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辽宁省住房和城乡建设厅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政府购买服务成交公示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厅村镇建设处对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辽宁省农村生活垃圾终端处置设施布局规划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进行政府购买服务，现将结果公示如下：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1、项目名称：辽宁省农村生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活垃圾终端处置设施布局规划。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2、采购结果如下：成交供应商名称：辽宁省市政工程设计研究院有限责任公司，成交金额：8万元。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3、成交供应商地址：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辽宁省沈阳市和平区南五马路185巷1号。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本公示自发布之日起公告期限为3个工作日。相关供应商对结果有异议的，可自公告期届满之日起七个工作日内书面提出。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村镇建设处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 硕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联系电话：024-2344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DVjZjFhNDA3NTg4ZThkNjU4YzI2MTkzMmU0ZTYifQ=="/>
  </w:docVars>
  <w:rsids>
    <w:rsidRoot w:val="035B3B43"/>
    <w:rsid w:val="01B3425F"/>
    <w:rsid w:val="035B3B43"/>
    <w:rsid w:val="068A5679"/>
    <w:rsid w:val="1B3A3A63"/>
    <w:rsid w:val="1FF546A2"/>
    <w:rsid w:val="226E513B"/>
    <w:rsid w:val="2CB85757"/>
    <w:rsid w:val="34300D15"/>
    <w:rsid w:val="436F135F"/>
    <w:rsid w:val="4DC41161"/>
    <w:rsid w:val="5B342ABA"/>
    <w:rsid w:val="75F003FE"/>
    <w:rsid w:val="7D7B8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2019-08-29T16:10:00Z</dcterms:created>
  <dc:creator>zjtbg02</dc:creator>
  <cp:lastModifiedBy>张洪杰</cp:lastModifiedBy>
  <cp:lastPrinted>2019-08-29T16:21:00Z</cp:lastPrinted>
  <dcterms:modified xsi:type="dcterms:W3CDTF">2024-03-22T08:54:39Z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347CFB7308A74ED486C10F2FD31FF2E0_12</vt:lpwstr>
  </property>
</Properties>
</file>