
<file path=[Content_Types].xml><?xml version="1.0" encoding="utf-8"?>
<Types xmlns="http://schemas.openxmlformats.org/package/2006/content-types">
  <Default Extension="rels" ContentType="application/vnd.openxmlformats-package.relationships+xml"/>
  <Default Extension="xml" ContentType="application/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customXml/itemProps1.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wp14="http://schemas.microsoft.com/office/word/2010/wordprocessingDrawing"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w15="http://schemas.microsoft.com/office/word/2012/wordml" xmlns:a14="http://schemas.microsoft.com/office/drawing/2010/main" mc:Ignorable="w14 w15">
  <w:body>
    <w:p>
      <w:pPr>
        <w:widowControl/>
        <w:snapToGrid w:val="0"/>
        <w:jc w:val="center"/>
        <w:textAlignment w:val="center"/>
        <w:rPr>
          <w:rFonts w:ascii="楷体" w:eastAsia="楷体" w:cs="楷体" w:hAnsi="楷体" w:hint="eastAsia"/>
          <w:b w:val="0"/>
          <w:bCs/>
          <w:i w:val="0"/>
          <w:iCs w:val="0"/>
          <w:kern w:val="0"/>
          <w:sz w:val="32"/>
          <w:szCs w:val="32"/>
          <w:lang w:eastAsia="zh-CN"/>
        </w:rPr>
      </w:pPr>
    </w:p>
    <w:tbl>
      <w:tblPr>
        <w:jc w:val="center"/>
        <w:tblW w:w="14055" w:type="dxa"/>
        <w:tblBorders>
          <w:top w:val="none" w:sz="0" w:space="0" w:color="auto"/>
          <w:left w:val="none" w:sz="0" w:space="0" w:color="auto"/>
          <w:bottom w:val="none" w:sz="0" w:space="0" w:color="auto"/>
          <w:right w:val="none" w:sz="0" w:space="0" w:color="auto"/>
        </w:tblBorders>
        <w:tblLayout w:type="fixed"/>
        <w:tblCellMar>
          <w:top w:w="0" w:type="dxa"/>
          <w:left w:w="108" w:type="dxa"/>
          <w:bottom w:w="0" w:type="dxa"/>
          <w:right w:w="108" w:type="dxa"/>
        </w:tblCellMar>
      </w:tblPr>
      <w:tblGrid>
        <w:gridCol w:w="900"/>
        <w:gridCol w:w="4125"/>
        <w:gridCol w:w="5004"/>
        <w:gridCol w:w="4026"/>
      </w:tblGrid>
      <w:tr>
        <w:trPr>
          <w:trHeight w:val="699"/>
          <w:tblHeader/>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序号</w:t>
            </w: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企业名称</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sz w:val="24"/>
              </w:rPr>
            </w:pPr>
            <w:r>
              <w:rPr>
                <w:rFonts w:ascii="宋体" w:cs="宋体" w:hAnsi="宋体" w:hint="eastAsia"/>
                <w:b/>
                <w:kern w:val="0"/>
                <w:sz w:val="24"/>
              </w:rPr>
              <w:t>申请事项</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center"/>
              <w:textAlignment w:val="center"/>
              <w:rPr>
                <w:rFonts w:ascii="宋体" w:cs="宋体" w:hAnsi="宋体" w:hint="eastAsia"/>
                <w:b/>
                <w:kern w:val="0"/>
                <w:sz w:val="24"/>
              </w:rPr>
            </w:pPr>
            <w:r>
              <w:rPr>
                <w:rFonts w:ascii="宋体" w:cs="宋体" w:hAnsi="宋体" w:hint="eastAsia"/>
                <w:b/>
                <w:kern w:val="0"/>
                <w:sz w:val="24"/>
              </w:rPr>
              <w:t>审查结果</w:t>
            </w:r>
          </w:p>
        </w:tc>
      </w:tr>
      <w:tr>
        <w:trPr>
          <w:trHeight w:val="5423"/>
        </w:trPr>
        <w:tc>
          <w:tcPr>
            <w:tcW w:w="900" w:type="dxa"/>
            <w:tcBorders>
              <w:top w:val="single" w:sz="4" w:space="0" w:color="000000"/>
              <w:left w:val="single" w:sz="4" w:space="0" w:color="000000"/>
              <w:bottom w:val="single" w:sz="4" w:space="0" w:color="000000"/>
              <w:right w:val="single" w:sz="4" w:space="0" w:color="000000"/>
            </w:tcBorders>
            <w:vAlign w:val="center"/>
          </w:tcPr>
          <w:p>
            <w:pPr>
              <w:widowControl/>
              <w:numPr>
                <w:ilvl w:val="0"/>
                <w:numId w:val="1"/>
              </w:numPr>
              <w:snapToGrid w:val="0"/>
              <w:ind w:left="0" w:firstLine="0"/>
              <w:jc w:val="center"/>
              <w:textAlignment w:val="center"/>
              <w:rPr>
                <w:rFonts w:ascii="仿宋_GB2312" w:eastAsia="仿宋_GB2312" w:cs="仿宋_GB2312" w:hAnsi="仿宋_GB2312" w:hint="eastAsia"/>
                <w:bCs/>
                <w:color w:val="000000"/>
                <w:sz w:val="24"/>
                <w:szCs w:val="24"/>
              </w:rPr>
            </w:pPr>
          </w:p>
        </w:tc>
        <w:tc>
          <w:tcPr>
            <w:tcW w:w="4125"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辽宁阜祥建设有限公司</w:t>
            </w:r>
          </w:p>
        </w:tc>
        <w:tc>
          <w:tcPr>
            <w:tcW w:w="5004"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sz w:val="24"/>
                <w:szCs w:val="24"/>
              </w:rPr>
            </w:pPr>
            <w:r>
              <w:rPr>
                <w:rFonts w:ascii="仿宋_GB2312" w:eastAsia="仿宋_GB2312" w:cs="仿宋_GB2312" w:hAnsi="仿宋_GB2312" w:hint="eastAsia"/>
                <w:bCs/>
                <w:color w:val="000000"/>
                <w:sz w:val="24"/>
                <w:szCs w:val="24"/>
              </w:rPr>
              <w:t>建筑业企业资质认定（总承包特级、一级及部分专业一级除外）-资质设立-水利水电工程施工总承包二级</w:t>
            </w:r>
          </w:p>
        </w:tc>
        <w:tc>
          <w:tcPr>
            <w:tcW w:w="4026" w:type="dxa"/>
            <w:tcBorders>
              <w:top w:val="single" w:sz="4" w:space="0" w:color="000000"/>
              <w:left w:val="single" w:sz="4" w:space="0" w:color="000000"/>
              <w:bottom w:val="single" w:sz="4" w:space="0" w:color="000000"/>
              <w:right w:val="single" w:sz="4" w:space="0" w:color="000000"/>
            </w:tcBorders>
            <w:vAlign w:val="center"/>
          </w:tcPr>
          <w:p>
            <w:pPr>
              <w:widowControl/>
              <w:snapToGrid w:val="0"/>
              <w:jc w:val="left"/>
              <w:textAlignment w:val="center"/>
              <w:rPr>
                <w:rFonts w:ascii="仿宋_GB2312" w:eastAsia="仿宋_GB2312" w:cs="仿宋_GB2312" w:hAnsi="仿宋_GB2312" w:hint="eastAsia"/>
                <w:bCs/>
                <w:color w:val="000000"/>
                <w:kern w:val="0"/>
                <w:sz w:val="24"/>
                <w:szCs w:val="24"/>
                <w:lang w:eastAsia="zh-CN"/>
              </w:rPr>
            </w:pPr>
            <w:r>
              <w:rPr>
                <w:rFonts w:ascii="仿宋_GB2312" w:eastAsia="仿宋_GB2312" w:cs="仿宋_GB2312" w:hAnsi="仿宋_GB2312" w:hint="eastAsia"/>
                <w:bCs/>
                <w:color w:val="000000"/>
                <w:kern w:val="0"/>
                <w:sz w:val="24"/>
                <w:szCs w:val="24"/>
                <w:lang w:eastAsia="zh-CN"/>
              </w:rPr>
              <w:t>白</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力、韩</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艳、盛</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、姚</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文、孙</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、史</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红、邵</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忠、吴</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风、邱</w:t>
            </w:r>
            <w:r>
              <w:rPr>
                <w:rFonts w:ascii="仿宋_GB2312" w:eastAsia="仿宋_GB2312" w:cs="仿宋_GB2312" w:hAnsi="仿宋_GB2312"/>
                <w:bCs/>
                <w:color w:val="000000"/>
                <w:kern w:val="0"/>
                <w:sz w:val="24"/>
                <w:szCs w:val="24"/>
                <w:lang w:eastAsia="zh-CN"/>
              </w:rPr>
              <w:t>某</w:t>
            </w:r>
            <w:r>
              <w:rPr>
                <w:rFonts w:ascii="仿宋_GB2312" w:eastAsia="仿宋_GB2312" w:cs="仿宋_GB2312" w:hAnsi="仿宋_GB2312" w:hint="eastAsia"/>
                <w:bCs/>
                <w:color w:val="000000"/>
                <w:kern w:val="0"/>
                <w:sz w:val="24"/>
                <w:szCs w:val="24"/>
                <w:lang w:eastAsia="zh-CN"/>
              </w:rPr>
              <w:t>聪等</w:t>
            </w:r>
            <w:r>
              <w:rPr>
                <w:rFonts w:ascii="仿宋_GB2312" w:eastAsia="仿宋_GB2312" w:cs="仿宋_GB2312" w:hAnsi="仿宋_GB2312" w:hint="eastAsia"/>
                <w:bCs/>
                <w:color w:val="000000"/>
                <w:kern w:val="0"/>
                <w:sz w:val="24"/>
                <w:szCs w:val="24"/>
                <w:lang w:val="en-US" w:eastAsia="zh-CN"/>
              </w:rPr>
              <w:t>9人在全国建筑市场监管公共服务平台上显示在其他企业从业，技术负责人所申报工作经历与职称证和全国水利建设市场监管平台信息不一致。业绩1、2存疑，不符合资质要求。</w:t>
            </w:r>
          </w:p>
        </w:tc>
      </w:tr>
    </w:tbl>
    <w:p>
      <w:pPr>
        <w:keepNext w:val="0"/>
        <w:keepLines w:val="0"/>
        <w:pageBreakBefore w:val="0"/>
        <w:widowControl w:val="0"/>
        <w:kinsoku/>
        <w:wordWrap/>
        <w:overflowPunct/>
        <w:topLinePunct w:val="0"/>
        <w:autoSpaceDE/>
        <w:autoSpaceDN/>
        <w:bidi w:val="0"/>
        <w:adjustRightInd/>
        <w:snapToGrid/>
        <w:spacing w:line="240" w:lineRule="exact"/>
        <w:textAlignment w:val="auto"/>
      </w:pPr>
    </w:p>
    <w:sectPr>
      <w:pgSz w:w="16838" w:h="11906" w:orient="landscape"/>
      <w:pgMar w:top="1746" w:right="1440" w:bottom="1449" w:left="1440" w:header="851" w:footer="992" w:gutter="0"/>
      <w:pgNumType w:start="2"/>
      <w:cols w:num="1" w:space="425"/>
      <w:docGrid w:type="lines" w:linePitch="312" w:charSpace="0"/>
    </w:sectPr>
  </w:body>
</w:document>
</file>

<file path=word/fontTable.xml><?xml version="1.0" encoding="utf-8"?>
<w:fonts xmlns:w="http://schemas.openxmlformats.org/wordprocessingml/2006/main" xmlns:r="http://schemas.openxmlformats.org/officeDocument/2006/relationships">
  <w:font w:name="楷体">
    <w:altName w:val="方正楷体_GBK"/>
    <w:panose1 w:val="02010609060101010101"/>
    <w:charset w:val="86"/>
    <w:family w:val="auto"/>
    <w:pitch w:val="variable"/>
    <w:sig w:usb0="800002BF" w:usb1="38CF7CFA" w:usb2="00000016" w:usb3="00000000" w:csb0="00040001" w:csb1="00000000"/>
  </w:font>
  <w:font w:name="宋体">
    <w:altName w:val="方正书宋_GBK"/>
    <w:panose1 w:val="02010600030101010101"/>
    <w:charset w:val="86"/>
    <w:family w:val="auto"/>
    <w:pitch w:val="variable"/>
    <w:sig w:usb0="00000003" w:usb1="288F0000" w:usb2="00000006" w:usb3="00000000" w:csb0="00040001" w:csb1="00000000"/>
  </w:font>
  <w:font w:name="仿宋_GB2312">
    <w:altName w:val="方正仿宋_GBK"/>
    <w:panose1 w:val="02010609030101010101"/>
    <w:charset w:val="86"/>
    <w:family w:val="auto"/>
    <w:pitch w:val="variable"/>
    <w:sig w:usb0="00000001" w:usb1="080E0000" w:usb2="00000000" w:usb3="00000000" w:csb0="00040000" w:csb1="00000000"/>
  </w:font>
  <w:font w:name="Times New Roman">
    <w:altName w:val="DejaVu Sans"/>
    <w:panose1 w:val="02020603050405020304"/>
    <w:charset w:val="00"/>
    <w:family w:val="roman"/>
    <w:pitch w:val="variable"/>
    <w:sig w:usb0="20007A87" w:usb1="80000000" w:usb2="00000008" w:usb3="00000000" w:csb0="000001FF" w:csb1="00000000"/>
  </w:font>
  <w:font w:name="Lucida Sans">
    <w:altName w:val="DejaVu Sans"/>
    <w:panose1 w:val="020B0602030504020204"/>
    <w:charset w:val="00"/>
    <w:family w:val="auto"/>
    <w:pitch w:val="variable"/>
    <w:sig w:usb0="00000003" w:usb1="00000000" w:usb2="00000000" w:usb3="00000000" w:csb0="20000001" w:csb1="00000000"/>
  </w:font>
  <w:font w:name="Calibri">
    <w:altName w:val="DejaVu Sans"/>
    <w:panose1 w:val="020F0502020204030204"/>
    <w:charset w:val="00"/>
    <w:family w:val="swiss"/>
    <w:pitch w:val="variable"/>
    <w:sig w:usb0="E00002FF" w:usb1="4000ACFF" w:usb2="00000001" w:usb3="00000000" w:csb0="2000019F" w:csb1="00000000"/>
  </w:font>
  <w:font w:name="方正兰亭黑_GBK">
    <w:panose1 w:val="02000000000000000000"/>
    <w:charset w:val="86"/>
    <w:family w:val="script"/>
    <w:pitch w:val="variable"/>
    <w:sig w:usb0="A00002BF" w:usb1="3ACF7CFA" w:usb2="00080016" w:usb3="00000000" w:csb0="00040001" w:csb1="00000000"/>
  </w:font>
  <w:font w:name="黑体">
    <w:altName w:val="方正黑体_GBK"/>
    <w:panose1 w:val="02010609060101010101"/>
    <w:charset w:val="86"/>
    <w:family w:val="auto"/>
    <w:pitch w:val="variable"/>
    <w:sig w:usb0="800002BF" w:usb1="38CF7CFA" w:usb2="00000016" w:usb3="00000000" w:csb0="00040001"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xmlns:mc="http://schemas.openxmlformats.org/markup-compatibility/2006" xmlns:w14="http://schemas.microsoft.com/office/word/2010/wordml">
  <w:abstractNum w:abstractNumId="0">
    <w:nsid w:val="FFEF16F6"/>
    <w:multiLevelType w:val="singleLevel"/>
    <w:tmpl w:val="FFEF16F6"/>
    <w:lvl w:ilvl="0">
      <w:start w:val="1"/>
      <w:numFmt w:val="decimal"/>
      <w:lvlRestart w:val="0"/>
      <w:suff w:val="nothing"/>
      <w:lvlText w:val="%1"/>
      <w:lvlJc w:val="left"/>
      <w:pPr>
        <w:ind w:left="0" w:firstLine="397"/>
      </w:pPr>
      <w:rPr>
        <w:rFonts w:ascii="宋体" w:hAnsi="宋体" w:hint="default"/>
      </w:rPr>
    </w:lvl>
  </w:abstractNum>
  <w:num w:numId="1">
    <w:abstractNumId w:val="0"/>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val="fullPage" w:percent="100"/>
  <w:bordersDoNotSurroundHeader w:val="0"/>
  <w:bordersDoNotSurroundFooter w:val="0"/>
  <w:documentProtection w:edit="readOnly" w:enforcement="0"/>
  <w:defaultTabStop w:val="420"/>
  <w:drawingGridHorizontalSpacing w:val="105"/>
  <w:drawingGridVerticalSpacing w:val="156"/>
  <w:displayHorizontalDrawingGridEvery w:val="1"/>
  <w:displayVerticalDrawingGridEvery w:val="1"/>
  <w:noPunctuationKerning/>
  <w:characterSpacingControl w:val="compressPunctuation"/>
  <w:compat>
    <w:spaceForUL/>
    <w:balanceSingleByteDoubleByteWidth/>
    <w:doNotExpandShiftReturn/>
    <w:adjustLineHeightInTable/>
    <w:doNotUseIndentAsNumberingTabStop/>
    <w:useAltKinsokuLineBreakRules/>
    <w:compatSetting w:name="compatibilityMode" w:uri="http://schemas.microsoft.com/office/word" w:val="14"/>
  </w:compat>
  <w:docVars>
    <w:docVar w:name="commondata" w:val="eyJoZGlkIjoiZjM0ZTZiYjU5YTJiZDM4ZGMzNTAzN2E1YzU5MmFhODUifQ=="/>
  </w:docVars>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Lucida Sans"/>
        <w:lang w:val="en-US" w:eastAsia="zh-CN" w:bidi="ar-SA"/>
      </w:rPr>
    </w:rPrDefault>
    <w:pPrDefault/>
  </w:docDefaults>
  <w:style w:type="paragraph" w:default="1" w:styleId="0">
    <w:name w:val="Normal"/>
    <w:pPr>
      <w:widowControl w:val="0"/>
      <w:jc w:val="both"/>
    </w:pPr>
    <w:rPr>
      <w:rFonts w:ascii="Calibri" w:eastAsia="宋体" w:cs="Times New Roman" w:hAnsi="Calibri"/>
      <w:kern w:val="2"/>
      <w:sz w:val="21"/>
      <w:szCs w:val="24"/>
      <w:lang w:val="en-US" w:eastAsia="zh-CN" w:bidi="ar-SA"/>
    </w:rPr>
  </w:style>
  <w:style w:type="paragraph" w:styleId="1">
    <w:name w:val="heading 1"/>
    <w:basedOn w:val="0"/>
    <w:next w:val="0"/>
    <w:pPr>
      <w:keepNext/>
      <w:keepLines/>
      <w:spacing w:before="340" w:after="330" w:line="578" w:lineRule="auto"/>
      <w:outlineLvl w:val="0"/>
    </w:pPr>
    <w:rPr>
      <w:b/>
      <w:bCs/>
      <w:kern w:val="44"/>
      <w:sz w:val="44"/>
      <w:szCs w:val="44"/>
    </w:rPr>
  </w:style>
  <w:style w:type="paragraph" w:styleId="2">
    <w:name w:val="heading 2"/>
    <w:basedOn w:val="0"/>
    <w:next w:val="0"/>
    <w:pPr>
      <w:keepNext/>
      <w:keepLines/>
      <w:spacing w:before="260" w:after="260" w:line="415" w:lineRule="auto"/>
      <w:outlineLvl w:val="1"/>
    </w:pPr>
    <w:rPr>
      <w:rFonts w:ascii="方正兰亭黑_GBK" w:eastAsia="黑体" w:hAnsi="方正兰亭黑_GBK"/>
      <w:b/>
      <w:bCs/>
      <w:sz w:val="32"/>
      <w:szCs w:val="32"/>
    </w:rPr>
  </w:style>
  <w:style w:type="paragraph" w:styleId="3">
    <w:name w:val="heading 3"/>
    <w:basedOn w:val="0"/>
    <w:next w:val="0"/>
    <w:pPr>
      <w:keepNext/>
      <w:keepLines/>
      <w:spacing w:before="260" w:after="260" w:line="415" w:lineRule="auto"/>
      <w:outlineLvl w:val="2"/>
    </w:pPr>
    <w:rPr>
      <w:b/>
      <w:bCs/>
      <w:sz w:val="32"/>
      <w:szCs w:val="32"/>
    </w:rPr>
  </w:style>
  <w:style w:type="character" w:default="1" w:styleId="10">
    <w:name w:val="Default Paragraph Font"/>
  </w:style>
  <w:style w:type="paragraph" w:styleId="15">
    <w:name w:val="footer"/>
    <w:basedOn w:val="0"/>
    <w:pPr>
      <w:tabs>
        <w:tab w:val="center" w:pos="4153"/>
        <w:tab w:val="right" w:pos="8306"/>
      </w:tabs>
      <w:snapToGrid w:val="0"/>
      <w:jc w:val="left"/>
    </w:pPr>
    <w:rPr>
      <w:sz w:val="18"/>
    </w:rPr>
  </w:style>
  <w:style w:type="paragraph" w:styleId="16">
    <w:name w:val="header"/>
    <w:basedOn w:val="0"/>
    <w:pPr>
      <w:pBdr>
        <w:top w:val="none" w:sz="0" w:space="0" w:color="auto"/>
        <w:left w:val="none" w:sz="0" w:space="0" w:color="auto"/>
        <w:bottom w:val="none" w:sz="0" w:space="0" w:color="auto"/>
        <w:right w:val="none" w:sz="0" w:space="0" w:color="auto"/>
      </w:pBdr>
      <w:tabs>
        <w:tab w:val="center" w:pos="4153"/>
        <w:tab w:val="right" w:pos="8306"/>
      </w:tabs>
      <w:snapToGrid w:val="0"/>
      <w:spacing w:line="240" w:lineRule="auto"/>
      <w:jc w:val="both"/>
      <w:outlineLvl w:val="9"/>
    </w:pPr>
    <w:rPr>
      <w:sz w:val="18"/>
    </w:rPr>
  </w:style>
  <w:style w:type="character" w:styleId="17">
    <w:name w:val="Hyperlink"/>
    <w:basedOn w:val="10"/>
    <w:rPr>
      <w:color w:val="0000FF"/>
      <w:u w:val="singl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customXml" Target="../customXml/item1.xml"/></Relationships>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ustomData xmlns="http://www.yozosoft.com.cn/officeDocument/2016/customData">
  <customProps>
    <docPr revisions="3 0 5 0 0 0 1 0 0 0 3000 0 1 1 1 1"/>
    <sectPr/>
  </customProps>
</customData>
</file>

<file path=customXml/itemProps1.xml><?xml version="1.0" encoding="utf-8"?>
<ds:datastoreItem xmlns:ds="http://schemas.openxmlformats.org/officeDocument/2006/customXml" ds:itemID="{4231E105-7105-4A75-94DD-3E5FACF1E0B2}">
  <ds:schemaRefs>
    <ds:schemaRef ds:uri="http://www.yozosoft.com.cn/officeDocument/2016/customData"/>
  </ds:schemaRefs>
</ds:datastoreItem>
</file>

<file path=docProps/app.xml><?xml version="1.0" encoding="utf-8"?>
<Properties xmlns="http://schemas.openxmlformats.org/officeDocument/2006/extended-properties">
  <Template>Normal.eit</Template>
  <TotalTime>0</TotalTime>
  <Application>Yozo_Office27021597764231179</Application>
  <Pages>1</Pages>
  <Words>0</Words>
  <Characters>147</Characters>
  <Lines>0</Lines>
  <Paragraphs>3</Paragraphs>
  <CharactersWithSpaces>196</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Administrator</dc:creator>
  <cp:lastModifiedBy>PPP</cp:lastModifiedBy>
  <cp:revision>1</cp:revision>
  <cp:lastPrinted>2024-06-19T07:01:33Z</cp:lastPrinted>
  <dcterms:created xsi:type="dcterms:W3CDTF">2023-07-21T06:26:00Z</dcterms:created>
  <dcterms:modified xsi:type="dcterms:W3CDTF">2024-06-19T07:01:42Z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wstr>2052-10.8.0.5988</vt:lpwstr>
  </property>
  <property fmtid="{D5CDD505-2E9C-101B-9397-08002B2CF9AE}" pid="3" name="ICV">
    <vt:lpwstr>3C7C3023F56E47BB8FBFE55586A3C052_13</vt:lpwstr>
  </property>
</Properties>
</file>