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tblpPr w:leftFromText="180" w:rightFromText="180" w:vertAnchor="text" w:tblpXSpec="center" w:tblpY="1"/>
        <w:tblOverlap w:val="never"/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788"/>
        <w:gridCol w:w="2237"/>
        <w:gridCol w:w="1094"/>
        <w:gridCol w:w="1133"/>
      </w:tblGrid>
      <w:tr>
        <w:trPr>
          <w:trHeight w:val="270"/>
          <w:tblHeader/>
        </w:trPr>
        <w:tc>
          <w:tcPr>
            <w:tcW w:w="708" w:type="dxa"/>
            <w:vAlign w:val="center"/>
          </w:tcPr>
          <w:p>
            <w:pPr>
              <w:adjustRightInd/>
              <w:snapToGrid/>
              <w:spacing w:line="260" w:lineRule="exact"/>
              <w:ind w:firstLineChars="0" w:firstLine="0"/>
              <w:jc w:val="center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3788" w:type="dxa"/>
            <w:vAlign w:val="center"/>
          </w:tcPr>
          <w:p>
            <w:pPr>
              <w:adjustRightInd/>
              <w:snapToGrid/>
              <w:spacing w:line="260" w:lineRule="exact"/>
              <w:ind w:firstLineChars="0" w:firstLine="0"/>
              <w:jc w:val="center"/>
              <w:rPr>
                <w:rFonts w:ascii="仿宋_GB2312" w:eastAsia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</w:rPr>
              <w:t>机构名称</w:t>
            </w:r>
          </w:p>
        </w:tc>
        <w:tc>
          <w:tcPr>
            <w:tcW w:w="2237" w:type="dxa"/>
            <w:vAlign w:val="center"/>
          </w:tcPr>
          <w:p>
            <w:pPr>
              <w:adjustRightInd/>
              <w:snapToGrid/>
              <w:spacing w:line="260" w:lineRule="exact"/>
              <w:ind w:firstLineChars="0" w:firstLine="0"/>
              <w:jc w:val="center"/>
              <w:rPr>
                <w:rFonts w:ascii="仿宋_GB2312" w:eastAsia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</w:rPr>
              <w:t>检测业务</w:t>
            </w:r>
          </w:p>
        </w:tc>
        <w:tc>
          <w:tcPr>
            <w:tcW w:w="1094" w:type="dxa"/>
            <w:vAlign w:val="center"/>
          </w:tcPr>
          <w:p>
            <w:pPr>
              <w:adjustRightInd/>
              <w:snapToGrid/>
              <w:spacing w:line="260" w:lineRule="exact"/>
              <w:ind w:firstLineChars="0" w:firstLine="0"/>
              <w:jc w:val="center"/>
              <w:rPr>
                <w:rFonts w:ascii="仿宋_GB2312" w:eastAsia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</w:rPr>
              <w:t>申请事项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line="260" w:lineRule="exact"/>
              <w:ind w:firstLineChars="0" w:firstLine="0"/>
              <w:jc w:val="center"/>
              <w:rPr>
                <w:rFonts w:ascii="仿宋_GB2312" w:eastAsia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</w:rPr>
              <w:t>审查情况</w:t>
            </w:r>
          </w:p>
        </w:tc>
      </w:tr>
      <w:tr>
        <w:trPr>
          <w:trHeight w:val="320"/>
        </w:trPr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</w:rPr>
              <w:t>大连市</w:t>
            </w:r>
            <w:bookmarkStart w:id="0" w:name="_GoBack"/>
            <w:bookmarkEnd w:id="0"/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建筑科学研究设计院股份</w:t>
            </w: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</w:rPr>
              <w:t>有限公司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</w:rPr>
              <w:t>建筑材料及构配件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</w:rPr>
              <w:t>主体结构及装饰装修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</w:rPr>
              <w:t>钢结构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</w:rPr>
              <w:t>地基基础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</w:rPr>
              <w:t>建筑节能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</w:rPr>
              <w:t>建筑幕墙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</w:rPr>
              <w:t>市政工程材料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</w:rPr>
              <w:t>道路工程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9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left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ab/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100" w:firstLine="210"/>
              <w:jc w:val="left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</w:rPr>
              <w:t>桥梁及地下工程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" w:eastAsia="仿宋" w:cs="仿宋_GB2312" w:hint="eastAsia"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</w:rPr>
              <w:t>辽宁广达工程质量检测有限公司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</w:rPr>
              <w:t>建筑材料及构配件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</w:rPr>
              <w:t>主体结构及装饰装修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</w:rPr>
              <w:t>钢结构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</w:rPr>
              <w:t>建筑节能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" w:eastAsia="仿宋" w:cs="仿宋_GB2312" w:hint="eastAsia"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  <w:lang w:val="en-US" w:eastAsia="zh-CN"/>
              </w:rPr>
              <w:t>中铁九局集团工程检测试验有限公司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  <w:lang w:val="en-US" w:eastAsia="zh-CN"/>
              </w:rPr>
              <w:t>建筑材料及构配件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  <w:lang w:val="en-US" w:eastAsia="zh-CN"/>
              </w:rPr>
              <w:t>主体结构及装饰装修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  <w:lang w:val="en-US" w:eastAsia="zh-CN"/>
              </w:rPr>
              <w:t>钢结构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  <w:lang w:val="en-US" w:eastAsia="zh-CN"/>
              </w:rPr>
              <w:t>地基基础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  <w:lang w:val="en-US" w:eastAsia="zh-CN"/>
              </w:rPr>
              <w:t>市政工程材料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  <w:lang w:val="en-US" w:eastAsia="zh-CN"/>
              </w:rPr>
              <w:t>道路工程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  <w:lang w:val="en-US" w:eastAsia="zh-CN"/>
              </w:rPr>
              <w:t>桥梁及地下工程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建筑节能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" w:eastAsia="仿宋" w:cs="仿宋_GB2312" w:hint="eastAsia"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丹东市方正建筑工程质量检测有限公司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建筑材料及构配件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主体结构及装饰装修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地基基础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建筑节能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285"/>
        </w:trPr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" w:eastAsia="仿宋" w:cs="仿宋_GB2312" w:hint="eastAsia"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  <w:lang w:val="en-US" w:eastAsia="zh-CN"/>
              </w:rPr>
              <w:t>大连渤海检测有限公司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1"/>
                <w:szCs w:val="21"/>
                <w:lang w:val="en-US" w:eastAsia="zh-CN"/>
                <w:highlight w:val="auto"/>
              </w:rPr>
              <w:t>建筑材料及构配件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27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1"/>
                <w:szCs w:val="21"/>
                <w:lang w:val="en-US" w:eastAsia="zh-CN"/>
                <w:highlight w:val="auto"/>
              </w:rPr>
              <w:t>主体结构及装饰装修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15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1"/>
                <w:szCs w:val="21"/>
                <w:lang w:val="en-US" w:eastAsia="zh-CN"/>
                <w:highlight w:val="auto"/>
              </w:rPr>
              <w:t>钢结构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1"/>
                <w:szCs w:val="21"/>
                <w:lang w:val="en-US" w:eastAsia="zh-CN"/>
                <w:highlight w:val="auto"/>
              </w:rPr>
              <w:t>地基基础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1"/>
                <w:szCs w:val="21"/>
                <w:lang w:val="en-US" w:eastAsia="zh-CN"/>
                <w:highlight w:val="auto"/>
              </w:rPr>
              <w:t>市政工程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1"/>
                <w:szCs w:val="21"/>
                <w:lang w:val="en-US" w:eastAsia="zh-CN"/>
                <w:highlight w:val="auto"/>
              </w:rPr>
              <w:t>道路工程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bCs/>
                <w:color w:val="000000"/>
                <w:kern w:val="0"/>
                <w:sz w:val="21"/>
                <w:szCs w:val="21"/>
                <w:lang w:val="en-US" w:eastAsia="zh-CN"/>
                <w:highlight w:val="auto"/>
              </w:rPr>
            </w:pPr>
            <w:r>
              <w:rPr>
                <w:rFonts w:ascii="仿宋_GB2312" w:eastAsia="仿宋_GB2312" w:cs="仿宋_GB2312" w:hint="eastAsia"/>
                <w:bCs/>
                <w:color w:val="000000"/>
                <w:kern w:val="0"/>
                <w:sz w:val="21"/>
                <w:szCs w:val="21"/>
                <w:lang w:val="en-US" w:eastAsia="zh-CN"/>
                <w:highlight w:val="auto"/>
              </w:rPr>
              <w:t>建筑节能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" w:eastAsia="仿宋" w:cs="仿宋_GB2312" w:hint="eastAsia"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1"/>
                <w:szCs w:val="21"/>
              </w:rPr>
              <w:t>凌海市建筑工程质量检测中心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highlight w:val="auto"/>
              </w:rPr>
              <w:t>建筑材料及构配件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highlight w:val="auto"/>
              </w:rPr>
              <w:t>建筑节能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</w:rPr>
              <w:t>沈阳公路工程试验检测中心有限公司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</w:rPr>
              <w:t>市政工程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</w:rPr>
              <w:t>道路工程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" w:eastAsia="仿宋" w:cs="仿宋_GB2312" w:hint="eastAsia"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1"/>
                <w:szCs w:val="21"/>
                <w:lang w:val="en-US" w:eastAsia="zh-CN"/>
              </w:rPr>
              <w:t>沈阳锐创工程技术检测服务有限公司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1"/>
                <w:szCs w:val="21"/>
                <w:lang w:val="en-US" w:eastAsia="zh-CN"/>
              </w:rPr>
              <w:t>市政工程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1"/>
                <w:szCs w:val="21"/>
                <w:lang w:val="en-US" w:eastAsia="zh-CN"/>
              </w:rPr>
              <w:t>道路工程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" w:eastAsia="仿宋" w:cs="仿宋_GB2312" w:hint="eastAsia"/>
                <w:bCs/>
                <w:kern w:val="0"/>
                <w:sz w:val="21"/>
                <w:szCs w:val="21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</w:rPr>
              <w:t>朝阳市方正工程质量检测有限公司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</w:rPr>
              <w:t>建筑材料及构配件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</w:rPr>
              <w:t>市政工程材料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主体结构及装饰装修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钢结构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</w:rPr>
              <w:t>地基基础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</w:rPr>
              <w:t>建筑节能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道路工程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大连万鹏港口工程</w:t>
            </w: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</w:rPr>
              <w:t>检测有限公司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</w:rPr>
              <w:t>建筑材料及构配件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</w:rPr>
              <w:t>市政工程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</w:rPr>
              <w:t>地基基础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道路工程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大连明和检测中心有限公司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建筑材料及构配件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主体结构及装饰装修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建筑节能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市政工程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道路工程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钢结构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宋体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地基基础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宋体" w:hint="eastAsia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462"/>
        </w:trPr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</w:rPr>
              <w:t>沈阳市建设工程质量检测中心有限公司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</w:rPr>
              <w:t>建筑材料及构配件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462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</w:rPr>
              <w:t>主体结构及装饰装修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462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</w:rPr>
              <w:t>钢结构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462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</w:rPr>
              <w:t>道路工程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462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</w:rPr>
              <w:t>建筑节能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462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</w:rPr>
              <w:t>建筑幕墙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647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</w:rPr>
              <w:t>地基基础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Align w:val="center"/>
          </w:tcPr>
          <w:p>
            <w:pPr>
              <w:adjustRightInd/>
              <w:snapToGrid/>
              <w:spacing w:line="260" w:lineRule="exact"/>
              <w:ind w:firstLineChars="0" w:firstLine="0"/>
              <w:jc w:val="center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/>
              <w:snapToGrid/>
              <w:spacing w:line="260" w:lineRule="exact"/>
              <w:ind w:firstLineChars="0" w:firstLine="0"/>
              <w:jc w:val="center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</w:rPr>
              <w:t>机构名称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/>
              <w:snapToGrid/>
              <w:spacing w:line="260" w:lineRule="exact"/>
              <w:ind w:firstLineChars="0" w:firstLine="0"/>
              <w:jc w:val="center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</w:rPr>
              <w:t>检测业务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adjustRightInd/>
              <w:snapToGrid/>
              <w:spacing w:line="260" w:lineRule="exact"/>
              <w:ind w:firstLineChars="0" w:firstLine="0"/>
              <w:jc w:val="center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</w:rPr>
              <w:t>申请事项</w:t>
            </w:r>
          </w:p>
        </w:tc>
        <w:tc>
          <w:tcPr>
            <w:tcW w:w="1133" w:type="dxa"/>
            <w:vAlign w:val="center"/>
          </w:tcPr>
          <w:p>
            <w:pPr>
              <w:adjustRightInd/>
              <w:snapToGrid/>
              <w:spacing w:line="260" w:lineRule="exact"/>
              <w:ind w:firstLineChars="0" w:firstLine="0"/>
              <w:jc w:val="center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</w:rPr>
              <w:t>审查情况</w:t>
            </w:r>
          </w:p>
        </w:tc>
      </w:tr>
      <w:tr>
        <w:trPr>
          <w:trHeight w:val="320"/>
        </w:trPr>
        <w:tc>
          <w:tcPr>
            <w:tcW w:w="70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</w:rPr>
              <w:t>大连</w:t>
            </w: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  <w:lang w:eastAsia="zh-CN"/>
              </w:rPr>
              <w:t>万衡检测有限公司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</w:rPr>
              <w:t>建筑材料及构配件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</w:rPr>
              <w:t>主体结构及装饰装修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</w:rPr>
              <w:t>钢结构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</w:rPr>
              <w:t>道路工程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</w:rPr>
              <w:t>建筑节能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</w:rPr>
              <w:t>建筑幕墙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bCs/>
                <w:kern w:val="0"/>
                <w:sz w:val="21"/>
                <w:szCs w:val="21"/>
              </w:rPr>
              <w:t>地基基础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  <w:tr>
        <w:trPr>
          <w:trHeight w:val="320"/>
        </w:trPr>
        <w:tc>
          <w:tcPr>
            <w:tcW w:w="708" w:type="dxa"/>
            <w:vMerge/>
            <w:vAlign w:val="center"/>
          </w:tcPr>
          <w:p/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  <w:t>市政工程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新办</w:t>
            </w:r>
          </w:p>
        </w:tc>
        <w:tc>
          <w:tcPr>
            <w:tcW w:w="1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atLeast"/>
              <w:ind w:firstLineChars="0" w:firstLine="0"/>
              <w:jc w:val="center"/>
              <w:textAlignment w:val="auto"/>
              <w:rPr>
                <w:rFonts w:ascii="仿宋_GB2312" w:eastAsia="仿宋_GB2312" w:cs="仿宋_GB2312" w:hint="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color w:val="000000"/>
                <w:sz w:val="21"/>
                <w:szCs w:val="21"/>
                <w:lang w:val="en-US" w:eastAsia="zh-CN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firstLineChars="0" w:firstLine="0"/>
        <w:jc w:val="both"/>
        <w:textAlignment w:val="auto"/>
        <w:rPr>
          <w:lang w:val="en-US" w:eastAsia="zh-CN"/>
        </w:rPr>
      </w:pPr>
    </w:p>
    <w:sectPr>
      <w:footerReference w:type="default" r:id="rId2"/>
      <w:pgSz w:w="11906" w:h="16838"/>
      <w:pgMar w:top="1440" w:right="1800" w:bottom="1440" w:left="1800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2010600030101010101"/>
    <w:charset w:val="88"/>
    <w:family w:val="modern"/>
    <w:pitch w:val="variable"/>
    <w:sig w:usb0="00000203" w:usb1="288F0000" w:usb2="00000006" w:usb3="00000000" w:csb0="00040001" w:csb1="00000000"/>
  </w:font>
  <w:font w:name="仿宋_GB2312">
    <w:altName w:val="永中仿宋"/>
    <w:panose1 w:val="02010609030101010101"/>
    <w:charset w:val="86"/>
    <w:family w:val="modern"/>
    <w:pitch w:val="variable"/>
    <w:sig w:usb0="00000000" w:usb1="00000000" w:usb2="00000000" w:usb3="00000000" w:csb0="00040000" w:csb1="00000000"/>
  </w:font>
  <w:font w:name="仿宋">
    <w:altName w:val="永中仿宋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altName w:val="方正黑体_GBK"/>
    <w:panose1 w:val="02020603050405020304"/>
    <w:charset w:val="86"/>
    <w:family w:val="auto"/>
    <w:pitch w:val="variable"/>
    <w:sig w:usb0="E0002EFF" w:usb1="C000785B" w:usb2="00000009" w:usb3="00000000" w:csb0="400001FF" w:csb1="FFFF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7913" cy="397147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7913" cy="397147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pStyle w:val="15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1 3" o:spid="_x0000_s3" filled="f" stroked="f" strokeweight="0.5pt" style="position:absolute;margin-left:0.0pt;margin-top:0.0pt;width:57.31599pt;height:31.271465pt;z-index:12;mso-position-horizontal:center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15"/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68"/>
  <w:bordersDoNotSurroundHeader/>
  <w:bordersDoNotSurroundFooter/>
  <w:documentProtection w:edit="readOnly" w:enforcement="0"/>
  <w:defaultTabStop w:val="420"/>
  <w:drawingGridHorizontalSpacing w:val="1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N2MyMjYxZjc5ZDViYzU2NTdiZWU0ZjMxYjUyY2NiNTY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adjustRightInd w:val="0"/>
      <w:snapToGrid w:val="0"/>
      <w:spacing w:line="360" w:lineRule="auto"/>
      <w:ind w:firstLineChars="200" w:firstLine="200"/>
      <w:jc w:val="both"/>
    </w:pPr>
    <w:rPr>
      <w:rFonts w:ascii="Times New Roman" w:eastAsia="仿宋" w:cs="Arial" w:hAnsi="Times New Roman"/>
      <w:kern w:val="2"/>
      <w:sz w:val="32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adjustRightInd w:val="0"/>
      <w:snapToGrid w:val="0"/>
      <w:spacing w:beforeAutospacing="0" w:afterAutospacing="0" w:line="360" w:lineRule="auto"/>
      <w:ind w:firstLineChars="200" w:firstLine="200"/>
      <w:outlineLvl w:val="0"/>
    </w:pPr>
    <w:rPr>
      <w:rFonts w:ascii="Times New Roman" w:eastAsia="黑体" w:hAnsi="Times New Roman"/>
      <w:kern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adjustRightInd w:val="0"/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adjustRightInd w:val="0"/>
      <w:snapToGrid w:val="0"/>
      <w:spacing w:line="240" w:lineRule="auto"/>
      <w:jc w:val="both"/>
      <w:outlineLvl w:val="9"/>
    </w:pPr>
    <w:rPr>
      <w:sz w:val="18"/>
    </w:rPr>
  </w:style>
  <w:style w:type="paragraph" w:customStyle="1" w:styleId="17">
    <w:name w:val="发文单位"/>
    <w:basedOn w:val="0"/>
    <w:next w:val="0"/>
    <w:pPr>
      <w:keepNext/>
      <w:keepLines/>
      <w:widowControl w:val="0"/>
      <w:spacing w:line="576" w:lineRule="auto"/>
      <w:ind w:rightChars="400" w:right="400"/>
      <w:jc w:val="right"/>
      <w:outlineLvl w:val="0"/>
    </w:pPr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23</TotalTime>
  <Application>Yozo_Office27021597764231179</Application>
  <Pages>4</Pages>
  <Words>898</Words>
  <Characters>902</Characters>
  <Lines>251</Lines>
  <Paragraphs>249</Paragraphs>
  <CharactersWithSpaces>903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thtf</cp:lastModifiedBy>
  <cp:revision>0</cp:revision>
  <cp:lastPrinted>2024-07-22T06:49:27Z</cp:lastPrinted>
  <dcterms:created xsi:type="dcterms:W3CDTF">2022-09-24T01:02:00Z</dcterms:created>
  <dcterms:modified xsi:type="dcterms:W3CDTF">2024-07-23T07:07:30Z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2052-12.1.0.16929</vt:lpwstr>
  </property>
  <property fmtid="{D5CDD505-2E9C-101B-9397-08002B2CF9AE}" pid="3" name="ICV">
    <vt:lpwstr>7B9959AE78C343C6B1AA75C99BB60EBC</vt:lpwstr>
  </property>
</Properties>
</file>