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 w:bidi="ar"/>
        </w:rPr>
        <w:t>附件</w:t>
      </w:r>
    </w:p>
    <w:p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 w:bidi="ar"/>
        </w:rPr>
      </w:pPr>
    </w:p>
    <w:p>
      <w:pPr>
        <w:widowControl/>
        <w:snapToGrid w:val="0"/>
        <w:jc w:val="center"/>
        <w:textAlignment w:val="center"/>
        <w:rPr>
          <w:rFonts w:hint="eastAsia" w:ascii="宋体" w:hAnsi="宋体" w:cs="宋体"/>
          <w:b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宋体" w:hAnsi="宋体" w:cs="宋体"/>
          <w:b/>
          <w:kern w:val="0"/>
          <w:sz w:val="44"/>
          <w:szCs w:val="44"/>
          <w:highlight w:val="none"/>
          <w:lang w:val="en-US" w:eastAsia="zh-CN" w:bidi="ar"/>
        </w:rPr>
        <w:t>辽宁省</w:t>
      </w:r>
      <w:r>
        <w:rPr>
          <w:rFonts w:hint="eastAsia" w:ascii="宋体" w:hAnsi="宋体" w:cs="宋体"/>
          <w:b/>
          <w:kern w:val="0"/>
          <w:sz w:val="44"/>
          <w:szCs w:val="44"/>
          <w:highlight w:val="none"/>
          <w:lang w:eastAsia="zh-CN" w:bidi="ar"/>
        </w:rPr>
        <w:t>水利厅建筑业（水利方面）企业资质</w:t>
      </w:r>
      <w:r>
        <w:rPr>
          <w:rFonts w:hint="eastAsia" w:ascii="宋体" w:hAnsi="宋体" w:cs="宋体"/>
          <w:b/>
          <w:kern w:val="0"/>
          <w:sz w:val="44"/>
          <w:szCs w:val="44"/>
          <w:highlight w:val="none"/>
          <w:lang w:val="en-US" w:eastAsia="zh-CN" w:bidi="ar"/>
        </w:rPr>
        <w:t>行业</w:t>
      </w:r>
      <w:r>
        <w:rPr>
          <w:rFonts w:hint="eastAsia" w:ascii="宋体" w:hAnsi="宋体" w:cs="宋体"/>
          <w:b/>
          <w:kern w:val="0"/>
          <w:sz w:val="44"/>
          <w:szCs w:val="44"/>
          <w:highlight w:val="none"/>
          <w:lang w:eastAsia="zh-CN" w:bidi="ar"/>
        </w:rPr>
        <w:t>审查意见汇总表</w:t>
      </w:r>
    </w:p>
    <w:p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val="en-US" w:eastAsia="zh-CN" w:bidi="ar"/>
        </w:rPr>
        <w:t>2026年第五批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  <w:t>）</w:t>
      </w:r>
    </w:p>
    <w:p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</w:pPr>
    </w:p>
    <w:tbl>
      <w:tblPr>
        <w:tblStyle w:val="5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审查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辽宁锦枫实业有限公司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辽宁中天建设（集团）有限公司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西丰县水利工程有限公司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辽宁铂源水利工程有限公司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辽宁省恒基建工有限公司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大连鹏帆建设有限公司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辽宁腾跃建设工程有限公司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辽宁枫泽建设工程有限公司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"https://59.197.161.2/hz_aeaa/todo/more_manage?parentlink=304B9AA0-7B24-4CA0-B4C8-1A81DBB1E6C2&amp;sonlink=B23D966E-8075-4F9A-A154-1AFF5539C047&amp;page.currentPage=2&amp;page.showCount=18"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辽宁宏沃道桥有限公司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"https://59.197.161.2/hz_aeaa/todo/more_manage?parentlink=304B9AA0-7B24-4CA0-B4C8-1A81DBB1E6C2&amp;sonlink=B23D966E-8075-4F9A-A154-1AFF5539C047&amp;page.currentPage=2&amp;page.showCount=18"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辽宁乾润土木工程有限公司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224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"https://59.197.161.2/hz_aeaa/todo/more_manage?parentlink=304B9AA0-7B24-4CA0-B4C8-1A81DBB1E6C2&amp;sonlink=B23D966E-8075-4F9A-A154-1AFF5539C047&amp;page.currentPage=2&amp;page.showCount=18"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大连恒晟建设工程有限公司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>
        <w:trPr>
          <w:trHeight w:val="239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大洼县安润市政工程有限责任公司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业绩“湖南双牌县永江第三级水电站大坝土建工程”未提供合同完工验收鉴定书或竣工验收鉴定书。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全国水利监管平台显示崔艳在其他单位在职。</w:t>
            </w:r>
          </w:p>
        </w:tc>
      </w:tr>
      <w:tr>
        <w:trPr>
          <w:trHeight w:val="531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辽宁颜昊建设工程有限公司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仁怀市集镇供水改造工程一茅坝镇集镇供水工程”合同签订日期为2018年9月28日，技术负责人变更日期为2018年9月26日早于合同签订时间。合同工程竣工验收鉴定书，不符合水利行业验收规范，且内容错误，前后矛盾。业绩存疑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安顺市经开区十里荷廊休闲农业示范园区排涝工程一期”所提供的“合同工程竣工验收鉴定书”，其中内容为单位工程，前后矛盾。提交的竣工图无竣工图章，无监理签字。合同协议书中工程内容为“老虎滩、大革佬排涝洞石方开挖、围堰及石方外运等”与《技术负责人基本情况及业绩表》“项目规模指标”中的内容不一致。业绩存疑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全国水利监管平台显示范卫东、吴云在其他单位在职。</w:t>
            </w:r>
          </w:p>
        </w:tc>
      </w:tr>
      <w:tr>
        <w:trPr>
          <w:trHeight w:val="333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大连铭成建设工程有限公司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2026年3月25日，蚌埠市水利局在门户网站发布《施工企业资质审查信息公示》（网址https://slj.bengbu.gov.cn/xwdt/gzdt/141030192.html），申报企业的技术负责人及业绩信息与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大连铭成建设工程有限公司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相关信息一致，齐兴进从业经历存疑。</w:t>
            </w:r>
          </w:p>
        </w:tc>
      </w:tr>
      <w:tr>
        <w:trPr>
          <w:trHeight w:val="218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大连骏驰建设有限公司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监管平台上显示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张海丽任职经历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，无此业绩的施工单位禹顺生态建设有限公司的任职经历。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技术负责人从业经历及业绩存疑。</w:t>
            </w:r>
          </w:p>
        </w:tc>
      </w:tr>
      <w:tr>
        <w:trPr>
          <w:trHeight w:val="187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辽宁宏岩实业集团有限公司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企业申报材料中无建造师注册证书。</w:t>
            </w:r>
          </w:p>
        </w:tc>
      </w:tr>
      <w:tr>
        <w:trPr>
          <w:trHeight w:val="2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宽甸满族自治县晟晔建筑工程有限公司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企业申报材料中无建造师注册证书。</w:t>
            </w:r>
          </w:p>
        </w:tc>
      </w:tr>
      <w:tr>
        <w:trPr>
          <w:trHeight w:val="412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阜新市永鑫建筑工程有限公司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企业申报材料中无建造师注册证书。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业绩“湖南省常德市马井泵站更新改造工程2014年实施项目建筑工程、金结制安及机电设备拆除安装工程施工”未提供合同完工验收鉴定书或竣工验收鉴定书、项目规模指标证明材料。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highlight w:val="none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866456F"/>
    <w:rsid w:val="088041A7"/>
    <w:rsid w:val="09425466"/>
    <w:rsid w:val="095A3DD5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65B73A3"/>
    <w:rsid w:val="27974E3B"/>
    <w:rsid w:val="29EA10BA"/>
    <w:rsid w:val="2CFD260B"/>
    <w:rsid w:val="2F5A7E09"/>
    <w:rsid w:val="2FE65452"/>
    <w:rsid w:val="32A532E1"/>
    <w:rsid w:val="32EF0C54"/>
    <w:rsid w:val="37232FE7"/>
    <w:rsid w:val="38363CC7"/>
    <w:rsid w:val="3A0E1EEE"/>
    <w:rsid w:val="3A466031"/>
    <w:rsid w:val="3AD41E86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86C3618"/>
    <w:rsid w:val="59CD603E"/>
    <w:rsid w:val="5D2D3F94"/>
    <w:rsid w:val="5FE55272"/>
    <w:rsid w:val="64E70384"/>
    <w:rsid w:val="675549AD"/>
    <w:rsid w:val="689A558F"/>
    <w:rsid w:val="69BC0DBD"/>
    <w:rsid w:val="69FF4B1A"/>
    <w:rsid w:val="6D400168"/>
    <w:rsid w:val="6DB76612"/>
    <w:rsid w:val="70D32327"/>
    <w:rsid w:val="741970C2"/>
    <w:rsid w:val="74840B3E"/>
    <w:rsid w:val="767E1CD8"/>
    <w:rsid w:val="76D647F4"/>
    <w:rsid w:val="796020B9"/>
    <w:rsid w:val="79D3193C"/>
    <w:rsid w:val="79F82FE1"/>
    <w:rsid w:val="917FE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b36cd9d0-d82a-447b-b254-f3e83690e2ec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2BD7AE3A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e25a0f16-76a0-45ca-be87-1e705fb8be06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2BD7AE3A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68513aa6-a99f-4b83-8d00-9f48f3b15597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70E110E0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2b97dffd-2b83-4989-8d9e-61e481c8a252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70E110E0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c143b52a-4209-4330-b7b9-9f8ebd092dbc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48CBDF6C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b7bba49e-3e23-4728-85f6-c1ec30a41808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48CBDF6C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5e45d574-aff3-49df-8422-dd6393b3207d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42763317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4d5a1339-463e-4033-a615-b34e49f1ec8c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42763317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9f50dc6f-6119-4dc7-86ce-454d9555c508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 683749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a09a40cc-bcad-4bd9-bc3a-1435b42b586a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 683749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45025cc0-bf6b-4a0b-92d0-2049db3a127e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3220EAC5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77fc61ab-be67-4119-867c-b8ed456db1d7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3220EAC5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071fb626-ae5e-42b8-bed2-f9099e8e0908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4F2B22B5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e510c8b3-4a4b-4d8f-86e1-fd7a74a51111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4F2B22B5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ac45f0bc-04cf-4955-8129-3655a9307b6e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148FD62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3cb1e2b3-bd83-4529-ad5b-6ca530a51866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148FD62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057c538f-d417-4f5e-84a8-2f6b1172916d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38D45A79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1363bad1-8d7d-40e2-84d5-7d2d29d3a695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38D45A79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860e88bf-b16f-423b-89e9-b167819c627d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A8D62B8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a337dc4e-3662-423c-af9f-8719387ba2e0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A8D62B8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dbb7e457-9355-40ce-ac08-9f64da5597d8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1F373233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95a00dd8-5dc9-4e5c-8c6a-39fcdab9dcdc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1F373233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de5e4052-30a7-4845-b039-11efc940b63a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21B63F79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962d8f7f-f4d4-4291-8839-1bad0dfc9d56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21B63F79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be6767d2-ea30-447f-808d-c76868f78773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128F6040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39e06435-78ea-4b49-853e-3ef24c521006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128F6040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451198e7-277c-42b0-8f33-1bdc959cf497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7EC3D387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d41549b7-1ba6-48dd-8395-b750f0a32ca0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7EC3D387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d660ff96-659c-4fc5-96f3-ec3d08e13f18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2178C439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66cb5647-c539-4a32-be97-6af6803018cb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2178C439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12c52a8e-e837-4bb2-97c0-501692632e24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4348D3AB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18767c04-19d7-4159-9fb9-b6e0879a5b83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4348D3AB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9cc8708f-ae91-40f5-ba22-7dbc6b429dc4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6423587F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621492e3-caa9-4f31-8d18-06d186c3eb67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6423587F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4e8f9572-c7ce-482a-b901-227bd66e5aa5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1D80DBD0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ca2a504b-9c78-45c6-9d73-b6885a2fc457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1D80DBD0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49a60-3dd6-4212-bf60-b28d6387f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1957</Words>
  <Characters>2024</Characters>
  <Lines>0</Lines>
  <Paragraphs>0</Paragraphs>
  <TotalTime>45</TotalTime>
  <ScaleCrop>false</ScaleCrop>
  <LinksUpToDate>false</LinksUpToDate>
  <CharactersWithSpaces>2024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2023-07-21T14:26:00Z</dcterms:created>
  <dc:creator>Administrator</dc:creator>
  <cp:lastModifiedBy>thtf</cp:lastModifiedBy>
  <cp:lastPrinted>2026-05-18T08:15:00Z</cp:lastPrinted>
  <dcterms:modified xsi:type="dcterms:W3CDTF">2026-05-19T16:23:47Z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7410A6B1554BFF65131E0C6AAE75204A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