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0CEB5">
      <w:pPr>
        <w:widowControl/>
        <w:snapToGrid w:val="0"/>
        <w:jc w:val="left"/>
        <w:textAlignment w:val="center"/>
        <w:rPr>
          <w:rFonts w:hint="eastAsia" w:ascii="黑体" w:hAnsi="黑体" w:eastAsia="黑体" w:cs="黑体"/>
          <w:b w:val="0"/>
          <w:bCs/>
          <w:kern w:val="0"/>
          <w:sz w:val="32"/>
          <w:szCs w:val="32"/>
          <w:highlight w:val="none"/>
          <w:lang w:eastAsia="zh-CN" w:bidi="ar"/>
        </w:rPr>
      </w:pPr>
      <w:r>
        <w:rPr>
          <w:rFonts w:hint="eastAsia" w:ascii="黑体" w:hAnsi="黑体" w:eastAsia="黑体" w:cs="黑体"/>
          <w:b w:val="0"/>
          <w:bCs/>
          <w:kern w:val="0"/>
          <w:sz w:val="32"/>
          <w:szCs w:val="32"/>
          <w:highlight w:val="none"/>
          <w:lang w:eastAsia="zh-CN" w:bidi="ar"/>
        </w:rPr>
        <w:t>附件</w:t>
      </w:r>
    </w:p>
    <w:p w14:paraId="76084BC4">
      <w:pPr>
        <w:widowControl/>
        <w:snapToGrid w:val="0"/>
        <w:jc w:val="left"/>
        <w:textAlignment w:val="center"/>
        <w:rPr>
          <w:rFonts w:hint="eastAsia" w:ascii="黑体" w:hAnsi="黑体" w:eastAsia="黑体" w:cs="黑体"/>
          <w:b w:val="0"/>
          <w:bCs/>
          <w:kern w:val="0"/>
          <w:sz w:val="32"/>
          <w:szCs w:val="32"/>
          <w:highlight w:val="none"/>
          <w:lang w:eastAsia="zh-CN" w:bidi="ar"/>
        </w:rPr>
      </w:pPr>
    </w:p>
    <w:p w14:paraId="4034849C">
      <w:pPr>
        <w:widowControl/>
        <w:snapToGrid w:val="0"/>
        <w:jc w:val="center"/>
        <w:textAlignment w:val="center"/>
        <w:rPr>
          <w:rFonts w:hint="eastAsia" w:ascii="宋体" w:hAnsi="宋体" w:cs="宋体"/>
          <w:b/>
          <w:kern w:val="0"/>
          <w:sz w:val="44"/>
          <w:szCs w:val="44"/>
          <w:highlight w:val="none"/>
          <w:lang w:eastAsia="zh-CN" w:bidi="ar"/>
        </w:rPr>
      </w:pPr>
      <w:r>
        <w:rPr>
          <w:rFonts w:hint="eastAsia" w:ascii="宋体" w:hAnsi="宋体" w:cs="宋体"/>
          <w:b/>
          <w:kern w:val="0"/>
          <w:sz w:val="44"/>
          <w:szCs w:val="44"/>
          <w:highlight w:val="none"/>
          <w:lang w:val="en-US" w:eastAsia="zh-CN" w:bidi="ar"/>
        </w:rPr>
        <w:t>辽宁省</w:t>
      </w:r>
      <w:r>
        <w:rPr>
          <w:rFonts w:hint="eastAsia" w:ascii="宋体" w:hAnsi="宋体" w:cs="宋体"/>
          <w:b/>
          <w:kern w:val="0"/>
          <w:sz w:val="44"/>
          <w:szCs w:val="44"/>
          <w:highlight w:val="none"/>
          <w:lang w:eastAsia="zh-CN" w:bidi="ar"/>
        </w:rPr>
        <w:t>水利厅建筑业（水利方面）企业资质</w:t>
      </w:r>
      <w:r>
        <w:rPr>
          <w:rFonts w:hint="eastAsia" w:ascii="宋体" w:hAnsi="宋体" w:cs="宋体"/>
          <w:b/>
          <w:kern w:val="0"/>
          <w:sz w:val="44"/>
          <w:szCs w:val="44"/>
          <w:highlight w:val="none"/>
          <w:lang w:val="en-US" w:eastAsia="zh-CN" w:bidi="ar"/>
        </w:rPr>
        <w:t>行业</w:t>
      </w:r>
      <w:r>
        <w:rPr>
          <w:rFonts w:hint="eastAsia" w:ascii="宋体" w:hAnsi="宋体" w:cs="宋体"/>
          <w:b/>
          <w:kern w:val="0"/>
          <w:sz w:val="44"/>
          <w:szCs w:val="44"/>
          <w:highlight w:val="none"/>
          <w:lang w:eastAsia="zh-CN" w:bidi="ar"/>
        </w:rPr>
        <w:t>审查意见汇总表</w:t>
      </w:r>
    </w:p>
    <w:p w14:paraId="37BD48BD">
      <w:pPr>
        <w:widowControl/>
        <w:snapToGrid w:val="0"/>
        <w:jc w:val="center"/>
        <w:textAlignment w:val="center"/>
        <w:rPr>
          <w:rFonts w:hint="eastAsia" w:ascii="楷体" w:hAnsi="楷体" w:eastAsia="楷体" w:cs="楷体"/>
          <w:b w:val="0"/>
          <w:bCs/>
          <w:i w:val="0"/>
          <w:iCs w:val="0"/>
          <w:kern w:val="0"/>
          <w:sz w:val="32"/>
          <w:szCs w:val="32"/>
          <w:highlight w:val="none"/>
          <w:lang w:eastAsia="zh-CN" w:bidi="ar"/>
        </w:rPr>
      </w:pPr>
      <w:r>
        <w:rPr>
          <w:rFonts w:hint="eastAsia" w:ascii="楷体" w:hAnsi="楷体" w:eastAsia="楷体" w:cs="楷体"/>
          <w:b w:val="0"/>
          <w:bCs/>
          <w:i w:val="0"/>
          <w:iCs w:val="0"/>
          <w:kern w:val="0"/>
          <w:sz w:val="32"/>
          <w:szCs w:val="32"/>
          <w:highlight w:val="none"/>
          <w:lang w:eastAsia="zh-CN" w:bidi="ar"/>
        </w:rPr>
        <w:t>（</w:t>
      </w:r>
      <w:r>
        <w:rPr>
          <w:rFonts w:hint="eastAsia" w:ascii="楷体" w:hAnsi="楷体" w:eastAsia="楷体" w:cs="楷体"/>
          <w:b w:val="0"/>
          <w:bCs/>
          <w:i w:val="0"/>
          <w:iCs w:val="0"/>
          <w:kern w:val="0"/>
          <w:sz w:val="32"/>
          <w:szCs w:val="32"/>
          <w:highlight w:val="none"/>
          <w:lang w:val="en-US" w:eastAsia="zh-CN" w:bidi="ar"/>
        </w:rPr>
        <w:t>2026年第八批</w:t>
      </w:r>
      <w:r>
        <w:rPr>
          <w:rFonts w:hint="eastAsia" w:ascii="楷体" w:hAnsi="楷体" w:eastAsia="楷体" w:cs="楷体"/>
          <w:b w:val="0"/>
          <w:bCs/>
          <w:i w:val="0"/>
          <w:iCs w:val="0"/>
          <w:kern w:val="0"/>
          <w:sz w:val="32"/>
          <w:szCs w:val="32"/>
          <w:highlight w:val="none"/>
          <w:lang w:eastAsia="zh-CN" w:bidi="ar"/>
        </w:rPr>
        <w:t>）</w:t>
      </w:r>
    </w:p>
    <w:p w14:paraId="696D6A70">
      <w:pPr>
        <w:widowControl/>
        <w:snapToGrid w:val="0"/>
        <w:jc w:val="center"/>
        <w:textAlignment w:val="center"/>
        <w:rPr>
          <w:rFonts w:hint="eastAsia" w:ascii="楷体" w:hAnsi="楷体" w:eastAsia="楷体" w:cs="楷体"/>
          <w:b w:val="0"/>
          <w:bCs/>
          <w:i w:val="0"/>
          <w:iCs w:val="0"/>
          <w:kern w:val="0"/>
          <w:sz w:val="32"/>
          <w:szCs w:val="32"/>
          <w:highlight w:val="none"/>
          <w:lang w:eastAsia="zh-CN" w:bidi="ar"/>
        </w:rPr>
      </w:pPr>
    </w:p>
    <w:tbl>
      <w:tblPr>
        <w:tblStyle w:val="5"/>
        <w:tblW w:w="14055" w:type="dxa"/>
        <w:jc w:val="center"/>
        <w:tblLayout w:type="fixed"/>
        <w:tblCellMar>
          <w:top w:w="0" w:type="dxa"/>
          <w:left w:w="108" w:type="dxa"/>
          <w:bottom w:w="0" w:type="dxa"/>
          <w:right w:w="108" w:type="dxa"/>
        </w:tblCellMar>
      </w:tblPr>
      <w:tblGrid>
        <w:gridCol w:w="900"/>
        <w:gridCol w:w="3405"/>
        <w:gridCol w:w="4380"/>
        <w:gridCol w:w="5370"/>
      </w:tblGrid>
      <w:tr w14:paraId="34043B4A">
        <w:tblPrEx>
          <w:tblCellMar>
            <w:top w:w="0" w:type="dxa"/>
            <w:left w:w="108" w:type="dxa"/>
            <w:bottom w:w="0" w:type="dxa"/>
            <w:right w:w="108" w:type="dxa"/>
          </w:tblCellMar>
        </w:tblPrEx>
        <w:trPr>
          <w:trHeight w:val="699" w:hRule="atLeast"/>
          <w:tblHeader/>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741FBA78">
            <w:pPr>
              <w:widowControl/>
              <w:snapToGrid w:val="0"/>
              <w:jc w:val="center"/>
              <w:textAlignment w:val="center"/>
              <w:rPr>
                <w:rFonts w:hint="eastAsia" w:ascii="宋体" w:hAnsi="宋体" w:cs="宋体"/>
                <w:b/>
                <w:sz w:val="24"/>
                <w:highlight w:val="none"/>
              </w:rPr>
            </w:pPr>
            <w:r>
              <w:rPr>
                <w:rFonts w:hint="eastAsia" w:ascii="宋体" w:hAnsi="宋体" w:cs="宋体"/>
                <w:b/>
                <w:kern w:val="0"/>
                <w:sz w:val="24"/>
                <w:highlight w:val="none"/>
                <w:lang w:bidi="ar"/>
              </w:rPr>
              <w:t>序号</w:t>
            </w:r>
          </w:p>
        </w:tc>
        <w:tc>
          <w:tcPr>
            <w:tcW w:w="3405" w:type="dxa"/>
            <w:tcBorders>
              <w:top w:val="single" w:color="000000" w:sz="4" w:space="0"/>
              <w:left w:val="single" w:color="000000" w:sz="4" w:space="0"/>
              <w:bottom w:val="single" w:color="000000" w:sz="4" w:space="0"/>
              <w:right w:val="single" w:color="000000" w:sz="4" w:space="0"/>
            </w:tcBorders>
            <w:vAlign w:val="center"/>
          </w:tcPr>
          <w:p w14:paraId="500CE289">
            <w:pPr>
              <w:widowControl/>
              <w:snapToGrid w:val="0"/>
              <w:jc w:val="center"/>
              <w:textAlignment w:val="center"/>
              <w:rPr>
                <w:rFonts w:hint="eastAsia" w:ascii="宋体" w:hAnsi="宋体" w:cs="宋体"/>
                <w:b/>
                <w:sz w:val="24"/>
                <w:highlight w:val="none"/>
              </w:rPr>
            </w:pPr>
            <w:r>
              <w:rPr>
                <w:rFonts w:hint="eastAsia" w:ascii="宋体" w:hAnsi="宋体" w:cs="宋体"/>
                <w:b/>
                <w:kern w:val="0"/>
                <w:sz w:val="24"/>
                <w:highlight w:val="none"/>
                <w:lang w:bidi="ar"/>
              </w:rPr>
              <w:t>企业名称</w:t>
            </w:r>
          </w:p>
        </w:tc>
        <w:tc>
          <w:tcPr>
            <w:tcW w:w="4380" w:type="dxa"/>
            <w:tcBorders>
              <w:top w:val="single" w:color="000000" w:sz="4" w:space="0"/>
              <w:left w:val="single" w:color="000000" w:sz="4" w:space="0"/>
              <w:bottom w:val="single" w:color="000000" w:sz="4" w:space="0"/>
              <w:right w:val="single" w:color="000000" w:sz="4" w:space="0"/>
            </w:tcBorders>
            <w:vAlign w:val="center"/>
          </w:tcPr>
          <w:p w14:paraId="7C231DC8">
            <w:pPr>
              <w:widowControl/>
              <w:snapToGrid w:val="0"/>
              <w:jc w:val="center"/>
              <w:textAlignment w:val="center"/>
              <w:rPr>
                <w:rFonts w:hint="eastAsia" w:ascii="宋体" w:hAnsi="宋体" w:cs="宋体"/>
                <w:b/>
                <w:sz w:val="24"/>
                <w:highlight w:val="none"/>
              </w:rPr>
            </w:pPr>
            <w:r>
              <w:rPr>
                <w:rFonts w:hint="eastAsia" w:ascii="宋体" w:hAnsi="宋体" w:cs="宋体"/>
                <w:b/>
                <w:kern w:val="0"/>
                <w:sz w:val="24"/>
                <w:highlight w:val="none"/>
                <w:lang w:bidi="ar"/>
              </w:rPr>
              <w:t>申请事项</w:t>
            </w:r>
          </w:p>
        </w:tc>
        <w:tc>
          <w:tcPr>
            <w:tcW w:w="5370" w:type="dxa"/>
            <w:tcBorders>
              <w:top w:val="single" w:color="000000" w:sz="4" w:space="0"/>
              <w:left w:val="single" w:color="000000" w:sz="4" w:space="0"/>
              <w:bottom w:val="single" w:color="000000" w:sz="4" w:space="0"/>
              <w:right w:val="single" w:color="000000" w:sz="4" w:space="0"/>
            </w:tcBorders>
            <w:vAlign w:val="center"/>
          </w:tcPr>
          <w:p w14:paraId="27D96502">
            <w:pPr>
              <w:widowControl/>
              <w:snapToGrid w:val="0"/>
              <w:jc w:val="center"/>
              <w:textAlignment w:val="center"/>
              <w:rPr>
                <w:rFonts w:hint="eastAsia" w:ascii="宋体" w:hAnsi="宋体" w:eastAsia="宋体" w:cs="宋体"/>
                <w:b/>
                <w:kern w:val="0"/>
                <w:sz w:val="24"/>
                <w:highlight w:val="none"/>
                <w:lang w:eastAsia="zh-CN" w:bidi="ar"/>
              </w:rPr>
            </w:pPr>
            <w:r>
              <w:rPr>
                <w:rFonts w:hint="eastAsia" w:ascii="宋体" w:hAnsi="宋体" w:cs="宋体"/>
                <w:b/>
                <w:kern w:val="0"/>
                <w:sz w:val="24"/>
                <w:highlight w:val="none"/>
                <w:lang w:bidi="ar"/>
              </w:rPr>
              <w:t>审查</w:t>
            </w:r>
            <w:r>
              <w:rPr>
                <w:rFonts w:hint="eastAsia" w:ascii="宋体" w:hAnsi="宋体" w:cs="宋体"/>
                <w:b/>
                <w:kern w:val="0"/>
                <w:sz w:val="24"/>
                <w:highlight w:val="none"/>
                <w:lang w:val="en-US" w:eastAsia="zh-CN" w:bidi="ar"/>
              </w:rPr>
              <w:t>意见</w:t>
            </w:r>
          </w:p>
        </w:tc>
      </w:tr>
      <w:tr w14:paraId="216BADCC">
        <w:tblPrEx>
          <w:tblCellMar>
            <w:top w:w="0" w:type="dxa"/>
            <w:left w:w="108" w:type="dxa"/>
            <w:bottom w:w="0" w:type="dxa"/>
            <w:right w:w="108" w:type="dxa"/>
          </w:tblCellMar>
        </w:tblPrEx>
        <w:trPr>
          <w:trHeight w:val="74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0281690A">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ECE34">
            <w:pPr>
              <w:widowControl/>
              <w:snapToGrid w:val="0"/>
              <w:jc w:val="left"/>
              <w:textAlignment w:val="center"/>
              <w:rPr>
                <w:rFonts w:hint="eastAsia" w:ascii="仿宋_GB2312" w:hAnsi="仿宋_GB2312" w:eastAsia="仿宋_GB2312" w:cs="仿宋_GB2312"/>
                <w:bCs/>
                <w:color w:val="000000"/>
                <w:kern w:val="2"/>
                <w:sz w:val="24"/>
                <w:szCs w:val="24"/>
                <w:highlight w:val="none"/>
                <w:lang w:val="en-US" w:eastAsia="zh-CN" w:bidi="ar-SA"/>
              </w:rPr>
            </w:pPr>
            <w:r>
              <w:rPr>
                <w:rFonts w:hint="eastAsia" w:ascii="仿宋_GB2312" w:hAnsi="仿宋_GB2312" w:eastAsia="仿宋_GB2312" w:cs="仿宋_GB2312"/>
                <w:bCs/>
                <w:color w:val="000000"/>
                <w:kern w:val="2"/>
                <w:sz w:val="24"/>
                <w:szCs w:val="24"/>
                <w:highlight w:val="none"/>
                <w:lang w:val="en-US" w:eastAsia="zh-CN" w:bidi="ar-SA"/>
              </w:rPr>
              <w:fldChar w:fldCharType="begin"/>
            </w:r>
            <w:r>
              <w:rPr>
                <w:rFonts w:hint="eastAsia" w:ascii="仿宋_GB2312" w:hAnsi="仿宋_GB2312" w:eastAsia="仿宋_GB2312" w:cs="仿宋_GB2312"/>
                <w:bCs/>
                <w:color w:val="000000"/>
                <w:kern w:val="2"/>
                <w:sz w:val="24"/>
                <w:szCs w:val="24"/>
                <w:highlight w:val="none"/>
                <w:lang w:val="en-US" w:eastAsia="zh-CN" w:bidi="ar-SA"/>
              </w:rPr>
              <w:instrText xml:space="preserve"> HYPERLINK "https://59.197.161.2/hz_aeaa/todo/more_manage?parentlink=304B9AA0-7B24-4CA0-B4C8-1A81DBB1E6C2&amp;sonlink=B23D966E-8075-4F9A-A154-1AFF5539C047" </w:instrText>
            </w:r>
            <w:r>
              <w:rPr>
                <w:rFonts w:hint="eastAsia" w:ascii="仿宋_GB2312" w:hAnsi="仿宋_GB2312" w:eastAsia="仿宋_GB2312" w:cs="仿宋_GB2312"/>
                <w:bCs/>
                <w:color w:val="000000"/>
                <w:kern w:val="2"/>
                <w:sz w:val="24"/>
                <w:szCs w:val="24"/>
                <w:highlight w:val="none"/>
                <w:lang w:val="en-US" w:eastAsia="zh-CN" w:bidi="ar-SA"/>
              </w:rPr>
              <w:fldChar w:fldCharType="separate"/>
            </w:r>
            <w:r>
              <w:rPr>
                <w:rFonts w:hint="eastAsia" w:ascii="仿宋_GB2312" w:hAnsi="仿宋_GB2312" w:eastAsia="仿宋_GB2312" w:cs="仿宋_GB2312"/>
                <w:bCs/>
                <w:color w:val="000000"/>
                <w:kern w:val="2"/>
                <w:sz w:val="24"/>
                <w:szCs w:val="24"/>
                <w:highlight w:val="none"/>
                <w:lang w:val="en-US" w:eastAsia="zh-CN" w:bidi="ar-SA"/>
              </w:rPr>
              <w:t>大连铭悦隆路桥工程有限公司</w:t>
            </w:r>
            <w:r>
              <w:rPr>
                <w:rFonts w:hint="eastAsia" w:ascii="仿宋_GB2312" w:hAnsi="仿宋_GB2312" w:eastAsia="仿宋_GB2312" w:cs="仿宋_GB2312"/>
                <w:bCs/>
                <w:color w:val="000000"/>
                <w:kern w:val="2"/>
                <w:sz w:val="24"/>
                <w:szCs w:val="24"/>
                <w:highlight w:val="none"/>
                <w:lang w:val="en-US" w:eastAsia="zh-CN" w:bidi="ar-SA"/>
              </w:rPr>
              <w:fldChar w:fldCharType="end"/>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B05FF">
            <w:pPr>
              <w:widowControl/>
              <w:snapToGrid w:val="0"/>
              <w:jc w:val="left"/>
              <w:textAlignment w:val="center"/>
              <w:rPr>
                <w:rFonts w:hint="eastAsia" w:ascii="仿宋_GB2312" w:hAnsi="仿宋_GB2312" w:eastAsia="仿宋_GB2312" w:cs="仿宋_GB2312"/>
                <w:bCs/>
                <w:color w:val="000000"/>
                <w:kern w:val="2"/>
                <w:sz w:val="24"/>
                <w:szCs w:val="24"/>
                <w:highlight w:val="none"/>
                <w:lang w:val="en-US" w:eastAsia="zh-CN" w:bidi="ar-SA"/>
              </w:rPr>
            </w:pPr>
            <w:r>
              <w:rPr>
                <w:rFonts w:hint="eastAsia" w:ascii="仿宋_GB2312" w:hAnsi="仿宋_GB2312" w:eastAsia="仿宋_GB2312" w:cs="仿宋_GB2312"/>
                <w:bCs/>
                <w:color w:val="000000"/>
                <w:kern w:val="2"/>
                <w:sz w:val="24"/>
                <w:szCs w:val="24"/>
                <w:highlight w:val="none"/>
                <w:lang w:val="en-US" w:eastAsia="zh-CN" w:bidi="ar-SA"/>
              </w:rPr>
              <w:t>建筑业企业资质认定（水利方面）-增项</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893C">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bCs w:val="0"/>
                <w:color w:val="000000"/>
                <w:kern w:val="0"/>
                <w:sz w:val="24"/>
                <w:szCs w:val="24"/>
                <w:highlight w:val="none"/>
                <w:lang w:val="en-US" w:eastAsia="zh-CN" w:bidi="ar"/>
              </w:rPr>
              <w:t>符合资质要求。</w:t>
            </w:r>
          </w:p>
        </w:tc>
      </w:tr>
      <w:tr w14:paraId="7E355BD7">
        <w:tblPrEx>
          <w:tblCellMar>
            <w:top w:w="0" w:type="dxa"/>
            <w:left w:w="108" w:type="dxa"/>
            <w:bottom w:w="0" w:type="dxa"/>
            <w:right w:w="108" w:type="dxa"/>
          </w:tblCellMar>
        </w:tblPrEx>
        <w:trPr>
          <w:trHeight w:val="74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484A0E73">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01596">
            <w:pPr>
              <w:widowControl/>
              <w:snapToGrid w:val="0"/>
              <w:jc w:val="left"/>
              <w:textAlignment w:val="center"/>
              <w:rPr>
                <w:rFonts w:hint="eastAsia"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sz w:val="24"/>
                <w:szCs w:val="24"/>
                <w:highlight w:val="none"/>
                <w:lang w:val="en-US" w:eastAsia="zh-CN"/>
              </w:rPr>
              <w:fldChar w:fldCharType="begin"/>
            </w:r>
            <w:r>
              <w:rPr>
                <w:rFonts w:hint="eastAsia" w:ascii="仿宋_GB2312" w:hAnsi="仿宋_GB2312" w:eastAsia="仿宋_GB2312" w:cs="仿宋_GB2312"/>
                <w:bCs/>
                <w:color w:val="000000"/>
                <w:sz w:val="24"/>
                <w:szCs w:val="24"/>
                <w:highlight w:val="none"/>
                <w:lang w:val="en-US" w:eastAsia="zh-CN"/>
              </w:rPr>
              <w:instrText xml:space="preserve"> HYPERLINK "https://59.197.161.2/hz_aeaa/todo/more_manage?parentlink=304B9AA0-7B24-4CA0-B4C8-1A81DBB1E6C2&amp;sonlink=B23D966E-8075-4F9A-A154-1AFF5539C047" </w:instrText>
            </w:r>
            <w:r>
              <w:rPr>
                <w:rFonts w:hint="eastAsia" w:ascii="仿宋_GB2312" w:hAnsi="仿宋_GB2312" w:eastAsia="仿宋_GB2312" w:cs="仿宋_GB2312"/>
                <w:bCs/>
                <w:color w:val="000000"/>
                <w:sz w:val="24"/>
                <w:szCs w:val="24"/>
                <w:highlight w:val="none"/>
                <w:lang w:val="en-US" w:eastAsia="zh-CN"/>
              </w:rPr>
              <w:fldChar w:fldCharType="separate"/>
            </w:r>
            <w:r>
              <w:rPr>
                <w:rFonts w:hint="eastAsia" w:ascii="仿宋_GB2312" w:hAnsi="仿宋_GB2312" w:eastAsia="仿宋_GB2312" w:cs="仿宋_GB2312"/>
                <w:bCs/>
                <w:color w:val="000000"/>
                <w:sz w:val="24"/>
                <w:szCs w:val="24"/>
                <w:highlight w:val="none"/>
                <w:lang w:val="en-US" w:eastAsia="zh-CN"/>
              </w:rPr>
              <w:t>锦州恒泰建筑工程有限公司</w:t>
            </w:r>
            <w:r>
              <w:rPr>
                <w:rFonts w:hint="eastAsia" w:ascii="仿宋_GB2312" w:hAnsi="仿宋_GB2312" w:eastAsia="仿宋_GB2312" w:cs="仿宋_GB2312"/>
                <w:bCs/>
                <w:color w:val="000000"/>
                <w:sz w:val="24"/>
                <w:szCs w:val="24"/>
                <w:highlight w:val="none"/>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D2071">
            <w:pPr>
              <w:widowControl/>
              <w:snapToGrid w:val="0"/>
              <w:jc w:val="left"/>
              <w:textAlignment w:val="center"/>
              <w:rPr>
                <w:rFonts w:hint="eastAsia" w:ascii="仿宋_GB2312" w:hAnsi="仿宋_GB2312" w:eastAsia="仿宋_GB2312" w:cs="仿宋_GB2312"/>
                <w:bCs/>
                <w:color w:val="000000"/>
                <w:kern w:val="2"/>
                <w:sz w:val="24"/>
                <w:szCs w:val="24"/>
                <w:highlight w:val="none"/>
                <w:lang w:val="en-US" w:eastAsia="zh-CN" w:bidi="ar-SA"/>
              </w:rPr>
            </w:pPr>
            <w:r>
              <w:rPr>
                <w:rFonts w:hint="eastAsia" w:ascii="仿宋_GB2312" w:hAnsi="仿宋_GB2312" w:eastAsia="仿宋_GB2312" w:cs="仿宋_GB2312"/>
                <w:bCs/>
                <w:color w:val="000000"/>
                <w:sz w:val="24"/>
                <w:szCs w:val="24"/>
                <w:highlight w:val="none"/>
                <w:lang w:val="en-US" w:eastAsia="zh-CN"/>
              </w:rPr>
              <w:t>建筑业企业资质认定（水利方面）-增项</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06A15">
            <w:pPr>
              <w:widowControl/>
              <w:snapToGrid w:val="0"/>
              <w:jc w:val="left"/>
              <w:textAlignment w:val="center"/>
              <w:rPr>
                <w:rFonts w:hint="eastAsia" w:ascii="仿宋_GB2312" w:hAnsi="仿宋_GB2312" w:eastAsia="仿宋_GB2312" w:cs="仿宋_GB2312"/>
                <w:b/>
                <w:bCs w:val="0"/>
                <w:color w:val="000000"/>
                <w:kern w:val="0"/>
                <w:sz w:val="24"/>
                <w:szCs w:val="24"/>
                <w:highlight w:val="none"/>
                <w:lang w:val="en-US" w:eastAsia="zh-CN" w:bidi="ar"/>
              </w:rPr>
            </w:pPr>
            <w:r>
              <w:rPr>
                <w:rFonts w:hint="eastAsia" w:ascii="仿宋_GB2312" w:hAnsi="仿宋_GB2312" w:eastAsia="仿宋_GB2312" w:cs="仿宋_GB2312"/>
                <w:b/>
                <w:bCs w:val="0"/>
                <w:color w:val="000000"/>
                <w:kern w:val="0"/>
                <w:sz w:val="24"/>
                <w:szCs w:val="24"/>
                <w:highlight w:val="none"/>
                <w:lang w:val="en-US" w:eastAsia="zh-CN" w:bidi="ar"/>
              </w:rPr>
              <w:t>符合资质要求。</w:t>
            </w:r>
          </w:p>
        </w:tc>
      </w:tr>
      <w:tr w14:paraId="308C4C97">
        <w:tblPrEx>
          <w:tblCellMar>
            <w:top w:w="0" w:type="dxa"/>
            <w:left w:w="108" w:type="dxa"/>
            <w:bottom w:w="0" w:type="dxa"/>
            <w:right w:w="108" w:type="dxa"/>
          </w:tblCellMar>
        </w:tblPrEx>
        <w:trPr>
          <w:trHeight w:val="1838"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2DD137BB">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4486A">
            <w:pPr>
              <w:widowControl/>
              <w:snapToGrid w:val="0"/>
              <w:jc w:val="left"/>
              <w:textAlignment w:val="center"/>
              <w:rPr>
                <w:rFonts w:hint="eastAsia"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sz w:val="24"/>
                <w:szCs w:val="24"/>
                <w:highlight w:val="none"/>
                <w:lang w:val="en-US" w:eastAsia="zh-CN"/>
              </w:rPr>
              <w:fldChar w:fldCharType="begin"/>
            </w:r>
            <w:r>
              <w:rPr>
                <w:rFonts w:hint="eastAsia" w:ascii="仿宋_GB2312" w:hAnsi="仿宋_GB2312" w:eastAsia="仿宋_GB2312" w:cs="仿宋_GB2312"/>
                <w:bCs/>
                <w:color w:val="000000"/>
                <w:sz w:val="24"/>
                <w:szCs w:val="24"/>
                <w:highlight w:val="none"/>
                <w:lang w:val="en-US" w:eastAsia="zh-CN"/>
              </w:rPr>
              <w:instrText xml:space="preserve"> HYPERLINK "https://59.197.161.2/hz_aeaa/instart/selecttables" </w:instrText>
            </w:r>
            <w:r>
              <w:rPr>
                <w:rFonts w:hint="eastAsia" w:ascii="仿宋_GB2312" w:hAnsi="仿宋_GB2312" w:eastAsia="仿宋_GB2312" w:cs="仿宋_GB2312"/>
                <w:bCs/>
                <w:color w:val="000000"/>
                <w:sz w:val="24"/>
                <w:szCs w:val="24"/>
                <w:highlight w:val="none"/>
                <w:lang w:val="en-US" w:eastAsia="zh-CN"/>
              </w:rPr>
              <w:fldChar w:fldCharType="separate"/>
            </w:r>
            <w:r>
              <w:rPr>
                <w:rFonts w:hint="eastAsia" w:ascii="仿宋_GB2312" w:hAnsi="仿宋_GB2312" w:eastAsia="仿宋_GB2312" w:cs="仿宋_GB2312"/>
                <w:bCs/>
                <w:color w:val="000000"/>
                <w:sz w:val="24"/>
                <w:szCs w:val="24"/>
                <w:highlight w:val="none"/>
                <w:lang w:val="en-US" w:eastAsia="zh-CN"/>
              </w:rPr>
              <w:t>大连广晟建设有限公司</w:t>
            </w:r>
            <w:r>
              <w:rPr>
                <w:rFonts w:hint="eastAsia" w:ascii="仿宋_GB2312" w:hAnsi="仿宋_GB2312" w:eastAsia="仿宋_GB2312" w:cs="仿宋_GB2312"/>
                <w:bCs/>
                <w:color w:val="000000"/>
                <w:sz w:val="24"/>
                <w:szCs w:val="24"/>
                <w:highlight w:val="none"/>
                <w:lang w:val="en-US" w:eastAsia="zh-CN"/>
              </w:rPr>
              <w:fldChar w:fldCharType="end"/>
            </w:r>
            <w:r>
              <w:rPr>
                <w:rFonts w:hint="eastAsia" w:ascii="仿宋_GB2312" w:hAnsi="仿宋_GB2312" w:eastAsia="仿宋_GB2312" w:cs="仿宋_GB2312"/>
                <w:bCs/>
                <w:color w:val="000000"/>
                <w:sz w:val="24"/>
                <w:szCs w:val="24"/>
                <w:highlight w:val="none"/>
                <w:lang w:val="en-US" w:eastAsia="zh-CN"/>
              </w:rPr>
              <w:tab/>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03BB">
            <w:pPr>
              <w:widowControl/>
              <w:snapToGrid w:val="0"/>
              <w:jc w:val="left"/>
              <w:textAlignment w:val="center"/>
              <w:rPr>
                <w:rFonts w:hint="eastAsia" w:ascii="仿宋_GB2312" w:hAnsi="仿宋_GB2312" w:eastAsia="仿宋_GB2312" w:cs="仿宋_GB2312"/>
                <w:bCs/>
                <w:color w:val="000000"/>
                <w:kern w:val="2"/>
                <w:sz w:val="24"/>
                <w:szCs w:val="24"/>
                <w:highlight w:val="none"/>
                <w:lang w:val="en-US" w:eastAsia="zh-CN" w:bidi="ar-SA"/>
              </w:rPr>
            </w:pPr>
            <w:r>
              <w:rPr>
                <w:rFonts w:hint="eastAsia" w:ascii="仿宋_GB2312" w:hAnsi="仿宋_GB2312" w:eastAsia="仿宋_GB2312" w:cs="仿宋_GB2312"/>
                <w:bCs/>
                <w:color w:val="000000"/>
                <w:sz w:val="24"/>
                <w:szCs w:val="24"/>
                <w:highlight w:val="none"/>
                <w:lang w:val="en-US" w:eastAsia="zh-CN"/>
              </w:rPr>
              <w:t>建筑业企业资质认定（水利方面）-增项</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54AD7">
            <w:pPr>
              <w:widowControl/>
              <w:snapToGrid w:val="0"/>
              <w:jc w:val="left"/>
              <w:textAlignment w:val="center"/>
              <w:rPr>
                <w:rFonts w:hint="eastAsia" w:ascii="仿宋_GB2312" w:hAnsi="仿宋_GB2312" w:eastAsia="仿宋_GB2312" w:cs="仿宋_GB2312"/>
                <w:b/>
                <w:bCs w:val="0"/>
                <w:kern w:val="0"/>
                <w:sz w:val="24"/>
                <w:highlight w:val="none"/>
                <w:lang w:val="en-US" w:eastAsia="zh-CN" w:bidi="ar"/>
              </w:rPr>
            </w:pPr>
            <w:r>
              <w:rPr>
                <w:rFonts w:hint="eastAsia" w:ascii="仿宋_GB2312" w:hAnsi="仿宋_GB2312" w:eastAsia="仿宋_GB2312" w:cs="仿宋_GB2312"/>
                <w:b/>
                <w:bCs w:val="0"/>
                <w:kern w:val="0"/>
                <w:sz w:val="24"/>
                <w:highlight w:val="none"/>
                <w:lang w:val="en-US" w:eastAsia="zh-CN" w:bidi="ar"/>
              </w:rPr>
              <w:t>不符合资质要求。</w:t>
            </w:r>
            <w:bookmarkStart w:id="0" w:name="_GoBack"/>
            <w:bookmarkEnd w:id="0"/>
          </w:p>
          <w:p w14:paraId="7A13A819">
            <w:pPr>
              <w:widowControl/>
              <w:snapToGrid w:val="0"/>
              <w:jc w:val="left"/>
              <w:textAlignment w:val="center"/>
              <w:rPr>
                <w:rFonts w:hint="eastAsia" w:ascii="国标仿宋-GB/T 2312" w:hAnsi="国标仿宋-GB/T 2312" w:eastAsia="国标仿宋-GB/T 2312" w:cs="国标仿宋-GB/T 2312"/>
                <w:b/>
                <w:bCs w:val="0"/>
                <w:color w:val="000000"/>
                <w:kern w:val="0"/>
                <w:sz w:val="24"/>
                <w:szCs w:val="24"/>
                <w:highlight w:val="none"/>
                <w:lang w:val="en-US" w:eastAsia="zh-CN" w:bidi="ar"/>
              </w:rPr>
            </w:pPr>
            <w:r>
              <w:rPr>
                <w:rFonts w:hint="eastAsia" w:ascii="仿宋_GB2312" w:hAnsi="仿宋_GB2312" w:eastAsia="仿宋_GB2312" w:cs="仿宋_GB2312"/>
                <w:b w:val="0"/>
                <w:bCs/>
                <w:kern w:val="0"/>
                <w:sz w:val="24"/>
                <w:highlight w:val="none"/>
                <w:lang w:val="en-US" w:eastAsia="zh-CN" w:bidi="ar"/>
              </w:rPr>
              <w:t>未提供全国人力资源和社会保障政务服务平台查询的企业职工基本养老保险缴费信息截图。</w:t>
            </w:r>
          </w:p>
        </w:tc>
      </w:tr>
      <w:tr w14:paraId="7300187F">
        <w:tblPrEx>
          <w:tblCellMar>
            <w:top w:w="0" w:type="dxa"/>
            <w:left w:w="108" w:type="dxa"/>
            <w:bottom w:w="0" w:type="dxa"/>
            <w:right w:w="108" w:type="dxa"/>
          </w:tblCellMar>
        </w:tblPrEx>
        <w:trPr>
          <w:trHeight w:val="2081"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14E662ED">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5140E">
            <w:pPr>
              <w:widowControl/>
              <w:snapToGrid w:val="0"/>
              <w:jc w:val="left"/>
              <w:textAlignment w:val="center"/>
              <w:rPr>
                <w:rFonts w:hint="eastAsia"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sz w:val="24"/>
                <w:szCs w:val="24"/>
                <w:highlight w:val="none"/>
                <w:lang w:val="en-US" w:eastAsia="zh-CN"/>
              </w:rPr>
              <w:fldChar w:fldCharType="begin"/>
            </w:r>
            <w:r>
              <w:rPr>
                <w:rFonts w:hint="eastAsia" w:ascii="仿宋_GB2312" w:hAnsi="仿宋_GB2312" w:eastAsia="仿宋_GB2312" w:cs="仿宋_GB2312"/>
                <w:bCs/>
                <w:color w:val="000000"/>
                <w:sz w:val="24"/>
                <w:szCs w:val="24"/>
                <w:highlight w:val="none"/>
                <w:lang w:val="en-US" w:eastAsia="zh-CN"/>
              </w:rPr>
              <w:instrText xml:space="preserve"> HYPERLINK "https://59.197.161.2/hz_aeaa/instart/selecttables" </w:instrText>
            </w:r>
            <w:r>
              <w:rPr>
                <w:rFonts w:hint="eastAsia" w:ascii="仿宋_GB2312" w:hAnsi="仿宋_GB2312" w:eastAsia="仿宋_GB2312" w:cs="仿宋_GB2312"/>
                <w:bCs/>
                <w:color w:val="000000"/>
                <w:sz w:val="24"/>
                <w:szCs w:val="24"/>
                <w:highlight w:val="none"/>
                <w:lang w:val="en-US" w:eastAsia="zh-CN"/>
              </w:rPr>
              <w:fldChar w:fldCharType="separate"/>
            </w:r>
            <w:r>
              <w:rPr>
                <w:rFonts w:hint="eastAsia" w:ascii="仿宋_GB2312" w:hAnsi="仿宋_GB2312" w:eastAsia="仿宋_GB2312" w:cs="仿宋_GB2312"/>
                <w:bCs/>
                <w:color w:val="000000"/>
                <w:sz w:val="24"/>
                <w:szCs w:val="24"/>
                <w:highlight w:val="none"/>
                <w:lang w:val="en-US" w:eastAsia="zh-CN"/>
              </w:rPr>
              <w:t>辽宁秉诚建筑工程有限公司</w:t>
            </w:r>
            <w:r>
              <w:rPr>
                <w:rFonts w:hint="eastAsia" w:ascii="仿宋_GB2312" w:hAnsi="仿宋_GB2312" w:eastAsia="仿宋_GB2312" w:cs="仿宋_GB2312"/>
                <w:bCs/>
                <w:color w:val="000000"/>
                <w:sz w:val="24"/>
                <w:szCs w:val="24"/>
                <w:highlight w:val="none"/>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A3629">
            <w:pPr>
              <w:widowControl/>
              <w:snapToGrid w:val="0"/>
              <w:jc w:val="left"/>
              <w:textAlignment w:val="center"/>
              <w:rPr>
                <w:rFonts w:hint="eastAsia" w:ascii="仿宋_GB2312" w:hAnsi="仿宋_GB2312" w:eastAsia="仿宋_GB2312" w:cs="仿宋_GB2312"/>
                <w:bCs/>
                <w:color w:val="000000"/>
                <w:kern w:val="2"/>
                <w:sz w:val="24"/>
                <w:szCs w:val="24"/>
                <w:highlight w:val="none"/>
                <w:lang w:val="en-US" w:eastAsia="zh-CN" w:bidi="ar-SA"/>
              </w:rPr>
            </w:pPr>
            <w:r>
              <w:rPr>
                <w:rFonts w:hint="eastAsia" w:ascii="仿宋_GB2312" w:hAnsi="仿宋_GB2312" w:eastAsia="仿宋_GB2312" w:cs="仿宋_GB2312"/>
                <w:bCs/>
                <w:color w:val="000000"/>
                <w:sz w:val="24"/>
                <w:szCs w:val="24"/>
                <w:highlight w:val="none"/>
                <w:lang w:val="en-US" w:eastAsia="zh-CN"/>
              </w:rPr>
              <w:t>建筑业企业资质认定（水利方面）-设立</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78D09">
            <w:pPr>
              <w:widowControl/>
              <w:snapToGrid w:val="0"/>
              <w:jc w:val="left"/>
              <w:textAlignment w:val="center"/>
              <w:rPr>
                <w:rFonts w:hint="eastAsia" w:ascii="仿宋_GB2312" w:hAnsi="仿宋_GB2312" w:eastAsia="仿宋_GB2312" w:cs="仿宋_GB2312"/>
                <w:b/>
                <w:bCs w:val="0"/>
                <w:kern w:val="0"/>
                <w:sz w:val="24"/>
                <w:highlight w:val="none"/>
                <w:lang w:val="en-US" w:eastAsia="zh-CN" w:bidi="ar"/>
              </w:rPr>
            </w:pPr>
            <w:r>
              <w:rPr>
                <w:rFonts w:hint="eastAsia" w:ascii="仿宋_GB2312" w:hAnsi="仿宋_GB2312" w:eastAsia="仿宋_GB2312" w:cs="仿宋_GB2312"/>
                <w:b/>
                <w:bCs w:val="0"/>
                <w:kern w:val="0"/>
                <w:sz w:val="24"/>
                <w:highlight w:val="none"/>
                <w:lang w:val="en-US" w:eastAsia="zh-CN" w:bidi="ar"/>
              </w:rPr>
              <w:t>不符合资质要求。</w:t>
            </w:r>
          </w:p>
          <w:p w14:paraId="714A3CA1">
            <w:pPr>
              <w:widowControl/>
              <w:snapToGrid w:val="0"/>
              <w:jc w:val="left"/>
              <w:textAlignment w:val="center"/>
              <w:rPr>
                <w:rFonts w:hint="eastAsia" w:ascii="国标仿宋-GB/T 2312" w:hAnsi="国标仿宋-GB/T 2312" w:eastAsia="国标仿宋-GB/T 2312" w:cs="国标仿宋-GB/T 2312"/>
                <w:b/>
                <w:bCs w:val="0"/>
                <w:color w:val="000000"/>
                <w:kern w:val="0"/>
                <w:sz w:val="24"/>
                <w:szCs w:val="24"/>
                <w:highlight w:val="none"/>
                <w:lang w:val="en-US" w:eastAsia="zh-CN" w:bidi="ar"/>
              </w:rPr>
            </w:pPr>
            <w:r>
              <w:rPr>
                <w:rFonts w:hint="eastAsia" w:ascii="仿宋_GB2312" w:hAnsi="仿宋_GB2312" w:eastAsia="仿宋_GB2312" w:cs="仿宋_GB2312"/>
                <w:b w:val="0"/>
                <w:bCs/>
                <w:kern w:val="0"/>
                <w:sz w:val="24"/>
                <w:highlight w:val="none"/>
                <w:lang w:val="en-US" w:eastAsia="zh-CN" w:bidi="ar"/>
              </w:rPr>
              <w:t>业绩“亚洲开发银行贷款甘肃白银城市综合发展项目刘川工业园输水管线建设项目”，提交的竣工验收报告与工程质量安全监督报告中的建设内容不一致，业绩存疑。</w:t>
            </w:r>
          </w:p>
        </w:tc>
      </w:tr>
      <w:tr w14:paraId="4E643FB3">
        <w:tblPrEx>
          <w:tblCellMar>
            <w:top w:w="0" w:type="dxa"/>
            <w:left w:w="108" w:type="dxa"/>
            <w:bottom w:w="0" w:type="dxa"/>
            <w:right w:w="108" w:type="dxa"/>
          </w:tblCellMar>
        </w:tblPrEx>
        <w:trPr>
          <w:trHeight w:val="2664"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2B06D0E6">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C994">
            <w:pPr>
              <w:widowControl/>
              <w:snapToGrid w:val="0"/>
              <w:jc w:val="left"/>
              <w:textAlignment w:val="center"/>
              <w:rPr>
                <w:rFonts w:hint="eastAsia"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sz w:val="24"/>
                <w:szCs w:val="24"/>
                <w:highlight w:val="none"/>
                <w:lang w:val="en-US" w:eastAsia="zh-CN"/>
              </w:rPr>
              <w:fldChar w:fldCharType="begin"/>
            </w:r>
            <w:r>
              <w:rPr>
                <w:rFonts w:hint="eastAsia" w:ascii="仿宋_GB2312" w:hAnsi="仿宋_GB2312" w:eastAsia="仿宋_GB2312" w:cs="仿宋_GB2312"/>
                <w:bCs/>
                <w:color w:val="000000"/>
                <w:sz w:val="24"/>
                <w:szCs w:val="24"/>
                <w:highlight w:val="none"/>
                <w:lang w:val="en-US" w:eastAsia="zh-CN"/>
              </w:rPr>
              <w:instrText xml:space="preserve"> HYPERLINK "https://59.197.161.2/hz_aeaa/instart/selecttables" </w:instrText>
            </w:r>
            <w:r>
              <w:rPr>
                <w:rFonts w:hint="eastAsia" w:ascii="仿宋_GB2312" w:hAnsi="仿宋_GB2312" w:eastAsia="仿宋_GB2312" w:cs="仿宋_GB2312"/>
                <w:bCs/>
                <w:color w:val="000000"/>
                <w:sz w:val="24"/>
                <w:szCs w:val="24"/>
                <w:highlight w:val="none"/>
                <w:lang w:val="en-US" w:eastAsia="zh-CN"/>
              </w:rPr>
              <w:fldChar w:fldCharType="separate"/>
            </w:r>
            <w:r>
              <w:rPr>
                <w:rFonts w:hint="eastAsia" w:ascii="仿宋_GB2312" w:hAnsi="仿宋_GB2312" w:eastAsia="仿宋_GB2312" w:cs="仿宋_GB2312"/>
                <w:bCs/>
                <w:color w:val="000000"/>
                <w:sz w:val="24"/>
                <w:szCs w:val="24"/>
                <w:highlight w:val="none"/>
                <w:lang w:val="en-US" w:eastAsia="zh-CN"/>
              </w:rPr>
              <w:t>润能（辽宁）建筑工程有限公司</w:t>
            </w:r>
            <w:r>
              <w:rPr>
                <w:rFonts w:hint="eastAsia" w:ascii="仿宋_GB2312" w:hAnsi="仿宋_GB2312" w:eastAsia="仿宋_GB2312" w:cs="仿宋_GB2312"/>
                <w:bCs/>
                <w:color w:val="000000"/>
                <w:sz w:val="24"/>
                <w:szCs w:val="24"/>
                <w:highlight w:val="none"/>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853B">
            <w:pPr>
              <w:widowControl/>
              <w:snapToGrid w:val="0"/>
              <w:jc w:val="left"/>
              <w:textAlignment w:val="center"/>
              <w:rPr>
                <w:rFonts w:hint="eastAsia" w:ascii="仿宋_GB2312" w:hAnsi="仿宋_GB2312" w:eastAsia="仿宋_GB2312" w:cs="仿宋_GB2312"/>
                <w:bCs/>
                <w:color w:val="000000"/>
                <w:kern w:val="2"/>
                <w:sz w:val="24"/>
                <w:szCs w:val="24"/>
                <w:highlight w:val="none"/>
                <w:lang w:val="en-US" w:eastAsia="zh-CN" w:bidi="ar-SA"/>
              </w:rPr>
            </w:pPr>
            <w:r>
              <w:rPr>
                <w:rFonts w:hint="eastAsia" w:ascii="仿宋_GB2312" w:hAnsi="仿宋_GB2312" w:eastAsia="仿宋_GB2312" w:cs="仿宋_GB2312"/>
                <w:bCs/>
                <w:color w:val="000000"/>
                <w:sz w:val="24"/>
                <w:szCs w:val="24"/>
                <w:highlight w:val="none"/>
                <w:lang w:val="en-US" w:eastAsia="zh-CN"/>
              </w:rPr>
              <w:t>建筑业企业资质认定（水利方面）-设立</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05A16">
            <w:pPr>
              <w:widowControl/>
              <w:snapToGrid w:val="0"/>
              <w:jc w:val="left"/>
              <w:textAlignment w:val="center"/>
              <w:rPr>
                <w:rFonts w:hint="eastAsia" w:ascii="仿宋_GB2312" w:hAnsi="仿宋_GB2312" w:eastAsia="仿宋_GB2312" w:cs="仿宋_GB2312"/>
                <w:b/>
                <w:bCs w:val="0"/>
                <w:kern w:val="0"/>
                <w:sz w:val="24"/>
                <w:highlight w:val="none"/>
                <w:lang w:val="en-US" w:eastAsia="zh-CN" w:bidi="ar"/>
              </w:rPr>
            </w:pPr>
            <w:r>
              <w:rPr>
                <w:rFonts w:hint="eastAsia" w:ascii="仿宋_GB2312" w:hAnsi="仿宋_GB2312" w:eastAsia="仿宋_GB2312" w:cs="仿宋_GB2312"/>
                <w:b/>
                <w:bCs w:val="0"/>
                <w:kern w:val="0"/>
                <w:sz w:val="24"/>
                <w:highlight w:val="none"/>
                <w:lang w:val="en-US" w:eastAsia="zh-CN" w:bidi="ar"/>
              </w:rPr>
              <w:t>不符合资质要求。</w:t>
            </w:r>
          </w:p>
          <w:p w14:paraId="5A56357A">
            <w:pPr>
              <w:widowControl/>
              <w:snapToGrid w:val="0"/>
              <w:jc w:val="left"/>
              <w:textAlignment w:val="center"/>
              <w:rPr>
                <w:rFonts w:hint="eastAsia" w:ascii="国标仿宋-GB/T 2312" w:hAnsi="国标仿宋-GB/T 2312" w:eastAsia="国标仿宋-GB/T 2312" w:cs="国标仿宋-GB/T 2312"/>
                <w:b/>
                <w:bCs w:val="0"/>
                <w:color w:val="000000"/>
                <w:kern w:val="0"/>
                <w:sz w:val="24"/>
                <w:szCs w:val="24"/>
                <w:highlight w:val="none"/>
                <w:lang w:val="en-US" w:eastAsia="zh-CN" w:bidi="ar"/>
              </w:rPr>
            </w:pPr>
            <w:r>
              <w:rPr>
                <w:rFonts w:hint="eastAsia" w:ascii="仿宋_GB2312" w:hAnsi="仿宋_GB2312" w:eastAsia="仿宋_GB2312" w:cs="仿宋_GB2312"/>
                <w:b w:val="0"/>
                <w:bCs/>
                <w:kern w:val="0"/>
                <w:sz w:val="24"/>
                <w:highlight w:val="none"/>
                <w:lang w:val="en-US" w:eastAsia="zh-CN" w:bidi="ar"/>
              </w:rPr>
              <w:t>未提供全国人力资源和社会保障政务服务平台查询的企业职工基本养老保险缴费信息截图。</w:t>
            </w:r>
          </w:p>
        </w:tc>
      </w:tr>
      <w:tr w14:paraId="2DB809A3">
        <w:tblPrEx>
          <w:tblCellMar>
            <w:top w:w="0" w:type="dxa"/>
            <w:left w:w="108" w:type="dxa"/>
            <w:bottom w:w="0" w:type="dxa"/>
            <w:right w:w="108" w:type="dxa"/>
          </w:tblCellMar>
        </w:tblPrEx>
        <w:trPr>
          <w:trHeight w:val="2491"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4075B5FA">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B24F">
            <w:pPr>
              <w:widowControl/>
              <w:snapToGrid w:val="0"/>
              <w:jc w:val="left"/>
              <w:textAlignment w:val="center"/>
              <w:rPr>
                <w:rFonts w:hint="eastAsia"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sz w:val="24"/>
                <w:szCs w:val="24"/>
                <w:highlight w:val="none"/>
                <w:lang w:val="en-US" w:eastAsia="zh-CN"/>
              </w:rPr>
              <w:fldChar w:fldCharType="begin"/>
            </w:r>
            <w:r>
              <w:rPr>
                <w:rFonts w:hint="eastAsia" w:ascii="仿宋_GB2312" w:hAnsi="仿宋_GB2312" w:eastAsia="仿宋_GB2312" w:cs="仿宋_GB2312"/>
                <w:bCs/>
                <w:color w:val="000000"/>
                <w:sz w:val="24"/>
                <w:szCs w:val="24"/>
                <w:highlight w:val="none"/>
                <w:lang w:val="en-US" w:eastAsia="zh-CN"/>
              </w:rPr>
              <w:instrText xml:space="preserve"> HYPERLINK "https://59.197.161.2/hz_aeaa/instart/selecttables" </w:instrText>
            </w:r>
            <w:r>
              <w:rPr>
                <w:rFonts w:hint="eastAsia" w:ascii="仿宋_GB2312" w:hAnsi="仿宋_GB2312" w:eastAsia="仿宋_GB2312" w:cs="仿宋_GB2312"/>
                <w:bCs/>
                <w:color w:val="000000"/>
                <w:sz w:val="24"/>
                <w:szCs w:val="24"/>
                <w:highlight w:val="none"/>
                <w:lang w:val="en-US" w:eastAsia="zh-CN"/>
              </w:rPr>
              <w:fldChar w:fldCharType="separate"/>
            </w:r>
            <w:r>
              <w:rPr>
                <w:rFonts w:hint="eastAsia" w:ascii="仿宋_GB2312" w:hAnsi="仿宋_GB2312" w:eastAsia="仿宋_GB2312" w:cs="仿宋_GB2312"/>
                <w:bCs/>
                <w:color w:val="000000"/>
                <w:sz w:val="24"/>
                <w:szCs w:val="24"/>
                <w:highlight w:val="none"/>
                <w:lang w:val="en-US" w:eastAsia="zh-CN"/>
              </w:rPr>
              <w:t>辽宁朔安建筑工程有限公司</w:t>
            </w:r>
            <w:r>
              <w:rPr>
                <w:rFonts w:hint="eastAsia" w:ascii="仿宋_GB2312" w:hAnsi="仿宋_GB2312" w:eastAsia="仿宋_GB2312" w:cs="仿宋_GB2312"/>
                <w:bCs/>
                <w:color w:val="000000"/>
                <w:sz w:val="24"/>
                <w:szCs w:val="24"/>
                <w:highlight w:val="none"/>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D8F03">
            <w:pPr>
              <w:widowControl/>
              <w:snapToGrid w:val="0"/>
              <w:jc w:val="left"/>
              <w:textAlignment w:val="center"/>
              <w:rPr>
                <w:rFonts w:hint="eastAsia" w:ascii="仿宋_GB2312" w:hAnsi="仿宋_GB2312" w:eastAsia="仿宋_GB2312" w:cs="仿宋_GB2312"/>
                <w:bCs/>
                <w:color w:val="000000"/>
                <w:kern w:val="2"/>
                <w:sz w:val="24"/>
                <w:szCs w:val="24"/>
                <w:highlight w:val="none"/>
                <w:lang w:val="en-US" w:eastAsia="zh-CN" w:bidi="ar-SA"/>
              </w:rPr>
            </w:pPr>
            <w:r>
              <w:rPr>
                <w:rFonts w:hint="eastAsia" w:ascii="仿宋_GB2312" w:hAnsi="仿宋_GB2312" w:eastAsia="仿宋_GB2312" w:cs="仿宋_GB2312"/>
                <w:bCs/>
                <w:color w:val="000000"/>
                <w:sz w:val="24"/>
                <w:szCs w:val="24"/>
                <w:highlight w:val="none"/>
                <w:lang w:val="en-US" w:eastAsia="zh-CN"/>
              </w:rPr>
              <w:t>建筑业企业资质认定（水利方面）-设立</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B2DAF">
            <w:pPr>
              <w:widowControl/>
              <w:snapToGrid w:val="0"/>
              <w:jc w:val="left"/>
              <w:textAlignment w:val="center"/>
              <w:rPr>
                <w:rFonts w:hint="eastAsia" w:ascii="仿宋_GB2312" w:hAnsi="仿宋_GB2312" w:eastAsia="仿宋_GB2312" w:cs="仿宋_GB2312"/>
                <w:b/>
                <w:bCs w:val="0"/>
                <w:kern w:val="0"/>
                <w:sz w:val="24"/>
                <w:highlight w:val="none"/>
                <w:lang w:val="en-US" w:eastAsia="zh-CN" w:bidi="ar"/>
              </w:rPr>
            </w:pPr>
            <w:r>
              <w:rPr>
                <w:rFonts w:hint="eastAsia" w:ascii="仿宋_GB2312" w:hAnsi="仿宋_GB2312" w:eastAsia="仿宋_GB2312" w:cs="仿宋_GB2312"/>
                <w:b/>
                <w:bCs w:val="0"/>
                <w:kern w:val="0"/>
                <w:sz w:val="24"/>
                <w:highlight w:val="none"/>
                <w:lang w:val="en-US" w:eastAsia="zh-CN" w:bidi="ar"/>
              </w:rPr>
              <w:t>不符合资质要求。</w:t>
            </w:r>
          </w:p>
          <w:p w14:paraId="068E9F56">
            <w:pPr>
              <w:widowControl/>
              <w:snapToGrid w:val="0"/>
              <w:jc w:val="left"/>
              <w:textAlignment w:val="center"/>
              <w:rPr>
                <w:rFonts w:hint="eastAsia" w:ascii="国标仿宋-GB/T 2312" w:hAnsi="国标仿宋-GB/T 2312" w:eastAsia="国标仿宋-GB/T 2312" w:cs="国标仿宋-GB/T 2312"/>
                <w:b/>
                <w:bCs w:val="0"/>
                <w:color w:val="000000"/>
                <w:kern w:val="0"/>
                <w:sz w:val="24"/>
                <w:szCs w:val="24"/>
                <w:highlight w:val="none"/>
                <w:lang w:val="en-US" w:eastAsia="zh-CN" w:bidi="ar"/>
              </w:rPr>
            </w:pPr>
            <w:r>
              <w:rPr>
                <w:rFonts w:hint="eastAsia" w:ascii="仿宋_GB2312" w:hAnsi="仿宋_GB2312" w:eastAsia="仿宋_GB2312" w:cs="仿宋_GB2312"/>
                <w:b w:val="0"/>
                <w:bCs/>
                <w:kern w:val="0"/>
                <w:sz w:val="24"/>
                <w:highlight w:val="none"/>
                <w:lang w:val="en-US" w:eastAsia="zh-CN" w:bidi="ar"/>
              </w:rPr>
              <w:t>未提供全国人力资源和社会保障政务服务平台查询的企业职工基本养老保险缴费信息截图；业绩“邳州市黄墩湖滞洪区调整与建设工程施工2标段”未提交工程结算单。</w:t>
            </w:r>
          </w:p>
        </w:tc>
      </w:tr>
      <w:tr w14:paraId="14ECC06B">
        <w:tblPrEx>
          <w:tblCellMar>
            <w:top w:w="0" w:type="dxa"/>
            <w:left w:w="108" w:type="dxa"/>
            <w:bottom w:w="0" w:type="dxa"/>
            <w:right w:w="108" w:type="dxa"/>
          </w:tblCellMar>
        </w:tblPrEx>
        <w:trPr>
          <w:trHeight w:val="248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010CBB4A">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AD47">
            <w:pPr>
              <w:widowControl/>
              <w:snapToGrid w:val="0"/>
              <w:jc w:val="left"/>
              <w:textAlignment w:val="center"/>
              <w:rPr>
                <w:rFonts w:hint="eastAsia"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sz w:val="24"/>
                <w:szCs w:val="24"/>
                <w:highlight w:val="none"/>
                <w:lang w:val="en-US" w:eastAsia="zh-CN"/>
              </w:rPr>
              <w:fldChar w:fldCharType="begin"/>
            </w:r>
            <w:r>
              <w:rPr>
                <w:rFonts w:hint="eastAsia" w:ascii="仿宋_GB2312" w:hAnsi="仿宋_GB2312" w:eastAsia="仿宋_GB2312" w:cs="仿宋_GB2312"/>
                <w:bCs/>
                <w:color w:val="000000"/>
                <w:sz w:val="24"/>
                <w:szCs w:val="24"/>
                <w:highlight w:val="none"/>
                <w:lang w:val="en-US" w:eastAsia="zh-CN"/>
              </w:rPr>
              <w:instrText xml:space="preserve"> HYPERLINK "https://59.197.161.2/hz_aeaa/instart/selecttables" </w:instrText>
            </w:r>
            <w:r>
              <w:rPr>
                <w:rFonts w:hint="eastAsia" w:ascii="仿宋_GB2312" w:hAnsi="仿宋_GB2312" w:eastAsia="仿宋_GB2312" w:cs="仿宋_GB2312"/>
                <w:bCs/>
                <w:color w:val="000000"/>
                <w:sz w:val="24"/>
                <w:szCs w:val="24"/>
                <w:highlight w:val="none"/>
                <w:lang w:val="en-US" w:eastAsia="zh-CN"/>
              </w:rPr>
              <w:fldChar w:fldCharType="separate"/>
            </w:r>
            <w:r>
              <w:rPr>
                <w:rFonts w:hint="eastAsia" w:ascii="仿宋_GB2312" w:hAnsi="仿宋_GB2312" w:eastAsia="仿宋_GB2312" w:cs="仿宋_GB2312"/>
                <w:bCs/>
                <w:color w:val="000000"/>
                <w:sz w:val="24"/>
                <w:szCs w:val="24"/>
                <w:highlight w:val="none"/>
                <w:lang w:val="en-US" w:eastAsia="zh-CN"/>
              </w:rPr>
              <w:t>辽宁龙宇建设有限公司</w:t>
            </w:r>
            <w:r>
              <w:rPr>
                <w:rFonts w:hint="eastAsia" w:ascii="仿宋_GB2312" w:hAnsi="仿宋_GB2312" w:eastAsia="仿宋_GB2312" w:cs="仿宋_GB2312"/>
                <w:bCs/>
                <w:color w:val="000000"/>
                <w:sz w:val="24"/>
                <w:szCs w:val="24"/>
                <w:highlight w:val="none"/>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2124">
            <w:pPr>
              <w:widowControl/>
              <w:snapToGrid w:val="0"/>
              <w:jc w:val="left"/>
              <w:textAlignment w:val="center"/>
              <w:rPr>
                <w:rFonts w:hint="eastAsia" w:ascii="仿宋_GB2312" w:hAnsi="仿宋_GB2312" w:eastAsia="仿宋_GB2312" w:cs="仿宋_GB2312"/>
                <w:bCs/>
                <w:color w:val="000000"/>
                <w:kern w:val="2"/>
                <w:sz w:val="24"/>
                <w:szCs w:val="24"/>
                <w:highlight w:val="none"/>
                <w:lang w:val="en-US" w:eastAsia="zh-CN" w:bidi="ar-SA"/>
              </w:rPr>
            </w:pPr>
            <w:r>
              <w:rPr>
                <w:rFonts w:hint="eastAsia" w:ascii="仿宋_GB2312" w:hAnsi="仿宋_GB2312" w:eastAsia="仿宋_GB2312" w:cs="仿宋_GB2312"/>
                <w:bCs/>
                <w:color w:val="000000"/>
                <w:sz w:val="24"/>
                <w:szCs w:val="24"/>
                <w:highlight w:val="none"/>
                <w:lang w:val="en-US" w:eastAsia="zh-CN"/>
              </w:rPr>
              <w:t>建筑业企业资质认定（水利方面）-增项</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7840D">
            <w:pPr>
              <w:widowControl/>
              <w:snapToGrid w:val="0"/>
              <w:jc w:val="left"/>
              <w:textAlignment w:val="center"/>
              <w:rPr>
                <w:rFonts w:hint="eastAsia" w:ascii="仿宋_GB2312" w:hAnsi="仿宋_GB2312" w:eastAsia="仿宋_GB2312" w:cs="仿宋_GB2312"/>
                <w:b/>
                <w:bCs w:val="0"/>
                <w:kern w:val="0"/>
                <w:sz w:val="24"/>
                <w:highlight w:val="none"/>
                <w:lang w:val="en-US" w:eastAsia="zh-CN" w:bidi="ar"/>
              </w:rPr>
            </w:pPr>
            <w:r>
              <w:rPr>
                <w:rFonts w:hint="eastAsia" w:ascii="仿宋_GB2312" w:hAnsi="仿宋_GB2312" w:eastAsia="仿宋_GB2312" w:cs="仿宋_GB2312"/>
                <w:b/>
                <w:bCs w:val="0"/>
                <w:kern w:val="0"/>
                <w:sz w:val="24"/>
                <w:highlight w:val="none"/>
                <w:lang w:val="en-US" w:eastAsia="zh-CN" w:bidi="ar"/>
              </w:rPr>
              <w:t>不符合资质要求。</w:t>
            </w:r>
          </w:p>
          <w:p w14:paraId="3A693D62">
            <w:pPr>
              <w:widowControl/>
              <w:snapToGrid w:val="0"/>
              <w:jc w:val="left"/>
              <w:textAlignment w:val="center"/>
              <w:rPr>
                <w:rFonts w:hint="eastAsia" w:ascii="国标仿宋-GB/T 2312" w:hAnsi="国标仿宋-GB/T 2312" w:eastAsia="国标仿宋-GB/T 2312" w:cs="国标仿宋-GB/T 2312"/>
                <w:b/>
                <w:bCs w:val="0"/>
                <w:color w:val="000000"/>
                <w:kern w:val="0"/>
                <w:sz w:val="24"/>
                <w:szCs w:val="24"/>
                <w:highlight w:val="none"/>
                <w:lang w:val="en-US" w:eastAsia="zh-CN" w:bidi="ar"/>
              </w:rPr>
            </w:pPr>
            <w:r>
              <w:rPr>
                <w:rFonts w:hint="eastAsia" w:ascii="仿宋_GB2312" w:hAnsi="仿宋_GB2312" w:eastAsia="仿宋_GB2312" w:cs="仿宋_GB2312"/>
                <w:b w:val="0"/>
                <w:bCs/>
                <w:kern w:val="0"/>
                <w:sz w:val="24"/>
                <w:highlight w:val="none"/>
                <w:lang w:val="en-US" w:eastAsia="zh-CN" w:bidi="ar"/>
              </w:rPr>
              <w:t>唐圣斌在技术负责人基本情况及业绩表中工程项目所担任的职务为“技术负责人”，与业绩证明材料不符。</w:t>
            </w:r>
          </w:p>
        </w:tc>
      </w:tr>
      <w:tr w14:paraId="7A9AB3B2">
        <w:tblPrEx>
          <w:tblCellMar>
            <w:top w:w="0" w:type="dxa"/>
            <w:left w:w="108" w:type="dxa"/>
            <w:bottom w:w="0" w:type="dxa"/>
            <w:right w:w="108" w:type="dxa"/>
          </w:tblCellMar>
        </w:tblPrEx>
        <w:trPr>
          <w:trHeight w:val="2648"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4314189A">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792D5">
            <w:pPr>
              <w:widowControl/>
              <w:snapToGrid w:val="0"/>
              <w:jc w:val="left"/>
              <w:textAlignment w:val="center"/>
              <w:rPr>
                <w:rFonts w:hint="eastAsia"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sz w:val="24"/>
                <w:szCs w:val="24"/>
                <w:highlight w:val="none"/>
                <w:lang w:val="en-US" w:eastAsia="zh-CN"/>
              </w:rPr>
              <w:fldChar w:fldCharType="begin"/>
            </w:r>
            <w:r>
              <w:rPr>
                <w:rFonts w:hint="eastAsia" w:ascii="仿宋_GB2312" w:hAnsi="仿宋_GB2312" w:eastAsia="仿宋_GB2312" w:cs="仿宋_GB2312"/>
                <w:bCs/>
                <w:color w:val="000000"/>
                <w:sz w:val="24"/>
                <w:szCs w:val="24"/>
                <w:highlight w:val="none"/>
                <w:lang w:val="en-US" w:eastAsia="zh-CN"/>
              </w:rPr>
              <w:instrText xml:space="preserve"> HYPERLINK "https://59.197.161.2/hz_aeaa/todo/more_manage?parentlink=304B9AA0-7B24-4CA0-B4C8-1A81DBB1E6C2&amp;sonlink=B23D966E-8075-4F9A-A154-1AFF5539C047" </w:instrText>
            </w:r>
            <w:r>
              <w:rPr>
                <w:rFonts w:hint="eastAsia" w:ascii="仿宋_GB2312" w:hAnsi="仿宋_GB2312" w:eastAsia="仿宋_GB2312" w:cs="仿宋_GB2312"/>
                <w:bCs/>
                <w:color w:val="000000"/>
                <w:sz w:val="24"/>
                <w:szCs w:val="24"/>
                <w:highlight w:val="none"/>
                <w:lang w:val="en-US" w:eastAsia="zh-CN"/>
              </w:rPr>
              <w:fldChar w:fldCharType="separate"/>
            </w:r>
            <w:r>
              <w:rPr>
                <w:rFonts w:hint="eastAsia" w:ascii="仿宋_GB2312" w:hAnsi="仿宋_GB2312" w:eastAsia="仿宋_GB2312" w:cs="仿宋_GB2312"/>
                <w:bCs/>
                <w:color w:val="000000"/>
                <w:sz w:val="24"/>
                <w:szCs w:val="24"/>
                <w:highlight w:val="none"/>
                <w:lang w:val="en-US" w:eastAsia="zh-CN"/>
              </w:rPr>
              <w:t>大连亿欧企业管理有限公司</w:t>
            </w:r>
            <w:r>
              <w:rPr>
                <w:rFonts w:hint="eastAsia" w:ascii="仿宋_GB2312" w:hAnsi="仿宋_GB2312" w:eastAsia="仿宋_GB2312" w:cs="仿宋_GB2312"/>
                <w:bCs/>
                <w:color w:val="000000"/>
                <w:sz w:val="24"/>
                <w:szCs w:val="24"/>
                <w:highlight w:val="none"/>
                <w:lang w:val="en-US" w:eastAsia="zh-CN"/>
              </w:rPr>
              <w:fldChar w:fldCharType="end"/>
            </w:r>
            <w:r>
              <w:rPr>
                <w:rFonts w:hint="eastAsia" w:ascii="仿宋_GB2312" w:hAnsi="仿宋_GB2312" w:eastAsia="仿宋_GB2312" w:cs="仿宋_GB2312"/>
                <w:bCs/>
                <w:color w:val="000000"/>
                <w:sz w:val="24"/>
                <w:szCs w:val="24"/>
                <w:highlight w:val="none"/>
                <w:lang w:val="en-US" w:eastAsia="zh-CN"/>
              </w:rPr>
              <w:t> </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5A338">
            <w:pPr>
              <w:widowControl/>
              <w:snapToGrid w:val="0"/>
              <w:jc w:val="left"/>
              <w:textAlignment w:val="center"/>
              <w:rPr>
                <w:rFonts w:hint="eastAsia" w:ascii="仿宋_GB2312" w:hAnsi="仿宋_GB2312" w:eastAsia="仿宋_GB2312" w:cs="仿宋_GB2312"/>
                <w:bCs/>
                <w:color w:val="000000"/>
                <w:kern w:val="2"/>
                <w:sz w:val="24"/>
                <w:szCs w:val="24"/>
                <w:highlight w:val="none"/>
                <w:lang w:val="en-US" w:eastAsia="zh-CN" w:bidi="ar-SA"/>
              </w:rPr>
            </w:pPr>
            <w:r>
              <w:rPr>
                <w:rFonts w:hint="eastAsia" w:ascii="仿宋_GB2312" w:hAnsi="仿宋_GB2312" w:eastAsia="仿宋_GB2312" w:cs="仿宋_GB2312"/>
                <w:bCs/>
                <w:color w:val="000000"/>
                <w:sz w:val="24"/>
                <w:szCs w:val="24"/>
                <w:highlight w:val="none"/>
                <w:lang w:val="en-US" w:eastAsia="zh-CN"/>
              </w:rPr>
              <w:t>建筑业企业资质认定（水利方面）-设立</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281FC">
            <w:pPr>
              <w:widowControl/>
              <w:snapToGrid w:val="0"/>
              <w:jc w:val="left"/>
              <w:textAlignment w:val="center"/>
              <w:rPr>
                <w:rFonts w:hint="eastAsia" w:ascii="仿宋_GB2312" w:hAnsi="仿宋_GB2312" w:eastAsia="仿宋_GB2312" w:cs="仿宋_GB2312"/>
                <w:b/>
                <w:bCs w:val="0"/>
                <w:kern w:val="0"/>
                <w:sz w:val="24"/>
                <w:highlight w:val="none"/>
                <w:lang w:val="en-US" w:eastAsia="zh-CN" w:bidi="ar"/>
              </w:rPr>
            </w:pPr>
            <w:r>
              <w:rPr>
                <w:rFonts w:hint="eastAsia" w:ascii="仿宋_GB2312" w:hAnsi="仿宋_GB2312" w:eastAsia="仿宋_GB2312" w:cs="仿宋_GB2312"/>
                <w:b/>
                <w:bCs w:val="0"/>
                <w:kern w:val="0"/>
                <w:sz w:val="24"/>
                <w:highlight w:val="none"/>
                <w:lang w:val="en-US" w:eastAsia="zh-CN" w:bidi="ar"/>
              </w:rPr>
              <w:t>不符合资质要求。</w:t>
            </w:r>
          </w:p>
          <w:p w14:paraId="3D902F26">
            <w:pPr>
              <w:widowControl/>
              <w:snapToGrid w:val="0"/>
              <w:jc w:val="left"/>
              <w:textAlignment w:val="center"/>
              <w:rPr>
                <w:rFonts w:hint="eastAsia" w:ascii="国标仿宋-GB/T 2312" w:hAnsi="国标仿宋-GB/T 2312" w:eastAsia="国标仿宋-GB/T 2312" w:cs="国标仿宋-GB/T 2312"/>
                <w:b/>
                <w:bCs w:val="0"/>
                <w:color w:val="000000"/>
                <w:kern w:val="0"/>
                <w:sz w:val="24"/>
                <w:szCs w:val="24"/>
                <w:highlight w:val="none"/>
                <w:lang w:val="en-US" w:eastAsia="zh-CN" w:bidi="ar"/>
              </w:rPr>
            </w:pPr>
            <w:r>
              <w:rPr>
                <w:rFonts w:hint="eastAsia" w:ascii="仿宋_GB2312" w:hAnsi="仿宋_GB2312" w:eastAsia="仿宋_GB2312" w:cs="仿宋_GB2312"/>
                <w:b w:val="0"/>
                <w:bCs/>
                <w:kern w:val="0"/>
                <w:sz w:val="24"/>
                <w:highlight w:val="none"/>
                <w:lang w:val="en-US" w:eastAsia="zh-CN" w:bidi="ar"/>
              </w:rPr>
              <w:t>未提供全国人力资源和社会保障政务服务平台查询的企业职工基本养老保险缴费信息截图；提交的全部业绩未提交工程结算单；技术负责人冷鹏主作为“新兴交通建设有限公司”申报施工总承包水利水电专业二级资质的技术负责人，2026年7月10日在山东省水利厅网站进行了公示，经历存疑。</w:t>
            </w:r>
          </w:p>
        </w:tc>
      </w:tr>
      <w:tr w14:paraId="16109773">
        <w:tblPrEx>
          <w:tblCellMar>
            <w:top w:w="0" w:type="dxa"/>
            <w:left w:w="108" w:type="dxa"/>
            <w:bottom w:w="0" w:type="dxa"/>
            <w:right w:w="108" w:type="dxa"/>
          </w:tblCellMar>
        </w:tblPrEx>
        <w:trPr>
          <w:trHeight w:val="228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77F5CCAF">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540A6">
            <w:pPr>
              <w:widowControl/>
              <w:snapToGrid w:val="0"/>
              <w:jc w:val="left"/>
              <w:textAlignment w:val="center"/>
              <w:rPr>
                <w:rFonts w:hint="eastAsia"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sz w:val="24"/>
                <w:szCs w:val="24"/>
                <w:highlight w:val="none"/>
                <w:lang w:val="en-US" w:eastAsia="zh-CN"/>
              </w:rPr>
              <w:fldChar w:fldCharType="begin"/>
            </w:r>
            <w:r>
              <w:rPr>
                <w:rFonts w:hint="eastAsia" w:ascii="仿宋_GB2312" w:hAnsi="仿宋_GB2312" w:eastAsia="仿宋_GB2312" w:cs="仿宋_GB2312"/>
                <w:bCs/>
                <w:color w:val="000000"/>
                <w:sz w:val="24"/>
                <w:szCs w:val="24"/>
                <w:highlight w:val="none"/>
                <w:lang w:val="en-US" w:eastAsia="zh-CN"/>
              </w:rPr>
              <w:instrText xml:space="preserve"> HYPERLINK "https://59.197.161.2/hz_aeaa/todo/more_manage?parentlink=304B9AA0-7B24-4CA0-B4C8-1A81DBB1E6C2&amp;sonlink=B23D966E-8075-4F9A-A154-1AFF5539C047" </w:instrText>
            </w:r>
            <w:r>
              <w:rPr>
                <w:rFonts w:hint="eastAsia" w:ascii="仿宋_GB2312" w:hAnsi="仿宋_GB2312" w:eastAsia="仿宋_GB2312" w:cs="仿宋_GB2312"/>
                <w:bCs/>
                <w:color w:val="000000"/>
                <w:sz w:val="24"/>
                <w:szCs w:val="24"/>
                <w:highlight w:val="none"/>
                <w:lang w:val="en-US" w:eastAsia="zh-CN"/>
              </w:rPr>
              <w:fldChar w:fldCharType="separate"/>
            </w:r>
            <w:r>
              <w:rPr>
                <w:rFonts w:hint="eastAsia" w:ascii="仿宋_GB2312" w:hAnsi="仿宋_GB2312" w:eastAsia="仿宋_GB2312" w:cs="仿宋_GB2312"/>
                <w:bCs/>
                <w:color w:val="000000"/>
                <w:sz w:val="24"/>
                <w:szCs w:val="24"/>
                <w:highlight w:val="none"/>
                <w:lang w:val="en-US" w:eastAsia="zh-CN"/>
              </w:rPr>
              <w:t>铁岭禾峰建设工程有限公司</w:t>
            </w:r>
            <w:r>
              <w:rPr>
                <w:rFonts w:hint="eastAsia" w:ascii="仿宋_GB2312" w:hAnsi="仿宋_GB2312" w:eastAsia="仿宋_GB2312" w:cs="仿宋_GB2312"/>
                <w:bCs/>
                <w:color w:val="000000"/>
                <w:sz w:val="24"/>
                <w:szCs w:val="24"/>
                <w:highlight w:val="none"/>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EB3E">
            <w:pPr>
              <w:widowControl/>
              <w:snapToGrid w:val="0"/>
              <w:jc w:val="left"/>
              <w:textAlignment w:val="center"/>
              <w:rPr>
                <w:rFonts w:hint="eastAsia" w:ascii="仿宋_GB2312" w:hAnsi="仿宋_GB2312" w:eastAsia="仿宋_GB2312" w:cs="仿宋_GB2312"/>
                <w:bCs/>
                <w:color w:val="000000"/>
                <w:kern w:val="2"/>
                <w:sz w:val="24"/>
                <w:szCs w:val="24"/>
                <w:highlight w:val="none"/>
                <w:lang w:val="en-US" w:eastAsia="zh-CN" w:bidi="ar-SA"/>
              </w:rPr>
            </w:pPr>
            <w:r>
              <w:rPr>
                <w:rFonts w:hint="eastAsia" w:ascii="仿宋_GB2312" w:hAnsi="仿宋_GB2312" w:eastAsia="仿宋_GB2312" w:cs="仿宋_GB2312"/>
                <w:bCs/>
                <w:color w:val="000000"/>
                <w:sz w:val="24"/>
                <w:szCs w:val="24"/>
                <w:highlight w:val="none"/>
                <w:lang w:val="en-US" w:eastAsia="zh-CN"/>
              </w:rPr>
              <w:t>建筑业企业资质认定（水利方面）-升级</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BE8EB">
            <w:pPr>
              <w:widowControl/>
              <w:snapToGrid w:val="0"/>
              <w:jc w:val="left"/>
              <w:textAlignment w:val="center"/>
              <w:rPr>
                <w:rFonts w:hint="eastAsia" w:ascii="仿宋_GB2312" w:hAnsi="仿宋_GB2312" w:eastAsia="仿宋_GB2312" w:cs="仿宋_GB2312"/>
                <w:b/>
                <w:bCs w:val="0"/>
                <w:kern w:val="0"/>
                <w:sz w:val="24"/>
                <w:highlight w:val="none"/>
                <w:lang w:val="en-US" w:eastAsia="zh-CN" w:bidi="ar"/>
              </w:rPr>
            </w:pPr>
            <w:r>
              <w:rPr>
                <w:rFonts w:hint="eastAsia" w:ascii="仿宋_GB2312" w:hAnsi="仿宋_GB2312" w:eastAsia="仿宋_GB2312" w:cs="仿宋_GB2312"/>
                <w:b/>
                <w:bCs w:val="0"/>
                <w:kern w:val="0"/>
                <w:sz w:val="24"/>
                <w:highlight w:val="none"/>
                <w:lang w:val="en-US" w:eastAsia="zh-CN" w:bidi="ar"/>
              </w:rPr>
              <w:t>不符合资质要求。</w:t>
            </w:r>
          </w:p>
          <w:p w14:paraId="7E307111">
            <w:pPr>
              <w:widowControl/>
              <w:snapToGrid w:val="0"/>
              <w:jc w:val="left"/>
              <w:textAlignment w:val="center"/>
              <w:rPr>
                <w:rFonts w:hint="eastAsia" w:ascii="国标仿宋-GB/T 2312" w:hAnsi="国标仿宋-GB/T 2312" w:eastAsia="国标仿宋-GB/T 2312" w:cs="国标仿宋-GB/T 2312"/>
                <w:b/>
                <w:bCs w:val="0"/>
                <w:color w:val="000000"/>
                <w:kern w:val="0"/>
                <w:sz w:val="24"/>
                <w:szCs w:val="24"/>
                <w:highlight w:val="none"/>
                <w:lang w:val="en-US" w:eastAsia="zh-CN" w:bidi="ar"/>
              </w:rPr>
            </w:pPr>
            <w:r>
              <w:rPr>
                <w:rFonts w:hint="eastAsia" w:ascii="仿宋_GB2312" w:hAnsi="仿宋_GB2312" w:eastAsia="仿宋_GB2312" w:cs="仿宋_GB2312"/>
                <w:b w:val="0"/>
                <w:bCs/>
                <w:kern w:val="0"/>
                <w:sz w:val="24"/>
                <w:highlight w:val="none"/>
                <w:lang w:val="en-US" w:eastAsia="zh-CN" w:bidi="ar"/>
              </w:rPr>
              <w:t>业绩均未提供合同完工验收或竣工验收鉴定书；技术负责人基本情况及业绩表中业绩指标不明确；财务报表中利润总额与所得税额明显背离；业绩“登封供水配套应急连接工程（EPC模式）”中标单位与合同文件的承包人不一致，未提供联合体协议。</w:t>
            </w:r>
          </w:p>
        </w:tc>
      </w:tr>
      <w:tr w14:paraId="0013B8CE">
        <w:tblPrEx>
          <w:tblCellMar>
            <w:top w:w="0" w:type="dxa"/>
            <w:left w:w="108" w:type="dxa"/>
            <w:bottom w:w="0" w:type="dxa"/>
            <w:right w:w="108" w:type="dxa"/>
          </w:tblCellMar>
        </w:tblPrEx>
        <w:trPr>
          <w:trHeight w:val="3009"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3E11AF3B">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BA6CF">
            <w:pPr>
              <w:widowControl/>
              <w:snapToGrid w:val="0"/>
              <w:jc w:val="left"/>
              <w:textAlignment w:val="center"/>
              <w:rPr>
                <w:rFonts w:hint="eastAsia"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sz w:val="24"/>
                <w:szCs w:val="24"/>
                <w:highlight w:val="none"/>
                <w:lang w:val="en-US" w:eastAsia="zh-CN"/>
              </w:rPr>
              <w:fldChar w:fldCharType="begin"/>
            </w:r>
            <w:r>
              <w:rPr>
                <w:rFonts w:hint="eastAsia" w:ascii="仿宋_GB2312" w:hAnsi="仿宋_GB2312" w:eastAsia="仿宋_GB2312" w:cs="仿宋_GB2312"/>
                <w:bCs/>
                <w:color w:val="000000"/>
                <w:sz w:val="24"/>
                <w:szCs w:val="24"/>
                <w:highlight w:val="none"/>
                <w:lang w:val="en-US" w:eastAsia="zh-CN"/>
              </w:rPr>
              <w:instrText xml:space="preserve"> HYPERLINK "https://59.197.161.2/hz_aeaa/todo/more_manage?parentlink=304B9AA0-7B24-4CA0-B4C8-1A81DBB1E6C2&amp;sonlink=B23D966E-8075-4F9A-A154-1AFF5539C047" </w:instrText>
            </w:r>
            <w:r>
              <w:rPr>
                <w:rFonts w:hint="eastAsia" w:ascii="仿宋_GB2312" w:hAnsi="仿宋_GB2312" w:eastAsia="仿宋_GB2312" w:cs="仿宋_GB2312"/>
                <w:bCs/>
                <w:color w:val="000000"/>
                <w:sz w:val="24"/>
                <w:szCs w:val="24"/>
                <w:highlight w:val="none"/>
                <w:lang w:val="en-US" w:eastAsia="zh-CN"/>
              </w:rPr>
              <w:fldChar w:fldCharType="separate"/>
            </w:r>
            <w:r>
              <w:rPr>
                <w:rFonts w:hint="eastAsia" w:ascii="仿宋_GB2312" w:hAnsi="仿宋_GB2312" w:eastAsia="仿宋_GB2312" w:cs="仿宋_GB2312"/>
                <w:bCs/>
                <w:color w:val="000000"/>
                <w:sz w:val="24"/>
                <w:szCs w:val="24"/>
                <w:highlight w:val="none"/>
                <w:lang w:val="en-US" w:eastAsia="zh-CN"/>
              </w:rPr>
              <w:t>辽宁德启建设工程有限公司</w:t>
            </w:r>
            <w:r>
              <w:rPr>
                <w:rFonts w:hint="eastAsia" w:ascii="仿宋_GB2312" w:hAnsi="仿宋_GB2312" w:eastAsia="仿宋_GB2312" w:cs="仿宋_GB2312"/>
                <w:bCs/>
                <w:color w:val="000000"/>
                <w:sz w:val="24"/>
                <w:szCs w:val="24"/>
                <w:highlight w:val="none"/>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DEE2">
            <w:pPr>
              <w:widowControl/>
              <w:snapToGrid w:val="0"/>
              <w:jc w:val="left"/>
              <w:textAlignment w:val="center"/>
              <w:rPr>
                <w:rFonts w:hint="eastAsia" w:ascii="仿宋_GB2312" w:hAnsi="仿宋_GB2312" w:eastAsia="仿宋_GB2312" w:cs="仿宋_GB2312"/>
                <w:bCs/>
                <w:color w:val="000000"/>
                <w:kern w:val="2"/>
                <w:sz w:val="24"/>
                <w:szCs w:val="24"/>
                <w:highlight w:val="none"/>
                <w:lang w:val="en-US" w:eastAsia="zh-CN" w:bidi="ar-SA"/>
              </w:rPr>
            </w:pPr>
            <w:r>
              <w:rPr>
                <w:rFonts w:hint="eastAsia" w:ascii="仿宋_GB2312" w:hAnsi="仿宋_GB2312" w:eastAsia="仿宋_GB2312" w:cs="仿宋_GB2312"/>
                <w:bCs/>
                <w:color w:val="000000"/>
                <w:sz w:val="24"/>
                <w:szCs w:val="24"/>
                <w:highlight w:val="none"/>
                <w:lang w:val="en-US" w:eastAsia="zh-CN"/>
              </w:rPr>
              <w:t>建筑业企业资质认定（水利方面）-设立</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F6D4">
            <w:pPr>
              <w:widowControl/>
              <w:snapToGrid w:val="0"/>
              <w:jc w:val="left"/>
              <w:textAlignment w:val="center"/>
              <w:rPr>
                <w:rFonts w:hint="eastAsia" w:ascii="仿宋_GB2312" w:hAnsi="仿宋_GB2312" w:eastAsia="仿宋_GB2312" w:cs="仿宋_GB2312"/>
                <w:b/>
                <w:bCs w:val="0"/>
                <w:kern w:val="0"/>
                <w:sz w:val="24"/>
                <w:highlight w:val="none"/>
                <w:lang w:val="en-US" w:eastAsia="zh-CN" w:bidi="ar"/>
              </w:rPr>
            </w:pPr>
            <w:r>
              <w:rPr>
                <w:rFonts w:hint="eastAsia" w:ascii="仿宋_GB2312" w:hAnsi="仿宋_GB2312" w:eastAsia="仿宋_GB2312" w:cs="仿宋_GB2312"/>
                <w:b/>
                <w:bCs w:val="0"/>
                <w:kern w:val="0"/>
                <w:sz w:val="24"/>
                <w:highlight w:val="none"/>
                <w:lang w:val="en-US" w:eastAsia="zh-CN" w:bidi="ar"/>
              </w:rPr>
              <w:t>不符合资质要求。</w:t>
            </w:r>
          </w:p>
          <w:p w14:paraId="05A6B0A6">
            <w:pPr>
              <w:widowControl/>
              <w:snapToGrid w:val="0"/>
              <w:jc w:val="left"/>
              <w:textAlignment w:val="center"/>
              <w:rPr>
                <w:rFonts w:hint="eastAsia" w:ascii="国标仿宋-GB/T 2312" w:hAnsi="国标仿宋-GB/T 2312" w:eastAsia="国标仿宋-GB/T 2312" w:cs="国标仿宋-GB/T 2312"/>
                <w:b/>
                <w:bCs w:val="0"/>
                <w:color w:val="000000"/>
                <w:kern w:val="0"/>
                <w:sz w:val="24"/>
                <w:szCs w:val="24"/>
                <w:highlight w:val="none"/>
                <w:lang w:val="en-US" w:eastAsia="zh-CN" w:bidi="ar"/>
              </w:rPr>
            </w:pPr>
            <w:r>
              <w:rPr>
                <w:rFonts w:hint="eastAsia" w:ascii="仿宋_GB2312" w:hAnsi="仿宋_GB2312" w:eastAsia="仿宋_GB2312" w:cs="仿宋_GB2312"/>
                <w:b w:val="0"/>
                <w:bCs/>
                <w:kern w:val="0"/>
                <w:sz w:val="24"/>
                <w:highlight w:val="none"/>
                <w:lang w:val="en-US" w:eastAsia="zh-CN" w:bidi="ar"/>
              </w:rPr>
              <w:t>未提供全国人力资源和社会保障政务服务平台查询的企业职工基本养老保险缴费信息截图；业绩均未提供工程结算单；全国水利监管平台两项业绩合同金额、开完工时间等与申报材料信息不一致；王振福在技术负责人基本情况及业绩表“青海省引大济湟西干渠工程19#支渠2标段”中所担任的职务为“技术负责人”，与业绩证明材料不符</w:t>
            </w:r>
            <w:r>
              <w:rPr>
                <w:rFonts w:hint="eastAsia" w:ascii="仿宋_GB2312" w:hAnsi="仿宋_GB2312" w:cs="仿宋_GB2312"/>
                <w:b w:val="0"/>
                <w:bCs/>
                <w:kern w:val="0"/>
                <w:sz w:val="24"/>
                <w:highlight w:val="none"/>
                <w:lang w:val="en-US" w:eastAsia="zh-CN" w:bidi="ar"/>
              </w:rPr>
              <w:t>。</w:t>
            </w:r>
          </w:p>
        </w:tc>
      </w:tr>
      <w:tr w14:paraId="64CD95F4">
        <w:tblPrEx>
          <w:tblCellMar>
            <w:top w:w="0" w:type="dxa"/>
            <w:left w:w="108" w:type="dxa"/>
            <w:bottom w:w="0" w:type="dxa"/>
            <w:right w:w="108" w:type="dxa"/>
          </w:tblCellMar>
        </w:tblPrEx>
        <w:trPr>
          <w:trHeight w:val="3009"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35A85499">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905ED">
            <w:pPr>
              <w:widowControl/>
              <w:snapToGrid w:val="0"/>
              <w:jc w:val="left"/>
              <w:textAlignment w:val="center"/>
              <w:rPr>
                <w:rFonts w:hint="eastAsia"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sz w:val="24"/>
                <w:szCs w:val="24"/>
                <w:highlight w:val="none"/>
                <w:lang w:val="en-US" w:eastAsia="zh-CN"/>
              </w:rPr>
              <w:t>大连锦沅建设工程有限公司</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744DB">
            <w:pPr>
              <w:widowControl/>
              <w:snapToGrid w:val="0"/>
              <w:jc w:val="left"/>
              <w:textAlignment w:val="center"/>
              <w:rPr>
                <w:rFonts w:hint="eastAsia"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kern w:val="2"/>
                <w:sz w:val="24"/>
                <w:szCs w:val="24"/>
                <w:highlight w:val="none"/>
                <w:lang w:val="en-US" w:eastAsia="zh-CN" w:bidi="ar-SA"/>
              </w:rPr>
              <w:t>建筑业企业资质认定（水利方面）-设立</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6DF00">
            <w:pPr>
              <w:widowControl/>
              <w:snapToGrid w:val="0"/>
              <w:jc w:val="left"/>
              <w:textAlignment w:val="center"/>
              <w:rPr>
                <w:rFonts w:hint="eastAsia" w:ascii="仿宋_GB2312" w:hAnsi="仿宋_GB2312" w:eastAsia="仿宋_GB2312" w:cs="仿宋_GB2312"/>
                <w:b/>
                <w:bCs w:val="0"/>
                <w:kern w:val="0"/>
                <w:sz w:val="24"/>
                <w:highlight w:val="none"/>
                <w:lang w:val="en-US" w:eastAsia="zh-CN" w:bidi="ar"/>
              </w:rPr>
            </w:pPr>
            <w:r>
              <w:rPr>
                <w:rFonts w:hint="eastAsia" w:ascii="仿宋_GB2312" w:hAnsi="仿宋_GB2312" w:eastAsia="仿宋_GB2312" w:cs="仿宋_GB2312"/>
                <w:b/>
                <w:bCs w:val="0"/>
                <w:kern w:val="0"/>
                <w:sz w:val="24"/>
                <w:highlight w:val="none"/>
                <w:lang w:val="en-US" w:eastAsia="zh-CN" w:bidi="ar"/>
              </w:rPr>
              <w:t>不符合资质要求。</w:t>
            </w:r>
          </w:p>
          <w:p w14:paraId="42338C26">
            <w:pPr>
              <w:widowControl/>
              <w:snapToGrid w:val="0"/>
              <w:jc w:val="left"/>
              <w:textAlignment w:val="center"/>
              <w:rPr>
                <w:rFonts w:hint="eastAsia" w:ascii="仿宋_GB2312" w:hAnsi="仿宋_GB2312" w:eastAsia="仿宋_GB2312" w:cs="仿宋_GB2312"/>
                <w:b w:val="0"/>
                <w:bCs/>
                <w:kern w:val="0"/>
                <w:sz w:val="24"/>
                <w:highlight w:val="none"/>
                <w:lang w:val="en-US" w:eastAsia="zh-CN" w:bidi="ar"/>
              </w:rPr>
            </w:pPr>
            <w:r>
              <w:rPr>
                <w:rFonts w:hint="eastAsia" w:ascii="仿宋_GB2312" w:hAnsi="仿宋_GB2312" w:eastAsia="仿宋_GB2312" w:cs="仿宋_GB2312"/>
                <w:b w:val="0"/>
                <w:bCs/>
                <w:kern w:val="0"/>
                <w:sz w:val="24"/>
                <w:highlight w:val="none"/>
                <w:lang w:val="en-US" w:eastAsia="zh-CN" w:bidi="ar"/>
              </w:rPr>
              <w:t>业绩均未提供工程结算单。</w:t>
            </w:r>
          </w:p>
        </w:tc>
      </w:tr>
      <w:tr w14:paraId="50A5B40D">
        <w:tblPrEx>
          <w:tblCellMar>
            <w:top w:w="0" w:type="dxa"/>
            <w:left w:w="108" w:type="dxa"/>
            <w:bottom w:w="0" w:type="dxa"/>
            <w:right w:w="108" w:type="dxa"/>
          </w:tblCellMar>
        </w:tblPrEx>
        <w:trPr>
          <w:trHeight w:val="145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4E4A1468">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B69F3">
            <w:pPr>
              <w:widowControl/>
              <w:snapToGrid w:val="0"/>
              <w:jc w:val="left"/>
              <w:textAlignment w:val="center"/>
              <w:rPr>
                <w:rFonts w:hint="eastAsia"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sz w:val="24"/>
                <w:szCs w:val="24"/>
                <w:highlight w:val="none"/>
                <w:lang w:val="en-US" w:eastAsia="zh-CN"/>
              </w:rPr>
              <w:fldChar w:fldCharType="begin"/>
            </w:r>
            <w:r>
              <w:rPr>
                <w:rFonts w:hint="eastAsia" w:ascii="仿宋_GB2312" w:hAnsi="仿宋_GB2312" w:eastAsia="仿宋_GB2312" w:cs="仿宋_GB2312"/>
                <w:bCs/>
                <w:color w:val="000000"/>
                <w:sz w:val="24"/>
                <w:szCs w:val="24"/>
                <w:highlight w:val="none"/>
                <w:lang w:val="en-US" w:eastAsia="zh-CN"/>
              </w:rPr>
              <w:instrText xml:space="preserve"> HYPERLINK "https://59.197.161.2/hz_aeaa/todo/more_manage?parentlink=304B9AA0-7B24-4CA0-B4C8-1A81DBB1E6C2&amp;sonlink=B23D966E-8075-4F9A-A154-1AFF5539C047" </w:instrText>
            </w:r>
            <w:r>
              <w:rPr>
                <w:rFonts w:hint="eastAsia" w:ascii="仿宋_GB2312" w:hAnsi="仿宋_GB2312" w:eastAsia="仿宋_GB2312" w:cs="仿宋_GB2312"/>
                <w:bCs/>
                <w:color w:val="000000"/>
                <w:sz w:val="24"/>
                <w:szCs w:val="24"/>
                <w:highlight w:val="none"/>
                <w:lang w:val="en-US" w:eastAsia="zh-CN"/>
              </w:rPr>
              <w:fldChar w:fldCharType="separate"/>
            </w:r>
            <w:r>
              <w:rPr>
                <w:rFonts w:hint="eastAsia" w:ascii="仿宋_GB2312" w:hAnsi="仿宋_GB2312" w:eastAsia="仿宋_GB2312" w:cs="仿宋_GB2312"/>
                <w:bCs/>
                <w:color w:val="000000"/>
                <w:sz w:val="24"/>
                <w:szCs w:val="24"/>
                <w:highlight w:val="none"/>
                <w:lang w:val="en-US" w:eastAsia="zh-CN"/>
              </w:rPr>
              <w:t>中国化学工程第九建设有限公司</w:t>
            </w:r>
            <w:r>
              <w:rPr>
                <w:rFonts w:hint="eastAsia" w:ascii="仿宋_GB2312" w:hAnsi="仿宋_GB2312" w:eastAsia="仿宋_GB2312" w:cs="仿宋_GB2312"/>
                <w:bCs/>
                <w:color w:val="000000"/>
                <w:sz w:val="24"/>
                <w:szCs w:val="24"/>
                <w:highlight w:val="none"/>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98CD">
            <w:pPr>
              <w:widowControl/>
              <w:snapToGrid w:val="0"/>
              <w:jc w:val="left"/>
              <w:textAlignment w:val="center"/>
              <w:rPr>
                <w:rFonts w:hint="eastAsia" w:ascii="仿宋_GB2312" w:hAnsi="仿宋_GB2312" w:eastAsia="仿宋_GB2312" w:cs="仿宋_GB2312"/>
                <w:bCs/>
                <w:color w:val="000000"/>
                <w:kern w:val="2"/>
                <w:sz w:val="24"/>
                <w:szCs w:val="24"/>
                <w:highlight w:val="none"/>
                <w:lang w:val="en-US" w:eastAsia="zh-CN" w:bidi="ar-SA"/>
              </w:rPr>
            </w:pPr>
            <w:r>
              <w:rPr>
                <w:rFonts w:hint="eastAsia" w:ascii="仿宋_GB2312" w:hAnsi="仿宋_GB2312" w:eastAsia="仿宋_GB2312" w:cs="仿宋_GB2312"/>
                <w:bCs/>
                <w:color w:val="000000"/>
                <w:sz w:val="24"/>
                <w:szCs w:val="24"/>
                <w:highlight w:val="none"/>
                <w:lang w:val="en-US" w:eastAsia="zh-CN"/>
              </w:rPr>
              <w:t>建筑业企业资质认定（水利方面）-增项</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9B8B">
            <w:pPr>
              <w:widowControl/>
              <w:snapToGrid w:val="0"/>
              <w:jc w:val="left"/>
              <w:textAlignment w:val="center"/>
              <w:rPr>
                <w:rFonts w:hint="eastAsia" w:ascii="仿宋_GB2312" w:hAnsi="仿宋_GB2312" w:eastAsia="仿宋_GB2312" w:cs="仿宋_GB2312"/>
                <w:b/>
                <w:bCs w:val="0"/>
                <w:kern w:val="0"/>
                <w:sz w:val="24"/>
                <w:highlight w:val="none"/>
                <w:lang w:val="en-US" w:eastAsia="zh-CN" w:bidi="ar"/>
              </w:rPr>
            </w:pPr>
            <w:r>
              <w:rPr>
                <w:rFonts w:hint="eastAsia" w:ascii="仿宋_GB2312" w:hAnsi="仿宋_GB2312" w:eastAsia="仿宋_GB2312" w:cs="仿宋_GB2312"/>
                <w:b/>
                <w:bCs w:val="0"/>
                <w:kern w:val="0"/>
                <w:sz w:val="24"/>
                <w:highlight w:val="none"/>
                <w:lang w:val="en-US" w:eastAsia="zh-CN" w:bidi="ar"/>
              </w:rPr>
              <w:t>不符合资质要求。</w:t>
            </w:r>
          </w:p>
          <w:p w14:paraId="3E714B27">
            <w:pPr>
              <w:widowControl/>
              <w:snapToGrid w:val="0"/>
              <w:jc w:val="left"/>
              <w:textAlignment w:val="center"/>
              <w:rPr>
                <w:rFonts w:hint="eastAsia" w:ascii="国标仿宋-GB/T 2312" w:hAnsi="国标仿宋-GB/T 2312" w:eastAsia="国标仿宋-GB/T 2312" w:cs="国标仿宋-GB/T 2312"/>
                <w:b/>
                <w:bCs w:val="0"/>
                <w:color w:val="000000"/>
                <w:kern w:val="0"/>
                <w:sz w:val="24"/>
                <w:szCs w:val="24"/>
                <w:highlight w:val="none"/>
                <w:lang w:val="en-US" w:eastAsia="zh-CN" w:bidi="ar"/>
              </w:rPr>
            </w:pPr>
            <w:r>
              <w:rPr>
                <w:rFonts w:hint="eastAsia" w:ascii="仿宋_GB2312" w:hAnsi="仿宋_GB2312" w:eastAsia="仿宋_GB2312" w:cs="仿宋_GB2312"/>
                <w:b w:val="0"/>
                <w:bCs/>
                <w:kern w:val="0"/>
                <w:sz w:val="24"/>
                <w:highlight w:val="none"/>
                <w:lang w:val="en-US" w:eastAsia="zh-CN" w:bidi="ar"/>
              </w:rPr>
              <w:t>业绩“连接线工程（龙王港右岸望月湖段）项目工程总承包”未提供联合体协议及工程结算单。</w:t>
            </w:r>
          </w:p>
        </w:tc>
      </w:tr>
      <w:tr w14:paraId="0CFC8E9F">
        <w:tblPrEx>
          <w:tblCellMar>
            <w:top w:w="0" w:type="dxa"/>
            <w:left w:w="108" w:type="dxa"/>
            <w:bottom w:w="0" w:type="dxa"/>
            <w:right w:w="108" w:type="dxa"/>
          </w:tblCellMar>
        </w:tblPrEx>
        <w:trPr>
          <w:trHeight w:val="145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56E13C47">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A6764">
            <w:pPr>
              <w:widowControl/>
              <w:snapToGrid w:val="0"/>
              <w:jc w:val="left"/>
              <w:textAlignment w:val="center"/>
              <w:rPr>
                <w:rFonts w:hint="eastAsia"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sz w:val="24"/>
                <w:szCs w:val="24"/>
                <w:highlight w:val="none"/>
                <w:lang w:val="en-US" w:eastAsia="zh-CN"/>
              </w:rPr>
              <w:fldChar w:fldCharType="begin"/>
            </w:r>
            <w:r>
              <w:rPr>
                <w:rFonts w:hint="eastAsia" w:ascii="仿宋_GB2312" w:hAnsi="仿宋_GB2312" w:eastAsia="仿宋_GB2312" w:cs="仿宋_GB2312"/>
                <w:bCs/>
                <w:color w:val="000000"/>
                <w:sz w:val="24"/>
                <w:szCs w:val="24"/>
                <w:highlight w:val="none"/>
                <w:lang w:val="en-US" w:eastAsia="zh-CN"/>
              </w:rPr>
              <w:instrText xml:space="preserve"> HYPERLINK "https://59.197.161.2/hz_aeaa/todo/more_manage?parentlink=304B9AA0-7B24-4CA0-B4C8-1A81DBB1E6C2&amp;sonlink=B23D966E-8075-4F9A-A154-1AFF5539C047" </w:instrText>
            </w:r>
            <w:r>
              <w:rPr>
                <w:rFonts w:hint="eastAsia" w:ascii="仿宋_GB2312" w:hAnsi="仿宋_GB2312" w:eastAsia="仿宋_GB2312" w:cs="仿宋_GB2312"/>
                <w:bCs/>
                <w:color w:val="000000"/>
                <w:sz w:val="24"/>
                <w:szCs w:val="24"/>
                <w:highlight w:val="none"/>
                <w:lang w:val="en-US" w:eastAsia="zh-CN"/>
              </w:rPr>
              <w:fldChar w:fldCharType="separate"/>
            </w:r>
            <w:r>
              <w:rPr>
                <w:rFonts w:hint="eastAsia" w:ascii="仿宋_GB2312" w:hAnsi="仿宋_GB2312" w:eastAsia="仿宋_GB2312" w:cs="仿宋_GB2312"/>
                <w:bCs/>
                <w:color w:val="000000"/>
                <w:sz w:val="24"/>
                <w:szCs w:val="24"/>
                <w:highlight w:val="none"/>
                <w:lang w:val="en-US" w:eastAsia="zh-CN"/>
              </w:rPr>
              <w:t>辽宁嵘煊建设工程有限公司</w:t>
            </w:r>
            <w:r>
              <w:rPr>
                <w:rFonts w:hint="eastAsia" w:ascii="仿宋_GB2312" w:hAnsi="仿宋_GB2312" w:eastAsia="仿宋_GB2312" w:cs="仿宋_GB2312"/>
                <w:bCs/>
                <w:color w:val="000000"/>
                <w:sz w:val="24"/>
                <w:szCs w:val="24"/>
                <w:highlight w:val="none"/>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E8BED">
            <w:pPr>
              <w:widowControl/>
              <w:snapToGrid w:val="0"/>
              <w:jc w:val="left"/>
              <w:textAlignment w:val="center"/>
              <w:rPr>
                <w:rFonts w:hint="eastAsia" w:ascii="仿宋_GB2312" w:hAnsi="仿宋_GB2312" w:eastAsia="仿宋_GB2312" w:cs="仿宋_GB2312"/>
                <w:bCs/>
                <w:color w:val="000000"/>
                <w:kern w:val="2"/>
                <w:sz w:val="24"/>
                <w:szCs w:val="24"/>
                <w:highlight w:val="none"/>
                <w:lang w:val="en-US" w:eastAsia="zh-CN" w:bidi="ar-SA"/>
              </w:rPr>
            </w:pPr>
            <w:r>
              <w:rPr>
                <w:rFonts w:hint="eastAsia" w:ascii="仿宋_GB2312" w:hAnsi="仿宋_GB2312" w:eastAsia="仿宋_GB2312" w:cs="仿宋_GB2312"/>
                <w:bCs/>
                <w:color w:val="000000"/>
                <w:sz w:val="24"/>
                <w:szCs w:val="24"/>
                <w:highlight w:val="none"/>
                <w:lang w:val="en-US" w:eastAsia="zh-CN"/>
              </w:rPr>
              <w:t>建筑业企业资质认定（水利方面）-设立</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371AB">
            <w:pPr>
              <w:widowControl/>
              <w:snapToGrid w:val="0"/>
              <w:jc w:val="left"/>
              <w:textAlignment w:val="center"/>
              <w:rPr>
                <w:rFonts w:hint="eastAsia" w:ascii="仿宋_GB2312" w:hAnsi="仿宋_GB2312" w:eastAsia="仿宋_GB2312" w:cs="仿宋_GB2312"/>
                <w:b/>
                <w:bCs w:val="0"/>
                <w:kern w:val="0"/>
                <w:sz w:val="24"/>
                <w:highlight w:val="none"/>
                <w:lang w:val="en-US" w:eastAsia="zh-CN" w:bidi="ar"/>
              </w:rPr>
            </w:pPr>
            <w:r>
              <w:rPr>
                <w:rFonts w:hint="eastAsia" w:ascii="仿宋_GB2312" w:hAnsi="仿宋_GB2312" w:eastAsia="仿宋_GB2312" w:cs="仿宋_GB2312"/>
                <w:b/>
                <w:bCs w:val="0"/>
                <w:kern w:val="0"/>
                <w:sz w:val="24"/>
                <w:highlight w:val="none"/>
                <w:lang w:val="en-US" w:eastAsia="zh-CN" w:bidi="ar"/>
              </w:rPr>
              <w:t>不符合资质要求。</w:t>
            </w:r>
          </w:p>
          <w:p w14:paraId="3850E6B8">
            <w:pPr>
              <w:widowControl/>
              <w:snapToGrid w:val="0"/>
              <w:jc w:val="left"/>
              <w:textAlignment w:val="center"/>
              <w:rPr>
                <w:rFonts w:hint="eastAsia" w:ascii="国标仿宋-GB/T 2312" w:hAnsi="国标仿宋-GB/T 2312" w:eastAsia="国标仿宋-GB/T 2312" w:cs="国标仿宋-GB/T 2312"/>
                <w:b/>
                <w:bCs w:val="0"/>
                <w:color w:val="000000"/>
                <w:kern w:val="0"/>
                <w:sz w:val="24"/>
                <w:szCs w:val="24"/>
                <w:highlight w:val="none"/>
                <w:lang w:val="en-US" w:eastAsia="zh-CN" w:bidi="ar"/>
              </w:rPr>
            </w:pPr>
            <w:r>
              <w:rPr>
                <w:rFonts w:hint="eastAsia" w:ascii="仿宋_GB2312" w:hAnsi="仿宋_GB2312" w:eastAsia="仿宋_GB2312" w:cs="仿宋_GB2312"/>
                <w:b w:val="0"/>
                <w:bCs/>
                <w:kern w:val="0"/>
                <w:sz w:val="24"/>
                <w:highlight w:val="none"/>
                <w:lang w:val="en-US" w:eastAsia="zh-CN" w:bidi="ar"/>
              </w:rPr>
              <w:t>未提供全国人力资源和社会保障政务服务平台查询的企业职工基本养老保险缴费信息截图；业绩均未提供工程结算单。</w:t>
            </w:r>
          </w:p>
        </w:tc>
      </w:tr>
      <w:tr w14:paraId="2E7AE929">
        <w:tblPrEx>
          <w:tblCellMar>
            <w:top w:w="0" w:type="dxa"/>
            <w:left w:w="108" w:type="dxa"/>
            <w:bottom w:w="0" w:type="dxa"/>
            <w:right w:w="108" w:type="dxa"/>
          </w:tblCellMar>
        </w:tblPrEx>
        <w:trPr>
          <w:trHeight w:val="145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6DE62910">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7D590">
            <w:pPr>
              <w:widowControl/>
              <w:snapToGrid w:val="0"/>
              <w:jc w:val="left"/>
              <w:textAlignment w:val="center"/>
              <w:rPr>
                <w:rFonts w:hint="eastAsia"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sz w:val="24"/>
                <w:szCs w:val="24"/>
                <w:highlight w:val="none"/>
                <w:lang w:val="en-US" w:eastAsia="zh-CN"/>
              </w:rPr>
              <w:fldChar w:fldCharType="begin"/>
            </w:r>
            <w:r>
              <w:rPr>
                <w:rFonts w:hint="eastAsia" w:ascii="仿宋_GB2312" w:hAnsi="仿宋_GB2312" w:eastAsia="仿宋_GB2312" w:cs="仿宋_GB2312"/>
                <w:bCs/>
                <w:color w:val="000000"/>
                <w:sz w:val="24"/>
                <w:szCs w:val="24"/>
                <w:highlight w:val="none"/>
                <w:lang w:val="en-US" w:eastAsia="zh-CN"/>
              </w:rPr>
              <w:instrText xml:space="preserve"> HYPERLINK "https://59.197.161.2/hz_aeaa/todo/more_manage?parentlink=304B9AA0-7B24-4CA0-B4C8-1A81DBB1E6C2&amp;sonlink=B23D966E-8075-4F9A-A154-1AFF5539C047" </w:instrText>
            </w:r>
            <w:r>
              <w:rPr>
                <w:rFonts w:hint="eastAsia" w:ascii="仿宋_GB2312" w:hAnsi="仿宋_GB2312" w:eastAsia="仿宋_GB2312" w:cs="仿宋_GB2312"/>
                <w:bCs/>
                <w:color w:val="000000"/>
                <w:sz w:val="24"/>
                <w:szCs w:val="24"/>
                <w:highlight w:val="none"/>
                <w:lang w:val="en-US" w:eastAsia="zh-CN"/>
              </w:rPr>
              <w:fldChar w:fldCharType="separate"/>
            </w:r>
            <w:r>
              <w:rPr>
                <w:rFonts w:hint="eastAsia" w:ascii="仿宋_GB2312" w:hAnsi="仿宋_GB2312" w:eastAsia="仿宋_GB2312" w:cs="仿宋_GB2312"/>
                <w:bCs/>
                <w:color w:val="000000"/>
                <w:sz w:val="24"/>
                <w:szCs w:val="24"/>
                <w:highlight w:val="none"/>
                <w:lang w:val="en-US" w:eastAsia="zh-CN"/>
              </w:rPr>
              <w:t>辽宁凯方建设有限公司</w:t>
            </w:r>
            <w:r>
              <w:rPr>
                <w:rFonts w:hint="eastAsia" w:ascii="仿宋_GB2312" w:hAnsi="仿宋_GB2312" w:eastAsia="仿宋_GB2312" w:cs="仿宋_GB2312"/>
                <w:bCs/>
                <w:color w:val="000000"/>
                <w:sz w:val="24"/>
                <w:szCs w:val="24"/>
                <w:highlight w:val="none"/>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7B083">
            <w:pPr>
              <w:widowControl/>
              <w:snapToGrid w:val="0"/>
              <w:jc w:val="left"/>
              <w:textAlignment w:val="center"/>
              <w:rPr>
                <w:rFonts w:hint="eastAsia" w:ascii="仿宋_GB2312" w:hAnsi="仿宋_GB2312" w:eastAsia="仿宋_GB2312" w:cs="仿宋_GB2312"/>
                <w:bCs/>
                <w:color w:val="000000"/>
                <w:kern w:val="2"/>
                <w:sz w:val="24"/>
                <w:szCs w:val="24"/>
                <w:highlight w:val="none"/>
                <w:lang w:val="en-US" w:eastAsia="zh-CN" w:bidi="ar-SA"/>
              </w:rPr>
            </w:pPr>
            <w:r>
              <w:rPr>
                <w:rFonts w:hint="eastAsia" w:ascii="仿宋_GB2312" w:hAnsi="仿宋_GB2312" w:eastAsia="仿宋_GB2312" w:cs="仿宋_GB2312"/>
                <w:bCs/>
                <w:color w:val="000000"/>
                <w:sz w:val="24"/>
                <w:szCs w:val="24"/>
                <w:highlight w:val="none"/>
                <w:lang w:val="en-US" w:eastAsia="zh-CN"/>
              </w:rPr>
              <w:t>建筑业企业资质认定（水利方面）-升级</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FF0E3">
            <w:pPr>
              <w:widowControl/>
              <w:snapToGrid w:val="0"/>
              <w:jc w:val="left"/>
              <w:textAlignment w:val="center"/>
              <w:rPr>
                <w:rFonts w:hint="eastAsia" w:ascii="仿宋_GB2312" w:hAnsi="仿宋_GB2312" w:eastAsia="仿宋_GB2312" w:cs="仿宋_GB2312"/>
                <w:b/>
                <w:bCs w:val="0"/>
                <w:kern w:val="0"/>
                <w:sz w:val="24"/>
                <w:highlight w:val="none"/>
                <w:lang w:val="en-US" w:eastAsia="zh-CN" w:bidi="ar"/>
              </w:rPr>
            </w:pPr>
            <w:r>
              <w:rPr>
                <w:rFonts w:hint="eastAsia" w:ascii="仿宋_GB2312" w:hAnsi="仿宋_GB2312" w:eastAsia="仿宋_GB2312" w:cs="仿宋_GB2312"/>
                <w:b/>
                <w:bCs w:val="0"/>
                <w:kern w:val="0"/>
                <w:sz w:val="24"/>
                <w:highlight w:val="none"/>
                <w:lang w:val="en-US" w:eastAsia="zh-CN" w:bidi="ar"/>
              </w:rPr>
              <w:t>不符合资质要求。</w:t>
            </w:r>
          </w:p>
          <w:p w14:paraId="095CCC20">
            <w:pPr>
              <w:widowControl/>
              <w:snapToGrid w:val="0"/>
              <w:jc w:val="left"/>
              <w:textAlignment w:val="center"/>
              <w:rPr>
                <w:rFonts w:hint="eastAsia" w:ascii="国标仿宋-GB/T 2312" w:hAnsi="国标仿宋-GB/T 2312" w:eastAsia="国标仿宋-GB/T 2312" w:cs="国标仿宋-GB/T 2312"/>
                <w:b/>
                <w:bCs w:val="0"/>
                <w:color w:val="000000"/>
                <w:kern w:val="0"/>
                <w:sz w:val="24"/>
                <w:szCs w:val="24"/>
                <w:highlight w:val="none"/>
                <w:lang w:val="en-US" w:eastAsia="zh-CN" w:bidi="ar"/>
              </w:rPr>
            </w:pPr>
            <w:r>
              <w:rPr>
                <w:rFonts w:hint="eastAsia" w:ascii="仿宋_GB2312" w:hAnsi="仿宋_GB2312" w:eastAsia="仿宋_GB2312" w:cs="仿宋_GB2312"/>
                <w:b w:val="0"/>
                <w:bCs/>
                <w:kern w:val="0"/>
                <w:sz w:val="24"/>
                <w:highlight w:val="none"/>
                <w:lang w:val="en-US" w:eastAsia="zh-CN" w:bidi="ar"/>
              </w:rPr>
              <w:t>业绩均未提供工程结算单；财务报表中，实收资本与营业执照注册资本存在差异。</w:t>
            </w:r>
          </w:p>
        </w:tc>
      </w:tr>
    </w:tbl>
    <w:p w14:paraId="5C3AAE3F">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宋体"/>
          <w:highlight w:val="none"/>
          <w:lang w:eastAsia="zh-CN"/>
        </w:rPr>
      </w:pPr>
    </w:p>
    <w:sectPr>
      <w:headerReference r:id="rId3" w:type="default"/>
      <w:footerReference r:id="rId4" w:type="default"/>
      <w:pgSz w:w="16838" w:h="11906" w:orient="landscape"/>
      <w:pgMar w:top="1746" w:right="1440" w:bottom="1449" w:left="1440"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国标仿宋-GB/T 2312">
    <w:panose1 w:val="02000500000000000000"/>
    <w:charset w:val="86"/>
    <w:family w:val="auto"/>
    <w:pitch w:val="default"/>
    <w:sig w:usb0="800002AF" w:usb1="08476CF8" w:usb2="00000010" w:usb3="00000000" w:csb0="00040000" w:csb1="00000000"/>
  </w:font>
  <w:font w:name="公用">
    <w:panose1 w:val="05010101010101010101"/>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FF1A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2E8BF6">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2E8BF6">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D6E4F">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F16F6"/>
    <w:multiLevelType w:val="singleLevel"/>
    <w:tmpl w:val="FFEF16F6"/>
    <w:lvl w:ilvl="0" w:tentative="0">
      <w:start w:val="1"/>
      <w:numFmt w:val="decimal"/>
      <w:suff w:val="nothing"/>
      <w:lvlText w:val="%1"/>
      <w:lvlJc w:val="left"/>
      <w:pPr>
        <w:ind w:left="0" w:firstLine="397"/>
      </w:pPr>
      <w:rPr>
        <w:rFonts w:hint="default" w:ascii="宋体" w:hAnsi="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3BB4245F"/>
    <w:rsid w:val="0491485F"/>
    <w:rsid w:val="053D0A76"/>
    <w:rsid w:val="0866456F"/>
    <w:rsid w:val="088041A7"/>
    <w:rsid w:val="09425466"/>
    <w:rsid w:val="095A3DD5"/>
    <w:rsid w:val="0DB12A97"/>
    <w:rsid w:val="138400D0"/>
    <w:rsid w:val="13C13A05"/>
    <w:rsid w:val="1424155D"/>
    <w:rsid w:val="198A5F58"/>
    <w:rsid w:val="1AB84528"/>
    <w:rsid w:val="1B6D312C"/>
    <w:rsid w:val="1DD23D69"/>
    <w:rsid w:val="20557125"/>
    <w:rsid w:val="205D356A"/>
    <w:rsid w:val="265B73A3"/>
    <w:rsid w:val="27974E3B"/>
    <w:rsid w:val="29EA10BA"/>
    <w:rsid w:val="2CFD260B"/>
    <w:rsid w:val="2F5A7E09"/>
    <w:rsid w:val="2FE65452"/>
    <w:rsid w:val="32A532E1"/>
    <w:rsid w:val="32EF0C54"/>
    <w:rsid w:val="37232FE7"/>
    <w:rsid w:val="38363CC7"/>
    <w:rsid w:val="3A0E1EEE"/>
    <w:rsid w:val="3A466031"/>
    <w:rsid w:val="3AD41E86"/>
    <w:rsid w:val="3BB4245F"/>
    <w:rsid w:val="3C5D1E68"/>
    <w:rsid w:val="3E99125E"/>
    <w:rsid w:val="41EE728B"/>
    <w:rsid w:val="42634C7B"/>
    <w:rsid w:val="42952BB6"/>
    <w:rsid w:val="46AE67D9"/>
    <w:rsid w:val="472E220B"/>
    <w:rsid w:val="4B382DA5"/>
    <w:rsid w:val="4CE5704F"/>
    <w:rsid w:val="4EB75FC4"/>
    <w:rsid w:val="508F3361"/>
    <w:rsid w:val="51514B70"/>
    <w:rsid w:val="528817F3"/>
    <w:rsid w:val="5475799D"/>
    <w:rsid w:val="550C5665"/>
    <w:rsid w:val="586C3618"/>
    <w:rsid w:val="59CD603E"/>
    <w:rsid w:val="5D2D3F94"/>
    <w:rsid w:val="5FE55272"/>
    <w:rsid w:val="64E70384"/>
    <w:rsid w:val="675549AD"/>
    <w:rsid w:val="689A558F"/>
    <w:rsid w:val="69BC0DBD"/>
    <w:rsid w:val="69F837F2"/>
    <w:rsid w:val="69FF4B1A"/>
    <w:rsid w:val="6D400168"/>
    <w:rsid w:val="6DB76612"/>
    <w:rsid w:val="70D32327"/>
    <w:rsid w:val="73DF8E71"/>
    <w:rsid w:val="741970C2"/>
    <w:rsid w:val="74840B3E"/>
    <w:rsid w:val="767E1CD8"/>
    <w:rsid w:val="76D647F4"/>
    <w:rsid w:val="796020B9"/>
    <w:rsid w:val="79D3193C"/>
    <w:rsid w:val="79F82FE1"/>
    <w:rsid w:val="7BBF98B0"/>
    <w:rsid w:val="7BC8AEF7"/>
    <w:rsid w:val="8BDFC114"/>
    <w:rsid w:val="BFFB9F66"/>
    <w:rsid w:val="DE563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b36cd9d0-d82a-447b-b254-f3e83690e2ec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2BD7AE3A</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e25a0f16-76a0-45ca-be87-1e705fb8be06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2BD7AE3A</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68513aa6-a99f-4b83-8d00-9f48f3b15597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70E110E0</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2b97dffd-2b83-4989-8d9e-61e481c8a252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70E110E0</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c143b52a-4209-4330-b7b9-9f8ebd092dbc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48CBDF6C</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b7bba49e-3e23-4728-85f6-c1ec30a41808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48CBDF6C</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5e45d574-aff3-49df-8422-dd6393b3207d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42763317</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4d5a1339-463e-4033-a615-b34e49f1ec8c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42763317</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9f50dc6f-6119-4dc7-86ce-454d9555c508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683749</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a09a40cc-bcad-4bd9-bc3a-1435b42b586a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683749</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45025cc0-bf6b-4a0b-92d0-2049db3a127e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3220EAC5</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77fc61ab-be67-4119-867c-b8ed456db1d7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3220EAC5</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071fb626-ae5e-42b8-bed2-f9099e8e0908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4F2B22B5</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e510c8b3-4a4b-4d8f-86e1-fd7a74a51111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4F2B22B5</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ac45f0bc-04cf-4955-8129-3655a9307b6e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148FD62</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3cb1e2b3-bd83-4529-ad5b-6ca530a51866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148FD62</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057c538f-d417-4f5e-84a8-2f6b1172916d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38D45A79</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1363bad1-8d7d-40e2-84d5-7d2d29d3a695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38D45A79</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860e88bf-b16f-423b-89e9-b167819c627d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A8D62B8</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a337dc4e-3662-423c-af9f-8719387ba2e0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A8D62B8</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dbb7e457-9355-40ce-ac08-9f64da5597d8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1F373233</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95a00dd8-5dc9-4e5c-8c6a-39fcdab9dcdc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1F373233</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de5e4052-30a7-4845-b039-11efc940b63a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21B63F79</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962d8f7f-f4d4-4291-8839-1bad0dfc9d56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21B63F79</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be6767d2-ea30-447f-808d-c76868f78773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128F6040</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39e06435-78ea-4b49-853e-3ef24c521006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128F6040</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451198e7-277c-42b0-8f33-1bdc959cf497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7EC3D387</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d41549b7-1ba6-48dd-8395-b750f0a32ca0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7EC3D387</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d660ff96-659c-4fc5-96f3-ec3d08e13f18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2178C439</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66cb5647-c539-4a32-be97-6af6803018cb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2178C439</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12c52a8e-e837-4bb2-97c0-501692632e24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4348D3AB</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18767c04-19d7-4159-9fb9-b6e0879a5b83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4348D3AB</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9cc8708f-ae91-40f5-ba22-7dbc6b429dc4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6423587F</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621492e3-caa9-4f31-8d18-06d186c3eb67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6423587F</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4e8f9572-c7ce-482a-b901-227bd66e5aa5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1D80DBD0</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ca2a504b-9c78-45c6-9d73-b6885a2fc457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1D80DBD0</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349a60-3dd6-4212-bf60-b28d6387fedd}">
  <ds:schemaRefs/>
</ds:datastoreItem>
</file>

<file path=docProps/app.xml><?xml version="1.0" encoding="utf-8"?>
<Properties xmlns="http://schemas.openxmlformats.org/officeDocument/2006/extended-properties" xmlns:vt="http://schemas.openxmlformats.org/officeDocument/2006/docPropsVTypes">
  <Template>Normal.dotm</Template>
  <Pages>4</Pages>
  <Words>582</Words>
  <Characters>585</Characters>
  <Lines>0</Lines>
  <Paragraphs>0</Paragraphs>
  <TotalTime>0</TotalTime>
  <ScaleCrop>false</ScaleCrop>
  <LinksUpToDate>false</LinksUpToDate>
  <CharactersWithSpaces>585</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2023-07-22T22:26:00Z</dcterms:created>
  <dc:creator>Administrator</dc:creator>
  <cp:lastModifiedBy>zzx</cp:lastModifiedBy>
  <cp:lastPrinted>2026-05-19T16:15:00Z</cp:lastPrinted>
  <dcterms:modified xsi:type="dcterms:W3CDTF">2026-09-10T08:01:17Z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C16D8989E17254FEC5265F6A1AE0EC30_43</vt:lpwstr>
  </property>
  <property fmtid="{D5CDD505-2E9C-101B-9397-08002B2CF9AE}" pid="4" name="KSOTemplateDocerSaveRecord">
    <vt:lpwstr>eyJoZGlkIjoiMzEwNTM5NzYwMDRjMzkwZTVkZjY2ODkwMGIxNGU0OTUiLCJ1c2VySWQiOiI2MDQ3ODE5NTIifQ==</vt:lpwstr>
  </property>
</Properties>
</file>