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D6A70">
      <w:pPr>
        <w:widowControl/>
        <w:snapToGrid w:val="0"/>
        <w:jc w:val="center"/>
        <w:textAlignment w:val="center"/>
        <w:rPr>
          <w:rFonts w:hint="eastAsia" w:ascii="楷体" w:hAnsi="楷体" w:eastAsia="楷体" w:cs="楷体"/>
          <w:b w:val="0"/>
          <w:bCs/>
          <w:i w:val="0"/>
          <w:iCs w:val="0"/>
          <w:kern w:val="0"/>
          <w:sz w:val="32"/>
          <w:szCs w:val="32"/>
          <w:highlight w:val="none"/>
          <w:lang w:eastAsia="zh-CN" w:bidi="ar"/>
        </w:rPr>
      </w:pPr>
      <w:bookmarkStart w:id="0" w:name="_GoBack"/>
      <w:bookmarkEnd w:id="0"/>
    </w:p>
    <w:tbl>
      <w:tblPr>
        <w:tblStyle w:val="5"/>
        <w:tblW w:w="1405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405"/>
        <w:gridCol w:w="4380"/>
        <w:gridCol w:w="5370"/>
      </w:tblGrid>
      <w:tr w14:paraId="34043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tblHeader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FBA7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CE2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highlight w:val="none"/>
                <w:lang w:bidi="ar"/>
              </w:rPr>
              <w:t>企业名称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31D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b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highlight w:val="none"/>
                <w:lang w:bidi="ar"/>
              </w:rPr>
              <w:t>申请事项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9650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24"/>
                <w:highlight w:val="none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highlight w:val="none"/>
                <w:lang w:bidi="ar"/>
              </w:rPr>
              <w:t>审查</w:t>
            </w:r>
            <w:r>
              <w:rPr>
                <w:rFonts w:hint="eastAsia" w:ascii="宋体" w:hAnsi="宋体" w:cs="宋体"/>
                <w:b/>
                <w:kern w:val="0"/>
                <w:sz w:val="24"/>
                <w:highlight w:val="none"/>
                <w:lang w:val="en-US" w:eastAsia="zh-CN" w:bidi="ar"/>
              </w:rPr>
              <w:t>意见</w:t>
            </w:r>
          </w:p>
        </w:tc>
      </w:tr>
      <w:tr w14:paraId="216BA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1690A">
            <w:pPr>
              <w:widowControl/>
              <w:numPr>
                <w:ilvl w:val="0"/>
                <w:numId w:val="1"/>
              </w:numPr>
              <w:snapToGrid w:val="0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ECE34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instrText xml:space="preserve"> HYPERLINK "https://59.197.161.2/hz_aeaa/todo/more_manage?parentlink=304B9AA0-7B24-4CA0-B4C8-1A81DBB1E6C2&amp;sonlink=B23D966E-8075-4F9A-A154-1AFF5539C047" </w:instrTex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大连铭悦隆路桥工程有限公司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fldChar w:fldCharType="end"/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B05FF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建筑业企业资质认定（水利方面）-增项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0893C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符合资质要求。</w:t>
            </w:r>
          </w:p>
        </w:tc>
      </w:tr>
      <w:tr w14:paraId="7E355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A0E73">
            <w:pPr>
              <w:widowControl/>
              <w:numPr>
                <w:ilvl w:val="0"/>
                <w:numId w:val="1"/>
              </w:numPr>
              <w:snapToGrid w:val="0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01596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instrText xml:space="preserve"> HYPERLINK "https://59.197.161.2/hz_aeaa/todo/more_manage?parentlink=304B9AA0-7B24-4CA0-B4C8-1A81DBB1E6C2&amp;sonlink=B23D966E-8075-4F9A-A154-1AFF5539C047" </w:instrTex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锦州恒泰建筑工程有限公司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end"/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D2071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建筑业企业资质认定（水利方面）-增项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06A15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符合资质要求。</w:t>
            </w:r>
          </w:p>
        </w:tc>
      </w:tr>
      <w:tr w14:paraId="308C4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137BB">
            <w:pPr>
              <w:widowControl/>
              <w:numPr>
                <w:ilvl w:val="0"/>
                <w:numId w:val="1"/>
              </w:numPr>
              <w:snapToGrid w:val="0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4486A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instrText xml:space="preserve"> HYPERLINK "https://59.197.161.2/hz_aeaa/instart/selecttables" </w:instrTex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大连广晟建设有限公司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ab/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303BB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建筑业企业资质认定（水利方面）-增项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A819">
            <w:pPr>
              <w:widowControl/>
              <w:snapToGrid w:val="0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b/>
                <w:bCs w:val="0"/>
                <w:color w:val="000000"/>
                <w:kern w:val="0"/>
                <w:sz w:val="24"/>
                <w:szCs w:val="24"/>
                <w:highlight w:val="yellow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符合资质要求。</w:t>
            </w:r>
          </w:p>
        </w:tc>
      </w:tr>
      <w:tr w14:paraId="73001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1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662ED">
            <w:pPr>
              <w:widowControl/>
              <w:numPr>
                <w:ilvl w:val="0"/>
                <w:numId w:val="1"/>
              </w:numPr>
              <w:snapToGrid w:val="0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140E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instrText xml:space="preserve"> HYPERLINK "https://59.197.161.2/hz_aeaa/instart/selecttables" </w:instrTex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辽宁秉诚建筑工程有限公司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end"/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A3629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建筑业企业资质认定（水利方面）-设立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3CA1">
            <w:pPr>
              <w:widowControl/>
              <w:snapToGrid w:val="0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b/>
                <w:bCs w:val="0"/>
                <w:color w:val="000000"/>
                <w:kern w:val="0"/>
                <w:sz w:val="24"/>
                <w:szCs w:val="24"/>
                <w:highlight w:val="yellow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符合资质要求。</w:t>
            </w:r>
          </w:p>
        </w:tc>
      </w:tr>
      <w:tr w14:paraId="4E643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4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6D0E6">
            <w:pPr>
              <w:widowControl/>
              <w:numPr>
                <w:ilvl w:val="0"/>
                <w:numId w:val="1"/>
              </w:numPr>
              <w:snapToGrid w:val="0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EC994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instrText xml:space="preserve"> HYPERLINK "https://59.197.161.2/hz_aeaa/instart/selecttables" </w:instrTex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润能（辽宁）建筑工程有限公司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end"/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0853B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建筑业企业资质认定（水利方面）-设立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6357A">
            <w:pPr>
              <w:widowControl/>
              <w:snapToGrid w:val="0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b/>
                <w:bCs w:val="0"/>
                <w:color w:val="000000"/>
                <w:kern w:val="0"/>
                <w:sz w:val="24"/>
                <w:szCs w:val="24"/>
                <w:highlight w:val="yellow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符合资质要求。</w:t>
            </w:r>
          </w:p>
        </w:tc>
      </w:tr>
      <w:tr w14:paraId="14ECC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CBB4A">
            <w:pPr>
              <w:widowControl/>
              <w:numPr>
                <w:ilvl w:val="0"/>
                <w:numId w:val="1"/>
              </w:numPr>
              <w:snapToGrid w:val="0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4AD47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instrText xml:space="preserve"> HYPERLINK "https://59.197.161.2/hz_aeaa/instart/selecttables" </w:instrTex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辽宁龙宇建设有限公司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end"/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62124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建筑业企业资质认定（水利方面）-增项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93D62">
            <w:pPr>
              <w:widowControl/>
              <w:snapToGrid w:val="0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b/>
                <w:bCs w:val="0"/>
                <w:color w:val="000000"/>
                <w:kern w:val="0"/>
                <w:sz w:val="24"/>
                <w:szCs w:val="24"/>
                <w:highlight w:val="yellow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符合资质要求。</w:t>
            </w:r>
          </w:p>
        </w:tc>
      </w:tr>
      <w:tr w14:paraId="64CD9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9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85499">
            <w:pPr>
              <w:widowControl/>
              <w:numPr>
                <w:ilvl w:val="0"/>
                <w:numId w:val="1"/>
              </w:numPr>
              <w:snapToGrid w:val="0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05ED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大连锦沅建设工程有限公司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44DB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建筑业企业资质认定（水利方面）-设立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38C26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24"/>
                <w:highlight w:val="yellow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符合资质要求。</w:t>
            </w:r>
          </w:p>
        </w:tc>
      </w:tr>
      <w:tr w14:paraId="50A5B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A1468">
            <w:pPr>
              <w:widowControl/>
              <w:numPr>
                <w:ilvl w:val="0"/>
                <w:numId w:val="1"/>
              </w:numPr>
              <w:snapToGrid w:val="0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B69F3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instrText xml:space="preserve"> HYPERLINK "https://59.197.161.2/hz_aeaa/todo/more_manage?parentlink=304B9AA0-7B24-4CA0-B4C8-1A81DBB1E6C2&amp;sonlink=B23D966E-8075-4F9A-A154-1AFF5539C047" </w:instrTex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中国化学工程第九建设有限公司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end"/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898CD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建筑业企业资质认定（水利方面）-增项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14B27">
            <w:pPr>
              <w:widowControl/>
              <w:snapToGrid w:val="0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b/>
                <w:bCs w:val="0"/>
                <w:color w:val="000000"/>
                <w:kern w:val="0"/>
                <w:sz w:val="24"/>
                <w:szCs w:val="24"/>
                <w:highlight w:val="yellow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符合资质要求。</w:t>
            </w:r>
          </w:p>
        </w:tc>
      </w:tr>
      <w:tr w14:paraId="0CFC8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13C47">
            <w:pPr>
              <w:widowControl/>
              <w:numPr>
                <w:ilvl w:val="0"/>
                <w:numId w:val="1"/>
              </w:numPr>
              <w:snapToGrid w:val="0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A6764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instrText xml:space="preserve"> HYPERLINK "https://59.197.161.2/hz_aeaa/todo/more_manage?parentlink=304B9AA0-7B24-4CA0-B4C8-1A81DBB1E6C2&amp;sonlink=B23D966E-8075-4F9A-A154-1AFF5539C047" </w:instrTex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辽宁嵘煊建设工程有限公司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end"/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E8BED">
            <w:pPr>
              <w:widowControl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  <w:t>建筑业企业资质认定（水利方面）-设立</w:t>
            </w:r>
          </w:p>
        </w:tc>
        <w:tc>
          <w:tcPr>
            <w:tcW w:w="5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0E6B8">
            <w:pPr>
              <w:widowControl/>
              <w:snapToGrid w:val="0"/>
              <w:jc w:val="left"/>
              <w:textAlignment w:val="center"/>
              <w:rPr>
                <w:rFonts w:hint="eastAsia" w:ascii="国标仿宋-GB/T 2312" w:hAnsi="国标仿宋-GB/T 2312" w:eastAsia="国标仿宋-GB/T 2312" w:cs="国标仿宋-GB/T 2312"/>
                <w:b/>
                <w:bCs w:val="0"/>
                <w:color w:val="000000"/>
                <w:kern w:val="0"/>
                <w:sz w:val="24"/>
                <w:szCs w:val="24"/>
                <w:highlight w:val="yellow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符合资质要求。</w:t>
            </w:r>
          </w:p>
        </w:tc>
      </w:tr>
    </w:tbl>
    <w:p w14:paraId="5C3AA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eastAsia="宋体"/>
          <w:highlight w:val="none"/>
          <w:lang w:eastAsia="zh-CN"/>
        </w:rPr>
      </w:pPr>
    </w:p>
    <w:sectPr>
      <w:headerReference r:id="rId3" w:type="default"/>
      <w:footerReference r:id="rId4" w:type="default"/>
      <w:pgSz w:w="16838" w:h="11906" w:orient="landscape"/>
      <w:pgMar w:top="1746" w:right="1440" w:bottom="1449" w:left="1440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FF1A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2E8BF6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2E8BF6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D6E4F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EF16F6"/>
    <w:multiLevelType w:val="singleLevel"/>
    <w:tmpl w:val="FFEF16F6"/>
    <w:lvl w:ilvl="0" w:tentative="0">
      <w:start w:val="1"/>
      <w:numFmt w:val="decimal"/>
      <w:suff w:val="nothing"/>
      <w:lvlText w:val="%1"/>
      <w:lvlJc w:val="left"/>
      <w:pPr>
        <w:ind w:left="0" w:firstLine="397"/>
      </w:pPr>
      <w:rPr>
        <w:rFonts w:hint="default" w:ascii="宋体" w:hAnsi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3BB4245F"/>
    <w:rsid w:val="0491485F"/>
    <w:rsid w:val="053D0A76"/>
    <w:rsid w:val="0866456F"/>
    <w:rsid w:val="088041A7"/>
    <w:rsid w:val="09425466"/>
    <w:rsid w:val="095A3DD5"/>
    <w:rsid w:val="0DB12A97"/>
    <w:rsid w:val="138400D0"/>
    <w:rsid w:val="13C13A05"/>
    <w:rsid w:val="1424155D"/>
    <w:rsid w:val="198A5F58"/>
    <w:rsid w:val="1AB84528"/>
    <w:rsid w:val="1B6D312C"/>
    <w:rsid w:val="1DD23D69"/>
    <w:rsid w:val="20557125"/>
    <w:rsid w:val="205D356A"/>
    <w:rsid w:val="265B73A3"/>
    <w:rsid w:val="27974E3B"/>
    <w:rsid w:val="29EA10BA"/>
    <w:rsid w:val="2CFD260B"/>
    <w:rsid w:val="2F5A7E09"/>
    <w:rsid w:val="2FE65452"/>
    <w:rsid w:val="32A532E1"/>
    <w:rsid w:val="32EF0C54"/>
    <w:rsid w:val="37232FE7"/>
    <w:rsid w:val="38363CC7"/>
    <w:rsid w:val="3A0E1EEE"/>
    <w:rsid w:val="3A466031"/>
    <w:rsid w:val="3AD41E86"/>
    <w:rsid w:val="3BB4245F"/>
    <w:rsid w:val="3C5D1E68"/>
    <w:rsid w:val="3E99125E"/>
    <w:rsid w:val="41EE728B"/>
    <w:rsid w:val="42634C7B"/>
    <w:rsid w:val="42952BB6"/>
    <w:rsid w:val="46AE67D9"/>
    <w:rsid w:val="472E220B"/>
    <w:rsid w:val="4B382DA5"/>
    <w:rsid w:val="4CE5704F"/>
    <w:rsid w:val="4EB75FC4"/>
    <w:rsid w:val="508F3361"/>
    <w:rsid w:val="51514B70"/>
    <w:rsid w:val="528817F3"/>
    <w:rsid w:val="5475799D"/>
    <w:rsid w:val="550C5665"/>
    <w:rsid w:val="586C3618"/>
    <w:rsid w:val="59CD603E"/>
    <w:rsid w:val="5D2D3F94"/>
    <w:rsid w:val="5FE55272"/>
    <w:rsid w:val="64E70384"/>
    <w:rsid w:val="675549AD"/>
    <w:rsid w:val="689A558F"/>
    <w:rsid w:val="69BC0DBD"/>
    <w:rsid w:val="69F837F2"/>
    <w:rsid w:val="69FF4B1A"/>
    <w:rsid w:val="6D400168"/>
    <w:rsid w:val="6DB76612"/>
    <w:rsid w:val="6FBF8924"/>
    <w:rsid w:val="70D32327"/>
    <w:rsid w:val="73DF8E71"/>
    <w:rsid w:val="741970C2"/>
    <w:rsid w:val="74840B3E"/>
    <w:rsid w:val="767E1CD8"/>
    <w:rsid w:val="76D647F4"/>
    <w:rsid w:val="796020B9"/>
    <w:rsid w:val="79D3193C"/>
    <w:rsid w:val="79F82FE1"/>
    <w:rsid w:val="7BBF98B0"/>
    <w:rsid w:val="7BC8AEF7"/>
    <w:rsid w:val="8BDFC114"/>
    <w:rsid w:val="BFFB9F66"/>
    <w:rsid w:val="DE563EBC"/>
    <w:rsid w:val="FEF9B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b36cd9d0-d82a-447b-b254-f3e83690e2ec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2BD7AE3A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e25a0f16-76a0-45ca-be87-1e705fb8be06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2BD7AE3A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68513aa6-a99f-4b83-8d00-9f48f3b15597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70E110E0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2b97dffd-2b83-4989-8d9e-61e481c8a252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70E110E0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c143b52a-4209-4330-b7b9-9f8ebd092dbc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48CBDF6C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b7bba49e-3e23-4728-85f6-c1ec30a41808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48CBDF6C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5e45d574-aff3-49df-8422-dd6393b3207d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42763317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4d5a1339-463e-4033-a615-b34e49f1ec8c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42763317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9f50dc6f-6119-4dc7-86ce-454d9555c508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  683749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a09a40cc-bcad-4bd9-bc3a-1435b42b586a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  683749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45025cc0-bf6b-4a0b-92d0-2049db3a127e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3220EAC5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77fc61ab-be67-4119-867c-b8ed456db1d7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3220EAC5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071fb626-ae5e-42b8-bed2-f9099e8e0908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4F2B22B5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e510c8b3-4a4b-4d8f-86e1-fd7a74a51111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4F2B22B5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ac45f0bc-04cf-4955-8129-3655a9307b6e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 148FD62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3cb1e2b3-bd83-4529-ad5b-6ca530a51866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 148FD62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057c538f-d417-4f5e-84a8-2f6b1172916d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38D45A79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1363bad1-8d7d-40e2-84d5-7d2d29d3a695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38D45A79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860e88bf-b16f-423b-89e9-b167819c627d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 A8D62B8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a337dc4e-3662-423c-af9f-8719387ba2e0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 A8D62B8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dbb7e457-9355-40ce-ac08-9f64da5597d8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1F373233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95a00dd8-5dc9-4e5c-8c6a-39fcdab9dcdc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1F373233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de5e4052-30a7-4845-b039-11efc940b63a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21B63F79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962d8f7f-f4d4-4291-8839-1bad0dfc9d56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21B63F79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be6767d2-ea30-447f-808d-c76868f78773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128F6040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39e06435-78ea-4b49-853e-3ef24c521006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128F6040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451198e7-277c-42b0-8f33-1bdc959cf497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7EC3D387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d41549b7-1ba6-48dd-8395-b750f0a32ca0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7EC3D387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d660ff96-659c-4fc5-96f3-ec3d08e13f18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2178C439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66cb5647-c539-4a32-be97-6af6803018cb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2178C439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12c52a8e-e837-4bb2-97c0-501692632e24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4348D3AB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18767c04-19d7-4159-9fb9-b6e0879a5b83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4348D3AB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9cc8708f-ae91-40f5-ba22-7dbc6b429dc4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6423587F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621492e3-caa9-4f31-8d18-06d186c3eb67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6423587F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4e8f9572-c7ce-482a-b901-227bd66e5aa5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1D80DBD0</paraID>
      <start xmlns="http://schemas.wps.cn/vas-ai-hub/contract-review">28</start>
      <end xmlns="http://schemas.wps.cn/vas-ai-hub/contract-review">29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ca2a504b-9c78-45c6-9d73-b6885a2fc457</errorID>
      <errorWord xmlns="http://schemas.wps.cn/vas-ai-hub/contract-review">-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－</item>
      </candidateList>
      <explain xmlns="http://schemas.wps.cn/vas-ai-hub/contract-review">文本全半角错误。</explain>
      <paraID xmlns="http://schemas.wps.cn/vas-ai-hub/contract-review">1D80DBD0</paraID>
      <start xmlns="http://schemas.wps.cn/vas-ai-hub/contract-review">33</start>
      <end xmlns="http://schemas.wps.cn/vas-ai-hub/contract-review">34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349a60-3dd6-4212-bf60-b28d6387fe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582</Words>
  <Characters>585</Characters>
  <Lines>0</Lines>
  <Paragraphs>0</Paragraphs>
  <TotalTime>4</TotalTime>
  <ScaleCrop>false</ScaleCrop>
  <LinksUpToDate>false</LinksUpToDate>
  <CharactersWithSpaces>585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2023-07-23T14:26:00Z</dcterms:created>
  <dc:creator>Administrator</dc:creator>
  <cp:lastModifiedBy>thtf</cp:lastModifiedBy>
  <cp:lastPrinted>2026-05-20T08:15:00Z</cp:lastPrinted>
  <dcterms:modified xsi:type="dcterms:W3CDTF">2026-10-08T17:19:35Z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C16D8989E17254FEC5265F6A1AE0EC30_43</vt:lpwstr>
  </property>
  <property fmtid="{D5CDD505-2E9C-101B-9397-08002B2CF9AE}" pid="4" name="KSOTemplateDocerSaveRecord">
    <vt:lpwstr>eyJoZGlkIjoiMzEwNTM5NzYwMDRjMzkwZTVkZjY2ODkwMGIxNGU0OTUiLCJ1c2VySWQiOiI2MDQ3ODE5NTIifQ==</vt:lpwstr>
  </property>
</Properties>
</file>