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07" w:rsidRDefault="00780346">
      <w:pPr>
        <w:jc w:val="center"/>
        <w:rPr>
          <w:b/>
          <w:bCs/>
          <w:sz w:val="44"/>
          <w:szCs w:val="44"/>
        </w:rPr>
      </w:pPr>
      <w:bookmarkStart w:id="0" w:name="_GoBack"/>
      <w:bookmarkEnd w:id="0"/>
      <w:r>
        <w:rPr>
          <w:rFonts w:hint="eastAsia"/>
          <w:b/>
          <w:bCs/>
          <w:sz w:val="44"/>
          <w:szCs w:val="44"/>
        </w:rPr>
        <w:t>住房和城乡建设部办公厅关于建设工程</w:t>
      </w:r>
    </w:p>
    <w:p w:rsidR="00685C07" w:rsidRDefault="00780346">
      <w:pPr>
        <w:jc w:val="center"/>
        <w:rPr>
          <w:b/>
          <w:bCs/>
          <w:sz w:val="44"/>
          <w:szCs w:val="44"/>
        </w:rPr>
      </w:pPr>
      <w:r>
        <w:rPr>
          <w:rFonts w:hint="eastAsia"/>
          <w:b/>
          <w:bCs/>
          <w:sz w:val="44"/>
          <w:szCs w:val="44"/>
        </w:rPr>
        <w:t>企业资质延续有关事项的通知</w:t>
      </w:r>
    </w:p>
    <w:p w:rsidR="00685C07" w:rsidRDefault="00780346">
      <w:r>
        <w:rPr>
          <w:rFonts w:hint="eastAsia"/>
        </w:rPr>
        <w:t xml:space="preserve">　　</w:t>
      </w:r>
    </w:p>
    <w:p w:rsidR="00685C07" w:rsidRDefault="00685C07"/>
    <w:p w:rsidR="00685C07" w:rsidRDefault="00780346">
      <w:pPr>
        <w:rPr>
          <w:rFonts w:ascii="仿宋" w:eastAsia="仿宋" w:hAnsi="仿宋" w:cs="仿宋"/>
          <w:sz w:val="32"/>
          <w:szCs w:val="32"/>
        </w:rPr>
      </w:pPr>
      <w:r>
        <w:rPr>
          <w:rFonts w:ascii="仿宋" w:eastAsia="仿宋" w:hAnsi="仿宋" w:cs="仿宋" w:hint="eastAsia"/>
          <w:sz w:val="32"/>
          <w:szCs w:val="32"/>
        </w:rPr>
        <w:t>各省、自治区住房和城乡建设厅，直辖市住房和城乡建设（管）委，北京市规划和自然资源委，新疆生产建设兵团住房和城乡建设局，有关中央企业：</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为贯彻落实党中央国务院关于统筹推进新冠肺炎疫情防控和经济社会发展工作决策部署，深化建筑业“放管服”改革，结合常态化疫情防控要求和建设工程企业资质改革工作安排，现将建设工程企业资质延续有关事项通知如下</w:t>
      </w:r>
      <w:r>
        <w:rPr>
          <w:rFonts w:ascii="仿宋" w:eastAsia="仿宋" w:hAnsi="仿宋" w:cs="仿宋" w:hint="eastAsia"/>
          <w:sz w:val="32"/>
          <w:szCs w:val="32"/>
        </w:rPr>
        <w:t>：</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一、我部核发的工程勘察、工程设计、建筑业企业、工程监理企业资质，资质证书有效期于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日届满的，统一延期至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二、</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日前，我部已受理的资质延续申请事项，不再进行审批，相关资质证书有效期延期至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三、上述资质证书有效期将在全国建筑市场监管公共服务平台自动延期，企业无需换领资质证书，原资质证书仍可用于工程招标投标等活动。</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四、企业按照《住房城乡建设部关于建设工程企业发生重组、合并、分立等情况资质核定有关问</w:t>
      </w:r>
      <w:r>
        <w:rPr>
          <w:rFonts w:ascii="仿宋" w:eastAsia="仿宋" w:hAnsi="仿宋" w:cs="仿宋" w:hint="eastAsia"/>
          <w:sz w:val="32"/>
          <w:szCs w:val="32"/>
        </w:rPr>
        <w:t>题的通知》（建市〔</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79</w:t>
      </w:r>
      <w:r>
        <w:rPr>
          <w:rFonts w:ascii="仿宋" w:eastAsia="仿宋" w:hAnsi="仿宋" w:cs="仿宋" w:hint="eastAsia"/>
          <w:sz w:val="32"/>
          <w:szCs w:val="32"/>
        </w:rPr>
        <w:t>号）申请办理企业合并、跨省变更事项取得有效</w:t>
      </w:r>
      <w:r>
        <w:rPr>
          <w:rFonts w:ascii="仿宋" w:eastAsia="仿宋" w:hAnsi="仿宋" w:cs="仿宋" w:hint="eastAsia"/>
          <w:sz w:val="32"/>
          <w:szCs w:val="32"/>
        </w:rPr>
        <w:lastRenderedPageBreak/>
        <w:t>期</w:t>
      </w:r>
      <w:r>
        <w:rPr>
          <w:rFonts w:ascii="仿宋" w:eastAsia="仿宋" w:hAnsi="仿宋" w:cs="仿宋" w:hint="eastAsia"/>
          <w:sz w:val="32"/>
          <w:szCs w:val="32"/>
        </w:rPr>
        <w:t>1</w:t>
      </w:r>
      <w:r>
        <w:rPr>
          <w:rFonts w:ascii="仿宋" w:eastAsia="仿宋" w:hAnsi="仿宋" w:cs="仿宋" w:hint="eastAsia"/>
          <w:sz w:val="32"/>
          <w:szCs w:val="32"/>
        </w:rPr>
        <w:t>年资质证书的，不适用前述规定，企业应在</w:t>
      </w:r>
      <w:r>
        <w:rPr>
          <w:rFonts w:ascii="仿宋" w:eastAsia="仿宋" w:hAnsi="仿宋" w:cs="仿宋" w:hint="eastAsia"/>
          <w:sz w:val="32"/>
          <w:szCs w:val="32"/>
        </w:rPr>
        <w:t>1</w:t>
      </w:r>
      <w:r>
        <w:rPr>
          <w:rFonts w:ascii="仿宋" w:eastAsia="仿宋" w:hAnsi="仿宋" w:cs="仿宋" w:hint="eastAsia"/>
          <w:sz w:val="32"/>
          <w:szCs w:val="32"/>
        </w:rPr>
        <w:t>年资质证书有效期届满前，按相关规定申请重新核定。</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五、地方各级住房和城乡建设主管部门核发的工程勘察、工程设计、建筑业企业、工程监理企业资质，资质延续有关政策由各省级住房和城乡建设主管部门确定，相关企业资质证书信息应及时报送至全国建筑市场监管公共服务平台。</w:t>
      </w:r>
    </w:p>
    <w:p w:rsidR="00685C07" w:rsidRDefault="00780346">
      <w:pPr>
        <w:rPr>
          <w:rFonts w:ascii="仿宋" w:eastAsia="仿宋" w:hAnsi="仿宋" w:cs="仿宋"/>
          <w:sz w:val="32"/>
          <w:szCs w:val="32"/>
        </w:rPr>
      </w:pPr>
      <w:r>
        <w:rPr>
          <w:rFonts w:ascii="仿宋" w:eastAsia="仿宋" w:hAnsi="仿宋" w:cs="仿宋" w:hint="eastAsia"/>
          <w:sz w:val="32"/>
          <w:szCs w:val="32"/>
        </w:rPr>
        <w:t xml:space="preserve">　　六、自本通知印发之日起，我部不再受理资质证书有效期于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日届满的工程勘察、工程设计、建筑业企业</w:t>
      </w:r>
      <w:r>
        <w:rPr>
          <w:rFonts w:ascii="仿宋" w:eastAsia="仿宋" w:hAnsi="仿宋" w:cs="仿宋" w:hint="eastAsia"/>
          <w:sz w:val="32"/>
          <w:szCs w:val="32"/>
        </w:rPr>
        <w:t>、工程监理企业资质延续申请事项。</w:t>
      </w:r>
    </w:p>
    <w:p w:rsidR="00685C07" w:rsidRDefault="00685C07">
      <w:pPr>
        <w:rPr>
          <w:rFonts w:ascii="仿宋" w:eastAsia="仿宋" w:hAnsi="仿宋" w:cs="仿宋"/>
          <w:sz w:val="32"/>
          <w:szCs w:val="32"/>
        </w:rPr>
      </w:pPr>
    </w:p>
    <w:p w:rsidR="00780346" w:rsidRDefault="00780346">
      <w:pPr>
        <w:ind w:left="2240" w:hangingChars="700" w:hanging="2240"/>
        <w:rPr>
          <w:rFonts w:ascii="仿宋" w:eastAsia="仿宋" w:hAnsi="仿宋" w:cs="仿宋" w:hint="eastAsia"/>
          <w:sz w:val="32"/>
          <w:szCs w:val="32"/>
        </w:rPr>
      </w:pPr>
      <w:r>
        <w:rPr>
          <w:rFonts w:ascii="仿宋" w:eastAsia="仿宋" w:hAnsi="仿宋" w:cs="仿宋" w:hint="eastAsia"/>
          <w:sz w:val="32"/>
          <w:szCs w:val="32"/>
        </w:rPr>
        <w:t xml:space="preserve">　　　　　　　　　　　　　　　　　　　　　　　　　　　　　　　　　　　中华人民共和国住房和城乡建设部办公厅</w:t>
      </w:r>
    </w:p>
    <w:p w:rsidR="00685C07" w:rsidRDefault="00780346" w:rsidP="00780346">
      <w:pPr>
        <w:ind w:leftChars="700" w:left="1470" w:firstLineChars="300" w:firstLine="9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sectPr w:rsidR="00685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255D6"/>
    <w:rsid w:val="00685C07"/>
    <w:rsid w:val="00780346"/>
    <w:rsid w:val="5862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❦豆❦</dc:creator>
  <cp:lastModifiedBy>lyt</cp:lastModifiedBy>
  <cp:revision>2</cp:revision>
  <cp:lastPrinted>2020-07-03T06:25:00Z</cp:lastPrinted>
  <dcterms:created xsi:type="dcterms:W3CDTF">2020-07-03T06:24:00Z</dcterms:created>
  <dcterms:modified xsi:type="dcterms:W3CDTF">2020-07-07T00:53:00Z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