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BAF86" w14:textId="32BF7563" w:rsidR="0089525F" w:rsidRPr="005157F8" w:rsidRDefault="00AC04F0" w:rsidP="0089525F">
      <w:pPr>
        <w:jc w:val="right"/>
        <w:rPr>
          <w:rFonts w:ascii="宋体" w:hAnsi="宋体"/>
          <w:b/>
          <w:sz w:val="72"/>
          <w:szCs w:val="72"/>
        </w:rPr>
      </w:pPr>
      <w:bookmarkStart w:id="0" w:name="_Toc487295289"/>
      <w:bookmarkStart w:id="1" w:name="_Toc487296191"/>
      <w:r w:rsidRPr="00AC04F0">
        <w:rPr>
          <w:rFonts w:ascii="Times New Roman" w:hAnsi="Times New Roman"/>
          <w:szCs w:val="24"/>
        </w:rPr>
        <w:t xml:space="preserve">                           </w:t>
      </w:r>
      <w:bookmarkEnd w:id="0"/>
      <w:bookmarkEnd w:id="1"/>
      <w:r w:rsidR="0089525F" w:rsidRPr="005157F8">
        <w:rPr>
          <w:rFonts w:ascii="宋体" w:hAnsi="宋体" w:hint="eastAsia"/>
          <w:b/>
          <w:sz w:val="72"/>
          <w:szCs w:val="72"/>
        </w:rPr>
        <w:t>DB21</w:t>
      </w:r>
    </w:p>
    <w:p w14:paraId="66398C15" w14:textId="77777777" w:rsidR="0089525F" w:rsidRPr="005157F8" w:rsidRDefault="0089525F" w:rsidP="0089525F">
      <w:pPr>
        <w:ind w:firstLineChars="800" w:firstLine="2570"/>
        <w:rPr>
          <w:rFonts w:ascii="华文细黑" w:eastAsia="华文细黑" w:hAnsi="华文细黑"/>
          <w:b/>
          <w:sz w:val="32"/>
          <w:szCs w:val="32"/>
        </w:rPr>
      </w:pPr>
      <w:r w:rsidRPr="005157F8">
        <w:rPr>
          <w:rFonts w:ascii="宋体" w:hAnsi="宋体" w:cs="宋体" w:hint="eastAsia"/>
          <w:b/>
          <w:sz w:val="32"/>
          <w:szCs w:val="32"/>
        </w:rPr>
        <w:t>辽</w:t>
      </w:r>
      <w:r w:rsidRPr="005157F8">
        <w:rPr>
          <w:rFonts w:ascii="华文细黑" w:eastAsia="华文细黑" w:hAnsi="华文细黑" w:hint="eastAsia"/>
          <w:b/>
          <w:sz w:val="32"/>
          <w:szCs w:val="32"/>
        </w:rPr>
        <w:t xml:space="preserve"> 宁 省 地 方 </w:t>
      </w:r>
      <w:r w:rsidRPr="005157F8">
        <w:rPr>
          <w:rFonts w:ascii="宋体" w:hAnsi="宋体" w:cs="宋体" w:hint="eastAsia"/>
          <w:b/>
          <w:sz w:val="32"/>
          <w:szCs w:val="32"/>
        </w:rPr>
        <w:t>标</w:t>
      </w:r>
      <w:r w:rsidRPr="005157F8">
        <w:rPr>
          <w:rFonts w:ascii="华文细黑" w:eastAsia="华文细黑" w:hAnsi="华文细黑" w:hint="eastAsia"/>
          <w:b/>
          <w:sz w:val="32"/>
          <w:szCs w:val="32"/>
        </w:rPr>
        <w:t xml:space="preserve"> 准</w:t>
      </w:r>
    </w:p>
    <w:p w14:paraId="48BFEAC1" w14:textId="77777777" w:rsidR="0089525F" w:rsidRPr="005157F8" w:rsidRDefault="0089525F" w:rsidP="0089525F">
      <w:pPr>
        <w:ind w:firstLineChars="650" w:firstLine="2080"/>
        <w:rPr>
          <w:rFonts w:ascii="黑体" w:eastAsia="黑体" w:hAnsi="Times New Roman"/>
          <w:sz w:val="32"/>
          <w:szCs w:val="32"/>
        </w:rPr>
      </w:pPr>
    </w:p>
    <w:p w14:paraId="059DC1E3" w14:textId="5CFA2800" w:rsidR="0089525F" w:rsidRPr="005157F8" w:rsidRDefault="0089525F" w:rsidP="0089525F">
      <w:pPr>
        <w:jc w:val="center"/>
        <w:rPr>
          <w:rFonts w:ascii="Times New Roman" w:hAnsi="Times New Roman"/>
          <w:sz w:val="28"/>
          <w:szCs w:val="28"/>
        </w:rPr>
      </w:pPr>
      <w:r w:rsidRPr="005157F8">
        <w:rPr>
          <w:rFonts w:ascii="Times New Roman" w:hAnsi="Times New Roman"/>
          <w:sz w:val="32"/>
          <w:szCs w:val="32"/>
        </w:rPr>
        <w:t xml:space="preserve">                                  </w:t>
      </w:r>
      <w:r w:rsidRPr="005157F8">
        <w:rPr>
          <w:rFonts w:ascii="Times New Roman" w:hAnsi="Times New Roman"/>
          <w:sz w:val="28"/>
          <w:szCs w:val="28"/>
        </w:rPr>
        <w:t>DB21/</w:t>
      </w:r>
      <w:proofErr w:type="spellStart"/>
      <w:r w:rsidRPr="005157F8">
        <w:rPr>
          <w:rFonts w:ascii="Times New Roman" w:hAnsi="Times New Roman"/>
          <w:sz w:val="28"/>
          <w:szCs w:val="28"/>
        </w:rPr>
        <w:t>T</w:t>
      </w:r>
      <w:r w:rsidRPr="005157F8">
        <w:rPr>
          <w:rFonts w:ascii="Times New Roman" w:hAnsi="Times New Roman" w:hint="eastAsia"/>
          <w:sz w:val="28"/>
          <w:szCs w:val="28"/>
        </w:rPr>
        <w:t>xxxx</w:t>
      </w:r>
      <w:proofErr w:type="spellEnd"/>
      <w:r w:rsidRPr="005157F8">
        <w:rPr>
          <w:rFonts w:ascii="Times New Roman" w:hAnsi="Times New Roman"/>
          <w:sz w:val="28"/>
          <w:szCs w:val="28"/>
        </w:rPr>
        <w:t>-xxx</w:t>
      </w:r>
    </w:p>
    <w:p w14:paraId="1023D7CB" w14:textId="225376DE" w:rsidR="0089525F" w:rsidRPr="005157F8" w:rsidRDefault="0089525F" w:rsidP="0089525F">
      <w:pPr>
        <w:jc w:val="center"/>
        <w:rPr>
          <w:rFonts w:ascii="Times New Roman" w:hAnsi="Times New Roman"/>
          <w:sz w:val="28"/>
          <w:szCs w:val="28"/>
        </w:rPr>
      </w:pPr>
      <w:r w:rsidRPr="005157F8">
        <w:rPr>
          <w:rFonts w:ascii="Times New Roman" w:hAnsi="Times New Roman"/>
          <w:noProof/>
          <w:szCs w:val="24"/>
        </w:rPr>
        <mc:AlternateContent>
          <mc:Choice Requires="wps">
            <w:drawing>
              <wp:anchor distT="0" distB="0" distL="114300" distR="114300" simplePos="0" relativeHeight="251661312" behindDoc="0" locked="0" layoutInCell="1" allowOverlap="1" wp14:anchorId="11868208" wp14:editId="7037374F">
                <wp:simplePos x="0" y="0"/>
                <wp:positionH relativeFrom="column">
                  <wp:posOffset>0</wp:posOffset>
                </wp:positionH>
                <wp:positionV relativeFrom="paragraph">
                  <wp:posOffset>296545</wp:posOffset>
                </wp:positionV>
                <wp:extent cx="5257800" cy="0"/>
                <wp:effectExtent l="0" t="0" r="0" b="0"/>
                <wp:wrapNone/>
                <wp:docPr id="3"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5DA1F6D" id="直接连接符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3.35pt" to="414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"/>
            </w:pict>
          </mc:Fallback>
        </mc:AlternateContent>
      </w:r>
      <w:r w:rsidRPr="005157F8">
        <w:rPr>
          <w:rFonts w:ascii="Times New Roman" w:hAnsi="Times New Roman"/>
          <w:sz w:val="28"/>
          <w:szCs w:val="28"/>
        </w:rPr>
        <w:t xml:space="preserve">                                           </w:t>
      </w:r>
      <w:proofErr w:type="spellStart"/>
      <w:r w:rsidRPr="005157F8">
        <w:rPr>
          <w:rFonts w:ascii="Times New Roman" w:hAnsi="Times New Roman"/>
          <w:sz w:val="28"/>
          <w:szCs w:val="28"/>
        </w:rPr>
        <w:t>Jxxxx</w:t>
      </w:r>
      <w:proofErr w:type="spellEnd"/>
      <w:r w:rsidRPr="005157F8">
        <w:rPr>
          <w:rFonts w:ascii="Times New Roman" w:hAnsi="Times New Roman"/>
          <w:sz w:val="28"/>
          <w:szCs w:val="28"/>
        </w:rPr>
        <w:t xml:space="preserve">-xxx </w:t>
      </w:r>
    </w:p>
    <w:p w14:paraId="4A1A2E4F" w14:textId="77777777" w:rsidR="0089525F" w:rsidRPr="005157F8" w:rsidRDefault="0089525F" w:rsidP="0089525F">
      <w:pPr>
        <w:jc w:val="center"/>
        <w:rPr>
          <w:rFonts w:ascii="Times New Roman" w:hAnsi="Times New Roman"/>
          <w:sz w:val="28"/>
          <w:szCs w:val="28"/>
        </w:rPr>
      </w:pPr>
    </w:p>
    <w:p w14:paraId="696F62F1" w14:textId="77777777" w:rsidR="0089525F" w:rsidRPr="005157F8" w:rsidRDefault="0089525F" w:rsidP="0089525F">
      <w:pPr>
        <w:jc w:val="center"/>
        <w:rPr>
          <w:rFonts w:ascii="Times New Roman" w:hAnsi="Times New Roman"/>
          <w:sz w:val="28"/>
          <w:szCs w:val="28"/>
        </w:rPr>
      </w:pPr>
    </w:p>
    <w:p w14:paraId="356171D4" w14:textId="35F437CB" w:rsidR="0089525F" w:rsidRPr="005157F8" w:rsidRDefault="0089525F" w:rsidP="0089525F">
      <w:pPr>
        <w:jc w:val="center"/>
        <w:rPr>
          <w:rFonts w:ascii="黑体" w:eastAsia="黑体" w:hAnsi="Times New Roman"/>
          <w:sz w:val="44"/>
          <w:szCs w:val="44"/>
        </w:rPr>
      </w:pPr>
      <w:r w:rsidRPr="005157F8">
        <w:rPr>
          <w:rFonts w:ascii="黑体" w:eastAsia="黑体" w:hAnsi="Times New Roman" w:hint="eastAsia"/>
          <w:sz w:val="44"/>
          <w:szCs w:val="44"/>
        </w:rPr>
        <w:t>绿色建筑施工图</w:t>
      </w:r>
    </w:p>
    <w:p w14:paraId="78EAD737" w14:textId="77777777" w:rsidR="0089525F" w:rsidRPr="005157F8" w:rsidRDefault="0089525F" w:rsidP="0089525F">
      <w:pPr>
        <w:jc w:val="center"/>
        <w:rPr>
          <w:rFonts w:ascii="黑体" w:eastAsia="黑体" w:hAnsi="Times New Roman"/>
          <w:sz w:val="44"/>
          <w:szCs w:val="44"/>
        </w:rPr>
      </w:pPr>
      <w:r w:rsidRPr="005157F8">
        <w:rPr>
          <w:rFonts w:ascii="黑体" w:eastAsia="黑体" w:hAnsi="Times New Roman" w:hint="eastAsia"/>
          <w:sz w:val="44"/>
          <w:szCs w:val="44"/>
        </w:rPr>
        <w:t>设计审查规程</w:t>
      </w:r>
    </w:p>
    <w:p w14:paraId="0E7DA93D" w14:textId="79047E89" w:rsidR="0089525F" w:rsidRPr="005157F8" w:rsidRDefault="0089525F" w:rsidP="0089525F">
      <w:pPr>
        <w:jc w:val="center"/>
        <w:rPr>
          <w:rFonts w:ascii="Times New Roman" w:hAnsi="Times New Roman"/>
          <w:sz w:val="32"/>
          <w:szCs w:val="32"/>
        </w:rPr>
      </w:pPr>
      <w:r w:rsidRPr="005157F8">
        <w:rPr>
          <w:rFonts w:ascii="Times New Roman" w:hAnsi="Times New Roman"/>
          <w:sz w:val="32"/>
          <w:szCs w:val="32"/>
        </w:rPr>
        <w:t>Specification for Examination of Construction Drawing Design of</w:t>
      </w:r>
      <w:r w:rsidRPr="005157F8">
        <w:rPr>
          <w:rFonts w:ascii="Times New Roman" w:hAnsi="Times New Roman" w:hint="eastAsia"/>
          <w:sz w:val="32"/>
          <w:szCs w:val="32"/>
        </w:rPr>
        <w:t xml:space="preserve"> </w:t>
      </w:r>
      <w:r w:rsidRPr="005157F8">
        <w:rPr>
          <w:rFonts w:ascii="Times New Roman" w:hAnsi="Times New Roman"/>
          <w:sz w:val="32"/>
          <w:szCs w:val="32"/>
        </w:rPr>
        <w:t>Green Building</w:t>
      </w:r>
    </w:p>
    <w:p w14:paraId="4AE502A3" w14:textId="6A606132" w:rsidR="0089525F" w:rsidRPr="005157F8" w:rsidRDefault="0089525F" w:rsidP="0089525F">
      <w:pPr>
        <w:jc w:val="center"/>
        <w:rPr>
          <w:rFonts w:ascii="Times New Roman" w:hAnsi="Times New Roman"/>
          <w:sz w:val="32"/>
          <w:szCs w:val="32"/>
        </w:rPr>
      </w:pPr>
      <w:r w:rsidRPr="005157F8">
        <w:rPr>
          <w:rFonts w:ascii="Times New Roman" w:hAnsi="Times New Roman" w:hint="eastAsia"/>
          <w:sz w:val="32"/>
          <w:szCs w:val="32"/>
        </w:rPr>
        <w:t>（征求意见稿）</w:t>
      </w:r>
    </w:p>
    <w:p w14:paraId="4EA30985" w14:textId="77777777" w:rsidR="0089525F" w:rsidRPr="005157F8" w:rsidRDefault="0089525F" w:rsidP="0089525F">
      <w:pPr>
        <w:jc w:val="center"/>
        <w:rPr>
          <w:rFonts w:ascii="Times New Roman" w:hAnsi="Times New Roman"/>
          <w:sz w:val="32"/>
          <w:szCs w:val="32"/>
        </w:rPr>
      </w:pPr>
    </w:p>
    <w:p w14:paraId="5FB11924" w14:textId="77777777" w:rsidR="0089525F" w:rsidRPr="005157F8" w:rsidRDefault="0089525F" w:rsidP="0089525F">
      <w:pPr>
        <w:jc w:val="center"/>
        <w:rPr>
          <w:rFonts w:ascii="Times New Roman" w:hAnsi="Times New Roman"/>
          <w:sz w:val="32"/>
          <w:szCs w:val="32"/>
        </w:rPr>
      </w:pPr>
    </w:p>
    <w:p w14:paraId="281E7483" w14:textId="77777777" w:rsidR="0089525F" w:rsidRPr="005157F8" w:rsidRDefault="0089525F" w:rsidP="0089525F">
      <w:pPr>
        <w:rPr>
          <w:rFonts w:ascii="Times New Roman" w:hAnsi="Times New Roman"/>
          <w:sz w:val="32"/>
          <w:szCs w:val="32"/>
        </w:rPr>
      </w:pPr>
    </w:p>
    <w:p w14:paraId="336897CA" w14:textId="77777777" w:rsidR="0089525F" w:rsidRPr="005157F8" w:rsidRDefault="0089525F" w:rsidP="0089525F">
      <w:pPr>
        <w:rPr>
          <w:rFonts w:ascii="Times New Roman" w:hAnsi="Times New Roman"/>
          <w:sz w:val="32"/>
          <w:szCs w:val="32"/>
        </w:rPr>
      </w:pPr>
    </w:p>
    <w:p w14:paraId="4E93DDD3" w14:textId="77777777" w:rsidR="0089525F" w:rsidRPr="005157F8" w:rsidRDefault="0089525F" w:rsidP="0089525F">
      <w:pPr>
        <w:rPr>
          <w:rFonts w:ascii="Times New Roman" w:hAnsi="Times New Roman"/>
          <w:sz w:val="32"/>
          <w:szCs w:val="32"/>
        </w:rPr>
      </w:pPr>
    </w:p>
    <w:p w14:paraId="19B1BF65" w14:textId="77777777" w:rsidR="0089525F" w:rsidRPr="005157F8" w:rsidRDefault="0089525F" w:rsidP="0089525F">
      <w:pPr>
        <w:rPr>
          <w:rFonts w:ascii="Times New Roman" w:hAnsi="Times New Roman"/>
          <w:sz w:val="32"/>
          <w:szCs w:val="32"/>
        </w:rPr>
      </w:pPr>
    </w:p>
    <w:p w14:paraId="53085411" w14:textId="77777777" w:rsidR="0089525F" w:rsidRPr="005157F8" w:rsidRDefault="0089525F" w:rsidP="0089525F">
      <w:pPr>
        <w:jc w:val="center"/>
        <w:rPr>
          <w:rFonts w:ascii="Times New Roman" w:hAnsi="Times New Roman"/>
          <w:sz w:val="32"/>
          <w:szCs w:val="32"/>
        </w:rPr>
      </w:pPr>
    </w:p>
    <w:p w14:paraId="018DE9DE" w14:textId="77777777" w:rsidR="0089525F" w:rsidRPr="005157F8" w:rsidRDefault="0089525F" w:rsidP="0089525F">
      <w:pPr>
        <w:jc w:val="center"/>
        <w:rPr>
          <w:rFonts w:ascii="黑体" w:eastAsia="黑体" w:hAnsi="Times New Roman"/>
          <w:sz w:val="32"/>
          <w:szCs w:val="32"/>
        </w:rPr>
      </w:pPr>
      <w:r w:rsidRPr="005157F8">
        <w:rPr>
          <w:rFonts w:ascii="Times New Roman" w:hAnsi="Times New Roman"/>
          <w:sz w:val="32"/>
          <w:szCs w:val="32"/>
        </w:rPr>
        <w:t>20xx-xx-xx</w:t>
      </w:r>
      <w:r w:rsidRPr="005157F8">
        <w:rPr>
          <w:rFonts w:ascii="黑体" w:eastAsia="黑体" w:hAnsi="Times New Roman" w:hint="eastAsia"/>
          <w:sz w:val="32"/>
          <w:szCs w:val="32"/>
        </w:rPr>
        <w:t>发布</w:t>
      </w:r>
      <w:r w:rsidRPr="005157F8">
        <w:rPr>
          <w:rFonts w:ascii="Times New Roman" w:hAnsi="Times New Roman"/>
          <w:sz w:val="32"/>
          <w:szCs w:val="32"/>
        </w:rPr>
        <w:t xml:space="preserve">                 20xx-xx-xx</w:t>
      </w:r>
      <w:r w:rsidRPr="005157F8">
        <w:rPr>
          <w:rFonts w:ascii="黑体" w:eastAsia="黑体" w:hAnsi="Times New Roman" w:hint="eastAsia"/>
          <w:sz w:val="32"/>
          <w:szCs w:val="32"/>
        </w:rPr>
        <w:t>实施</w:t>
      </w:r>
    </w:p>
    <w:p w14:paraId="3C51AD62" w14:textId="77777777" w:rsidR="0089525F" w:rsidRPr="005157F8" w:rsidRDefault="0089525F" w:rsidP="0089525F">
      <w:pPr>
        <w:rPr>
          <w:rFonts w:ascii="黑体" w:eastAsia="黑体" w:hAnsi="Times New Roman"/>
          <w:spacing w:val="20"/>
          <w:sz w:val="32"/>
          <w:szCs w:val="32"/>
        </w:rPr>
      </w:pPr>
      <w:r w:rsidRPr="005157F8">
        <w:rPr>
          <w:rFonts w:ascii="Times New Roman" w:hAnsi="Times New Roman" w:hint="eastAsia"/>
          <w:noProof/>
          <w:szCs w:val="24"/>
        </w:rPr>
        <mc:AlternateContent>
          <mc:Choice Requires="wps">
            <w:drawing>
              <wp:anchor distT="0" distB="0" distL="114300" distR="114300" simplePos="0" relativeHeight="251662336" behindDoc="0" locked="0" layoutInCell="1" allowOverlap="1" wp14:anchorId="1151B9B4" wp14:editId="074DE65E">
                <wp:simplePos x="0" y="0"/>
                <wp:positionH relativeFrom="column">
                  <wp:posOffset>0</wp:posOffset>
                </wp:positionH>
                <wp:positionV relativeFrom="paragraph">
                  <wp:posOffset>0</wp:posOffset>
                </wp:positionV>
                <wp:extent cx="5257800" cy="0"/>
                <wp:effectExtent l="0" t="0" r="0" b="0"/>
                <wp:wrapNone/>
                <wp:docPr id="2"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14:sizeRelH relativeFrom="page">
                  <wp14:pctWidth>0</wp14:pctWidth>
                </wp14:sizeRelH>
                <wp14:sizeRelV relativeFrom="page">
                  <wp14:pctHeight>0</wp14:pctHeight>
                </wp14:sizeRelV>
              </wp:anchor>
            </w:drawing>
          </mc:Choice>
          <mc:Fallback>
            <w:pict>
              <v:line w14:anchorId="0945EBC0" id="直接连接符 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1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"/>
            </w:pict>
          </mc:Fallback>
        </mc:AlternateContent>
      </w:r>
    </w:p>
    <w:p w14:paraId="24756A3C" w14:textId="77777777" w:rsidR="0089525F" w:rsidRPr="005157F8" w:rsidRDefault="0089525F" w:rsidP="0089525F">
      <w:pPr>
        <w:spacing w:line="340" w:lineRule="exact"/>
        <w:ind w:firstLineChars="450" w:firstLine="1446"/>
        <w:rPr>
          <w:rFonts w:ascii="华文细黑" w:eastAsia="华文细黑" w:hAnsi="华文细黑"/>
          <w:b/>
          <w:spacing w:val="126"/>
          <w:sz w:val="32"/>
          <w:szCs w:val="32"/>
        </w:rPr>
      </w:pPr>
      <w:r w:rsidRPr="005157F8">
        <w:rPr>
          <w:rFonts w:ascii="宋体" w:hAnsi="宋体" w:cs="宋体" w:hint="eastAsia"/>
          <w:b/>
          <w:sz w:val="32"/>
          <w:szCs w:val="32"/>
        </w:rPr>
        <w:t>辽宁省住房和城乡建设厅</w:t>
      </w:r>
      <w:r w:rsidRPr="005157F8">
        <w:rPr>
          <w:rFonts w:ascii="华文细黑" w:eastAsia="华文细黑" w:hAnsi="华文细黑" w:hint="eastAsia"/>
          <w:b/>
          <w:spacing w:val="126"/>
          <w:sz w:val="32"/>
          <w:szCs w:val="32"/>
        </w:rPr>
        <w:t xml:space="preserve">   </w:t>
      </w:r>
    </w:p>
    <w:p w14:paraId="477958BD" w14:textId="77777777" w:rsidR="0089525F" w:rsidRPr="005157F8" w:rsidRDefault="0089525F" w:rsidP="0089525F">
      <w:pPr>
        <w:spacing w:line="340" w:lineRule="exact"/>
        <w:ind w:firstLineChars="1800" w:firstLine="5783"/>
        <w:rPr>
          <w:rFonts w:ascii="华文细黑" w:eastAsia="华文细黑" w:hAnsi="华文细黑"/>
          <w:b/>
          <w:sz w:val="32"/>
          <w:szCs w:val="32"/>
        </w:rPr>
      </w:pPr>
      <w:r w:rsidRPr="005157F8">
        <w:rPr>
          <w:rFonts w:ascii="宋体" w:hAnsi="宋体" w:cs="宋体" w:hint="eastAsia"/>
          <w:b/>
          <w:sz w:val="32"/>
          <w:szCs w:val="32"/>
        </w:rPr>
        <w:t>联</w:t>
      </w:r>
      <w:r w:rsidRPr="005157F8">
        <w:rPr>
          <w:rFonts w:ascii="华文细黑" w:eastAsia="华文细黑" w:hAnsi="华文细黑" w:hint="eastAsia"/>
          <w:b/>
          <w:sz w:val="32"/>
          <w:szCs w:val="32"/>
        </w:rPr>
        <w:t>合</w:t>
      </w:r>
      <w:r w:rsidRPr="005157F8">
        <w:rPr>
          <w:rFonts w:ascii="宋体" w:hAnsi="宋体" w:cs="宋体" w:hint="eastAsia"/>
          <w:b/>
          <w:sz w:val="32"/>
          <w:szCs w:val="32"/>
        </w:rPr>
        <w:t>发</w:t>
      </w:r>
      <w:r w:rsidRPr="005157F8">
        <w:rPr>
          <w:rFonts w:ascii="华文细黑" w:eastAsia="华文细黑" w:hAnsi="华文细黑" w:hint="eastAsia"/>
          <w:b/>
          <w:sz w:val="32"/>
          <w:szCs w:val="32"/>
        </w:rPr>
        <w:t>布</w:t>
      </w:r>
    </w:p>
    <w:p w14:paraId="6F994E2A" w14:textId="6E946A6D" w:rsidR="0089525F" w:rsidRPr="005157F8" w:rsidRDefault="0089525F" w:rsidP="0089525F">
      <w:pPr>
        <w:spacing w:line="340" w:lineRule="exact"/>
        <w:ind w:firstLineChars="450" w:firstLine="1446"/>
        <w:rPr>
          <w:rFonts w:ascii="华文细黑" w:eastAsia="华文细黑" w:hAnsi="华文细黑"/>
          <w:b/>
          <w:sz w:val="32"/>
          <w:szCs w:val="32"/>
        </w:rPr>
      </w:pPr>
      <w:r w:rsidRPr="005157F8">
        <w:rPr>
          <w:rFonts w:ascii="宋体" w:hAnsi="宋体" w:cs="宋体" w:hint="eastAsia"/>
          <w:b/>
          <w:sz w:val="32"/>
          <w:szCs w:val="32"/>
        </w:rPr>
        <w:t>辽</w:t>
      </w:r>
      <w:r w:rsidRPr="005157F8">
        <w:rPr>
          <w:rFonts w:ascii="华文细黑" w:eastAsia="华文细黑" w:hAnsi="华文细黑" w:hint="eastAsia"/>
          <w:b/>
          <w:sz w:val="32"/>
          <w:szCs w:val="32"/>
        </w:rPr>
        <w:t>宁省</w:t>
      </w:r>
      <w:r w:rsidRPr="005157F8">
        <w:rPr>
          <w:rFonts w:ascii="宋体" w:hAnsi="宋体" w:cs="宋体" w:hint="eastAsia"/>
          <w:b/>
          <w:sz w:val="32"/>
          <w:szCs w:val="32"/>
        </w:rPr>
        <w:t>质</w:t>
      </w:r>
      <w:r w:rsidRPr="005157F8">
        <w:rPr>
          <w:rFonts w:ascii="华文细黑" w:eastAsia="华文细黑" w:hAnsi="华文细黑" w:hint="eastAsia"/>
          <w:b/>
          <w:sz w:val="32"/>
          <w:szCs w:val="32"/>
        </w:rPr>
        <w:t>量技</w:t>
      </w:r>
      <w:r w:rsidRPr="005157F8">
        <w:rPr>
          <w:rFonts w:ascii="宋体" w:hAnsi="宋体" w:cs="宋体" w:hint="eastAsia"/>
          <w:b/>
          <w:sz w:val="32"/>
          <w:szCs w:val="32"/>
        </w:rPr>
        <w:t>术监</w:t>
      </w:r>
      <w:r w:rsidRPr="005157F8">
        <w:rPr>
          <w:rFonts w:ascii="华文细黑" w:eastAsia="华文细黑" w:hAnsi="华文细黑" w:hint="eastAsia"/>
          <w:b/>
          <w:sz w:val="32"/>
          <w:szCs w:val="32"/>
        </w:rPr>
        <w:t>督局</w:t>
      </w:r>
    </w:p>
    <w:p w14:paraId="67589159" w14:textId="77777777" w:rsidR="0089525F" w:rsidRPr="005157F8" w:rsidRDefault="0089525F" w:rsidP="0089525F">
      <w:pPr>
        <w:widowControl/>
        <w:jc w:val="left"/>
        <w:rPr>
          <w:rFonts w:ascii="Times New Roman" w:hAnsi="Times New Roman"/>
          <w:spacing w:val="48"/>
          <w:sz w:val="84"/>
          <w:szCs w:val="84"/>
        </w:rPr>
        <w:sectPr w:rsidR="0089525F" w:rsidRPr="005157F8">
          <w:pgSz w:w="11906" w:h="16838"/>
          <w:pgMar w:top="1134" w:right="1797" w:bottom="1134" w:left="1797" w:header="851" w:footer="992" w:gutter="0"/>
          <w:pgNumType w:start="1"/>
          <w:cols w:space="720"/>
          <w:docGrid w:type="lines" w:linePitch="312"/>
        </w:sectPr>
      </w:pPr>
    </w:p>
    <w:p w14:paraId="681C9E63" w14:textId="0DFA2CE6" w:rsidR="007E10F1" w:rsidRPr="005157F8" w:rsidRDefault="007E10F1">
      <w:pPr>
        <w:spacing w:line="360" w:lineRule="auto"/>
        <w:jc w:val="center"/>
        <w:rPr>
          <w:rFonts w:ascii="宋体" w:hAnsi="宋体"/>
          <w:b/>
          <w:sz w:val="44"/>
          <w:szCs w:val="44"/>
        </w:rPr>
      </w:pPr>
      <w:r w:rsidRPr="005157F8">
        <w:rPr>
          <w:rStyle w:val="10"/>
          <w:rFonts w:hint="eastAsia"/>
          <w:lang w:val="zh-CN"/>
        </w:rPr>
        <w:lastRenderedPageBreak/>
        <w:t>前言</w:t>
      </w:r>
    </w:p>
    <w:p w14:paraId="2C6622CA" w14:textId="4748265A" w:rsidR="00625771" w:rsidRPr="005157F8" w:rsidRDefault="00625771" w:rsidP="00625771">
      <w:pPr>
        <w:widowControl/>
        <w:adjustRightInd w:val="0"/>
        <w:snapToGrid w:val="0"/>
        <w:spacing w:beforeLines="100" w:before="240" w:afterLines="100" w:after="240" w:line="480" w:lineRule="auto"/>
        <w:ind w:firstLineChars="200" w:firstLine="480"/>
        <w:rPr>
          <w:rFonts w:ascii="宋体" w:hAnsi="宋体"/>
          <w:sz w:val="24"/>
        </w:rPr>
      </w:pPr>
      <w:r w:rsidRPr="005157F8">
        <w:rPr>
          <w:rFonts w:ascii="宋体" w:hAnsi="宋体" w:hint="eastAsia"/>
          <w:sz w:val="24"/>
        </w:rPr>
        <w:t>为了与</w:t>
      </w:r>
      <w:proofErr w:type="gramStart"/>
      <w:r w:rsidRPr="005157F8">
        <w:rPr>
          <w:rFonts w:ascii="宋体" w:hAnsi="宋体" w:hint="eastAsia"/>
          <w:sz w:val="24"/>
        </w:rPr>
        <w:t>国家标准国家标准</w:t>
      </w:r>
      <w:proofErr w:type="gramEnd"/>
      <w:r w:rsidRPr="005157F8">
        <w:rPr>
          <w:rFonts w:ascii="宋体" w:hAnsi="宋体" w:hint="eastAsia"/>
          <w:sz w:val="24"/>
        </w:rPr>
        <w:t>《绿色建筑评价标准》GB/T 50378-2019及《建筑节能与可再生能源利用通用规范》GB 55015-2021相协调，结合辽宁省实际，规范辽宁省绿色建筑工程施工图设计</w:t>
      </w:r>
      <w:r w:rsidR="00332E6F" w:rsidRPr="005157F8">
        <w:rPr>
          <w:rFonts w:ascii="宋体" w:hAnsi="宋体" w:hint="eastAsia"/>
          <w:sz w:val="24"/>
        </w:rPr>
        <w:t>审查</w:t>
      </w:r>
      <w:r w:rsidRPr="005157F8">
        <w:rPr>
          <w:rFonts w:ascii="宋体" w:hAnsi="宋体" w:hint="eastAsia"/>
          <w:sz w:val="24"/>
        </w:rPr>
        <w:t>工作，明确绿色建筑相关设计</w:t>
      </w:r>
      <w:r w:rsidR="00332E6F" w:rsidRPr="005157F8">
        <w:rPr>
          <w:rFonts w:ascii="宋体" w:hAnsi="宋体" w:hint="eastAsia"/>
          <w:sz w:val="24"/>
        </w:rPr>
        <w:t>审查</w:t>
      </w:r>
      <w:r w:rsidRPr="005157F8">
        <w:rPr>
          <w:rFonts w:ascii="宋体" w:hAnsi="宋体" w:hint="eastAsia"/>
          <w:sz w:val="24"/>
        </w:rPr>
        <w:t>内容，重新编制及修订</w:t>
      </w:r>
      <w:r w:rsidR="00332E6F" w:rsidRPr="005157F8">
        <w:rPr>
          <w:rFonts w:ascii="宋体" w:hAnsi="宋体" w:hint="eastAsia"/>
          <w:sz w:val="24"/>
        </w:rPr>
        <w:t>《</w:t>
      </w:r>
      <w:r w:rsidR="001E4570">
        <w:rPr>
          <w:rFonts w:ascii="宋体" w:hAnsi="宋体" w:hint="eastAsia"/>
          <w:sz w:val="24"/>
        </w:rPr>
        <w:t>绿色建筑施工图设计审查规程</w:t>
      </w:r>
      <w:r w:rsidR="00332E6F" w:rsidRPr="005157F8">
        <w:rPr>
          <w:rFonts w:ascii="宋体" w:hAnsi="宋体" w:hint="eastAsia"/>
          <w:sz w:val="24"/>
        </w:rPr>
        <w:t>》。</w:t>
      </w:r>
    </w:p>
    <w:p w14:paraId="7946B420" w14:textId="33415662" w:rsidR="007A2425" w:rsidRPr="005157F8" w:rsidRDefault="00625771" w:rsidP="00625771">
      <w:pPr>
        <w:widowControl/>
        <w:adjustRightInd w:val="0"/>
        <w:snapToGrid w:val="0"/>
        <w:spacing w:beforeLines="100" w:before="240" w:afterLines="100" w:after="240" w:line="480" w:lineRule="auto"/>
        <w:ind w:firstLineChars="200" w:firstLine="480"/>
        <w:rPr>
          <w:rFonts w:ascii="宋体" w:hAnsi="宋体"/>
          <w:sz w:val="24"/>
        </w:rPr>
      </w:pPr>
      <w:r w:rsidRPr="005157F8">
        <w:rPr>
          <w:rFonts w:ascii="宋体" w:hAnsi="宋体" w:hint="eastAsia"/>
          <w:sz w:val="24"/>
        </w:rPr>
        <w:t>本次标准修订重新构建了绿色建筑评价指标体系，调整了绿色建筑的评价阶段，确保绿色技术措施落地，提高绿色建筑的运行实效；拓展了绿色建筑内涵，增设绿色建筑等级，扩大绿色建筑覆盖面；合理设置评分项条文，提高评价标准易用性，提高条文的可操作性；提高了绿色建筑性能要求，提升绿色建筑性能，促进绿色建筑高质量发展。</w:t>
      </w:r>
    </w:p>
    <w:p w14:paraId="265E89B1" w14:textId="1A92AFBE" w:rsidR="007E10F1" w:rsidRPr="005157F8" w:rsidRDefault="007A2425" w:rsidP="00B556B8">
      <w:pPr>
        <w:widowControl/>
        <w:adjustRightInd w:val="0"/>
        <w:snapToGrid w:val="0"/>
        <w:spacing w:beforeLines="100" w:before="240" w:afterLines="100" w:after="240" w:line="480" w:lineRule="auto"/>
        <w:ind w:firstLineChars="200" w:firstLine="480"/>
        <w:rPr>
          <w:rFonts w:ascii="宋体" w:hAnsi="宋体"/>
          <w:sz w:val="24"/>
        </w:rPr>
      </w:pPr>
      <w:r w:rsidRPr="005157F8">
        <w:rPr>
          <w:rFonts w:ascii="宋体" w:hAnsi="宋体" w:hint="eastAsia"/>
          <w:sz w:val="24"/>
        </w:rPr>
        <w:t>本标准适用于辽宁省新建、改建、扩建的民用建筑以及工业厂区内附属民用建筑的施工图设计，分为公共建筑和居住建筑两版，包括建筑、结构、给排水、暖通、电气等专业的绿色建筑施工图设计</w:t>
      </w:r>
      <w:r w:rsidR="00307ED7" w:rsidRPr="005157F8">
        <w:rPr>
          <w:rFonts w:ascii="宋体" w:hAnsi="宋体" w:hint="eastAsia"/>
          <w:sz w:val="24"/>
        </w:rPr>
        <w:t>审查</w:t>
      </w:r>
      <w:r w:rsidRPr="005157F8">
        <w:rPr>
          <w:rFonts w:ascii="宋体" w:hAnsi="宋体" w:hint="eastAsia"/>
          <w:sz w:val="24"/>
        </w:rPr>
        <w:t>规程。本技术规程明确了参评范围，细分了各条款的</w:t>
      </w:r>
      <w:proofErr w:type="gramStart"/>
      <w:r w:rsidRPr="005157F8">
        <w:rPr>
          <w:rFonts w:ascii="宋体" w:hAnsi="宋体" w:hint="eastAsia"/>
          <w:sz w:val="24"/>
        </w:rPr>
        <w:t>不</w:t>
      </w:r>
      <w:proofErr w:type="gramEnd"/>
      <w:r w:rsidRPr="005157F8">
        <w:rPr>
          <w:rFonts w:ascii="宋体" w:hAnsi="宋体" w:hint="eastAsia"/>
          <w:sz w:val="24"/>
        </w:rPr>
        <w:t>参评情况，详细</w:t>
      </w:r>
      <w:proofErr w:type="gramStart"/>
      <w:r w:rsidRPr="005157F8">
        <w:rPr>
          <w:rFonts w:ascii="宋体" w:hAnsi="宋体" w:hint="eastAsia"/>
          <w:sz w:val="24"/>
        </w:rPr>
        <w:t>阐释绿建评分</w:t>
      </w:r>
      <w:proofErr w:type="gramEnd"/>
      <w:r w:rsidRPr="005157F8">
        <w:rPr>
          <w:rFonts w:ascii="宋体" w:hAnsi="宋体" w:hint="eastAsia"/>
          <w:sz w:val="24"/>
        </w:rPr>
        <w:t>项涵义，提供经济节能的得分措施，提出可操作性强的设计方法，对相关需要重点设计的项目进行标注，为辽宁省绿色建筑施工图设计</w:t>
      </w:r>
      <w:r w:rsidR="00307ED7" w:rsidRPr="005157F8">
        <w:rPr>
          <w:rFonts w:ascii="宋体" w:hAnsi="宋体" w:hint="eastAsia"/>
          <w:sz w:val="24"/>
        </w:rPr>
        <w:t>审查</w:t>
      </w:r>
      <w:r w:rsidRPr="005157F8">
        <w:rPr>
          <w:rFonts w:ascii="宋体" w:hAnsi="宋体" w:hint="eastAsia"/>
          <w:sz w:val="24"/>
        </w:rPr>
        <w:t>工作提供指导。本标准的主要技术内容是：总则、术语、基本规定、绿色公共建筑施工图设计</w:t>
      </w:r>
      <w:r w:rsidR="00307ED7" w:rsidRPr="005157F8">
        <w:rPr>
          <w:rFonts w:ascii="宋体" w:hAnsi="宋体" w:hint="eastAsia"/>
          <w:sz w:val="24"/>
        </w:rPr>
        <w:t>审查</w:t>
      </w:r>
      <w:r w:rsidRPr="005157F8">
        <w:rPr>
          <w:rFonts w:ascii="宋体" w:hAnsi="宋体" w:hint="eastAsia"/>
          <w:sz w:val="24"/>
        </w:rPr>
        <w:t>规程对照表（安全耐久、健康舒适、生活便利、资源节约、环境宜居、提高创新）、绿色居住建筑施工图设计</w:t>
      </w:r>
      <w:r w:rsidR="00307ED7" w:rsidRPr="005157F8">
        <w:rPr>
          <w:rFonts w:ascii="宋体" w:hAnsi="宋体" w:hint="eastAsia"/>
          <w:sz w:val="24"/>
        </w:rPr>
        <w:t>审查</w:t>
      </w:r>
      <w:r w:rsidRPr="005157F8">
        <w:rPr>
          <w:rFonts w:ascii="宋体" w:hAnsi="宋体" w:hint="eastAsia"/>
          <w:sz w:val="24"/>
        </w:rPr>
        <w:t>规程对照表（安全耐久、健康舒适、生活便利、资源节约、环境宜居、提高创新）。</w:t>
      </w:r>
    </w:p>
    <w:p w14:paraId="089BD806" w14:textId="63C2B8DA" w:rsidR="000805A5" w:rsidRPr="005157F8" w:rsidRDefault="000805A5" w:rsidP="000805A5">
      <w:pPr>
        <w:widowControl/>
        <w:adjustRightInd w:val="0"/>
        <w:snapToGrid w:val="0"/>
        <w:spacing w:beforeLines="100" w:before="240" w:afterLines="100" w:after="240" w:line="480" w:lineRule="auto"/>
        <w:ind w:firstLineChars="200" w:firstLine="480"/>
        <w:rPr>
          <w:rFonts w:ascii="宋体" w:hAnsi="宋体"/>
          <w:sz w:val="24"/>
        </w:rPr>
      </w:pPr>
      <w:r w:rsidRPr="005157F8">
        <w:rPr>
          <w:rFonts w:ascii="宋体" w:hAnsi="宋体" w:hint="eastAsia"/>
          <w:sz w:val="24"/>
        </w:rPr>
        <w:t>本规程由辽宁省住房和城乡建设厅负责管理，由大连理工大学负责具体技术内容的解释。在实施过程中如发现需要修改补充之处，请将意见和有关资料寄送</w:t>
      </w:r>
      <w:r w:rsidRPr="005157F8">
        <w:rPr>
          <w:rFonts w:ascii="宋体" w:hAnsi="宋体" w:hint="eastAsia"/>
          <w:sz w:val="24"/>
        </w:rPr>
        <w:lastRenderedPageBreak/>
        <w:t>到辽宁省住房和城乡建设厅或大连理工大学（辽宁省大连市甘井子区凌工路2号，邮编：116024）</w:t>
      </w:r>
      <w:r w:rsidR="005157F8" w:rsidRPr="005157F8">
        <w:rPr>
          <w:rFonts w:ascii="宋体" w:hAnsi="宋体" w:hint="eastAsia"/>
          <w:sz w:val="24"/>
        </w:rPr>
        <w:t xml:space="preserve">，张宝刚 </w:t>
      </w:r>
      <w:r w:rsidR="005157F8" w:rsidRPr="005157F8">
        <w:rPr>
          <w:rFonts w:ascii="宋体" w:hAnsi="宋体"/>
          <w:sz w:val="24"/>
        </w:rPr>
        <w:t xml:space="preserve"> </w:t>
      </w:r>
      <w:hyperlink r:id="rId8" w:history="1">
        <w:r w:rsidR="005157F8" w:rsidRPr="005157F8">
          <w:rPr>
            <w:rStyle w:val="a4"/>
            <w:rFonts w:ascii="宋体" w:hAnsi="宋体" w:hint="eastAsia"/>
            <w:sz w:val="24"/>
          </w:rPr>
          <w:t>zhangbaogangtj@</w:t>
        </w:r>
        <w:r w:rsidR="005157F8" w:rsidRPr="005157F8">
          <w:rPr>
            <w:rStyle w:val="a4"/>
            <w:rFonts w:ascii="宋体" w:hAnsi="宋体"/>
            <w:sz w:val="24"/>
          </w:rPr>
          <w:t>163.com</w:t>
        </w:r>
      </w:hyperlink>
      <w:r w:rsidR="005157F8" w:rsidRPr="005157F8">
        <w:rPr>
          <w:rFonts w:ascii="宋体" w:hAnsi="宋体" w:hint="eastAsia"/>
          <w:sz w:val="24"/>
        </w:rPr>
        <w:t>。</w:t>
      </w:r>
    </w:p>
    <w:p w14:paraId="6150CAC6" w14:textId="77777777" w:rsidR="005157F8" w:rsidRPr="005157F8" w:rsidRDefault="000805A5" w:rsidP="005157F8">
      <w:pPr>
        <w:widowControl/>
        <w:adjustRightInd w:val="0"/>
        <w:snapToGrid w:val="0"/>
        <w:spacing w:beforeLines="100" w:before="240" w:afterLines="100" w:after="240" w:line="480" w:lineRule="auto"/>
        <w:ind w:firstLineChars="200" w:firstLine="480"/>
        <w:rPr>
          <w:rFonts w:ascii="宋体" w:hAnsi="宋体"/>
          <w:sz w:val="24"/>
        </w:rPr>
      </w:pPr>
      <w:r w:rsidRPr="005157F8">
        <w:rPr>
          <w:rFonts w:ascii="宋体" w:hAnsi="宋体" w:hint="eastAsia"/>
          <w:sz w:val="24"/>
        </w:rPr>
        <w:t>本规程主编单位：</w:t>
      </w:r>
    </w:p>
    <w:p w14:paraId="6B175D6B" w14:textId="49807D39" w:rsidR="000805A5" w:rsidRPr="005157F8" w:rsidRDefault="000805A5" w:rsidP="005157F8">
      <w:pPr>
        <w:widowControl/>
        <w:adjustRightInd w:val="0"/>
        <w:snapToGrid w:val="0"/>
        <w:spacing w:beforeLines="100" w:before="240" w:afterLines="100" w:after="240" w:line="480" w:lineRule="auto"/>
        <w:ind w:firstLineChars="400" w:firstLine="960"/>
        <w:rPr>
          <w:rFonts w:ascii="宋体" w:hAnsi="宋体"/>
          <w:sz w:val="24"/>
        </w:rPr>
      </w:pPr>
      <w:r w:rsidRPr="005157F8">
        <w:rPr>
          <w:rFonts w:ascii="宋体" w:hAnsi="宋体" w:hint="eastAsia"/>
          <w:sz w:val="24"/>
        </w:rPr>
        <w:t>大连理工大学</w:t>
      </w:r>
    </w:p>
    <w:p w14:paraId="0BA4BA01" w14:textId="77777777" w:rsidR="005157F8" w:rsidRPr="005157F8" w:rsidRDefault="000805A5" w:rsidP="005157F8">
      <w:pPr>
        <w:widowControl/>
        <w:adjustRightInd w:val="0"/>
        <w:snapToGrid w:val="0"/>
        <w:spacing w:beforeLines="100" w:before="240" w:afterLines="100" w:after="240" w:line="480" w:lineRule="auto"/>
        <w:ind w:firstLineChars="200" w:firstLine="480"/>
        <w:rPr>
          <w:rFonts w:ascii="宋体" w:hAnsi="宋体"/>
          <w:sz w:val="24"/>
        </w:rPr>
      </w:pPr>
      <w:r w:rsidRPr="005157F8">
        <w:rPr>
          <w:rFonts w:ascii="宋体" w:hAnsi="宋体" w:hint="eastAsia"/>
          <w:sz w:val="24"/>
        </w:rPr>
        <w:t>本规程参编单位：</w:t>
      </w:r>
    </w:p>
    <w:p w14:paraId="4EE304DB" w14:textId="167D6414" w:rsidR="005157F8" w:rsidRPr="005157F8" w:rsidRDefault="005157F8" w:rsidP="005157F8">
      <w:pPr>
        <w:widowControl/>
        <w:adjustRightInd w:val="0"/>
        <w:snapToGrid w:val="0"/>
        <w:spacing w:beforeLines="100" w:before="240" w:afterLines="100" w:after="240" w:line="480" w:lineRule="auto"/>
        <w:ind w:firstLineChars="400" w:firstLine="960"/>
        <w:rPr>
          <w:rFonts w:ascii="宋体" w:hAnsi="宋体"/>
          <w:sz w:val="24"/>
        </w:rPr>
      </w:pPr>
      <w:r w:rsidRPr="005157F8">
        <w:rPr>
          <w:rFonts w:ascii="宋体" w:hAnsi="宋体" w:hint="eastAsia"/>
          <w:sz w:val="24"/>
        </w:rPr>
        <w:t>大连市质量检测中心</w:t>
      </w:r>
    </w:p>
    <w:p w14:paraId="48921A5D" w14:textId="63751533" w:rsidR="005157F8" w:rsidRPr="005157F8" w:rsidRDefault="005157F8" w:rsidP="005157F8">
      <w:pPr>
        <w:widowControl/>
        <w:adjustRightInd w:val="0"/>
        <w:snapToGrid w:val="0"/>
        <w:spacing w:beforeLines="100" w:before="240" w:afterLines="100" w:after="240" w:line="480" w:lineRule="auto"/>
        <w:ind w:firstLineChars="400" w:firstLine="960"/>
        <w:rPr>
          <w:rFonts w:ascii="宋体" w:hAnsi="宋体"/>
          <w:sz w:val="24"/>
        </w:rPr>
      </w:pPr>
      <w:r w:rsidRPr="005157F8">
        <w:rPr>
          <w:rFonts w:ascii="宋体" w:hAnsi="宋体" w:hint="eastAsia"/>
          <w:sz w:val="24"/>
        </w:rPr>
        <w:t>大连城市建筑设计研究院</w:t>
      </w:r>
    </w:p>
    <w:p w14:paraId="2CBDADDE" w14:textId="1DBB3FBD" w:rsidR="005157F8" w:rsidRPr="005157F8" w:rsidRDefault="005157F8" w:rsidP="005157F8">
      <w:pPr>
        <w:widowControl/>
        <w:adjustRightInd w:val="0"/>
        <w:snapToGrid w:val="0"/>
        <w:spacing w:beforeLines="100" w:before="240" w:afterLines="100" w:after="240" w:line="480" w:lineRule="auto"/>
        <w:ind w:firstLineChars="400" w:firstLine="960"/>
        <w:rPr>
          <w:rFonts w:ascii="宋体" w:hAnsi="宋体"/>
          <w:sz w:val="24"/>
        </w:rPr>
      </w:pPr>
      <w:r w:rsidRPr="005157F8">
        <w:rPr>
          <w:rFonts w:ascii="宋体" w:hAnsi="宋体" w:hint="eastAsia"/>
          <w:sz w:val="24"/>
        </w:rPr>
        <w:t>大连市建筑设计院</w:t>
      </w:r>
    </w:p>
    <w:p w14:paraId="13D513D6" w14:textId="280A431E" w:rsidR="00B556B8" w:rsidRPr="005157F8" w:rsidRDefault="005157F8" w:rsidP="005157F8">
      <w:pPr>
        <w:widowControl/>
        <w:adjustRightInd w:val="0"/>
        <w:snapToGrid w:val="0"/>
        <w:spacing w:beforeLines="100" w:before="240" w:afterLines="100" w:after="240" w:line="480" w:lineRule="auto"/>
        <w:ind w:firstLineChars="400" w:firstLine="960"/>
        <w:rPr>
          <w:rFonts w:ascii="宋体" w:hAnsi="宋体"/>
          <w:sz w:val="24"/>
        </w:rPr>
        <w:sectPr w:rsidR="00B556B8" w:rsidRPr="005157F8">
          <w:headerReference w:type="even" r:id="rId9"/>
          <w:headerReference w:type="default" r:id="rId10"/>
          <w:footerReference w:type="default" r:id="rId11"/>
          <w:pgSz w:w="11906" w:h="16838"/>
          <w:pgMar w:top="1440" w:right="1797" w:bottom="1440" w:left="1797" w:header="851" w:footer="992" w:gutter="0"/>
          <w:cols w:space="720"/>
          <w:docGrid w:linePitch="312"/>
        </w:sectPr>
      </w:pPr>
      <w:r w:rsidRPr="005157F8">
        <w:rPr>
          <w:rFonts w:ascii="宋体" w:hAnsi="宋体" w:hint="eastAsia"/>
          <w:sz w:val="24"/>
        </w:rPr>
        <w:t>大连理工大学设计院</w:t>
      </w:r>
    </w:p>
    <w:p w14:paraId="7066A59F" w14:textId="77777777" w:rsidR="007C2AEA" w:rsidRPr="005157F8" w:rsidRDefault="007C2AEA" w:rsidP="007C2AEA">
      <w:pPr>
        <w:pStyle w:val="1"/>
        <w:jc w:val="center"/>
      </w:pPr>
      <w:bookmarkStart w:id="2" w:name="_Toc2188964"/>
      <w:r w:rsidRPr="005157F8">
        <w:rPr>
          <w:rFonts w:hint="eastAsia"/>
        </w:rPr>
        <w:lastRenderedPageBreak/>
        <w:t xml:space="preserve">1 </w:t>
      </w:r>
      <w:r w:rsidRPr="005157F8">
        <w:rPr>
          <w:rFonts w:hint="eastAsia"/>
        </w:rPr>
        <w:t>总则</w:t>
      </w:r>
      <w:bookmarkEnd w:id="2"/>
    </w:p>
    <w:p w14:paraId="2F3F367F" w14:textId="77777777" w:rsidR="007A2425" w:rsidRPr="005157F8" w:rsidRDefault="007A2425" w:rsidP="007A2425">
      <w:pPr>
        <w:spacing w:line="480" w:lineRule="auto"/>
        <w:rPr>
          <w:rFonts w:ascii="宋体" w:hAnsi="宋体"/>
          <w:sz w:val="24"/>
        </w:rPr>
      </w:pPr>
      <w:r w:rsidRPr="005157F8">
        <w:rPr>
          <w:rFonts w:ascii="宋体" w:hAnsi="宋体" w:hint="eastAsia"/>
          <w:b/>
          <w:sz w:val="24"/>
        </w:rPr>
        <w:t xml:space="preserve">1.0.1 </w:t>
      </w:r>
      <w:r w:rsidRPr="005157F8">
        <w:rPr>
          <w:rFonts w:ascii="宋体" w:hAnsi="宋体" w:hint="eastAsia"/>
          <w:sz w:val="24"/>
        </w:rPr>
        <w:t>为了贯彻绿色发展理念，推进绿色建筑现代化、集约化、区域化发展，加快建筑业供给侧结构性改革，促进资源节约利用，改善人居环境，根据《中华人民共和国建筑法》、《中华人民共和国节约能源法》、国务院《民用建筑节能条例》《辽宁省绿色建筑条例》等法律、行政法规，以及最新发布的《建筑节能与可再生能源利用通用规范》GB 55015-2021，结合本省实际，规范辽宁省绿色建筑工程施工图设计工作，明确绿色建筑相关设计内容，编制本技术规程。</w:t>
      </w:r>
    </w:p>
    <w:p w14:paraId="271A6D8C" w14:textId="77777777" w:rsidR="007A2425" w:rsidRPr="005157F8" w:rsidRDefault="007A2425" w:rsidP="007A2425">
      <w:pPr>
        <w:spacing w:line="480" w:lineRule="auto"/>
        <w:rPr>
          <w:rFonts w:ascii="宋体" w:hAnsi="宋体"/>
          <w:sz w:val="24"/>
        </w:rPr>
      </w:pPr>
      <w:r w:rsidRPr="005157F8">
        <w:rPr>
          <w:rFonts w:ascii="宋体" w:hAnsi="宋体" w:hint="eastAsia"/>
          <w:b/>
          <w:sz w:val="24"/>
        </w:rPr>
        <w:t>1.0.2</w:t>
      </w:r>
      <w:r w:rsidRPr="005157F8">
        <w:rPr>
          <w:rFonts w:ascii="宋体" w:hAnsi="宋体"/>
          <w:b/>
          <w:sz w:val="24"/>
        </w:rPr>
        <w:t xml:space="preserve"> </w:t>
      </w:r>
      <w:r w:rsidRPr="005157F8">
        <w:rPr>
          <w:rFonts w:ascii="宋体" w:hAnsi="宋体" w:hint="eastAsia"/>
          <w:sz w:val="24"/>
        </w:rPr>
        <w:t>本标准适用于辽宁省新建、改建、扩建的民用建筑以及工业厂区内附属民用建筑的施工图设计。</w:t>
      </w:r>
    </w:p>
    <w:p w14:paraId="3BE94B4F" w14:textId="77777777" w:rsidR="007A2425" w:rsidRPr="005157F8" w:rsidRDefault="007A2425" w:rsidP="007A2425">
      <w:pPr>
        <w:spacing w:line="360" w:lineRule="auto"/>
        <w:rPr>
          <w:rFonts w:ascii="宋体" w:hAnsi="宋体"/>
          <w:sz w:val="24"/>
        </w:rPr>
      </w:pPr>
      <w:r w:rsidRPr="005157F8">
        <w:rPr>
          <w:rFonts w:ascii="宋体" w:hAnsi="宋体" w:hint="eastAsia"/>
          <w:b/>
          <w:sz w:val="24"/>
        </w:rPr>
        <w:t xml:space="preserve">1.0.3 </w:t>
      </w:r>
      <w:r w:rsidRPr="005157F8">
        <w:rPr>
          <w:rFonts w:ascii="宋体" w:hAnsi="宋体" w:hint="eastAsia"/>
          <w:sz w:val="24"/>
        </w:rPr>
        <w:t>绿色建筑评价应遵循因地制宜的原则，结合辽宁省各地域的气候、环境、资源、经济及文化等特点，以人为本，满足建筑功能的前提下，对建筑全寿命期内的安全耐久、健康舒适、生活便利、资源节约、环境宜居等性能进行综合评价，并应结合地形地貌进行场地设计与建筑布局，</w:t>
      </w:r>
      <w:proofErr w:type="gramStart"/>
      <w:r w:rsidRPr="005157F8">
        <w:rPr>
          <w:rFonts w:ascii="宋体" w:hAnsi="宋体" w:hint="eastAsia"/>
          <w:sz w:val="24"/>
        </w:rPr>
        <w:t>且建筑</w:t>
      </w:r>
      <w:proofErr w:type="gramEnd"/>
      <w:r w:rsidRPr="005157F8">
        <w:rPr>
          <w:rFonts w:ascii="宋体" w:hAnsi="宋体" w:hint="eastAsia"/>
          <w:sz w:val="24"/>
        </w:rPr>
        <w:t>布局应与场地的气候条件和地理环境相适应，并应对场地的风环境、光环境、热环境、声环境等加以组织和利用。省、市、县住房城乡建设主管部门（以下简称住房城乡建设主管部门）对本行政区域绿色建筑工作实施统一监督管理。</w:t>
      </w:r>
    </w:p>
    <w:p w14:paraId="7FFAD90E" w14:textId="77777777" w:rsidR="007A2425" w:rsidRPr="005157F8" w:rsidRDefault="007A2425" w:rsidP="007A2425">
      <w:pPr>
        <w:spacing w:line="480" w:lineRule="auto"/>
        <w:rPr>
          <w:rFonts w:ascii="宋体" w:hAnsi="宋体"/>
          <w:sz w:val="24"/>
        </w:rPr>
      </w:pPr>
      <w:r w:rsidRPr="005157F8">
        <w:rPr>
          <w:rFonts w:ascii="宋体" w:hAnsi="宋体" w:hint="eastAsia"/>
          <w:b/>
          <w:sz w:val="24"/>
        </w:rPr>
        <w:t xml:space="preserve">1.0.4 </w:t>
      </w:r>
      <w:r w:rsidRPr="005157F8">
        <w:rPr>
          <w:rFonts w:ascii="宋体" w:hAnsi="宋体" w:hint="eastAsia"/>
          <w:sz w:val="24"/>
        </w:rPr>
        <w:t>城乡规划主管部门应当在土地出让的规划条件中明确绿色建筑要求。设计单位应当在设计方案、初步设计、施工图三个阶段分别按照绿色建筑标准进行设计，并提供绿色建筑专篇。审查机构要根据各个阶段进行绿色建筑审查，不符合绿色建筑标准的项目不得出具审查合格证书。</w:t>
      </w:r>
    </w:p>
    <w:p w14:paraId="5565F99A" w14:textId="77777777" w:rsidR="007A2425" w:rsidRPr="005157F8" w:rsidRDefault="007A2425" w:rsidP="007A2425">
      <w:pPr>
        <w:spacing w:line="480" w:lineRule="auto"/>
        <w:rPr>
          <w:rFonts w:ascii="宋体"/>
          <w:sz w:val="24"/>
        </w:rPr>
      </w:pPr>
      <w:r w:rsidRPr="005157F8">
        <w:rPr>
          <w:rFonts w:ascii="宋体" w:hint="eastAsia"/>
          <w:b/>
          <w:sz w:val="24"/>
        </w:rPr>
        <w:t xml:space="preserve">1.0.5 </w:t>
      </w:r>
      <w:r w:rsidRPr="005157F8">
        <w:rPr>
          <w:rFonts w:ascii="宋体" w:hint="eastAsia"/>
          <w:sz w:val="24"/>
        </w:rPr>
        <w:t>绿色建筑涉及景观设计（含种植设计、水体景观、绿化灌溉等）、雨水利用、可再生能源利用、室内装修设计、声学设计专项报告等专项设计时，宜与建</w:t>
      </w:r>
      <w:r w:rsidRPr="005157F8">
        <w:rPr>
          <w:rFonts w:ascii="宋体" w:hint="eastAsia"/>
          <w:sz w:val="24"/>
        </w:rPr>
        <w:lastRenderedPageBreak/>
        <w:t>筑施工图同时申报；对因客观原因未能同步申报的，建设单位应向审查机构出具专项设计达到绿色建筑标准要求承诺书及设计委托合同。审查机构在先行核对建筑设计说明要求后，在审查报告书中对应补充的内容进行说明，出具“绿色建筑初审意见书”。建设单位应在六个月内向审查机构补充报送各专项设计施工图。逾期未补送相关设计文件的，审查机构应及时报告项目所在地区市建设主管部门，景观设计图应与规划部门审批的总平面图相符，所在地区市建设主管部门</w:t>
      </w:r>
      <w:r w:rsidRPr="005157F8">
        <w:rPr>
          <w:rFonts w:ascii="宋体" w:hAnsi="宋体" w:hint="eastAsia"/>
          <w:sz w:val="24"/>
        </w:rPr>
        <w:t>需要在施工现场进行后期的补充核实审查。</w:t>
      </w:r>
    </w:p>
    <w:p w14:paraId="44256B2D" w14:textId="77777777" w:rsidR="007A2425" w:rsidRPr="005157F8" w:rsidRDefault="007A2425" w:rsidP="007A2425">
      <w:pPr>
        <w:spacing w:line="480" w:lineRule="auto"/>
        <w:rPr>
          <w:rFonts w:ascii="宋体"/>
          <w:sz w:val="24"/>
        </w:rPr>
      </w:pPr>
      <w:r w:rsidRPr="005157F8">
        <w:rPr>
          <w:rFonts w:ascii="宋体" w:hint="eastAsia"/>
          <w:b/>
          <w:sz w:val="24"/>
        </w:rPr>
        <w:t>1.0.6</w:t>
      </w:r>
      <w:r w:rsidRPr="005157F8">
        <w:rPr>
          <w:rFonts w:ascii="宋体"/>
          <w:b/>
          <w:sz w:val="24"/>
        </w:rPr>
        <w:t xml:space="preserve"> </w:t>
      </w:r>
      <w:r w:rsidRPr="005157F8">
        <w:rPr>
          <w:rFonts w:ascii="宋体" w:hint="eastAsia"/>
          <w:sz w:val="24"/>
        </w:rPr>
        <w:t>建设单位对委托编制的环境评估报告书（表）和相关检测报告的真实性负责，设计单位对报审表、施工图设计文件、模拟报告计算书等计算文件的准确性负责。</w:t>
      </w:r>
    </w:p>
    <w:p w14:paraId="6A8D7C34" w14:textId="77777777" w:rsidR="007A2425" w:rsidRPr="005157F8" w:rsidRDefault="007A2425" w:rsidP="007A2425">
      <w:pPr>
        <w:spacing w:line="480" w:lineRule="auto"/>
        <w:rPr>
          <w:rFonts w:ascii="宋体"/>
          <w:sz w:val="24"/>
        </w:rPr>
      </w:pPr>
      <w:r w:rsidRPr="005157F8">
        <w:rPr>
          <w:rFonts w:ascii="宋体" w:hint="eastAsia"/>
          <w:b/>
          <w:sz w:val="24"/>
        </w:rPr>
        <w:t>1.0.7</w:t>
      </w:r>
      <w:r w:rsidRPr="005157F8">
        <w:rPr>
          <w:rFonts w:ascii="宋体"/>
          <w:sz w:val="24"/>
        </w:rPr>
        <w:t xml:space="preserve"> </w:t>
      </w:r>
      <w:r w:rsidRPr="005157F8">
        <w:rPr>
          <w:rFonts w:ascii="宋体" w:hint="eastAsia"/>
          <w:sz w:val="24"/>
        </w:rPr>
        <w:t>涉及取消、更改绿色建筑技术措施的设计变更，属重大设计变更。</w:t>
      </w:r>
    </w:p>
    <w:p w14:paraId="50E2D572" w14:textId="77777777" w:rsidR="007A2425" w:rsidRPr="005157F8" w:rsidRDefault="007A2425" w:rsidP="007A2425">
      <w:pPr>
        <w:spacing w:line="360" w:lineRule="auto"/>
        <w:rPr>
          <w:rFonts w:ascii="宋体" w:hAnsi="宋体"/>
          <w:sz w:val="24"/>
        </w:rPr>
      </w:pPr>
      <w:r w:rsidRPr="005157F8">
        <w:rPr>
          <w:rFonts w:ascii="宋体" w:hint="eastAsia"/>
          <w:b/>
          <w:sz w:val="24"/>
        </w:rPr>
        <w:t>1.0.</w:t>
      </w:r>
      <w:r w:rsidRPr="005157F8">
        <w:rPr>
          <w:rFonts w:ascii="宋体"/>
          <w:b/>
          <w:sz w:val="24"/>
        </w:rPr>
        <w:t xml:space="preserve">8 </w:t>
      </w:r>
      <w:r w:rsidRPr="005157F8">
        <w:rPr>
          <w:rFonts w:ascii="宋体" w:hAnsi="宋体" w:hint="eastAsia"/>
          <w:sz w:val="24"/>
        </w:rPr>
        <w:t>绿色建筑的评价除应符合本标准的规定外，尚应符合国家现行有关标准的规定。</w:t>
      </w:r>
    </w:p>
    <w:p w14:paraId="517ABC07" w14:textId="77777777" w:rsidR="007C2AEA" w:rsidRPr="005157F8" w:rsidRDefault="007C2AEA" w:rsidP="007C2AEA">
      <w:pPr>
        <w:spacing w:line="360" w:lineRule="auto"/>
        <w:rPr>
          <w:rFonts w:ascii="宋体" w:hAnsi="宋体"/>
          <w:sz w:val="24"/>
        </w:rPr>
      </w:pPr>
    </w:p>
    <w:p w14:paraId="6C8C48DC" w14:textId="77777777" w:rsidR="007C2AEA" w:rsidRPr="005157F8" w:rsidRDefault="007C2AEA" w:rsidP="007C2AEA">
      <w:pPr>
        <w:spacing w:line="360" w:lineRule="auto"/>
        <w:rPr>
          <w:rFonts w:ascii="Times New Roman" w:hAnsi="Times New Roman"/>
        </w:rPr>
      </w:pPr>
      <w:bookmarkStart w:id="3" w:name="_Toc2188965"/>
    </w:p>
    <w:p w14:paraId="5CD40479" w14:textId="77777777" w:rsidR="007C2AEA" w:rsidRPr="005157F8" w:rsidRDefault="007C2AEA" w:rsidP="007C2AEA">
      <w:pPr>
        <w:pStyle w:val="1"/>
        <w:jc w:val="center"/>
        <w:rPr>
          <w:rFonts w:ascii="Times New Roman" w:hAnsi="Times New Roman"/>
        </w:rPr>
      </w:pPr>
      <w:r w:rsidRPr="005157F8">
        <w:rPr>
          <w:rFonts w:ascii="Times New Roman" w:hAnsi="Times New Roman"/>
        </w:rPr>
        <w:br w:type="page"/>
      </w:r>
      <w:r w:rsidRPr="005157F8">
        <w:rPr>
          <w:rFonts w:ascii="Times New Roman" w:hAnsi="Times New Roman" w:hint="eastAsia"/>
        </w:rPr>
        <w:lastRenderedPageBreak/>
        <w:t xml:space="preserve">2 </w:t>
      </w:r>
      <w:bookmarkEnd w:id="3"/>
      <w:r w:rsidRPr="005157F8">
        <w:rPr>
          <w:rFonts w:ascii="Times New Roman" w:hAnsi="Times New Roman" w:hint="eastAsia"/>
        </w:rPr>
        <w:t>术语</w:t>
      </w:r>
    </w:p>
    <w:p w14:paraId="22254F1A" w14:textId="77777777" w:rsidR="007A2425" w:rsidRPr="005157F8" w:rsidRDefault="007A2425" w:rsidP="007A2425">
      <w:pPr>
        <w:spacing w:line="360" w:lineRule="auto"/>
        <w:rPr>
          <w:rFonts w:ascii="宋体" w:hAnsi="宋体"/>
          <w:sz w:val="24"/>
        </w:rPr>
      </w:pPr>
      <w:r w:rsidRPr="005157F8">
        <w:rPr>
          <w:rFonts w:ascii="宋体" w:hAnsi="宋体" w:hint="eastAsia"/>
          <w:sz w:val="24"/>
        </w:rPr>
        <w:t>2</w:t>
      </w:r>
      <w:r w:rsidRPr="005157F8">
        <w:rPr>
          <w:rFonts w:ascii="宋体" w:hAnsi="宋体"/>
          <w:sz w:val="24"/>
        </w:rPr>
        <w:t>.</w:t>
      </w:r>
      <w:r w:rsidRPr="005157F8">
        <w:rPr>
          <w:rFonts w:ascii="宋体" w:hAnsi="宋体" w:hint="eastAsia"/>
          <w:sz w:val="24"/>
        </w:rPr>
        <w:t>0.1 绿色建筑 green building</w:t>
      </w:r>
    </w:p>
    <w:p w14:paraId="0C58555E" w14:textId="77777777" w:rsidR="007A2425" w:rsidRPr="005157F8" w:rsidRDefault="007A2425" w:rsidP="007A2425">
      <w:pPr>
        <w:spacing w:line="360" w:lineRule="auto"/>
        <w:rPr>
          <w:rFonts w:ascii="宋体" w:hAnsi="宋体"/>
          <w:sz w:val="24"/>
        </w:rPr>
      </w:pPr>
      <w:r w:rsidRPr="005157F8">
        <w:rPr>
          <w:rFonts w:ascii="宋体" w:hAnsi="宋体" w:hint="eastAsia"/>
          <w:sz w:val="24"/>
        </w:rPr>
        <w:t>在全寿命期内，节约资源、保护环境、减少污染，为人们提供健康、适用、高效的使用空间，最大限度地实现人与自然和谐共生的高质量建筑。</w:t>
      </w:r>
    </w:p>
    <w:p w14:paraId="33CF9E1D" w14:textId="77777777" w:rsidR="007A2425" w:rsidRPr="005157F8" w:rsidRDefault="007A2425" w:rsidP="007A2425">
      <w:pPr>
        <w:spacing w:line="360" w:lineRule="auto"/>
        <w:rPr>
          <w:rFonts w:ascii="宋体" w:hAnsi="宋体"/>
          <w:sz w:val="24"/>
        </w:rPr>
      </w:pPr>
      <w:r w:rsidRPr="005157F8">
        <w:rPr>
          <w:rFonts w:ascii="宋体" w:hAnsi="宋体" w:hint="eastAsia"/>
          <w:sz w:val="24"/>
        </w:rPr>
        <w:t>2.0.2 绿色性能 green performance</w:t>
      </w:r>
    </w:p>
    <w:p w14:paraId="3EF18365" w14:textId="77777777" w:rsidR="007A2425" w:rsidRPr="005157F8" w:rsidRDefault="007A2425" w:rsidP="007A2425">
      <w:pPr>
        <w:spacing w:line="360" w:lineRule="auto"/>
        <w:rPr>
          <w:rFonts w:ascii="宋体" w:hAnsi="宋体"/>
          <w:sz w:val="24"/>
        </w:rPr>
      </w:pPr>
      <w:r w:rsidRPr="005157F8">
        <w:rPr>
          <w:rFonts w:ascii="宋体" w:hAnsi="宋体" w:hint="eastAsia"/>
          <w:sz w:val="24"/>
        </w:rPr>
        <w:t>涉及建筑安全耐久、健康舒适、生活便利、资源节约（节 地、节能、节水、节材）和环境宜居等方面的综合性能。</w:t>
      </w:r>
    </w:p>
    <w:p w14:paraId="524A90C2" w14:textId="77777777" w:rsidR="007A2425" w:rsidRPr="005157F8" w:rsidRDefault="007A2425" w:rsidP="007A2425">
      <w:pPr>
        <w:spacing w:line="360" w:lineRule="auto"/>
        <w:rPr>
          <w:rFonts w:ascii="宋体" w:hAnsi="宋体"/>
          <w:sz w:val="24"/>
        </w:rPr>
      </w:pPr>
      <w:r w:rsidRPr="005157F8">
        <w:rPr>
          <w:rFonts w:ascii="宋体" w:hAnsi="宋体" w:hint="eastAsia"/>
          <w:sz w:val="24"/>
        </w:rPr>
        <w:t>2.0.3 全装修 decorated</w:t>
      </w:r>
    </w:p>
    <w:p w14:paraId="11A03EDE" w14:textId="77777777" w:rsidR="007A2425" w:rsidRPr="005157F8" w:rsidRDefault="007A2425" w:rsidP="007A2425">
      <w:pPr>
        <w:spacing w:line="360" w:lineRule="auto"/>
        <w:rPr>
          <w:rFonts w:ascii="宋体" w:hAnsi="宋体"/>
          <w:sz w:val="24"/>
        </w:rPr>
      </w:pPr>
      <w:r w:rsidRPr="005157F8">
        <w:rPr>
          <w:rFonts w:ascii="宋体" w:hAnsi="宋体" w:hint="eastAsia"/>
          <w:sz w:val="24"/>
        </w:rPr>
        <w:t xml:space="preserve">在交付前，住宅建筑内部墙面、顶面、地面全部铺贴、粉刷 完成，门窗、固定家具、设备管线、开关插座及厨房、卫生间固 </w:t>
      </w:r>
      <w:proofErr w:type="gramStart"/>
      <w:r w:rsidRPr="005157F8">
        <w:rPr>
          <w:rFonts w:ascii="宋体" w:hAnsi="宋体" w:hint="eastAsia"/>
          <w:sz w:val="24"/>
        </w:rPr>
        <w:t>定设施</w:t>
      </w:r>
      <w:proofErr w:type="gramEnd"/>
      <w:r w:rsidRPr="005157F8">
        <w:rPr>
          <w:rFonts w:ascii="宋体" w:hAnsi="宋体" w:hint="eastAsia"/>
          <w:sz w:val="24"/>
        </w:rPr>
        <w:t>安装到位；公共建筑公共区域的固定面全部铺贴、粉刷完 成，水、暖、电、通风等基本设备全部安装到位。</w:t>
      </w:r>
    </w:p>
    <w:p w14:paraId="4B987CB3" w14:textId="77777777" w:rsidR="007A2425" w:rsidRPr="005157F8" w:rsidRDefault="007A2425" w:rsidP="007A2425">
      <w:pPr>
        <w:spacing w:line="360" w:lineRule="auto"/>
        <w:rPr>
          <w:rFonts w:ascii="宋体" w:hAnsi="宋体"/>
          <w:sz w:val="24"/>
        </w:rPr>
      </w:pPr>
      <w:r w:rsidRPr="005157F8">
        <w:rPr>
          <w:rFonts w:ascii="宋体" w:hAnsi="宋体" w:hint="eastAsia"/>
          <w:sz w:val="24"/>
        </w:rPr>
        <w:t>2.0.4 热岛强度 heat island intensity</w:t>
      </w:r>
    </w:p>
    <w:p w14:paraId="33F4C5C1" w14:textId="77777777" w:rsidR="007A2425" w:rsidRPr="005157F8" w:rsidRDefault="007A2425" w:rsidP="007A2425">
      <w:pPr>
        <w:spacing w:line="360" w:lineRule="auto"/>
        <w:rPr>
          <w:rFonts w:ascii="宋体" w:hAnsi="宋体"/>
          <w:sz w:val="24"/>
        </w:rPr>
      </w:pPr>
      <w:r w:rsidRPr="005157F8">
        <w:rPr>
          <w:rFonts w:ascii="宋体" w:hAnsi="宋体" w:hint="eastAsia"/>
          <w:sz w:val="24"/>
        </w:rPr>
        <w:t>城市内一个区域的气温与郊区气温的差别，用二者代表性测点气温的差值表示，是城市热岛效应的表征参数。</w:t>
      </w:r>
    </w:p>
    <w:p w14:paraId="50535813" w14:textId="77777777" w:rsidR="007A2425" w:rsidRPr="005157F8" w:rsidRDefault="007A2425" w:rsidP="007A2425">
      <w:pPr>
        <w:spacing w:line="360" w:lineRule="auto"/>
        <w:rPr>
          <w:rFonts w:ascii="宋体" w:hAnsi="宋体"/>
          <w:sz w:val="24"/>
        </w:rPr>
      </w:pPr>
      <w:r w:rsidRPr="005157F8">
        <w:rPr>
          <w:rFonts w:ascii="宋体" w:hAnsi="宋体" w:hint="eastAsia"/>
          <w:sz w:val="24"/>
        </w:rPr>
        <w:t xml:space="preserve">2.0.5 </w:t>
      </w:r>
      <w:proofErr w:type="gramStart"/>
      <w:r w:rsidRPr="005157F8">
        <w:rPr>
          <w:rFonts w:ascii="宋体" w:hAnsi="宋体" w:hint="eastAsia"/>
          <w:sz w:val="24"/>
        </w:rPr>
        <w:t>绿色建</w:t>
      </w:r>
      <w:proofErr w:type="gramEnd"/>
      <w:r w:rsidRPr="005157F8">
        <w:rPr>
          <w:rFonts w:ascii="宋体" w:hAnsi="宋体" w:hint="eastAsia"/>
          <w:sz w:val="24"/>
        </w:rPr>
        <w:t>green building material</w:t>
      </w:r>
    </w:p>
    <w:p w14:paraId="2866BE60" w14:textId="77777777" w:rsidR="007A2425" w:rsidRPr="005157F8" w:rsidRDefault="007A2425" w:rsidP="007A2425">
      <w:pPr>
        <w:spacing w:line="360" w:lineRule="auto"/>
        <w:rPr>
          <w:rFonts w:ascii="宋体" w:hAnsi="宋体"/>
          <w:sz w:val="24"/>
          <w:lang w:val="en-IE"/>
        </w:rPr>
      </w:pPr>
      <w:r w:rsidRPr="005157F8">
        <w:rPr>
          <w:rFonts w:ascii="宋体" w:hAnsi="宋体" w:hint="eastAsia"/>
          <w:sz w:val="24"/>
        </w:rPr>
        <w:t>在全寿命期内可减少对资源的消耗、减轻对生态环境的影响，具有节能、减排、安全、健康、便利和</w:t>
      </w:r>
      <w:proofErr w:type="gramStart"/>
      <w:r w:rsidRPr="005157F8">
        <w:rPr>
          <w:rFonts w:ascii="宋体" w:hAnsi="宋体" w:hint="eastAsia"/>
          <w:sz w:val="24"/>
        </w:rPr>
        <w:t>可</w:t>
      </w:r>
      <w:proofErr w:type="gramEnd"/>
      <w:r w:rsidRPr="005157F8">
        <w:rPr>
          <w:rFonts w:ascii="宋体" w:hAnsi="宋体" w:hint="eastAsia"/>
          <w:sz w:val="24"/>
        </w:rPr>
        <w:t>循环特征的建材产品。</w:t>
      </w:r>
    </w:p>
    <w:p w14:paraId="08A22AD1" w14:textId="77777777" w:rsidR="007A2425" w:rsidRPr="005157F8" w:rsidRDefault="007A2425" w:rsidP="007A2425">
      <w:pPr>
        <w:spacing w:line="360" w:lineRule="auto"/>
        <w:rPr>
          <w:rFonts w:ascii="宋体" w:hAnsi="宋体"/>
          <w:sz w:val="24"/>
        </w:rPr>
      </w:pPr>
      <w:r w:rsidRPr="005157F8">
        <w:rPr>
          <w:rFonts w:ascii="宋体" w:hAnsi="宋体" w:hint="eastAsia"/>
          <w:sz w:val="24"/>
        </w:rPr>
        <w:t>2.0.6 可再利用材料 reusable material</w:t>
      </w:r>
    </w:p>
    <w:p w14:paraId="50514168" w14:textId="77777777" w:rsidR="007A2425" w:rsidRPr="005157F8" w:rsidRDefault="007A2425" w:rsidP="007A2425">
      <w:pPr>
        <w:spacing w:line="360" w:lineRule="auto"/>
        <w:rPr>
          <w:rFonts w:ascii="宋体" w:hAnsi="宋体"/>
          <w:sz w:val="24"/>
        </w:rPr>
      </w:pPr>
      <w:r w:rsidRPr="005157F8">
        <w:rPr>
          <w:rFonts w:ascii="宋体" w:hAnsi="宋体" w:hint="eastAsia"/>
          <w:sz w:val="24"/>
        </w:rPr>
        <w:t>不改变物质形态可直接再利用的，或经过组合、修复后可直接再利用的回收材料。</w:t>
      </w:r>
    </w:p>
    <w:p w14:paraId="1F0401F3" w14:textId="5D27D333" w:rsidR="007E10F1" w:rsidRPr="005157F8" w:rsidRDefault="007A2425" w:rsidP="007A2425">
      <w:pPr>
        <w:spacing w:line="360" w:lineRule="auto"/>
        <w:rPr>
          <w:sz w:val="24"/>
        </w:rPr>
        <w:sectPr w:rsidR="007E10F1" w:rsidRPr="005157F8" w:rsidSect="00E97710">
          <w:footerReference w:type="default" r:id="rId12"/>
          <w:pgSz w:w="11906" w:h="16838" w:code="9"/>
          <w:pgMar w:top="1440" w:right="1797" w:bottom="1440" w:left="1797" w:header="851" w:footer="992" w:gutter="0"/>
          <w:pgNumType w:start="1"/>
          <w:cols w:space="720"/>
          <w:docGrid w:linePitch="312"/>
        </w:sectPr>
      </w:pPr>
      <w:r w:rsidRPr="005157F8">
        <w:rPr>
          <w:rFonts w:ascii="宋体" w:hAnsi="宋体" w:hint="eastAsia"/>
          <w:sz w:val="24"/>
        </w:rPr>
        <w:t>2.0.7 可再循环材料 recyclable material</w:t>
      </w:r>
      <w:r w:rsidRPr="005157F8">
        <w:rPr>
          <w:rFonts w:ascii="宋体" w:hAnsi="宋体" w:hint="eastAsia"/>
          <w:sz w:val="24"/>
        </w:rPr>
        <w:br/>
        <w:t>通过改变物质形态可实现循环利用的回收材料。</w:t>
      </w:r>
    </w:p>
    <w:p w14:paraId="77CB88D6" w14:textId="77777777" w:rsidR="00F72B84" w:rsidRPr="005157F8" w:rsidRDefault="00F72B84" w:rsidP="00E97710">
      <w:pPr>
        <w:pStyle w:val="1"/>
        <w:spacing w:before="0" w:after="0" w:line="360" w:lineRule="auto"/>
        <w:jc w:val="center"/>
        <w:rPr>
          <w:rFonts w:ascii="黑体" w:eastAsia="黑体" w:hAnsi="黑体" w:cs="黑体"/>
          <w:b w:val="0"/>
          <w:bCs w:val="0"/>
          <w:sz w:val="36"/>
          <w:szCs w:val="36"/>
        </w:rPr>
      </w:pPr>
      <w:bookmarkStart w:id="4" w:name="_Toc18880"/>
      <w:bookmarkStart w:id="5" w:name="_Toc11525"/>
      <w:bookmarkStart w:id="6" w:name="_Toc12282"/>
      <w:bookmarkStart w:id="7" w:name="_Toc19255"/>
      <w:bookmarkStart w:id="8" w:name="_Toc2188970"/>
      <w:r w:rsidRPr="005157F8">
        <w:rPr>
          <w:rFonts w:ascii="黑体" w:eastAsia="黑体" w:hAnsi="黑体" w:cs="黑体" w:hint="eastAsia"/>
          <w:sz w:val="36"/>
          <w:szCs w:val="36"/>
        </w:rPr>
        <w:lastRenderedPageBreak/>
        <w:t xml:space="preserve">3 </w:t>
      </w:r>
      <w:r w:rsidRPr="005157F8">
        <w:rPr>
          <w:rFonts w:ascii="黑体" w:eastAsia="黑体" w:hAnsi="黑体" w:cs="黑体" w:hint="eastAsia"/>
          <w:b w:val="0"/>
          <w:bCs w:val="0"/>
          <w:sz w:val="36"/>
          <w:szCs w:val="36"/>
        </w:rPr>
        <w:t>基本规定</w:t>
      </w:r>
      <w:bookmarkEnd w:id="4"/>
      <w:bookmarkEnd w:id="5"/>
      <w:bookmarkEnd w:id="6"/>
    </w:p>
    <w:p w14:paraId="4ECCADD6" w14:textId="77777777" w:rsidR="007A2425" w:rsidRPr="005157F8" w:rsidRDefault="007A2425" w:rsidP="00FE14BE">
      <w:pPr>
        <w:pStyle w:val="2"/>
        <w:spacing w:line="360" w:lineRule="auto"/>
        <w:jc w:val="center"/>
        <w:rPr>
          <w:sz w:val="28"/>
          <w:szCs w:val="28"/>
        </w:rPr>
      </w:pPr>
      <w:bookmarkStart w:id="9" w:name="_Toc87"/>
      <w:bookmarkStart w:id="10" w:name="_Toc32546"/>
      <w:bookmarkStart w:id="11" w:name="_Toc32357"/>
      <w:bookmarkStart w:id="12" w:name="_Toc2590"/>
      <w:bookmarkStart w:id="13" w:name="_Toc2188969"/>
      <w:r w:rsidRPr="005157F8">
        <w:rPr>
          <w:rFonts w:ascii="黑体" w:eastAsia="黑体" w:hAnsi="黑体" w:cs="黑体" w:hint="eastAsia"/>
          <w:sz w:val="28"/>
          <w:szCs w:val="28"/>
        </w:rPr>
        <w:t xml:space="preserve">3.1 </w:t>
      </w:r>
      <w:r w:rsidRPr="005157F8">
        <w:rPr>
          <w:rFonts w:ascii="黑体" w:eastAsia="黑体" w:hAnsi="黑体" w:cs="黑体" w:hint="eastAsia"/>
          <w:b w:val="0"/>
          <w:bCs w:val="0"/>
          <w:sz w:val="28"/>
          <w:szCs w:val="28"/>
        </w:rPr>
        <w:t>一般规定</w:t>
      </w:r>
      <w:bookmarkEnd w:id="9"/>
      <w:bookmarkEnd w:id="10"/>
      <w:bookmarkEnd w:id="11"/>
    </w:p>
    <w:p w14:paraId="1D35BA52" w14:textId="77777777" w:rsidR="007A2425" w:rsidRPr="005157F8" w:rsidRDefault="007A2425" w:rsidP="00FE14BE">
      <w:pPr>
        <w:spacing w:line="360" w:lineRule="auto"/>
        <w:rPr>
          <w:rFonts w:ascii="宋体" w:hAnsi="宋体"/>
          <w:sz w:val="24"/>
        </w:rPr>
      </w:pPr>
      <w:r w:rsidRPr="005157F8">
        <w:rPr>
          <w:rFonts w:ascii="宋体" w:hAnsi="宋体" w:hint="eastAsia"/>
          <w:b/>
          <w:sz w:val="24"/>
        </w:rPr>
        <w:t xml:space="preserve">3.1.1  </w:t>
      </w:r>
      <w:r w:rsidRPr="005157F8">
        <w:rPr>
          <w:rFonts w:ascii="宋体" w:hAnsi="宋体" w:hint="eastAsia"/>
          <w:sz w:val="24"/>
        </w:rPr>
        <w:t>进行绿色建筑审查时，应以《绿色建筑评价标准》GB/T 50378为依据；也可基于建筑类型，依据《绿色商店建筑评价标准》GB/T 51100、《绿色医院建筑评价标准》GB/T 51153、《绿色博览建筑评价标准》GB/T 51148、《绿色饭店建筑评价标准》GB/T 51165、《既有建筑绿色改造评价标准》GB/T 51141等国家出版的相关标准进行审查，但是要以所选用标准的评分规则统一完成该项目的全部指标审查，满足标准的绿色建筑基本要求。</w:t>
      </w:r>
    </w:p>
    <w:p w14:paraId="31398B85" w14:textId="77777777" w:rsidR="007A2425" w:rsidRPr="005157F8" w:rsidRDefault="007A2425" w:rsidP="00FE14BE">
      <w:pPr>
        <w:spacing w:line="360" w:lineRule="auto"/>
        <w:rPr>
          <w:rFonts w:ascii="宋体" w:hAnsi="宋体"/>
          <w:sz w:val="24"/>
        </w:rPr>
      </w:pPr>
      <w:r w:rsidRPr="005157F8">
        <w:rPr>
          <w:rFonts w:ascii="宋体" w:hAnsi="宋体" w:hint="eastAsia"/>
          <w:b/>
          <w:sz w:val="24"/>
        </w:rPr>
        <w:t>3.1.2</w:t>
      </w:r>
      <w:r w:rsidRPr="005157F8">
        <w:rPr>
          <w:rFonts w:ascii="宋体" w:hAnsi="宋体" w:hint="eastAsia"/>
          <w:sz w:val="24"/>
        </w:rPr>
        <w:t xml:space="preserve">  绿色建筑的审查应以单栋建筑或建筑群为审查对象。审查对象应落实并深化上位法定规划及相关专项规划提出的绿色发展要求。审查单栋建筑时，凡涉及系统性、整体性的指标，应基于该栋建筑所属工程项目的总体进行审查。</w:t>
      </w:r>
    </w:p>
    <w:p w14:paraId="07AA3BD8"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b/>
          <w:bCs/>
          <w:sz w:val="24"/>
        </w:rPr>
        <w:t>3.1.3</w:t>
      </w:r>
      <w:r w:rsidRPr="005157F8">
        <w:rPr>
          <w:rFonts w:ascii="宋体" w:hAnsi="宋体"/>
          <w:sz w:val="24"/>
        </w:rPr>
        <w:t xml:space="preserve"> </w:t>
      </w:r>
      <w:r w:rsidRPr="005157F8">
        <w:rPr>
          <w:rFonts w:ascii="宋体" w:hAnsi="宋体" w:hint="eastAsia"/>
          <w:sz w:val="24"/>
        </w:rPr>
        <w:t>在建筑工程施工图设计完成后，可进行预审查。</w:t>
      </w:r>
    </w:p>
    <w:p w14:paraId="28C68EBC"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b/>
          <w:bCs/>
          <w:sz w:val="24"/>
        </w:rPr>
        <w:t>3.1.4</w:t>
      </w:r>
      <w:r w:rsidRPr="005157F8">
        <w:rPr>
          <w:rFonts w:ascii="宋体" w:hAnsi="宋体"/>
          <w:sz w:val="24"/>
        </w:rPr>
        <w:t xml:space="preserve"> </w:t>
      </w:r>
      <w:r w:rsidRPr="005157F8">
        <w:rPr>
          <w:rFonts w:ascii="宋体" w:hAnsi="宋体" w:hint="eastAsia"/>
          <w:sz w:val="24"/>
        </w:rPr>
        <w:t>申请审查方应对参评建筑进行技术和经济分析，选用适宜技术、设备和材料，对规划、设计阶段进行全过程控制，并应在审查时提交相应分析、测试报告和相关文件。申请审查方应对所提交资料的真实性和完整性负责。</w:t>
      </w:r>
    </w:p>
    <w:p w14:paraId="645E7DCA"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b/>
          <w:bCs/>
          <w:sz w:val="24"/>
        </w:rPr>
        <w:t>3.1.5</w:t>
      </w:r>
      <w:r w:rsidRPr="005157F8">
        <w:rPr>
          <w:rFonts w:ascii="宋体" w:hAnsi="宋体"/>
          <w:sz w:val="24"/>
        </w:rPr>
        <w:t xml:space="preserve"> </w:t>
      </w:r>
      <w:r w:rsidRPr="005157F8">
        <w:rPr>
          <w:rFonts w:ascii="宋体" w:hAnsi="宋体" w:hint="eastAsia"/>
          <w:sz w:val="24"/>
        </w:rPr>
        <w:t>审查机构应对申请审查方提交的分析、测试报告和相关文件进行审查，出具审查报告，确定等级。</w:t>
      </w:r>
    </w:p>
    <w:p w14:paraId="180C90C4"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b/>
          <w:bCs/>
          <w:sz w:val="24"/>
        </w:rPr>
        <w:t>3.1.6</w:t>
      </w:r>
      <w:r w:rsidRPr="005157F8">
        <w:rPr>
          <w:rFonts w:ascii="宋体" w:hAnsi="宋体"/>
          <w:sz w:val="24"/>
        </w:rPr>
        <w:t xml:space="preserve"> </w:t>
      </w:r>
      <w:r w:rsidRPr="005157F8">
        <w:rPr>
          <w:rFonts w:ascii="宋体" w:hAnsi="宋体" w:hint="eastAsia"/>
          <w:sz w:val="24"/>
        </w:rPr>
        <w:t>申请绿色金融服务的建筑项目，应对节能措施、节水措施、建筑能耗和</w:t>
      </w:r>
      <w:proofErr w:type="gramStart"/>
      <w:r w:rsidRPr="005157F8">
        <w:rPr>
          <w:rFonts w:ascii="宋体" w:hAnsi="宋体" w:hint="eastAsia"/>
          <w:sz w:val="24"/>
        </w:rPr>
        <w:t>碳排放</w:t>
      </w:r>
      <w:proofErr w:type="gramEnd"/>
      <w:r w:rsidRPr="005157F8">
        <w:rPr>
          <w:rFonts w:ascii="宋体" w:hAnsi="宋体" w:hint="eastAsia"/>
          <w:sz w:val="24"/>
        </w:rPr>
        <w:t>等进行计算和说明，并应形成专项报告。</w:t>
      </w:r>
    </w:p>
    <w:p w14:paraId="351A75A3" w14:textId="77777777" w:rsidR="007A2425" w:rsidRPr="005157F8" w:rsidRDefault="007A2425" w:rsidP="00FE14BE">
      <w:pPr>
        <w:spacing w:line="360" w:lineRule="auto"/>
        <w:rPr>
          <w:rFonts w:ascii="宋体" w:hAnsi="宋体"/>
          <w:sz w:val="24"/>
        </w:rPr>
      </w:pPr>
      <w:r w:rsidRPr="005157F8">
        <w:rPr>
          <w:rFonts w:ascii="宋体" w:hAnsi="宋体" w:hint="eastAsia"/>
          <w:b/>
          <w:sz w:val="24"/>
        </w:rPr>
        <w:t>3.1.</w:t>
      </w:r>
      <w:r w:rsidRPr="005157F8">
        <w:rPr>
          <w:rFonts w:ascii="宋体" w:hAnsi="宋体"/>
          <w:b/>
          <w:sz w:val="24"/>
        </w:rPr>
        <w:t>7</w:t>
      </w:r>
      <w:r w:rsidRPr="005157F8">
        <w:rPr>
          <w:rFonts w:ascii="宋体" w:hAnsi="宋体" w:hint="eastAsia"/>
          <w:b/>
          <w:sz w:val="24"/>
        </w:rPr>
        <w:t xml:space="preserve">  </w:t>
      </w:r>
      <w:r w:rsidRPr="005157F8">
        <w:rPr>
          <w:rFonts w:ascii="宋体" w:hAnsi="宋体" w:hint="eastAsia"/>
          <w:sz w:val="24"/>
        </w:rPr>
        <w:t>对于住宅小区内有多栋建筑的情况，所有住宅建筑可不对单体分别审查，统一进行总体审查，各指标按小区内最不利情况进行评分（涉及系统性、整体性的指标除外）。</w:t>
      </w:r>
    </w:p>
    <w:p w14:paraId="531FBE2A" w14:textId="77777777" w:rsidR="007A2425" w:rsidRPr="005157F8" w:rsidRDefault="007A2425" w:rsidP="00FE14BE">
      <w:pPr>
        <w:spacing w:line="360" w:lineRule="auto"/>
        <w:rPr>
          <w:rFonts w:ascii="宋体" w:hAnsi="宋体"/>
          <w:sz w:val="24"/>
        </w:rPr>
      </w:pPr>
      <w:r w:rsidRPr="005157F8">
        <w:rPr>
          <w:rFonts w:ascii="宋体" w:hAnsi="宋体" w:hint="eastAsia"/>
          <w:b/>
          <w:sz w:val="24"/>
        </w:rPr>
        <w:t>3.1.</w:t>
      </w:r>
      <w:r w:rsidRPr="005157F8">
        <w:rPr>
          <w:rFonts w:ascii="宋体" w:hAnsi="宋体"/>
          <w:b/>
          <w:sz w:val="24"/>
        </w:rPr>
        <w:t>8</w:t>
      </w:r>
      <w:r w:rsidRPr="005157F8">
        <w:rPr>
          <w:rFonts w:ascii="宋体" w:hAnsi="宋体" w:hint="eastAsia"/>
          <w:b/>
          <w:sz w:val="24"/>
        </w:rPr>
        <w:t xml:space="preserve">  </w:t>
      </w:r>
      <w:r w:rsidRPr="005157F8">
        <w:rPr>
          <w:rFonts w:ascii="宋体" w:hAnsi="宋体" w:hint="eastAsia"/>
          <w:sz w:val="24"/>
        </w:rPr>
        <w:t>本规程的绿色建筑施工图审查要点中，各条款“审查程度”一栏标注为“重点”的，提示若本款得分，审查机构应重点审查是否符合得分要求。</w:t>
      </w:r>
    </w:p>
    <w:p w14:paraId="2247B91C" w14:textId="1629374D" w:rsidR="007A2425" w:rsidRPr="005157F8" w:rsidRDefault="007A2425" w:rsidP="007A2425">
      <w:pPr>
        <w:pStyle w:val="2"/>
        <w:spacing w:line="360" w:lineRule="auto"/>
        <w:jc w:val="center"/>
        <w:rPr>
          <w:rFonts w:ascii="黑体" w:eastAsia="黑体" w:hAnsi="黑体" w:cs="黑体"/>
          <w:b w:val="0"/>
          <w:bCs w:val="0"/>
          <w:sz w:val="28"/>
          <w:szCs w:val="28"/>
        </w:rPr>
      </w:pPr>
      <w:r w:rsidRPr="005157F8">
        <w:rPr>
          <w:rFonts w:ascii="黑体" w:eastAsia="黑体" w:hAnsi="黑体" w:cs="黑体" w:hint="eastAsia"/>
          <w:sz w:val="28"/>
          <w:szCs w:val="28"/>
        </w:rPr>
        <w:t xml:space="preserve">3.2 </w:t>
      </w:r>
      <w:r w:rsidRPr="005157F8">
        <w:rPr>
          <w:rFonts w:ascii="黑体" w:eastAsia="黑体" w:hAnsi="黑体" w:cs="黑体" w:hint="eastAsia"/>
          <w:b w:val="0"/>
          <w:bCs w:val="0"/>
          <w:sz w:val="28"/>
          <w:szCs w:val="28"/>
        </w:rPr>
        <w:t>评价与评分</w:t>
      </w:r>
    </w:p>
    <w:p w14:paraId="3495376C"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b/>
          <w:bCs/>
          <w:sz w:val="24"/>
        </w:rPr>
        <w:t xml:space="preserve">3.2.1 </w:t>
      </w:r>
      <w:r w:rsidRPr="005157F8">
        <w:rPr>
          <w:rFonts w:ascii="宋体" w:hAnsi="宋体"/>
          <w:sz w:val="24"/>
        </w:rPr>
        <w:t xml:space="preserve"> </w:t>
      </w:r>
      <w:r w:rsidRPr="005157F8">
        <w:rPr>
          <w:rFonts w:ascii="宋体" w:hAnsi="宋体" w:hint="eastAsia"/>
          <w:sz w:val="24"/>
        </w:rPr>
        <w:t>绿色建筑审查指标体系应由安全耐久、健康舒适、生活便利、资源节约、环境宜居</w:t>
      </w:r>
      <w:r w:rsidRPr="005157F8">
        <w:rPr>
          <w:rFonts w:ascii="宋体" w:hAnsi="宋体"/>
          <w:sz w:val="24"/>
        </w:rPr>
        <w:t>5</w:t>
      </w:r>
      <w:r w:rsidRPr="005157F8">
        <w:rPr>
          <w:rFonts w:ascii="宋体" w:hAnsi="宋体" w:hint="eastAsia"/>
          <w:sz w:val="24"/>
        </w:rPr>
        <w:t>类指标组成，且每类指标均包括控制项和评分项；审查指标体系</w:t>
      </w:r>
      <w:r w:rsidRPr="005157F8">
        <w:rPr>
          <w:rFonts w:ascii="宋体" w:hAnsi="宋体" w:hint="eastAsia"/>
          <w:sz w:val="24"/>
        </w:rPr>
        <w:lastRenderedPageBreak/>
        <w:t>还统一设置加分项。</w:t>
      </w:r>
    </w:p>
    <w:p w14:paraId="5B7BF250" w14:textId="77777777" w:rsidR="007A2425" w:rsidRPr="005157F8" w:rsidRDefault="007A2425" w:rsidP="00FE14BE">
      <w:pPr>
        <w:spacing w:line="360" w:lineRule="auto"/>
        <w:rPr>
          <w:rFonts w:ascii="宋体" w:hAnsi="宋体"/>
          <w:b/>
          <w:sz w:val="24"/>
        </w:rPr>
      </w:pPr>
      <w:r w:rsidRPr="005157F8">
        <w:rPr>
          <w:rFonts w:ascii="宋体" w:hAnsi="宋体" w:hint="eastAsia"/>
          <w:b/>
          <w:sz w:val="24"/>
        </w:rPr>
        <w:t>3.2.</w:t>
      </w:r>
      <w:r w:rsidRPr="005157F8">
        <w:rPr>
          <w:rFonts w:ascii="宋体" w:hAnsi="宋体"/>
          <w:b/>
          <w:sz w:val="24"/>
        </w:rPr>
        <w:t>2</w:t>
      </w:r>
      <w:r w:rsidRPr="005157F8">
        <w:rPr>
          <w:rFonts w:ascii="宋体" w:hAnsi="宋体" w:hint="eastAsia"/>
          <w:b/>
          <w:sz w:val="24"/>
        </w:rPr>
        <w:t xml:space="preserve"> </w:t>
      </w:r>
      <w:r w:rsidRPr="005157F8">
        <w:rPr>
          <w:rFonts w:ascii="宋体" w:hAnsi="宋体" w:hint="eastAsia"/>
          <w:sz w:val="24"/>
        </w:rPr>
        <w:t xml:space="preserve"> </w:t>
      </w:r>
      <w:r w:rsidRPr="005157F8">
        <w:rPr>
          <w:rFonts w:ascii="宋体" w:hAnsi="宋体" w:hint="eastAsia"/>
          <w:b/>
          <w:sz w:val="24"/>
        </w:rPr>
        <w:t>控制项的评定结果为满足或不满足</w:t>
      </w:r>
      <w:r w:rsidRPr="005157F8">
        <w:rPr>
          <w:rFonts w:ascii="宋体" w:hAnsi="宋体" w:hint="eastAsia"/>
          <w:sz w:val="24"/>
        </w:rPr>
        <w:t>；评分项和加分项的评定结果应为分值</w:t>
      </w:r>
      <w:r w:rsidRPr="005157F8">
        <w:rPr>
          <w:rFonts w:ascii="宋体" w:hAnsi="宋体" w:hint="eastAsia"/>
          <w:b/>
          <w:sz w:val="24"/>
        </w:rPr>
        <w:t>。</w:t>
      </w:r>
    </w:p>
    <w:p w14:paraId="3D0BDD3A"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hint="eastAsia"/>
          <w:b/>
          <w:bCs/>
          <w:sz w:val="24"/>
        </w:rPr>
        <w:t>3</w:t>
      </w:r>
      <w:r w:rsidRPr="005157F8">
        <w:rPr>
          <w:rFonts w:ascii="宋体" w:hAnsi="宋体"/>
          <w:b/>
          <w:bCs/>
          <w:sz w:val="24"/>
        </w:rPr>
        <w:t>.2.3</w:t>
      </w:r>
      <w:r w:rsidRPr="005157F8">
        <w:rPr>
          <w:rFonts w:ascii="宋体" w:hAnsi="宋体"/>
          <w:sz w:val="24"/>
        </w:rPr>
        <w:t xml:space="preserve">  </w:t>
      </w:r>
      <w:r w:rsidRPr="005157F8">
        <w:rPr>
          <w:rFonts w:ascii="宋体" w:hAnsi="宋体" w:hint="eastAsia"/>
          <w:sz w:val="24"/>
        </w:rPr>
        <w:t>对于多功能的综合性单体建筑，应按本标准全部审查条文逐条对适用的区域进行审查，确定各审查条文的得分。</w:t>
      </w:r>
    </w:p>
    <w:p w14:paraId="0B32BEB5" w14:textId="77777777" w:rsidR="007A2425" w:rsidRPr="005157F8" w:rsidRDefault="007A2425" w:rsidP="00FE14BE">
      <w:pPr>
        <w:spacing w:line="360" w:lineRule="auto"/>
        <w:rPr>
          <w:rFonts w:ascii="宋体" w:hAnsi="宋体"/>
          <w:sz w:val="24"/>
        </w:rPr>
      </w:pPr>
      <w:r w:rsidRPr="005157F8">
        <w:rPr>
          <w:rFonts w:ascii="宋体" w:hAnsi="宋体" w:hint="eastAsia"/>
          <w:b/>
          <w:sz w:val="24"/>
        </w:rPr>
        <w:t xml:space="preserve">3.2.4  </w:t>
      </w:r>
      <w:r w:rsidRPr="005157F8">
        <w:rPr>
          <w:rFonts w:ascii="宋体" w:hAnsi="宋体" w:hint="eastAsia"/>
          <w:sz w:val="24"/>
        </w:rPr>
        <w:t>绿色建筑审查的总得分按下式进行计算。</w:t>
      </w:r>
    </w:p>
    <w:p w14:paraId="34CAE7EB" w14:textId="77777777" w:rsidR="007A2425" w:rsidRPr="005157F8" w:rsidRDefault="007A2425" w:rsidP="00FE14BE">
      <w:pPr>
        <w:spacing w:line="360" w:lineRule="auto"/>
        <w:jc w:val="center"/>
        <w:rPr>
          <w:rFonts w:ascii="宋体" w:hAnsi="宋体"/>
          <w:kern w:val="0"/>
          <w:sz w:val="24"/>
          <w:szCs w:val="24"/>
        </w:rPr>
      </w:pPr>
      <w:r w:rsidRPr="005157F8">
        <w:rPr>
          <w:rFonts w:ascii="宋体" w:hAnsi="宋体"/>
          <w:kern w:val="0"/>
          <w:sz w:val="24"/>
          <w:szCs w:val="24"/>
        </w:rPr>
        <w:t xml:space="preserve">Q </w:t>
      </w:r>
      <w:proofErr w:type="gramStart"/>
      <w:r w:rsidRPr="005157F8">
        <w:rPr>
          <w:rFonts w:ascii="宋体" w:hAnsi="宋体"/>
          <w:kern w:val="0"/>
          <w:sz w:val="24"/>
          <w:szCs w:val="24"/>
        </w:rPr>
        <w:t>=(</w:t>
      </w:r>
      <w:proofErr w:type="gramEnd"/>
      <w:r w:rsidRPr="005157F8">
        <w:rPr>
          <w:rFonts w:ascii="宋体" w:hAnsi="宋体"/>
          <w:kern w:val="0"/>
          <w:sz w:val="24"/>
          <w:szCs w:val="24"/>
        </w:rPr>
        <w:t>Q</w:t>
      </w:r>
      <w:r w:rsidRPr="005157F8">
        <w:rPr>
          <w:rFonts w:ascii="宋体" w:hAnsi="宋体"/>
          <w:kern w:val="0"/>
          <w:sz w:val="24"/>
          <w:szCs w:val="24"/>
          <w:vertAlign w:val="subscript"/>
        </w:rPr>
        <w:t>0</w:t>
      </w:r>
      <w:r w:rsidRPr="005157F8">
        <w:rPr>
          <w:rFonts w:ascii="宋体" w:hAnsi="宋体"/>
          <w:kern w:val="0"/>
          <w:sz w:val="24"/>
          <w:szCs w:val="24"/>
        </w:rPr>
        <w:t>+Q</w:t>
      </w:r>
      <w:r w:rsidRPr="005157F8">
        <w:rPr>
          <w:rFonts w:ascii="宋体" w:hAnsi="宋体"/>
          <w:kern w:val="0"/>
          <w:sz w:val="24"/>
          <w:szCs w:val="24"/>
          <w:vertAlign w:val="subscript"/>
        </w:rPr>
        <w:t xml:space="preserve">1 </w:t>
      </w:r>
      <w:r w:rsidRPr="005157F8">
        <w:rPr>
          <w:rFonts w:ascii="宋体" w:hAnsi="宋体"/>
          <w:kern w:val="0"/>
          <w:sz w:val="24"/>
          <w:szCs w:val="24"/>
        </w:rPr>
        <w:t>+Q</w:t>
      </w:r>
      <w:r w:rsidRPr="005157F8">
        <w:rPr>
          <w:rFonts w:ascii="宋体" w:hAnsi="宋体"/>
          <w:kern w:val="0"/>
          <w:sz w:val="24"/>
          <w:szCs w:val="24"/>
          <w:vertAlign w:val="subscript"/>
        </w:rPr>
        <w:t>2</w:t>
      </w:r>
      <w:r w:rsidRPr="005157F8">
        <w:rPr>
          <w:rFonts w:ascii="宋体" w:hAnsi="宋体"/>
          <w:kern w:val="0"/>
          <w:sz w:val="24"/>
          <w:szCs w:val="24"/>
        </w:rPr>
        <w:t>+Q</w:t>
      </w:r>
      <w:r w:rsidRPr="005157F8">
        <w:rPr>
          <w:rFonts w:ascii="宋体" w:hAnsi="宋体"/>
          <w:kern w:val="0"/>
          <w:sz w:val="24"/>
          <w:szCs w:val="24"/>
          <w:vertAlign w:val="subscript"/>
        </w:rPr>
        <w:t xml:space="preserve">3 </w:t>
      </w:r>
      <w:r w:rsidRPr="005157F8">
        <w:rPr>
          <w:rFonts w:ascii="宋体" w:hAnsi="宋体"/>
          <w:kern w:val="0"/>
          <w:sz w:val="24"/>
          <w:szCs w:val="24"/>
        </w:rPr>
        <w:t>+Q</w:t>
      </w:r>
      <w:r w:rsidRPr="005157F8">
        <w:rPr>
          <w:rFonts w:ascii="宋体" w:hAnsi="宋体"/>
          <w:kern w:val="0"/>
          <w:sz w:val="24"/>
          <w:szCs w:val="24"/>
          <w:vertAlign w:val="subscript"/>
        </w:rPr>
        <w:t>4</w:t>
      </w:r>
      <w:r w:rsidRPr="005157F8">
        <w:rPr>
          <w:rFonts w:ascii="宋体" w:hAnsi="宋体"/>
          <w:kern w:val="0"/>
          <w:sz w:val="24"/>
          <w:szCs w:val="24"/>
        </w:rPr>
        <w:t>+Q</w:t>
      </w:r>
      <w:r w:rsidRPr="005157F8">
        <w:rPr>
          <w:rFonts w:ascii="宋体" w:hAnsi="宋体"/>
          <w:kern w:val="0"/>
          <w:sz w:val="24"/>
          <w:szCs w:val="24"/>
          <w:vertAlign w:val="subscript"/>
        </w:rPr>
        <w:t>5</w:t>
      </w:r>
      <w:r w:rsidRPr="005157F8">
        <w:rPr>
          <w:rFonts w:ascii="宋体" w:hAnsi="宋体"/>
          <w:kern w:val="0"/>
          <w:sz w:val="24"/>
          <w:szCs w:val="24"/>
        </w:rPr>
        <w:t>+Q</w:t>
      </w:r>
      <w:r w:rsidRPr="005157F8">
        <w:rPr>
          <w:rFonts w:ascii="宋体" w:hAnsi="宋体"/>
          <w:kern w:val="0"/>
          <w:sz w:val="24"/>
          <w:szCs w:val="24"/>
          <w:vertAlign w:val="subscript"/>
        </w:rPr>
        <w:t>A</w:t>
      </w:r>
      <w:r w:rsidRPr="005157F8">
        <w:rPr>
          <w:rFonts w:ascii="宋体" w:hAnsi="宋体"/>
          <w:kern w:val="0"/>
          <w:sz w:val="24"/>
          <w:szCs w:val="24"/>
        </w:rPr>
        <w:t>)/10</w:t>
      </w:r>
    </w:p>
    <w:p w14:paraId="672FE4C1"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sz w:val="24"/>
        </w:rPr>
        <w:t>式中：</w:t>
      </w:r>
      <w:r w:rsidRPr="005157F8">
        <w:rPr>
          <w:rFonts w:ascii="宋体" w:hAnsi="宋体" w:hint="eastAsia"/>
          <w:sz w:val="24"/>
          <w:vertAlign w:val="subscript"/>
        </w:rPr>
        <w:t xml:space="preserve"> </w:t>
      </w:r>
      <w:r w:rsidRPr="005157F8">
        <w:rPr>
          <w:rFonts w:ascii="宋体" w:hAnsi="宋体"/>
          <w:sz w:val="24"/>
        </w:rPr>
        <w:t>Q---总得分；</w:t>
      </w:r>
    </w:p>
    <w:p w14:paraId="3367BDC5" w14:textId="77777777" w:rsidR="007A2425" w:rsidRPr="005157F8" w:rsidRDefault="007A2425" w:rsidP="00FE14BE">
      <w:pPr>
        <w:autoSpaceDE w:val="0"/>
        <w:autoSpaceDN w:val="0"/>
        <w:adjustRightInd w:val="0"/>
        <w:spacing w:line="360" w:lineRule="auto"/>
        <w:ind w:firstLineChars="295" w:firstLine="708"/>
        <w:jc w:val="left"/>
        <w:rPr>
          <w:rFonts w:ascii="宋体" w:hAnsi="宋体"/>
          <w:sz w:val="24"/>
        </w:rPr>
      </w:pPr>
      <w:r w:rsidRPr="005157F8">
        <w:rPr>
          <w:rFonts w:ascii="宋体" w:hAnsi="宋体"/>
          <w:kern w:val="0"/>
          <w:sz w:val="24"/>
          <w:szCs w:val="24"/>
        </w:rPr>
        <w:t>Q</w:t>
      </w:r>
      <w:r w:rsidRPr="005157F8">
        <w:rPr>
          <w:rFonts w:ascii="宋体" w:hAnsi="宋体"/>
          <w:kern w:val="0"/>
          <w:sz w:val="24"/>
          <w:szCs w:val="24"/>
          <w:vertAlign w:val="subscript"/>
        </w:rPr>
        <w:t>0</w:t>
      </w:r>
      <w:r w:rsidRPr="005157F8">
        <w:rPr>
          <w:rFonts w:ascii="宋体" w:hAnsi="宋体"/>
          <w:sz w:val="24"/>
        </w:rPr>
        <w:t>---</w:t>
      </w:r>
      <w:proofErr w:type="gramStart"/>
      <w:r w:rsidRPr="005157F8">
        <w:rPr>
          <w:rFonts w:ascii="宋体" w:hAnsi="宋体"/>
          <w:sz w:val="24"/>
        </w:rPr>
        <w:t>项基础分值</w:t>
      </w:r>
      <w:proofErr w:type="gramEnd"/>
      <w:r w:rsidRPr="005157F8">
        <w:rPr>
          <w:rFonts w:ascii="宋体" w:hAnsi="宋体"/>
          <w:sz w:val="24"/>
        </w:rPr>
        <w:t>，当满足所有控制项的要求时取400分；</w:t>
      </w:r>
    </w:p>
    <w:p w14:paraId="2DE7F97F" w14:textId="77777777" w:rsidR="007A2425" w:rsidRPr="005157F8" w:rsidRDefault="007A2425" w:rsidP="00FE14BE">
      <w:pPr>
        <w:autoSpaceDE w:val="0"/>
        <w:autoSpaceDN w:val="0"/>
        <w:adjustRightInd w:val="0"/>
        <w:spacing w:line="360" w:lineRule="auto"/>
        <w:ind w:leftChars="136" w:left="1275" w:hangingChars="412" w:hanging="989"/>
        <w:jc w:val="left"/>
        <w:rPr>
          <w:rFonts w:ascii="宋体" w:hAnsi="宋体"/>
          <w:sz w:val="24"/>
        </w:rPr>
      </w:pPr>
      <w:r w:rsidRPr="005157F8">
        <w:rPr>
          <w:rFonts w:ascii="宋体" w:hAnsi="宋体"/>
          <w:sz w:val="24"/>
        </w:rPr>
        <w:t>Q</w:t>
      </w:r>
      <w:r w:rsidRPr="005157F8">
        <w:rPr>
          <w:rFonts w:ascii="宋体" w:hAnsi="宋体"/>
          <w:sz w:val="24"/>
          <w:vertAlign w:val="subscript"/>
        </w:rPr>
        <w:t>1</w:t>
      </w:r>
      <w:r w:rsidRPr="005157F8">
        <w:rPr>
          <w:rFonts w:ascii="宋体" w:hAnsi="宋体" w:hint="eastAsia"/>
          <w:sz w:val="24"/>
        </w:rPr>
        <w:t>～</w:t>
      </w:r>
      <w:r w:rsidRPr="005157F8">
        <w:rPr>
          <w:rFonts w:ascii="宋体" w:hAnsi="宋体"/>
          <w:sz w:val="24"/>
        </w:rPr>
        <w:t>Q</w:t>
      </w:r>
      <w:r w:rsidRPr="005157F8">
        <w:rPr>
          <w:rFonts w:ascii="宋体" w:hAnsi="宋体"/>
          <w:sz w:val="24"/>
          <w:vertAlign w:val="subscript"/>
        </w:rPr>
        <w:t>5</w:t>
      </w:r>
      <w:r w:rsidRPr="005157F8">
        <w:rPr>
          <w:rFonts w:ascii="宋体" w:hAnsi="宋体"/>
          <w:sz w:val="24"/>
        </w:rPr>
        <w:t>---分别为审查指标体系5类指标（安全耐久、健康舒适、生活便利、资源节约、环境宜居）评分项得分；</w:t>
      </w:r>
    </w:p>
    <w:p w14:paraId="375B4931" w14:textId="77777777" w:rsidR="007A2425" w:rsidRPr="005157F8" w:rsidRDefault="007A2425" w:rsidP="00FE14BE">
      <w:pPr>
        <w:spacing w:line="360" w:lineRule="auto"/>
        <w:ind w:firstLineChars="300" w:firstLine="720"/>
        <w:rPr>
          <w:rFonts w:ascii="宋体" w:hAnsi="宋体"/>
          <w:sz w:val="24"/>
        </w:rPr>
      </w:pPr>
      <w:r w:rsidRPr="005157F8">
        <w:rPr>
          <w:rFonts w:ascii="宋体" w:hAnsi="宋体"/>
          <w:sz w:val="24"/>
        </w:rPr>
        <w:t>Q</w:t>
      </w:r>
      <w:r w:rsidRPr="005157F8">
        <w:rPr>
          <w:rFonts w:ascii="宋体" w:hAnsi="宋体"/>
          <w:sz w:val="24"/>
          <w:vertAlign w:val="subscript"/>
        </w:rPr>
        <w:t>A</w:t>
      </w:r>
      <w:r w:rsidRPr="005157F8">
        <w:rPr>
          <w:rFonts w:ascii="宋体" w:hAnsi="宋体"/>
          <w:sz w:val="24"/>
        </w:rPr>
        <w:t>---提高与创新加分项得分。</w:t>
      </w:r>
    </w:p>
    <w:p w14:paraId="44139E4A"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hint="eastAsia"/>
          <w:sz w:val="24"/>
        </w:rPr>
        <w:t>3</w:t>
      </w:r>
      <w:r w:rsidRPr="005157F8">
        <w:rPr>
          <w:rFonts w:ascii="宋体" w:hAnsi="宋体"/>
          <w:sz w:val="24"/>
        </w:rPr>
        <w:t xml:space="preserve">.2.5  </w:t>
      </w:r>
      <w:r w:rsidRPr="005157F8">
        <w:rPr>
          <w:rFonts w:ascii="宋体" w:hAnsi="宋体" w:hint="eastAsia"/>
          <w:sz w:val="24"/>
        </w:rPr>
        <w:t>绿色建筑划分应为基本级、</w:t>
      </w:r>
      <w:proofErr w:type="gramStart"/>
      <w:r w:rsidRPr="005157F8">
        <w:rPr>
          <w:rFonts w:ascii="宋体" w:hAnsi="宋体" w:hint="eastAsia"/>
          <w:sz w:val="24"/>
        </w:rPr>
        <w:t>一</w:t>
      </w:r>
      <w:proofErr w:type="gramEnd"/>
      <w:r w:rsidRPr="005157F8">
        <w:rPr>
          <w:rFonts w:ascii="宋体" w:hAnsi="宋体" w:hint="eastAsia"/>
          <w:sz w:val="24"/>
        </w:rPr>
        <w:t>星级、二星级、三星级</w:t>
      </w:r>
      <w:r w:rsidRPr="005157F8">
        <w:rPr>
          <w:rFonts w:ascii="宋体" w:hAnsi="宋体"/>
          <w:sz w:val="24"/>
        </w:rPr>
        <w:t>4</w:t>
      </w:r>
      <w:r w:rsidRPr="005157F8">
        <w:rPr>
          <w:rFonts w:ascii="宋体" w:hAnsi="宋体" w:hint="eastAsia"/>
          <w:sz w:val="24"/>
        </w:rPr>
        <w:t>个等级。</w:t>
      </w:r>
    </w:p>
    <w:p w14:paraId="3FAC4D48"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sz w:val="24"/>
        </w:rPr>
        <w:t xml:space="preserve">3.2.6  </w:t>
      </w:r>
      <w:r w:rsidRPr="005157F8">
        <w:rPr>
          <w:rFonts w:ascii="宋体" w:hAnsi="宋体" w:hint="eastAsia"/>
          <w:sz w:val="24"/>
        </w:rPr>
        <w:t>当满足全部控制项要求时，绿色建筑等级应为基本级。</w:t>
      </w:r>
    </w:p>
    <w:p w14:paraId="501D992C" w14:textId="77777777" w:rsidR="007A2425" w:rsidRPr="005157F8" w:rsidRDefault="007A2425" w:rsidP="00FE14BE">
      <w:pPr>
        <w:autoSpaceDE w:val="0"/>
        <w:autoSpaceDN w:val="0"/>
        <w:adjustRightInd w:val="0"/>
        <w:spacing w:line="360" w:lineRule="auto"/>
        <w:jc w:val="left"/>
        <w:rPr>
          <w:rFonts w:ascii="宋体" w:hAnsi="宋体"/>
          <w:sz w:val="24"/>
        </w:rPr>
      </w:pPr>
      <w:r w:rsidRPr="005157F8">
        <w:rPr>
          <w:rFonts w:ascii="宋体" w:hAnsi="宋体"/>
          <w:sz w:val="24"/>
        </w:rPr>
        <w:t xml:space="preserve">3.2.7  </w:t>
      </w:r>
      <w:r w:rsidRPr="005157F8">
        <w:rPr>
          <w:rFonts w:ascii="宋体" w:hAnsi="宋体" w:hint="eastAsia"/>
          <w:sz w:val="24"/>
        </w:rPr>
        <w:t>绿色建筑星级等级应按下列规定确定：</w:t>
      </w:r>
    </w:p>
    <w:p w14:paraId="1A8A1AE8" w14:textId="77777777" w:rsidR="007A2425" w:rsidRPr="005157F8" w:rsidRDefault="007A2425" w:rsidP="00FE14BE">
      <w:pPr>
        <w:autoSpaceDE w:val="0"/>
        <w:autoSpaceDN w:val="0"/>
        <w:adjustRightInd w:val="0"/>
        <w:spacing w:line="360" w:lineRule="auto"/>
        <w:ind w:firstLineChars="200" w:firstLine="480"/>
        <w:jc w:val="left"/>
        <w:rPr>
          <w:rFonts w:ascii="宋体" w:hAnsi="宋体"/>
          <w:sz w:val="24"/>
        </w:rPr>
      </w:pPr>
      <w:r w:rsidRPr="005157F8">
        <w:rPr>
          <w:rFonts w:ascii="宋体" w:hAnsi="宋体"/>
          <w:sz w:val="24"/>
        </w:rPr>
        <w:t xml:space="preserve">1 </w:t>
      </w:r>
      <w:proofErr w:type="gramStart"/>
      <w:r w:rsidRPr="005157F8">
        <w:rPr>
          <w:rFonts w:ascii="宋体" w:hAnsi="宋体" w:hint="eastAsia"/>
          <w:sz w:val="24"/>
        </w:rPr>
        <w:t>一</w:t>
      </w:r>
      <w:proofErr w:type="gramEnd"/>
      <w:r w:rsidRPr="005157F8">
        <w:rPr>
          <w:rFonts w:ascii="宋体" w:hAnsi="宋体" w:hint="eastAsia"/>
          <w:sz w:val="24"/>
        </w:rPr>
        <w:t>星级、二星级、三星级</w:t>
      </w:r>
      <w:r w:rsidRPr="005157F8">
        <w:rPr>
          <w:rFonts w:ascii="宋体" w:hAnsi="宋体"/>
          <w:sz w:val="24"/>
        </w:rPr>
        <w:t>3</w:t>
      </w:r>
      <w:r w:rsidRPr="005157F8">
        <w:rPr>
          <w:rFonts w:ascii="宋体" w:hAnsi="宋体" w:hint="eastAsia"/>
          <w:sz w:val="24"/>
        </w:rPr>
        <w:t>个等级的绿色建筑均应满足本标准全部控制项的要求，且每类指标的评分项得分不应小于其评分项满分值的</w:t>
      </w:r>
      <w:r w:rsidRPr="005157F8">
        <w:rPr>
          <w:rFonts w:ascii="宋体" w:hAnsi="宋体"/>
          <w:sz w:val="24"/>
        </w:rPr>
        <w:t>30%</w:t>
      </w:r>
      <w:r w:rsidRPr="005157F8">
        <w:rPr>
          <w:rFonts w:ascii="宋体" w:hAnsi="宋体" w:hint="eastAsia"/>
          <w:sz w:val="24"/>
        </w:rPr>
        <w:t>；</w:t>
      </w:r>
    </w:p>
    <w:p w14:paraId="3F36FBAA" w14:textId="77777777" w:rsidR="007A2425" w:rsidRPr="005157F8" w:rsidRDefault="007A2425" w:rsidP="00FE14BE">
      <w:pPr>
        <w:autoSpaceDE w:val="0"/>
        <w:autoSpaceDN w:val="0"/>
        <w:adjustRightInd w:val="0"/>
        <w:spacing w:line="360" w:lineRule="auto"/>
        <w:ind w:firstLineChars="200" w:firstLine="480"/>
        <w:jc w:val="left"/>
        <w:rPr>
          <w:rFonts w:ascii="宋体" w:hAnsi="宋体"/>
          <w:sz w:val="24"/>
        </w:rPr>
      </w:pPr>
      <w:r w:rsidRPr="005157F8">
        <w:rPr>
          <w:rFonts w:ascii="宋体" w:hAnsi="宋体"/>
          <w:sz w:val="24"/>
        </w:rPr>
        <w:t xml:space="preserve">2 </w:t>
      </w:r>
      <w:proofErr w:type="gramStart"/>
      <w:r w:rsidRPr="005157F8">
        <w:rPr>
          <w:rFonts w:ascii="宋体" w:hAnsi="宋体" w:hint="eastAsia"/>
          <w:sz w:val="24"/>
        </w:rPr>
        <w:t>一</w:t>
      </w:r>
      <w:proofErr w:type="gramEnd"/>
      <w:r w:rsidRPr="005157F8">
        <w:rPr>
          <w:rFonts w:ascii="宋体" w:hAnsi="宋体" w:hint="eastAsia"/>
          <w:sz w:val="24"/>
        </w:rPr>
        <w:t>星级、二星级、三星级</w:t>
      </w:r>
      <w:r w:rsidRPr="005157F8">
        <w:rPr>
          <w:rFonts w:ascii="宋体" w:hAnsi="宋体"/>
          <w:sz w:val="24"/>
        </w:rPr>
        <w:t>3</w:t>
      </w:r>
      <w:r w:rsidRPr="005157F8">
        <w:rPr>
          <w:rFonts w:ascii="宋体" w:hAnsi="宋体" w:hint="eastAsia"/>
          <w:sz w:val="24"/>
        </w:rPr>
        <w:t>个等级的绿色建筑均应进行全装修，全装修工程质量、选用材料及产品质量应符合国家现行有关标准的规定；</w:t>
      </w:r>
    </w:p>
    <w:p w14:paraId="3B618A3D" w14:textId="77777777" w:rsidR="007A2425" w:rsidRPr="005157F8" w:rsidRDefault="007A2425" w:rsidP="00FE14BE">
      <w:pPr>
        <w:autoSpaceDE w:val="0"/>
        <w:autoSpaceDN w:val="0"/>
        <w:adjustRightInd w:val="0"/>
        <w:spacing w:line="360" w:lineRule="auto"/>
        <w:ind w:firstLineChars="200" w:firstLine="480"/>
        <w:jc w:val="left"/>
        <w:rPr>
          <w:rFonts w:ascii="宋体" w:hAnsi="宋体"/>
          <w:sz w:val="24"/>
        </w:rPr>
      </w:pPr>
      <w:r w:rsidRPr="005157F8">
        <w:rPr>
          <w:rFonts w:ascii="宋体" w:hAnsi="宋体"/>
          <w:sz w:val="24"/>
        </w:rPr>
        <w:t xml:space="preserve">3 </w:t>
      </w:r>
      <w:r w:rsidRPr="005157F8">
        <w:rPr>
          <w:rFonts w:ascii="宋体" w:hAnsi="宋体" w:hint="eastAsia"/>
          <w:sz w:val="24"/>
        </w:rPr>
        <w:t>当总得分分别达到</w:t>
      </w:r>
      <w:r w:rsidRPr="005157F8">
        <w:rPr>
          <w:rFonts w:ascii="宋体" w:hAnsi="宋体"/>
          <w:sz w:val="24"/>
        </w:rPr>
        <w:t>60</w:t>
      </w:r>
      <w:r w:rsidRPr="005157F8">
        <w:rPr>
          <w:rFonts w:ascii="宋体" w:hAnsi="宋体" w:hint="eastAsia"/>
          <w:sz w:val="24"/>
        </w:rPr>
        <w:t>分、</w:t>
      </w:r>
      <w:r w:rsidRPr="005157F8">
        <w:rPr>
          <w:rFonts w:ascii="宋体" w:hAnsi="宋体"/>
          <w:sz w:val="24"/>
        </w:rPr>
        <w:t>70</w:t>
      </w:r>
      <w:r w:rsidRPr="005157F8">
        <w:rPr>
          <w:rFonts w:ascii="宋体" w:hAnsi="宋体" w:hint="eastAsia"/>
          <w:sz w:val="24"/>
        </w:rPr>
        <w:t>分、</w:t>
      </w:r>
      <w:r w:rsidRPr="005157F8">
        <w:rPr>
          <w:rFonts w:ascii="宋体" w:hAnsi="宋体"/>
          <w:sz w:val="24"/>
        </w:rPr>
        <w:t>85</w:t>
      </w:r>
      <w:r w:rsidRPr="005157F8">
        <w:rPr>
          <w:rFonts w:ascii="宋体" w:hAnsi="宋体" w:hint="eastAsia"/>
          <w:sz w:val="24"/>
        </w:rPr>
        <w:t>分且应满足表</w:t>
      </w:r>
      <w:r w:rsidRPr="005157F8">
        <w:rPr>
          <w:rFonts w:ascii="宋体" w:hAnsi="宋体"/>
          <w:sz w:val="24"/>
        </w:rPr>
        <w:t>3.2.8</w:t>
      </w:r>
      <w:r w:rsidRPr="005157F8">
        <w:rPr>
          <w:rFonts w:ascii="宋体" w:hAnsi="宋体" w:hint="eastAsia"/>
          <w:sz w:val="24"/>
        </w:rPr>
        <w:t>的要求时，绿色建筑等级分别为一星级、二星级、三星级。</w:t>
      </w:r>
    </w:p>
    <w:p w14:paraId="28012C10" w14:textId="77777777" w:rsidR="007A2425" w:rsidRPr="005157F8" w:rsidRDefault="007A2425" w:rsidP="00FE14BE">
      <w:pPr>
        <w:autoSpaceDE w:val="0"/>
        <w:autoSpaceDN w:val="0"/>
        <w:adjustRightInd w:val="0"/>
        <w:spacing w:line="360" w:lineRule="auto"/>
        <w:ind w:firstLineChars="200" w:firstLine="420"/>
        <w:jc w:val="center"/>
        <w:rPr>
          <w:rFonts w:ascii="宋体" w:hAnsi="宋体"/>
          <w:szCs w:val="21"/>
        </w:rPr>
      </w:pPr>
      <w:r w:rsidRPr="005157F8">
        <w:rPr>
          <w:rFonts w:ascii="宋体" w:hAnsi="宋体"/>
          <w:kern w:val="0"/>
          <w:szCs w:val="21"/>
        </w:rPr>
        <w:t xml:space="preserve">表3.2.8 </w:t>
      </w:r>
      <w:proofErr w:type="gramStart"/>
      <w:r w:rsidRPr="005157F8">
        <w:rPr>
          <w:rFonts w:ascii="宋体" w:hAnsi="宋体"/>
          <w:kern w:val="0"/>
          <w:szCs w:val="21"/>
        </w:rPr>
        <w:t>一</w:t>
      </w:r>
      <w:proofErr w:type="gramEnd"/>
      <w:r w:rsidRPr="005157F8">
        <w:rPr>
          <w:rFonts w:ascii="宋体" w:hAnsi="宋体"/>
          <w:kern w:val="0"/>
          <w:szCs w:val="21"/>
        </w:rPr>
        <w:t>星级、二星级、三星级绿色建筑的技术要求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2"/>
        <w:gridCol w:w="1396"/>
        <w:gridCol w:w="2239"/>
        <w:gridCol w:w="2055"/>
      </w:tblGrid>
      <w:tr w:rsidR="007A2425" w:rsidRPr="005157F8" w14:paraId="0236A8F2" w14:textId="77777777" w:rsidTr="00FE14BE">
        <w:trPr>
          <w:jc w:val="center"/>
        </w:trPr>
        <w:tc>
          <w:tcPr>
            <w:tcW w:w="3039" w:type="dxa"/>
            <w:shd w:val="clear" w:color="auto" w:fill="auto"/>
            <w:vAlign w:val="center"/>
          </w:tcPr>
          <w:p w14:paraId="50043CDA" w14:textId="77777777" w:rsidR="007A2425" w:rsidRPr="005157F8" w:rsidRDefault="007A2425" w:rsidP="00FE14BE">
            <w:pPr>
              <w:spacing w:line="360" w:lineRule="auto"/>
              <w:rPr>
                <w:rFonts w:ascii="宋体" w:hAnsi="宋体"/>
                <w:szCs w:val="21"/>
              </w:rPr>
            </w:pPr>
          </w:p>
        </w:tc>
        <w:tc>
          <w:tcPr>
            <w:tcW w:w="1560" w:type="dxa"/>
            <w:shd w:val="clear" w:color="auto" w:fill="auto"/>
            <w:vAlign w:val="center"/>
          </w:tcPr>
          <w:p w14:paraId="4D9F4545" w14:textId="77777777" w:rsidR="007A2425" w:rsidRPr="005157F8" w:rsidRDefault="007A2425" w:rsidP="00FE14BE">
            <w:pPr>
              <w:spacing w:line="360" w:lineRule="auto"/>
              <w:jc w:val="center"/>
              <w:rPr>
                <w:rFonts w:ascii="宋体" w:hAnsi="宋体"/>
                <w:szCs w:val="21"/>
              </w:rPr>
            </w:pPr>
            <w:proofErr w:type="gramStart"/>
            <w:r w:rsidRPr="005157F8">
              <w:rPr>
                <w:rFonts w:ascii="宋体" w:hAnsi="宋体" w:hint="eastAsia"/>
                <w:szCs w:val="21"/>
              </w:rPr>
              <w:t>一</w:t>
            </w:r>
            <w:proofErr w:type="gramEnd"/>
            <w:r w:rsidRPr="005157F8">
              <w:rPr>
                <w:rFonts w:ascii="宋体" w:hAnsi="宋体" w:hint="eastAsia"/>
                <w:szCs w:val="21"/>
              </w:rPr>
              <w:t>星级</w:t>
            </w:r>
          </w:p>
        </w:tc>
        <w:tc>
          <w:tcPr>
            <w:tcW w:w="2563" w:type="dxa"/>
            <w:shd w:val="clear" w:color="auto" w:fill="auto"/>
            <w:vAlign w:val="center"/>
          </w:tcPr>
          <w:p w14:paraId="72314C3E" w14:textId="77777777" w:rsidR="007A2425" w:rsidRPr="005157F8" w:rsidRDefault="007A2425" w:rsidP="00FE14BE">
            <w:pPr>
              <w:spacing w:line="360" w:lineRule="auto"/>
              <w:jc w:val="center"/>
              <w:rPr>
                <w:rFonts w:ascii="宋体" w:hAnsi="宋体"/>
                <w:szCs w:val="21"/>
              </w:rPr>
            </w:pPr>
            <w:r w:rsidRPr="005157F8">
              <w:rPr>
                <w:rFonts w:ascii="宋体" w:hAnsi="宋体" w:hint="eastAsia"/>
                <w:szCs w:val="21"/>
              </w:rPr>
              <w:t>二星级</w:t>
            </w:r>
          </w:p>
        </w:tc>
        <w:tc>
          <w:tcPr>
            <w:tcW w:w="2339" w:type="dxa"/>
            <w:shd w:val="clear" w:color="auto" w:fill="auto"/>
            <w:vAlign w:val="center"/>
          </w:tcPr>
          <w:p w14:paraId="6846E11B" w14:textId="77777777" w:rsidR="007A2425" w:rsidRPr="005157F8" w:rsidRDefault="007A2425" w:rsidP="00FE14BE">
            <w:pPr>
              <w:spacing w:line="360" w:lineRule="auto"/>
              <w:jc w:val="center"/>
              <w:rPr>
                <w:rFonts w:ascii="宋体" w:hAnsi="宋体"/>
                <w:szCs w:val="21"/>
              </w:rPr>
            </w:pPr>
            <w:r w:rsidRPr="005157F8">
              <w:rPr>
                <w:rFonts w:ascii="宋体" w:hAnsi="宋体" w:hint="eastAsia"/>
                <w:szCs w:val="21"/>
              </w:rPr>
              <w:t>三星级</w:t>
            </w:r>
          </w:p>
        </w:tc>
      </w:tr>
      <w:tr w:rsidR="007A2425" w:rsidRPr="005157F8" w14:paraId="2E6CF01F" w14:textId="77777777" w:rsidTr="00FE14BE">
        <w:trPr>
          <w:jc w:val="center"/>
        </w:trPr>
        <w:tc>
          <w:tcPr>
            <w:tcW w:w="3039" w:type="dxa"/>
            <w:shd w:val="clear" w:color="auto" w:fill="auto"/>
            <w:vAlign w:val="center"/>
          </w:tcPr>
          <w:p w14:paraId="05FC011E"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微软雅黑" w:hint="eastAsia"/>
                <w:kern w:val="0"/>
                <w:szCs w:val="21"/>
              </w:rPr>
              <w:t>围护结</w:t>
            </w:r>
            <w:r w:rsidRPr="005157F8">
              <w:rPr>
                <w:rFonts w:ascii="宋体" w:hAnsi="宋体" w:cs="Yu Gothic" w:hint="eastAsia"/>
                <w:kern w:val="0"/>
                <w:szCs w:val="21"/>
              </w:rPr>
              <w:t>构</w:t>
            </w:r>
            <w:r w:rsidRPr="005157F8">
              <w:rPr>
                <w:rFonts w:ascii="宋体" w:hAnsi="宋体" w:cs="微软雅黑" w:hint="eastAsia"/>
                <w:kern w:val="0"/>
                <w:szCs w:val="21"/>
              </w:rPr>
              <w:t>热</w:t>
            </w:r>
            <w:r w:rsidRPr="005157F8">
              <w:rPr>
                <w:rFonts w:ascii="宋体" w:hAnsi="宋体" w:cs="Yu Gothic" w:hint="eastAsia"/>
                <w:kern w:val="0"/>
                <w:szCs w:val="21"/>
              </w:rPr>
              <w:t>工性能</w:t>
            </w:r>
            <w:r w:rsidRPr="005157F8">
              <w:rPr>
                <w:rFonts w:ascii="宋体" w:hAnsi="宋体" w:cs="HiddenHorzOCR" w:hint="eastAsia"/>
                <w:kern w:val="0"/>
                <w:szCs w:val="21"/>
              </w:rPr>
              <w:t>的提高比例，或建筑供暖空</w:t>
            </w:r>
            <w:r w:rsidRPr="005157F8">
              <w:rPr>
                <w:rFonts w:ascii="宋体" w:hAnsi="宋体" w:cs="微软雅黑" w:hint="eastAsia"/>
                <w:kern w:val="0"/>
                <w:szCs w:val="21"/>
              </w:rPr>
              <w:t>调负</w:t>
            </w:r>
            <w:r w:rsidRPr="005157F8">
              <w:rPr>
                <w:rFonts w:ascii="宋体" w:hAnsi="宋体" w:cs="Yu Gothic" w:hint="eastAsia"/>
                <w:kern w:val="0"/>
                <w:szCs w:val="21"/>
              </w:rPr>
              <w:t>荷降低比例</w:t>
            </w:r>
          </w:p>
        </w:tc>
        <w:tc>
          <w:tcPr>
            <w:tcW w:w="1560" w:type="dxa"/>
            <w:shd w:val="clear" w:color="auto" w:fill="auto"/>
            <w:vAlign w:val="center"/>
          </w:tcPr>
          <w:p w14:paraId="2FC38E07" w14:textId="77777777" w:rsidR="007A2425" w:rsidRPr="005157F8" w:rsidRDefault="007A2425" w:rsidP="00FE14BE">
            <w:pPr>
              <w:spacing w:line="360" w:lineRule="auto"/>
              <w:ind w:firstLineChars="100" w:firstLine="210"/>
              <w:rPr>
                <w:rFonts w:ascii="宋体" w:hAnsi="宋体"/>
                <w:szCs w:val="21"/>
              </w:rPr>
            </w:pPr>
            <w:r w:rsidRPr="005157F8">
              <w:rPr>
                <w:rFonts w:ascii="宋体" w:hAnsi="宋体" w:hint="eastAsia"/>
                <w:szCs w:val="21"/>
              </w:rPr>
              <w:t>围护结构提高5%，或负荷降低5%</w:t>
            </w:r>
          </w:p>
        </w:tc>
        <w:tc>
          <w:tcPr>
            <w:tcW w:w="2563" w:type="dxa"/>
            <w:shd w:val="clear" w:color="auto" w:fill="auto"/>
            <w:vAlign w:val="center"/>
          </w:tcPr>
          <w:p w14:paraId="7C2C80DD" w14:textId="77777777" w:rsidR="007A2425" w:rsidRPr="005157F8" w:rsidRDefault="007A2425" w:rsidP="00FE14BE">
            <w:pPr>
              <w:spacing w:line="360" w:lineRule="auto"/>
              <w:ind w:firstLineChars="100" w:firstLine="210"/>
              <w:rPr>
                <w:rFonts w:ascii="宋体" w:hAnsi="宋体"/>
                <w:szCs w:val="21"/>
              </w:rPr>
            </w:pPr>
            <w:r w:rsidRPr="005157F8">
              <w:rPr>
                <w:rFonts w:ascii="宋体" w:hAnsi="宋体" w:hint="eastAsia"/>
                <w:szCs w:val="21"/>
              </w:rPr>
              <w:t>围护结构提高1</w:t>
            </w:r>
            <w:r w:rsidRPr="005157F8">
              <w:rPr>
                <w:rFonts w:ascii="宋体" w:hAnsi="宋体"/>
                <w:szCs w:val="21"/>
              </w:rPr>
              <w:t>0</w:t>
            </w:r>
            <w:r w:rsidRPr="005157F8">
              <w:rPr>
                <w:rFonts w:ascii="宋体" w:hAnsi="宋体" w:hint="eastAsia"/>
                <w:szCs w:val="21"/>
              </w:rPr>
              <w:t>%，或负荷降低1</w:t>
            </w:r>
            <w:r w:rsidRPr="005157F8">
              <w:rPr>
                <w:rFonts w:ascii="宋体" w:hAnsi="宋体"/>
                <w:szCs w:val="21"/>
              </w:rPr>
              <w:t>0</w:t>
            </w:r>
            <w:r w:rsidRPr="005157F8">
              <w:rPr>
                <w:rFonts w:ascii="宋体" w:hAnsi="宋体" w:hint="eastAsia"/>
                <w:szCs w:val="21"/>
              </w:rPr>
              <w:t>%</w:t>
            </w:r>
          </w:p>
        </w:tc>
        <w:tc>
          <w:tcPr>
            <w:tcW w:w="2339" w:type="dxa"/>
            <w:shd w:val="clear" w:color="auto" w:fill="auto"/>
            <w:vAlign w:val="center"/>
          </w:tcPr>
          <w:p w14:paraId="5258A98A" w14:textId="77777777" w:rsidR="007A2425" w:rsidRPr="005157F8" w:rsidRDefault="007A2425" w:rsidP="00FE14BE">
            <w:pPr>
              <w:spacing w:line="360" w:lineRule="auto"/>
              <w:ind w:firstLineChars="100" w:firstLine="210"/>
              <w:rPr>
                <w:rFonts w:ascii="宋体" w:hAnsi="宋体"/>
                <w:szCs w:val="21"/>
              </w:rPr>
            </w:pPr>
            <w:r w:rsidRPr="005157F8">
              <w:rPr>
                <w:rFonts w:ascii="宋体" w:hAnsi="宋体" w:hint="eastAsia"/>
                <w:szCs w:val="21"/>
              </w:rPr>
              <w:t>围护结构提高2</w:t>
            </w:r>
            <w:r w:rsidRPr="005157F8">
              <w:rPr>
                <w:rFonts w:ascii="宋体" w:hAnsi="宋体"/>
                <w:szCs w:val="21"/>
              </w:rPr>
              <w:t>0</w:t>
            </w:r>
            <w:r w:rsidRPr="005157F8">
              <w:rPr>
                <w:rFonts w:ascii="宋体" w:hAnsi="宋体" w:hint="eastAsia"/>
                <w:szCs w:val="21"/>
              </w:rPr>
              <w:t>%，或负荷降低1</w:t>
            </w:r>
            <w:r w:rsidRPr="005157F8">
              <w:rPr>
                <w:rFonts w:ascii="宋体" w:hAnsi="宋体"/>
                <w:szCs w:val="21"/>
              </w:rPr>
              <w:t>5</w:t>
            </w:r>
            <w:r w:rsidRPr="005157F8">
              <w:rPr>
                <w:rFonts w:ascii="宋体" w:hAnsi="宋体" w:hint="eastAsia"/>
                <w:szCs w:val="21"/>
              </w:rPr>
              <w:t>%</w:t>
            </w:r>
          </w:p>
        </w:tc>
      </w:tr>
      <w:tr w:rsidR="007A2425" w:rsidRPr="005157F8" w14:paraId="0144ED57" w14:textId="77777777" w:rsidTr="00FE14BE">
        <w:trPr>
          <w:jc w:val="center"/>
        </w:trPr>
        <w:tc>
          <w:tcPr>
            <w:tcW w:w="3039" w:type="dxa"/>
            <w:shd w:val="clear" w:color="auto" w:fill="auto"/>
            <w:vAlign w:val="center"/>
          </w:tcPr>
          <w:p w14:paraId="244498B3"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微软雅黑" w:hint="eastAsia"/>
                <w:kern w:val="0"/>
                <w:szCs w:val="21"/>
              </w:rPr>
              <w:t>严</w:t>
            </w:r>
            <w:r w:rsidRPr="005157F8">
              <w:rPr>
                <w:rFonts w:ascii="宋体" w:hAnsi="宋体" w:cs="Yu Gothic" w:hint="eastAsia"/>
                <w:kern w:val="0"/>
                <w:szCs w:val="21"/>
              </w:rPr>
              <w:t>寒和寒冷地区住</w:t>
            </w:r>
            <w:r w:rsidRPr="005157F8">
              <w:rPr>
                <w:rFonts w:ascii="宋体" w:hAnsi="宋体" w:cs="HiddenHorzOCR" w:hint="eastAsia"/>
                <w:kern w:val="0"/>
                <w:szCs w:val="21"/>
              </w:rPr>
              <w:t>宅建筑外窗</w:t>
            </w:r>
            <w:r w:rsidRPr="005157F8">
              <w:rPr>
                <w:rFonts w:ascii="宋体" w:hAnsi="宋体" w:cs="微软雅黑" w:hint="eastAsia"/>
                <w:kern w:val="0"/>
                <w:szCs w:val="21"/>
              </w:rPr>
              <w:t>传热</w:t>
            </w:r>
            <w:r w:rsidRPr="005157F8">
              <w:rPr>
                <w:rFonts w:ascii="宋体" w:hAnsi="宋体" w:cs="Yu Gothic" w:hint="eastAsia"/>
                <w:kern w:val="0"/>
                <w:szCs w:val="21"/>
              </w:rPr>
              <w:t>系</w:t>
            </w:r>
            <w:r w:rsidRPr="005157F8">
              <w:rPr>
                <w:rFonts w:ascii="宋体" w:hAnsi="宋体" w:cs="HiddenHorzOCR" w:hint="eastAsia"/>
                <w:kern w:val="0"/>
                <w:szCs w:val="21"/>
              </w:rPr>
              <w:t>数降低比例</w:t>
            </w:r>
          </w:p>
        </w:tc>
        <w:tc>
          <w:tcPr>
            <w:tcW w:w="1560" w:type="dxa"/>
            <w:shd w:val="clear" w:color="auto" w:fill="auto"/>
            <w:vAlign w:val="center"/>
          </w:tcPr>
          <w:p w14:paraId="76A2D0C8" w14:textId="77777777" w:rsidR="007A2425" w:rsidRPr="005157F8" w:rsidRDefault="007A2425" w:rsidP="00FE14BE">
            <w:pPr>
              <w:spacing w:line="360" w:lineRule="auto"/>
              <w:jc w:val="center"/>
              <w:rPr>
                <w:rFonts w:ascii="宋体" w:hAnsi="宋体"/>
                <w:szCs w:val="21"/>
              </w:rPr>
            </w:pPr>
            <w:r w:rsidRPr="005157F8">
              <w:rPr>
                <w:rFonts w:ascii="宋体" w:hAnsi="宋体" w:hint="eastAsia"/>
                <w:szCs w:val="21"/>
              </w:rPr>
              <w:t>5%</w:t>
            </w:r>
          </w:p>
        </w:tc>
        <w:tc>
          <w:tcPr>
            <w:tcW w:w="2563" w:type="dxa"/>
            <w:shd w:val="clear" w:color="auto" w:fill="auto"/>
            <w:vAlign w:val="center"/>
          </w:tcPr>
          <w:p w14:paraId="5F308CFA" w14:textId="77777777" w:rsidR="007A2425" w:rsidRPr="005157F8" w:rsidRDefault="007A2425" w:rsidP="00FE14BE">
            <w:pPr>
              <w:spacing w:line="360" w:lineRule="auto"/>
              <w:jc w:val="center"/>
              <w:rPr>
                <w:rFonts w:ascii="宋体" w:hAnsi="宋体"/>
                <w:szCs w:val="21"/>
              </w:rPr>
            </w:pPr>
            <w:r w:rsidRPr="005157F8">
              <w:rPr>
                <w:rFonts w:ascii="宋体" w:hAnsi="宋体"/>
                <w:szCs w:val="21"/>
              </w:rPr>
              <w:t>10</w:t>
            </w:r>
            <w:r w:rsidRPr="005157F8">
              <w:rPr>
                <w:rFonts w:ascii="宋体" w:hAnsi="宋体" w:hint="eastAsia"/>
                <w:szCs w:val="21"/>
              </w:rPr>
              <w:t>%</w:t>
            </w:r>
          </w:p>
        </w:tc>
        <w:tc>
          <w:tcPr>
            <w:tcW w:w="2339" w:type="dxa"/>
            <w:shd w:val="clear" w:color="auto" w:fill="auto"/>
            <w:vAlign w:val="center"/>
          </w:tcPr>
          <w:p w14:paraId="649D4AA1" w14:textId="77777777" w:rsidR="007A2425" w:rsidRPr="005157F8" w:rsidRDefault="007A2425" w:rsidP="00FE14BE">
            <w:pPr>
              <w:spacing w:line="360" w:lineRule="auto"/>
              <w:jc w:val="center"/>
              <w:rPr>
                <w:rFonts w:ascii="宋体" w:hAnsi="宋体"/>
                <w:szCs w:val="21"/>
              </w:rPr>
            </w:pPr>
            <w:r w:rsidRPr="005157F8">
              <w:rPr>
                <w:rFonts w:ascii="宋体" w:hAnsi="宋体"/>
                <w:szCs w:val="21"/>
              </w:rPr>
              <w:t>20</w:t>
            </w:r>
            <w:r w:rsidRPr="005157F8">
              <w:rPr>
                <w:rFonts w:ascii="宋体" w:hAnsi="宋体" w:hint="eastAsia"/>
                <w:szCs w:val="21"/>
              </w:rPr>
              <w:t>%</w:t>
            </w:r>
          </w:p>
        </w:tc>
      </w:tr>
      <w:tr w:rsidR="007A2425" w:rsidRPr="005157F8" w14:paraId="5508C040" w14:textId="77777777" w:rsidTr="00FE14BE">
        <w:trPr>
          <w:jc w:val="center"/>
        </w:trPr>
        <w:tc>
          <w:tcPr>
            <w:tcW w:w="3039" w:type="dxa"/>
            <w:shd w:val="clear" w:color="auto" w:fill="auto"/>
            <w:vAlign w:val="center"/>
          </w:tcPr>
          <w:p w14:paraId="4C51D6D4"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微软雅黑" w:hint="eastAsia"/>
                <w:kern w:val="0"/>
                <w:szCs w:val="21"/>
              </w:rPr>
              <w:t>节</w:t>
            </w:r>
            <w:r w:rsidRPr="005157F8">
              <w:rPr>
                <w:rFonts w:ascii="宋体" w:hAnsi="宋体" w:cs="Yu Gothic" w:hint="eastAsia"/>
                <w:kern w:val="0"/>
                <w:szCs w:val="21"/>
              </w:rPr>
              <w:t>水器具用水效率</w:t>
            </w:r>
            <w:r w:rsidRPr="005157F8">
              <w:rPr>
                <w:rFonts w:ascii="宋体" w:hAnsi="宋体" w:cs="HiddenHorzOCR" w:hint="eastAsia"/>
                <w:kern w:val="0"/>
                <w:szCs w:val="21"/>
              </w:rPr>
              <w:t>等</w:t>
            </w:r>
            <w:r w:rsidRPr="005157F8">
              <w:rPr>
                <w:rFonts w:ascii="宋体" w:hAnsi="宋体" w:cs="微软雅黑" w:hint="eastAsia"/>
                <w:kern w:val="0"/>
                <w:szCs w:val="21"/>
              </w:rPr>
              <w:t>级</w:t>
            </w:r>
          </w:p>
        </w:tc>
        <w:tc>
          <w:tcPr>
            <w:tcW w:w="1560" w:type="dxa"/>
            <w:shd w:val="clear" w:color="auto" w:fill="auto"/>
            <w:vAlign w:val="center"/>
          </w:tcPr>
          <w:p w14:paraId="7AAB7401" w14:textId="77777777" w:rsidR="007A2425" w:rsidRPr="005157F8" w:rsidRDefault="007A2425" w:rsidP="00FE14BE">
            <w:pPr>
              <w:spacing w:line="360" w:lineRule="auto"/>
              <w:jc w:val="center"/>
              <w:rPr>
                <w:rFonts w:ascii="宋体" w:hAnsi="宋体"/>
                <w:szCs w:val="21"/>
              </w:rPr>
            </w:pPr>
            <w:r w:rsidRPr="005157F8">
              <w:rPr>
                <w:rFonts w:ascii="宋体" w:hAnsi="宋体" w:hint="eastAsia"/>
                <w:szCs w:val="21"/>
              </w:rPr>
              <w:t>3级</w:t>
            </w:r>
          </w:p>
        </w:tc>
        <w:tc>
          <w:tcPr>
            <w:tcW w:w="4902" w:type="dxa"/>
            <w:gridSpan w:val="2"/>
            <w:shd w:val="clear" w:color="auto" w:fill="auto"/>
            <w:vAlign w:val="center"/>
          </w:tcPr>
          <w:p w14:paraId="1E8E52BC" w14:textId="77777777" w:rsidR="007A2425" w:rsidRPr="005157F8" w:rsidRDefault="007A2425" w:rsidP="00FE14BE">
            <w:pPr>
              <w:spacing w:line="360" w:lineRule="auto"/>
              <w:jc w:val="center"/>
              <w:rPr>
                <w:rFonts w:ascii="宋体" w:hAnsi="宋体"/>
                <w:szCs w:val="21"/>
              </w:rPr>
            </w:pPr>
            <w:r w:rsidRPr="005157F8">
              <w:rPr>
                <w:rFonts w:ascii="宋体" w:hAnsi="宋体" w:hint="eastAsia"/>
                <w:szCs w:val="21"/>
              </w:rPr>
              <w:t>2级</w:t>
            </w:r>
          </w:p>
        </w:tc>
      </w:tr>
      <w:tr w:rsidR="007A2425" w:rsidRPr="005157F8" w14:paraId="7578F13D" w14:textId="77777777" w:rsidTr="00FE14BE">
        <w:trPr>
          <w:jc w:val="center"/>
        </w:trPr>
        <w:tc>
          <w:tcPr>
            <w:tcW w:w="3039" w:type="dxa"/>
            <w:shd w:val="clear" w:color="auto" w:fill="auto"/>
            <w:vAlign w:val="center"/>
          </w:tcPr>
          <w:p w14:paraId="4BC43BCE" w14:textId="77777777" w:rsidR="007A2425" w:rsidRPr="005157F8" w:rsidRDefault="007A2425" w:rsidP="00FE14BE">
            <w:pPr>
              <w:spacing w:line="360" w:lineRule="auto"/>
              <w:ind w:firstLineChars="100" w:firstLine="210"/>
              <w:rPr>
                <w:rFonts w:ascii="宋体" w:hAnsi="宋体"/>
                <w:szCs w:val="21"/>
              </w:rPr>
            </w:pPr>
            <w:r w:rsidRPr="005157F8">
              <w:rPr>
                <w:rFonts w:ascii="宋体" w:hAnsi="宋体" w:cs="HiddenHorzOCR" w:hint="eastAsia"/>
                <w:kern w:val="0"/>
                <w:szCs w:val="21"/>
              </w:rPr>
              <w:t>住宅建筑隔声性能</w:t>
            </w:r>
          </w:p>
        </w:tc>
        <w:tc>
          <w:tcPr>
            <w:tcW w:w="1560" w:type="dxa"/>
            <w:shd w:val="clear" w:color="auto" w:fill="auto"/>
            <w:vAlign w:val="center"/>
          </w:tcPr>
          <w:p w14:paraId="42371E89" w14:textId="77777777" w:rsidR="007A2425" w:rsidRPr="005157F8" w:rsidRDefault="007A2425" w:rsidP="00FE14BE">
            <w:pPr>
              <w:spacing w:line="360" w:lineRule="auto"/>
              <w:jc w:val="center"/>
              <w:rPr>
                <w:rFonts w:ascii="宋体" w:hAnsi="宋体"/>
                <w:szCs w:val="21"/>
              </w:rPr>
            </w:pPr>
            <w:r w:rsidRPr="005157F8">
              <w:rPr>
                <w:rFonts w:ascii="宋体" w:hAnsi="宋体" w:hint="eastAsia"/>
                <w:szCs w:val="21"/>
              </w:rPr>
              <w:t>-</w:t>
            </w:r>
          </w:p>
        </w:tc>
        <w:tc>
          <w:tcPr>
            <w:tcW w:w="2563" w:type="dxa"/>
            <w:shd w:val="clear" w:color="auto" w:fill="auto"/>
            <w:vAlign w:val="center"/>
          </w:tcPr>
          <w:p w14:paraId="579B394C"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HiddenHorzOCR" w:hint="eastAsia"/>
                <w:kern w:val="0"/>
                <w:szCs w:val="21"/>
              </w:rPr>
              <w:t>室外与卧室之</w:t>
            </w:r>
            <w:r w:rsidRPr="005157F8">
              <w:rPr>
                <w:rFonts w:ascii="宋体" w:hAnsi="宋体" w:cs="微软雅黑" w:hint="eastAsia"/>
                <w:kern w:val="0"/>
                <w:szCs w:val="21"/>
              </w:rPr>
              <w:t>间</w:t>
            </w:r>
            <w:r w:rsidRPr="005157F8">
              <w:rPr>
                <w:rFonts w:ascii="宋体" w:hAnsi="宋体" w:cs="Yu Gothic" w:hint="eastAsia"/>
                <w:kern w:val="0"/>
                <w:szCs w:val="21"/>
              </w:rPr>
              <w:t>、</w:t>
            </w:r>
            <w:r w:rsidRPr="005157F8">
              <w:rPr>
                <w:rFonts w:ascii="宋体" w:hAnsi="宋体" w:cs="HiddenHorzOCR" w:hint="eastAsia"/>
                <w:kern w:val="0"/>
                <w:szCs w:val="21"/>
              </w:rPr>
              <w:t>分</w:t>
            </w:r>
            <w:r w:rsidRPr="005157F8">
              <w:rPr>
                <w:rFonts w:ascii="宋体" w:hAnsi="宋体" w:cs="微软雅黑" w:hint="eastAsia"/>
                <w:kern w:val="0"/>
                <w:szCs w:val="21"/>
              </w:rPr>
              <w:t>户墙</w:t>
            </w:r>
            <w:r w:rsidRPr="005157F8">
              <w:rPr>
                <w:rFonts w:ascii="宋体" w:hAnsi="宋体" w:cs="Yu Gothic" w:hint="eastAsia"/>
                <w:kern w:val="0"/>
                <w:szCs w:val="21"/>
              </w:rPr>
              <w:t>（楼板）两</w:t>
            </w:r>
            <w:r w:rsidRPr="005157F8">
              <w:rPr>
                <w:rFonts w:ascii="宋体" w:hAnsi="宋体" w:cs="微软雅黑" w:hint="eastAsia"/>
                <w:kern w:val="0"/>
                <w:szCs w:val="21"/>
              </w:rPr>
              <w:t>侧</w:t>
            </w:r>
            <w:r w:rsidRPr="005157F8">
              <w:rPr>
                <w:rFonts w:ascii="宋体" w:hAnsi="宋体" w:cs="HiddenHorzOCR" w:hint="eastAsia"/>
                <w:kern w:val="0"/>
                <w:szCs w:val="21"/>
              </w:rPr>
              <w:lastRenderedPageBreak/>
              <w:t>卧室之</w:t>
            </w:r>
            <w:r w:rsidRPr="005157F8">
              <w:rPr>
                <w:rFonts w:ascii="宋体" w:hAnsi="宋体" w:cs="微软雅黑" w:hint="eastAsia"/>
                <w:kern w:val="0"/>
                <w:szCs w:val="21"/>
              </w:rPr>
              <w:t>间</w:t>
            </w:r>
            <w:r w:rsidRPr="005157F8">
              <w:rPr>
                <w:rFonts w:ascii="宋体" w:hAnsi="宋体" w:cs="Yu Gothic" w:hint="eastAsia"/>
                <w:kern w:val="0"/>
                <w:szCs w:val="21"/>
              </w:rPr>
              <w:t>的空气声隔</w:t>
            </w:r>
            <w:r w:rsidRPr="005157F8">
              <w:rPr>
                <w:rFonts w:ascii="宋体" w:hAnsi="宋体" w:cs="HiddenHorzOCR" w:hint="eastAsia"/>
                <w:kern w:val="0"/>
                <w:szCs w:val="21"/>
              </w:rPr>
              <w:t>声性能以及卧室楼板的撞</w:t>
            </w:r>
            <w:r w:rsidRPr="005157F8">
              <w:rPr>
                <w:rFonts w:ascii="宋体" w:hAnsi="宋体" w:cs="微软雅黑" w:hint="eastAsia"/>
                <w:kern w:val="0"/>
                <w:szCs w:val="21"/>
              </w:rPr>
              <w:t>击</w:t>
            </w:r>
            <w:r w:rsidRPr="005157F8">
              <w:rPr>
                <w:rFonts w:ascii="宋体" w:hAnsi="宋体" w:cs="Yu Gothic" w:hint="eastAsia"/>
                <w:kern w:val="0"/>
                <w:szCs w:val="21"/>
              </w:rPr>
              <w:t>声隔声性能达</w:t>
            </w:r>
            <w:r w:rsidRPr="005157F8">
              <w:rPr>
                <w:rFonts w:ascii="宋体" w:hAnsi="宋体" w:cs="HiddenHorzOCR" w:hint="eastAsia"/>
                <w:kern w:val="0"/>
                <w:szCs w:val="21"/>
              </w:rPr>
              <w:t>到低限</w:t>
            </w:r>
            <w:r w:rsidRPr="005157F8">
              <w:rPr>
                <w:rFonts w:ascii="宋体" w:hAnsi="宋体" w:cs="微软雅黑" w:hint="eastAsia"/>
                <w:kern w:val="0"/>
                <w:szCs w:val="21"/>
              </w:rPr>
              <w:t>标</w:t>
            </w:r>
            <w:r w:rsidRPr="005157F8">
              <w:rPr>
                <w:rFonts w:ascii="宋体" w:hAnsi="宋体" w:cs="Yu Gothic" w:hint="eastAsia"/>
                <w:kern w:val="0"/>
                <w:szCs w:val="21"/>
              </w:rPr>
              <w:t>准限</w:t>
            </w:r>
            <w:r w:rsidRPr="005157F8">
              <w:rPr>
                <w:rFonts w:ascii="宋体" w:hAnsi="宋体" w:cs="微软雅黑" w:hint="eastAsia"/>
                <w:kern w:val="0"/>
                <w:szCs w:val="21"/>
              </w:rPr>
              <w:t>值</w:t>
            </w:r>
            <w:r w:rsidRPr="005157F8">
              <w:rPr>
                <w:rFonts w:ascii="宋体" w:hAnsi="宋体" w:cs="Yu Gothic" w:hint="eastAsia"/>
                <w:kern w:val="0"/>
                <w:szCs w:val="21"/>
              </w:rPr>
              <w:t>和高</w:t>
            </w:r>
            <w:r w:rsidRPr="005157F8">
              <w:rPr>
                <w:rFonts w:ascii="宋体" w:hAnsi="宋体" w:cs="HiddenHorzOCR" w:hint="eastAsia"/>
                <w:kern w:val="0"/>
                <w:szCs w:val="21"/>
              </w:rPr>
              <w:t>要求</w:t>
            </w:r>
            <w:r w:rsidRPr="005157F8">
              <w:rPr>
                <w:rFonts w:ascii="宋体" w:hAnsi="宋体" w:cs="微软雅黑" w:hint="eastAsia"/>
                <w:kern w:val="0"/>
                <w:szCs w:val="21"/>
              </w:rPr>
              <w:t>标</w:t>
            </w:r>
            <w:r w:rsidRPr="005157F8">
              <w:rPr>
                <w:rFonts w:ascii="宋体" w:hAnsi="宋体" w:cs="HiddenHorzOCR" w:hint="eastAsia"/>
                <w:kern w:val="0"/>
                <w:szCs w:val="21"/>
              </w:rPr>
              <w:t>准限</w:t>
            </w:r>
            <w:r w:rsidRPr="005157F8">
              <w:rPr>
                <w:rFonts w:ascii="宋体" w:hAnsi="宋体" w:cs="微软雅黑" w:hint="eastAsia"/>
                <w:kern w:val="0"/>
                <w:szCs w:val="21"/>
              </w:rPr>
              <w:t>值</w:t>
            </w:r>
            <w:r w:rsidRPr="005157F8">
              <w:rPr>
                <w:rFonts w:ascii="宋体" w:hAnsi="宋体" w:cs="Yu Gothic" w:hint="eastAsia"/>
                <w:kern w:val="0"/>
                <w:szCs w:val="21"/>
              </w:rPr>
              <w:t>的</w:t>
            </w:r>
            <w:r w:rsidRPr="005157F8">
              <w:rPr>
                <w:rFonts w:ascii="宋体" w:hAnsi="宋体" w:cs="HiddenHorzOCR" w:hint="eastAsia"/>
                <w:kern w:val="0"/>
                <w:szCs w:val="21"/>
              </w:rPr>
              <w:t>平均</w:t>
            </w:r>
            <w:r w:rsidRPr="005157F8">
              <w:rPr>
                <w:rFonts w:ascii="宋体" w:hAnsi="宋体" w:cs="微软雅黑" w:hint="eastAsia"/>
                <w:kern w:val="0"/>
                <w:szCs w:val="21"/>
              </w:rPr>
              <w:t>值</w:t>
            </w:r>
          </w:p>
        </w:tc>
        <w:tc>
          <w:tcPr>
            <w:tcW w:w="2339" w:type="dxa"/>
            <w:shd w:val="clear" w:color="auto" w:fill="auto"/>
            <w:vAlign w:val="center"/>
          </w:tcPr>
          <w:p w14:paraId="78F1F60B"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HiddenHorzOCR" w:hint="eastAsia"/>
                <w:kern w:val="0"/>
                <w:szCs w:val="21"/>
              </w:rPr>
              <w:lastRenderedPageBreak/>
              <w:t>室外与卧室之</w:t>
            </w:r>
            <w:r w:rsidRPr="005157F8">
              <w:rPr>
                <w:rFonts w:ascii="宋体" w:hAnsi="宋体" w:cs="微软雅黑" w:hint="eastAsia"/>
                <w:kern w:val="0"/>
                <w:szCs w:val="21"/>
              </w:rPr>
              <w:t>间</w:t>
            </w:r>
            <w:r w:rsidRPr="005157F8">
              <w:rPr>
                <w:rFonts w:ascii="宋体" w:hAnsi="宋体" w:cs="Yu Gothic" w:hint="eastAsia"/>
                <w:kern w:val="0"/>
                <w:szCs w:val="21"/>
              </w:rPr>
              <w:t>、</w:t>
            </w:r>
            <w:r w:rsidRPr="005157F8">
              <w:rPr>
                <w:rFonts w:ascii="宋体" w:hAnsi="宋体" w:cs="HiddenHorzOCR" w:hint="eastAsia"/>
                <w:kern w:val="0"/>
                <w:szCs w:val="21"/>
              </w:rPr>
              <w:t>分</w:t>
            </w:r>
            <w:r w:rsidRPr="005157F8">
              <w:rPr>
                <w:rFonts w:ascii="宋体" w:hAnsi="宋体" w:cs="微软雅黑" w:hint="eastAsia"/>
                <w:kern w:val="0"/>
                <w:szCs w:val="21"/>
              </w:rPr>
              <w:t>户墙</w:t>
            </w:r>
            <w:r w:rsidRPr="005157F8">
              <w:rPr>
                <w:rFonts w:ascii="宋体" w:hAnsi="宋体" w:cs="Yu Gothic" w:hint="eastAsia"/>
                <w:kern w:val="0"/>
                <w:szCs w:val="21"/>
              </w:rPr>
              <w:t>（楼</w:t>
            </w:r>
            <w:r w:rsidRPr="005157F8">
              <w:rPr>
                <w:rFonts w:ascii="宋体" w:hAnsi="宋体" w:cs="Yu Gothic" w:hint="eastAsia"/>
                <w:kern w:val="0"/>
                <w:szCs w:val="21"/>
              </w:rPr>
              <w:lastRenderedPageBreak/>
              <w:t>板）两</w:t>
            </w:r>
            <w:r w:rsidRPr="005157F8">
              <w:rPr>
                <w:rFonts w:ascii="宋体" w:hAnsi="宋体" w:cs="微软雅黑" w:hint="eastAsia"/>
                <w:kern w:val="0"/>
                <w:szCs w:val="21"/>
              </w:rPr>
              <w:t>侧</w:t>
            </w:r>
            <w:r w:rsidRPr="005157F8">
              <w:rPr>
                <w:rFonts w:ascii="宋体" w:hAnsi="宋体" w:cs="Yu Gothic" w:hint="eastAsia"/>
                <w:kern w:val="0"/>
                <w:szCs w:val="21"/>
              </w:rPr>
              <w:t>卧室之</w:t>
            </w:r>
            <w:r w:rsidRPr="005157F8">
              <w:rPr>
                <w:rFonts w:ascii="宋体" w:hAnsi="宋体" w:cs="微软雅黑" w:hint="eastAsia"/>
                <w:kern w:val="0"/>
                <w:szCs w:val="21"/>
              </w:rPr>
              <w:t>间</w:t>
            </w:r>
            <w:r w:rsidRPr="005157F8">
              <w:rPr>
                <w:rFonts w:ascii="宋体" w:hAnsi="宋体" w:cs="Yu Gothic" w:hint="eastAsia"/>
                <w:kern w:val="0"/>
                <w:szCs w:val="21"/>
              </w:rPr>
              <w:t>的空气</w:t>
            </w:r>
            <w:r w:rsidRPr="005157F8">
              <w:rPr>
                <w:rFonts w:ascii="宋体" w:hAnsi="宋体" w:cs="HiddenHorzOCR" w:hint="eastAsia"/>
                <w:kern w:val="0"/>
                <w:szCs w:val="21"/>
              </w:rPr>
              <w:t>声隔声性能以及卧室楼板的撞</w:t>
            </w:r>
            <w:r w:rsidRPr="005157F8">
              <w:rPr>
                <w:rFonts w:ascii="宋体" w:hAnsi="宋体" w:cs="微软雅黑" w:hint="eastAsia"/>
                <w:kern w:val="0"/>
                <w:szCs w:val="21"/>
              </w:rPr>
              <w:t>击</w:t>
            </w:r>
            <w:r w:rsidRPr="005157F8">
              <w:rPr>
                <w:rFonts w:ascii="宋体" w:hAnsi="宋体" w:cs="Yu Gothic" w:hint="eastAsia"/>
                <w:kern w:val="0"/>
                <w:szCs w:val="21"/>
              </w:rPr>
              <w:t>声隔</w:t>
            </w:r>
            <w:r w:rsidRPr="005157F8">
              <w:rPr>
                <w:rFonts w:ascii="宋体" w:hAnsi="宋体" w:cs="HiddenHorzOCR" w:hint="eastAsia"/>
                <w:kern w:val="0"/>
                <w:szCs w:val="21"/>
              </w:rPr>
              <w:t>声性能达到高要求</w:t>
            </w:r>
            <w:r w:rsidRPr="005157F8">
              <w:rPr>
                <w:rFonts w:ascii="宋体" w:hAnsi="宋体" w:cs="微软雅黑" w:hint="eastAsia"/>
                <w:kern w:val="0"/>
                <w:szCs w:val="21"/>
              </w:rPr>
              <w:t>标</w:t>
            </w:r>
            <w:r w:rsidRPr="005157F8">
              <w:rPr>
                <w:rFonts w:ascii="宋体" w:hAnsi="宋体" w:cs="Yu Gothic" w:hint="eastAsia"/>
                <w:kern w:val="0"/>
                <w:szCs w:val="21"/>
              </w:rPr>
              <w:t>准限</w:t>
            </w:r>
            <w:r w:rsidRPr="005157F8">
              <w:rPr>
                <w:rFonts w:ascii="宋体" w:hAnsi="宋体" w:cs="微软雅黑" w:hint="eastAsia"/>
                <w:kern w:val="0"/>
                <w:szCs w:val="21"/>
              </w:rPr>
              <w:t>值</w:t>
            </w:r>
          </w:p>
        </w:tc>
      </w:tr>
      <w:tr w:rsidR="007A2425" w:rsidRPr="005157F8" w14:paraId="089B7347" w14:textId="77777777" w:rsidTr="00FE14BE">
        <w:trPr>
          <w:jc w:val="center"/>
        </w:trPr>
        <w:tc>
          <w:tcPr>
            <w:tcW w:w="3039" w:type="dxa"/>
            <w:shd w:val="clear" w:color="auto" w:fill="auto"/>
            <w:vAlign w:val="center"/>
          </w:tcPr>
          <w:p w14:paraId="3BCBAB12"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HiddenHorzOCR" w:hint="eastAsia"/>
                <w:kern w:val="0"/>
                <w:szCs w:val="21"/>
              </w:rPr>
              <w:lastRenderedPageBreak/>
              <w:t>室内主要空气</w:t>
            </w:r>
            <w:r w:rsidRPr="005157F8">
              <w:rPr>
                <w:rFonts w:ascii="宋体" w:hAnsi="宋体" w:cs="微软雅黑" w:hint="eastAsia"/>
                <w:kern w:val="0"/>
                <w:szCs w:val="21"/>
              </w:rPr>
              <w:t>污</w:t>
            </w:r>
            <w:r w:rsidRPr="005157F8">
              <w:rPr>
                <w:rFonts w:ascii="宋体" w:hAnsi="宋体" w:cs="Yu Gothic" w:hint="eastAsia"/>
                <w:kern w:val="0"/>
                <w:szCs w:val="21"/>
              </w:rPr>
              <w:t>染</w:t>
            </w:r>
            <w:r w:rsidRPr="005157F8">
              <w:rPr>
                <w:rFonts w:ascii="宋体" w:hAnsi="宋体" w:cs="HiddenHorzOCR" w:hint="eastAsia"/>
                <w:kern w:val="0"/>
                <w:szCs w:val="21"/>
              </w:rPr>
              <w:t>物</w:t>
            </w:r>
            <w:r w:rsidRPr="005157F8">
              <w:rPr>
                <w:rFonts w:ascii="宋体" w:hAnsi="宋体" w:cs="微软雅黑" w:hint="eastAsia"/>
                <w:kern w:val="0"/>
                <w:szCs w:val="21"/>
              </w:rPr>
              <w:t>浓</w:t>
            </w:r>
            <w:r w:rsidRPr="005157F8">
              <w:rPr>
                <w:rFonts w:ascii="宋体" w:hAnsi="宋体" w:cs="Yu Gothic" w:hint="eastAsia"/>
                <w:kern w:val="0"/>
                <w:szCs w:val="21"/>
              </w:rPr>
              <w:t>度降低比</w:t>
            </w:r>
            <w:r w:rsidRPr="005157F8">
              <w:rPr>
                <w:rFonts w:ascii="宋体" w:hAnsi="宋体" w:cs="HiddenHorzOCR" w:hint="eastAsia"/>
                <w:kern w:val="0"/>
                <w:szCs w:val="21"/>
              </w:rPr>
              <w:t>例</w:t>
            </w:r>
          </w:p>
        </w:tc>
        <w:tc>
          <w:tcPr>
            <w:tcW w:w="1560" w:type="dxa"/>
            <w:shd w:val="clear" w:color="auto" w:fill="auto"/>
            <w:vAlign w:val="center"/>
          </w:tcPr>
          <w:p w14:paraId="0F6E9966" w14:textId="77777777" w:rsidR="007A2425" w:rsidRPr="005157F8" w:rsidRDefault="007A2425" w:rsidP="00FE14BE">
            <w:pPr>
              <w:spacing w:line="360" w:lineRule="auto"/>
              <w:jc w:val="center"/>
              <w:rPr>
                <w:rFonts w:ascii="宋体" w:hAnsi="宋体"/>
                <w:szCs w:val="21"/>
              </w:rPr>
            </w:pPr>
            <w:r w:rsidRPr="005157F8">
              <w:rPr>
                <w:rFonts w:ascii="宋体" w:hAnsi="宋体"/>
                <w:szCs w:val="21"/>
              </w:rPr>
              <w:t>10</w:t>
            </w:r>
            <w:r w:rsidRPr="005157F8">
              <w:rPr>
                <w:rFonts w:ascii="宋体" w:hAnsi="宋体" w:hint="eastAsia"/>
                <w:szCs w:val="21"/>
              </w:rPr>
              <w:t>%</w:t>
            </w:r>
          </w:p>
        </w:tc>
        <w:tc>
          <w:tcPr>
            <w:tcW w:w="4902" w:type="dxa"/>
            <w:gridSpan w:val="2"/>
            <w:shd w:val="clear" w:color="auto" w:fill="auto"/>
            <w:vAlign w:val="center"/>
          </w:tcPr>
          <w:p w14:paraId="20FF98F3" w14:textId="77777777" w:rsidR="007A2425" w:rsidRPr="005157F8" w:rsidRDefault="007A2425" w:rsidP="00FE14BE">
            <w:pPr>
              <w:spacing w:line="360" w:lineRule="auto"/>
              <w:jc w:val="center"/>
              <w:rPr>
                <w:rFonts w:ascii="宋体" w:hAnsi="宋体"/>
                <w:szCs w:val="21"/>
              </w:rPr>
            </w:pPr>
            <w:r w:rsidRPr="005157F8">
              <w:rPr>
                <w:rFonts w:ascii="宋体" w:hAnsi="宋体"/>
                <w:szCs w:val="21"/>
              </w:rPr>
              <w:t>20</w:t>
            </w:r>
            <w:r w:rsidRPr="005157F8">
              <w:rPr>
                <w:rFonts w:ascii="宋体" w:hAnsi="宋体" w:hint="eastAsia"/>
                <w:szCs w:val="21"/>
              </w:rPr>
              <w:t>%</w:t>
            </w:r>
          </w:p>
        </w:tc>
      </w:tr>
      <w:tr w:rsidR="007A2425" w:rsidRPr="005157F8" w14:paraId="29BB2043" w14:textId="77777777" w:rsidTr="00FE14BE">
        <w:trPr>
          <w:jc w:val="center"/>
        </w:trPr>
        <w:tc>
          <w:tcPr>
            <w:tcW w:w="3039" w:type="dxa"/>
            <w:shd w:val="clear" w:color="auto" w:fill="auto"/>
            <w:vAlign w:val="center"/>
          </w:tcPr>
          <w:p w14:paraId="4EA22BD5" w14:textId="77777777" w:rsidR="007A2425" w:rsidRPr="005157F8" w:rsidRDefault="007A2425" w:rsidP="00FE14BE">
            <w:pPr>
              <w:spacing w:line="360" w:lineRule="auto"/>
              <w:ind w:firstLineChars="100" w:firstLine="210"/>
              <w:rPr>
                <w:rFonts w:ascii="宋体" w:hAnsi="宋体"/>
                <w:szCs w:val="21"/>
              </w:rPr>
            </w:pPr>
            <w:r w:rsidRPr="005157F8">
              <w:rPr>
                <w:rFonts w:ascii="宋体" w:hAnsi="宋体" w:cs="HiddenHorzOCR" w:hint="eastAsia"/>
                <w:kern w:val="0"/>
                <w:szCs w:val="21"/>
              </w:rPr>
              <w:t>外窗气密性能</w:t>
            </w:r>
          </w:p>
        </w:tc>
        <w:tc>
          <w:tcPr>
            <w:tcW w:w="6462" w:type="dxa"/>
            <w:gridSpan w:val="3"/>
            <w:shd w:val="clear" w:color="auto" w:fill="auto"/>
            <w:vAlign w:val="center"/>
          </w:tcPr>
          <w:p w14:paraId="3E785755" w14:textId="77777777" w:rsidR="007A2425" w:rsidRPr="005157F8" w:rsidRDefault="007A2425" w:rsidP="00FE14BE">
            <w:pPr>
              <w:adjustRightInd w:val="0"/>
              <w:spacing w:line="360" w:lineRule="auto"/>
              <w:ind w:firstLineChars="100" w:firstLine="210"/>
              <w:jc w:val="left"/>
              <w:rPr>
                <w:rFonts w:ascii="宋体" w:hAnsi="宋体"/>
                <w:szCs w:val="21"/>
              </w:rPr>
            </w:pPr>
            <w:r w:rsidRPr="005157F8">
              <w:rPr>
                <w:rFonts w:ascii="宋体" w:hAnsi="宋体" w:cs="HiddenHorzOCR" w:hint="eastAsia"/>
                <w:kern w:val="0"/>
                <w:szCs w:val="21"/>
              </w:rPr>
              <w:t>符合国家</w:t>
            </w:r>
            <w:r w:rsidRPr="005157F8">
              <w:rPr>
                <w:rFonts w:ascii="宋体" w:hAnsi="宋体" w:cs="微软雅黑" w:hint="eastAsia"/>
                <w:kern w:val="0"/>
                <w:szCs w:val="21"/>
              </w:rPr>
              <w:t>现</w:t>
            </w:r>
            <w:r w:rsidRPr="005157F8">
              <w:rPr>
                <w:rFonts w:ascii="宋体" w:hAnsi="宋体" w:cs="Yu Gothic" w:hint="eastAsia"/>
                <w:kern w:val="0"/>
                <w:szCs w:val="21"/>
              </w:rPr>
              <w:t>行相关</w:t>
            </w:r>
            <w:r w:rsidRPr="005157F8">
              <w:rPr>
                <w:rFonts w:ascii="宋体" w:hAnsi="宋体" w:cs="微软雅黑" w:hint="eastAsia"/>
                <w:kern w:val="0"/>
                <w:szCs w:val="21"/>
              </w:rPr>
              <w:t>节</w:t>
            </w:r>
            <w:r w:rsidRPr="005157F8">
              <w:rPr>
                <w:rFonts w:ascii="宋体" w:hAnsi="宋体" w:cs="Yu Gothic" w:hint="eastAsia"/>
                <w:kern w:val="0"/>
                <w:szCs w:val="21"/>
              </w:rPr>
              <w:t>能</w:t>
            </w:r>
            <w:r w:rsidRPr="005157F8">
              <w:rPr>
                <w:rFonts w:ascii="宋体" w:hAnsi="宋体" w:cs="微软雅黑" w:hint="eastAsia"/>
                <w:kern w:val="0"/>
                <w:szCs w:val="21"/>
              </w:rPr>
              <w:t>设计标</w:t>
            </w:r>
            <w:r w:rsidRPr="005157F8">
              <w:rPr>
                <w:rFonts w:ascii="宋体" w:hAnsi="宋体" w:cs="Yu Gothic" w:hint="eastAsia"/>
                <w:kern w:val="0"/>
                <w:szCs w:val="21"/>
              </w:rPr>
              <w:t>准的</w:t>
            </w:r>
            <w:r w:rsidRPr="005157F8">
              <w:rPr>
                <w:rFonts w:ascii="宋体" w:hAnsi="宋体" w:cs="微软雅黑" w:hint="eastAsia"/>
                <w:kern w:val="0"/>
                <w:szCs w:val="21"/>
              </w:rPr>
              <w:t>规</w:t>
            </w:r>
            <w:r w:rsidRPr="005157F8">
              <w:rPr>
                <w:rFonts w:ascii="宋体" w:hAnsi="宋体" w:cs="Yu Gothic" w:hint="eastAsia"/>
                <w:kern w:val="0"/>
                <w:szCs w:val="21"/>
              </w:rPr>
              <w:t>定，且外窗洞口与</w:t>
            </w:r>
            <w:r w:rsidRPr="005157F8">
              <w:rPr>
                <w:rFonts w:ascii="宋体" w:hAnsi="宋体" w:cs="HiddenHorzOCR" w:hint="eastAsia"/>
                <w:kern w:val="0"/>
                <w:szCs w:val="21"/>
              </w:rPr>
              <w:t>外窗本体的</w:t>
            </w:r>
            <w:r w:rsidRPr="005157F8">
              <w:rPr>
                <w:rFonts w:ascii="宋体" w:hAnsi="宋体" w:cs="微软雅黑" w:hint="eastAsia"/>
                <w:kern w:val="0"/>
                <w:szCs w:val="21"/>
              </w:rPr>
              <w:t>结</w:t>
            </w:r>
            <w:r w:rsidRPr="005157F8">
              <w:rPr>
                <w:rFonts w:ascii="宋体" w:hAnsi="宋体" w:cs="Yu Gothic" w:hint="eastAsia"/>
                <w:kern w:val="0"/>
                <w:szCs w:val="21"/>
              </w:rPr>
              <w:t>合部位</w:t>
            </w:r>
            <w:r w:rsidRPr="005157F8">
              <w:rPr>
                <w:rFonts w:ascii="宋体" w:hAnsi="宋体" w:cs="微软雅黑" w:hint="eastAsia"/>
                <w:kern w:val="0"/>
                <w:szCs w:val="21"/>
              </w:rPr>
              <w:t>应严</w:t>
            </w:r>
            <w:r w:rsidRPr="005157F8">
              <w:rPr>
                <w:rFonts w:ascii="宋体" w:hAnsi="宋体" w:cs="HiddenHorzOCR" w:hint="eastAsia"/>
                <w:kern w:val="0"/>
                <w:szCs w:val="21"/>
              </w:rPr>
              <w:t>密</w:t>
            </w:r>
          </w:p>
        </w:tc>
      </w:tr>
    </w:tbl>
    <w:p w14:paraId="0AD16FA7" w14:textId="77777777" w:rsidR="007A2425" w:rsidRPr="005157F8" w:rsidRDefault="007A2425" w:rsidP="00FE14BE">
      <w:pPr>
        <w:autoSpaceDE w:val="0"/>
        <w:autoSpaceDN w:val="0"/>
        <w:adjustRightInd w:val="0"/>
        <w:ind w:leftChars="136" w:left="992" w:hangingChars="336" w:hanging="706"/>
        <w:jc w:val="left"/>
        <w:rPr>
          <w:rFonts w:ascii="宋体" w:hAnsi="宋体" w:cs="HiddenHorzOCR"/>
          <w:kern w:val="0"/>
          <w:szCs w:val="21"/>
        </w:rPr>
      </w:pPr>
      <w:r w:rsidRPr="005157F8">
        <w:rPr>
          <w:rFonts w:ascii="宋体" w:hAnsi="宋体" w:cs="HiddenHorzOCR" w:hint="eastAsia"/>
          <w:kern w:val="0"/>
          <w:szCs w:val="21"/>
        </w:rPr>
        <w:t>注：</w:t>
      </w:r>
      <w:r w:rsidRPr="005157F8">
        <w:rPr>
          <w:rFonts w:ascii="宋体" w:hAnsi="宋体"/>
          <w:kern w:val="0"/>
          <w:szCs w:val="21"/>
        </w:rPr>
        <w:t xml:space="preserve">1 </w:t>
      </w:r>
      <w:r w:rsidRPr="005157F8">
        <w:rPr>
          <w:rFonts w:ascii="宋体" w:hAnsi="宋体" w:cs="微软雅黑" w:hint="eastAsia"/>
          <w:kern w:val="0"/>
          <w:szCs w:val="21"/>
        </w:rPr>
        <w:t>围护结</w:t>
      </w:r>
      <w:r w:rsidRPr="005157F8">
        <w:rPr>
          <w:rFonts w:ascii="宋体" w:hAnsi="宋体" w:cs="Yu Gothic" w:hint="eastAsia"/>
          <w:kern w:val="0"/>
          <w:szCs w:val="21"/>
        </w:rPr>
        <w:t>构</w:t>
      </w:r>
      <w:r w:rsidRPr="005157F8">
        <w:rPr>
          <w:rFonts w:ascii="宋体" w:hAnsi="宋体" w:cs="微软雅黑" w:hint="eastAsia"/>
          <w:kern w:val="0"/>
          <w:szCs w:val="21"/>
        </w:rPr>
        <w:t>热</w:t>
      </w:r>
      <w:r w:rsidRPr="005157F8">
        <w:rPr>
          <w:rFonts w:ascii="宋体" w:hAnsi="宋体" w:cs="Yu Gothic" w:hint="eastAsia"/>
          <w:kern w:val="0"/>
          <w:szCs w:val="21"/>
        </w:rPr>
        <w:t>工性能的提高基准、</w:t>
      </w:r>
      <w:r w:rsidRPr="005157F8">
        <w:rPr>
          <w:rFonts w:ascii="宋体" w:hAnsi="宋体" w:cs="微软雅黑" w:hint="eastAsia"/>
          <w:kern w:val="0"/>
          <w:szCs w:val="21"/>
        </w:rPr>
        <w:t>严</w:t>
      </w:r>
      <w:r w:rsidRPr="005157F8">
        <w:rPr>
          <w:rFonts w:ascii="宋体" w:hAnsi="宋体" w:cs="Yu Gothic" w:hint="eastAsia"/>
          <w:kern w:val="0"/>
          <w:szCs w:val="21"/>
        </w:rPr>
        <w:t>寒和寒冷地区住宅建筑外窗</w:t>
      </w:r>
      <w:r w:rsidRPr="005157F8">
        <w:rPr>
          <w:rFonts w:ascii="宋体" w:hAnsi="宋体" w:cs="微软雅黑" w:hint="eastAsia"/>
          <w:kern w:val="0"/>
          <w:szCs w:val="21"/>
        </w:rPr>
        <w:t>传热</w:t>
      </w:r>
      <w:r w:rsidRPr="005157F8">
        <w:rPr>
          <w:rFonts w:ascii="宋体" w:hAnsi="宋体" w:cs="Yu Gothic" w:hint="eastAsia"/>
          <w:kern w:val="0"/>
          <w:szCs w:val="21"/>
        </w:rPr>
        <w:t>系数降</w:t>
      </w:r>
      <w:r w:rsidRPr="005157F8">
        <w:rPr>
          <w:rFonts w:ascii="宋体" w:hAnsi="宋体" w:cs="HiddenHorzOCR" w:hint="eastAsia"/>
          <w:kern w:val="0"/>
          <w:szCs w:val="21"/>
        </w:rPr>
        <w:t>低基准均</w:t>
      </w:r>
      <w:r w:rsidRPr="005157F8">
        <w:rPr>
          <w:rFonts w:ascii="宋体" w:hAnsi="宋体" w:cs="微软雅黑" w:hint="eastAsia"/>
          <w:kern w:val="0"/>
          <w:szCs w:val="21"/>
        </w:rPr>
        <w:t>为</w:t>
      </w:r>
      <w:r w:rsidRPr="005157F8">
        <w:rPr>
          <w:rFonts w:ascii="宋体" w:hAnsi="宋体" w:cs="Yu Gothic" w:hint="eastAsia"/>
          <w:kern w:val="0"/>
          <w:szCs w:val="21"/>
        </w:rPr>
        <w:t>国家</w:t>
      </w:r>
      <w:r w:rsidRPr="005157F8">
        <w:rPr>
          <w:rFonts w:ascii="宋体" w:hAnsi="宋体" w:cs="微软雅黑" w:hint="eastAsia"/>
          <w:kern w:val="0"/>
          <w:szCs w:val="21"/>
        </w:rPr>
        <w:t>现</w:t>
      </w:r>
      <w:r w:rsidRPr="005157F8">
        <w:rPr>
          <w:rFonts w:ascii="宋体" w:hAnsi="宋体" w:cs="Yu Gothic" w:hint="eastAsia"/>
          <w:kern w:val="0"/>
          <w:szCs w:val="21"/>
        </w:rPr>
        <w:t>行相关建筑</w:t>
      </w:r>
      <w:r w:rsidRPr="005157F8">
        <w:rPr>
          <w:rFonts w:ascii="宋体" w:hAnsi="宋体" w:cs="微软雅黑" w:hint="eastAsia"/>
          <w:kern w:val="0"/>
          <w:szCs w:val="21"/>
        </w:rPr>
        <w:t>节</w:t>
      </w:r>
      <w:r w:rsidRPr="005157F8">
        <w:rPr>
          <w:rFonts w:ascii="宋体" w:hAnsi="宋体" w:cs="Yu Gothic" w:hint="eastAsia"/>
          <w:kern w:val="0"/>
          <w:szCs w:val="21"/>
        </w:rPr>
        <w:t>能</w:t>
      </w:r>
      <w:r w:rsidRPr="005157F8">
        <w:rPr>
          <w:rFonts w:ascii="宋体" w:hAnsi="宋体" w:cs="微软雅黑" w:hint="eastAsia"/>
          <w:kern w:val="0"/>
          <w:szCs w:val="21"/>
        </w:rPr>
        <w:t>设计标</w:t>
      </w:r>
      <w:r w:rsidRPr="005157F8">
        <w:rPr>
          <w:rFonts w:ascii="宋体" w:hAnsi="宋体" w:cs="Yu Gothic" w:hint="eastAsia"/>
          <w:kern w:val="0"/>
          <w:szCs w:val="21"/>
        </w:rPr>
        <w:t>准的要求。</w:t>
      </w:r>
    </w:p>
    <w:p w14:paraId="1FB50DD2" w14:textId="77777777" w:rsidR="007A2425" w:rsidRPr="005157F8" w:rsidRDefault="007A2425" w:rsidP="00FE14BE">
      <w:pPr>
        <w:autoSpaceDE w:val="0"/>
        <w:autoSpaceDN w:val="0"/>
        <w:adjustRightInd w:val="0"/>
        <w:ind w:leftChars="338" w:left="991" w:hangingChars="134" w:hanging="281"/>
        <w:jc w:val="left"/>
        <w:rPr>
          <w:rFonts w:ascii="宋体" w:hAnsi="宋体" w:cs="HiddenHorzOCR"/>
          <w:kern w:val="0"/>
          <w:szCs w:val="21"/>
        </w:rPr>
      </w:pPr>
      <w:r w:rsidRPr="005157F8">
        <w:rPr>
          <w:rFonts w:ascii="宋体" w:hAnsi="宋体"/>
          <w:kern w:val="0"/>
          <w:szCs w:val="21"/>
        </w:rPr>
        <w:t xml:space="preserve">2 </w:t>
      </w:r>
      <w:r w:rsidRPr="005157F8">
        <w:rPr>
          <w:rFonts w:ascii="宋体" w:hAnsi="宋体" w:cs="HiddenHorzOCR" w:hint="eastAsia"/>
          <w:kern w:val="0"/>
          <w:szCs w:val="21"/>
        </w:rPr>
        <w:t>住宅建筑隔声性能</w:t>
      </w:r>
      <w:r w:rsidRPr="005157F8">
        <w:rPr>
          <w:rFonts w:ascii="宋体" w:hAnsi="宋体" w:cs="微软雅黑" w:hint="eastAsia"/>
          <w:kern w:val="0"/>
          <w:szCs w:val="21"/>
        </w:rPr>
        <w:t>对应</w:t>
      </w:r>
      <w:r w:rsidRPr="005157F8">
        <w:rPr>
          <w:rFonts w:ascii="宋体" w:hAnsi="宋体" w:cs="Yu Gothic" w:hint="eastAsia"/>
          <w:kern w:val="0"/>
          <w:szCs w:val="21"/>
        </w:rPr>
        <w:t>的</w:t>
      </w:r>
      <w:r w:rsidRPr="005157F8">
        <w:rPr>
          <w:rFonts w:ascii="宋体" w:hAnsi="宋体" w:cs="微软雅黑" w:hint="eastAsia"/>
          <w:kern w:val="0"/>
          <w:szCs w:val="21"/>
        </w:rPr>
        <w:t>标</w:t>
      </w:r>
      <w:r w:rsidRPr="005157F8">
        <w:rPr>
          <w:rFonts w:ascii="宋体" w:hAnsi="宋体" w:cs="Yu Gothic" w:hint="eastAsia"/>
          <w:kern w:val="0"/>
          <w:szCs w:val="21"/>
        </w:rPr>
        <w:t>准</w:t>
      </w:r>
      <w:r w:rsidRPr="005157F8">
        <w:rPr>
          <w:rFonts w:ascii="宋体" w:hAnsi="宋体" w:cs="微软雅黑" w:hint="eastAsia"/>
          <w:kern w:val="0"/>
          <w:szCs w:val="21"/>
        </w:rPr>
        <w:t>为现</w:t>
      </w:r>
      <w:r w:rsidRPr="005157F8">
        <w:rPr>
          <w:rFonts w:ascii="宋体" w:hAnsi="宋体" w:cs="Yu Gothic" w:hint="eastAsia"/>
          <w:kern w:val="0"/>
          <w:szCs w:val="21"/>
        </w:rPr>
        <w:t>行国家</w:t>
      </w:r>
      <w:r w:rsidRPr="005157F8">
        <w:rPr>
          <w:rFonts w:ascii="宋体" w:hAnsi="宋体" w:cs="微软雅黑" w:hint="eastAsia"/>
          <w:kern w:val="0"/>
          <w:szCs w:val="21"/>
        </w:rPr>
        <w:t>标</w:t>
      </w:r>
      <w:r w:rsidRPr="005157F8">
        <w:rPr>
          <w:rFonts w:ascii="宋体" w:hAnsi="宋体" w:cs="Yu Gothic" w:hint="eastAsia"/>
          <w:kern w:val="0"/>
          <w:szCs w:val="21"/>
        </w:rPr>
        <w:t>准《民用建筑隔声</w:t>
      </w:r>
      <w:r w:rsidRPr="005157F8">
        <w:rPr>
          <w:rFonts w:ascii="宋体" w:hAnsi="宋体" w:cs="微软雅黑" w:hint="eastAsia"/>
          <w:kern w:val="0"/>
          <w:szCs w:val="21"/>
        </w:rPr>
        <w:t>设计规</w:t>
      </w:r>
      <w:r w:rsidRPr="005157F8">
        <w:rPr>
          <w:rFonts w:ascii="宋体" w:hAnsi="宋体" w:cs="Yu Gothic" w:hint="eastAsia"/>
          <w:kern w:val="0"/>
          <w:szCs w:val="21"/>
        </w:rPr>
        <w:t>范》</w:t>
      </w:r>
      <w:r w:rsidRPr="005157F8">
        <w:rPr>
          <w:rFonts w:ascii="宋体" w:hAnsi="宋体"/>
          <w:kern w:val="0"/>
          <w:szCs w:val="21"/>
        </w:rPr>
        <w:t xml:space="preserve">GB </w:t>
      </w:r>
      <w:r w:rsidRPr="005157F8">
        <w:rPr>
          <w:rFonts w:ascii="宋体" w:hAnsi="宋体" w:cs="HiddenHorzOCR"/>
          <w:kern w:val="0"/>
          <w:szCs w:val="21"/>
        </w:rPr>
        <w:t xml:space="preserve">50118 </w:t>
      </w:r>
      <w:r w:rsidRPr="005157F8">
        <w:rPr>
          <w:rFonts w:ascii="宋体" w:hAnsi="宋体" w:cs="HiddenHorzOCR" w:hint="eastAsia"/>
          <w:kern w:val="0"/>
          <w:szCs w:val="21"/>
        </w:rPr>
        <w:t>。</w:t>
      </w:r>
    </w:p>
    <w:p w14:paraId="7FDFF4F2" w14:textId="77777777" w:rsidR="007A2425" w:rsidRPr="005157F8" w:rsidRDefault="007A2425" w:rsidP="00FE14BE">
      <w:pPr>
        <w:autoSpaceDE w:val="0"/>
        <w:autoSpaceDN w:val="0"/>
        <w:adjustRightInd w:val="0"/>
        <w:ind w:leftChars="338" w:left="991" w:hangingChars="134" w:hanging="281"/>
        <w:jc w:val="left"/>
        <w:rPr>
          <w:rFonts w:ascii="宋体" w:hAnsi="宋体"/>
          <w:szCs w:val="21"/>
        </w:rPr>
      </w:pPr>
      <w:r w:rsidRPr="005157F8">
        <w:rPr>
          <w:rFonts w:ascii="宋体" w:hAnsi="宋体" w:cs="Arial"/>
          <w:kern w:val="0"/>
          <w:szCs w:val="21"/>
        </w:rPr>
        <w:t xml:space="preserve">3 </w:t>
      </w:r>
      <w:r w:rsidRPr="005157F8">
        <w:rPr>
          <w:rFonts w:ascii="宋体" w:hAnsi="宋体" w:cs="HiddenHorzOCR" w:hint="eastAsia"/>
          <w:kern w:val="0"/>
          <w:szCs w:val="21"/>
        </w:rPr>
        <w:t>室内主要空气</w:t>
      </w:r>
      <w:r w:rsidRPr="005157F8">
        <w:rPr>
          <w:rFonts w:ascii="宋体" w:hAnsi="宋体" w:cs="微软雅黑" w:hint="eastAsia"/>
          <w:kern w:val="0"/>
          <w:szCs w:val="21"/>
        </w:rPr>
        <w:t>污</w:t>
      </w:r>
      <w:r w:rsidRPr="005157F8">
        <w:rPr>
          <w:rFonts w:ascii="宋体" w:hAnsi="宋体" w:cs="Yu Gothic" w:hint="eastAsia"/>
          <w:kern w:val="0"/>
          <w:szCs w:val="21"/>
        </w:rPr>
        <w:t>染物包括氨、甲醒、苯、</w:t>
      </w:r>
      <w:r w:rsidRPr="005157F8">
        <w:rPr>
          <w:rFonts w:ascii="宋体" w:hAnsi="宋体" w:cs="微软雅黑" w:hint="eastAsia"/>
          <w:kern w:val="0"/>
          <w:szCs w:val="21"/>
        </w:rPr>
        <w:t>总挥发</w:t>
      </w:r>
      <w:r w:rsidRPr="005157F8">
        <w:rPr>
          <w:rFonts w:ascii="宋体" w:hAnsi="宋体" w:cs="Yu Gothic" w:hint="eastAsia"/>
          <w:kern w:val="0"/>
          <w:szCs w:val="21"/>
        </w:rPr>
        <w:t>性有机物、</w:t>
      </w:r>
      <w:proofErr w:type="gramStart"/>
      <w:r w:rsidRPr="005157F8">
        <w:rPr>
          <w:rFonts w:ascii="宋体" w:hAnsi="宋体" w:cs="Yu Gothic" w:hint="eastAsia"/>
          <w:kern w:val="0"/>
          <w:szCs w:val="21"/>
        </w:rPr>
        <w:t>氛</w:t>
      </w:r>
      <w:proofErr w:type="gramEnd"/>
      <w:r w:rsidRPr="005157F8">
        <w:rPr>
          <w:rFonts w:ascii="宋体" w:hAnsi="宋体" w:cs="Yu Gothic" w:hint="eastAsia"/>
          <w:kern w:val="0"/>
          <w:szCs w:val="21"/>
        </w:rPr>
        <w:t>、可吸入</w:t>
      </w:r>
      <w:r w:rsidRPr="005157F8">
        <w:rPr>
          <w:rFonts w:ascii="宋体" w:hAnsi="宋体" w:cs="微软雅黑" w:hint="eastAsia"/>
          <w:kern w:val="0"/>
          <w:szCs w:val="21"/>
        </w:rPr>
        <w:t>颗</w:t>
      </w:r>
      <w:r w:rsidRPr="005157F8">
        <w:rPr>
          <w:rFonts w:ascii="宋体" w:hAnsi="宋体" w:cs="HiddenHorzOCR" w:hint="eastAsia"/>
          <w:kern w:val="0"/>
          <w:szCs w:val="21"/>
        </w:rPr>
        <w:t>粒物等，其</w:t>
      </w:r>
      <w:r w:rsidRPr="005157F8">
        <w:rPr>
          <w:rFonts w:ascii="宋体" w:hAnsi="宋体" w:cs="微软雅黑" w:hint="eastAsia"/>
          <w:kern w:val="0"/>
          <w:szCs w:val="21"/>
        </w:rPr>
        <w:t>浓</w:t>
      </w:r>
      <w:r w:rsidRPr="005157F8">
        <w:rPr>
          <w:rFonts w:ascii="宋体" w:hAnsi="宋体" w:cs="HiddenHorzOCR" w:hint="eastAsia"/>
          <w:kern w:val="0"/>
          <w:szCs w:val="21"/>
        </w:rPr>
        <w:t>度降低基准</w:t>
      </w:r>
      <w:r w:rsidRPr="005157F8">
        <w:rPr>
          <w:rFonts w:ascii="宋体" w:hAnsi="宋体" w:cs="微软雅黑" w:hint="eastAsia"/>
          <w:kern w:val="0"/>
          <w:szCs w:val="21"/>
        </w:rPr>
        <w:t>为现</w:t>
      </w:r>
      <w:r w:rsidRPr="005157F8">
        <w:rPr>
          <w:rFonts w:ascii="宋体" w:hAnsi="宋体" w:cs="Yu Gothic" w:hint="eastAsia"/>
          <w:kern w:val="0"/>
          <w:szCs w:val="21"/>
        </w:rPr>
        <w:t>行国家</w:t>
      </w:r>
      <w:r w:rsidRPr="005157F8">
        <w:rPr>
          <w:rFonts w:ascii="宋体" w:hAnsi="宋体" w:cs="微软雅黑" w:hint="eastAsia"/>
          <w:kern w:val="0"/>
          <w:szCs w:val="21"/>
        </w:rPr>
        <w:t>标</w:t>
      </w:r>
      <w:r w:rsidRPr="005157F8">
        <w:rPr>
          <w:rFonts w:ascii="宋体" w:hAnsi="宋体" w:cs="Yu Gothic" w:hint="eastAsia"/>
          <w:kern w:val="0"/>
          <w:szCs w:val="21"/>
        </w:rPr>
        <w:t>准《室内空气</w:t>
      </w:r>
      <w:r w:rsidRPr="005157F8">
        <w:rPr>
          <w:rFonts w:ascii="宋体" w:hAnsi="宋体" w:cs="微软雅黑" w:hint="eastAsia"/>
          <w:kern w:val="0"/>
          <w:szCs w:val="21"/>
        </w:rPr>
        <w:t>质</w:t>
      </w:r>
      <w:r w:rsidRPr="005157F8">
        <w:rPr>
          <w:rFonts w:ascii="宋体" w:hAnsi="宋体" w:cs="Yu Gothic" w:hint="eastAsia"/>
          <w:kern w:val="0"/>
          <w:szCs w:val="21"/>
        </w:rPr>
        <w:t>量</w:t>
      </w:r>
      <w:r w:rsidRPr="005157F8">
        <w:rPr>
          <w:rFonts w:ascii="宋体" w:hAnsi="宋体" w:cs="微软雅黑" w:hint="eastAsia"/>
          <w:kern w:val="0"/>
          <w:szCs w:val="21"/>
        </w:rPr>
        <w:t>标</w:t>
      </w:r>
      <w:r w:rsidRPr="005157F8">
        <w:rPr>
          <w:rFonts w:ascii="宋体" w:hAnsi="宋体" w:cs="Yu Gothic" w:hint="eastAsia"/>
          <w:kern w:val="0"/>
          <w:szCs w:val="21"/>
        </w:rPr>
        <w:t>准》</w:t>
      </w:r>
      <w:r w:rsidRPr="005157F8">
        <w:rPr>
          <w:rFonts w:ascii="宋体" w:hAnsi="宋体" w:cs="HiddenHorzOCR"/>
          <w:kern w:val="0"/>
          <w:szCs w:val="21"/>
        </w:rPr>
        <w:t xml:space="preserve">GB/T18883 </w:t>
      </w:r>
      <w:r w:rsidRPr="005157F8">
        <w:rPr>
          <w:rFonts w:ascii="宋体" w:hAnsi="宋体" w:cs="HiddenHorzOCR" w:hint="eastAsia"/>
          <w:kern w:val="0"/>
          <w:szCs w:val="21"/>
        </w:rPr>
        <w:t>的有关要求。</w:t>
      </w:r>
    </w:p>
    <w:p w14:paraId="69EB7A32" w14:textId="766D5E4C" w:rsidR="007A2425" w:rsidRPr="005157F8" w:rsidRDefault="007A2425" w:rsidP="00307ED7">
      <w:pPr>
        <w:autoSpaceDE w:val="0"/>
        <w:autoSpaceDN w:val="0"/>
        <w:adjustRightInd w:val="0"/>
        <w:spacing w:line="360" w:lineRule="auto"/>
        <w:jc w:val="left"/>
        <w:rPr>
          <w:rFonts w:ascii="宋体" w:hAnsi="宋体"/>
          <w:sz w:val="24"/>
        </w:rPr>
      </w:pPr>
      <w:r w:rsidRPr="005157F8">
        <w:rPr>
          <w:rFonts w:ascii="宋体" w:hAnsi="宋体" w:hint="eastAsia"/>
          <w:sz w:val="24"/>
        </w:rPr>
        <w:t>3.2.</w:t>
      </w:r>
      <w:r w:rsidRPr="005157F8">
        <w:rPr>
          <w:rFonts w:ascii="宋体" w:hAnsi="宋体"/>
          <w:sz w:val="24"/>
        </w:rPr>
        <w:t xml:space="preserve">8  </w:t>
      </w:r>
      <w:r w:rsidRPr="005157F8">
        <w:rPr>
          <w:rFonts w:ascii="宋体" w:hAnsi="宋体" w:hint="eastAsia"/>
          <w:sz w:val="24"/>
        </w:rPr>
        <w:t>新建建筑安装光伏系统，且使用寿命应高于15年。同时，太阳能光伏发电系统中的光伏组件设计使用寿命应高于25年。</w:t>
      </w:r>
    </w:p>
    <w:p w14:paraId="30DB4B0B" w14:textId="701E59F8" w:rsidR="00F8252D" w:rsidRPr="005157F8" w:rsidRDefault="00F8252D" w:rsidP="007A2425">
      <w:pPr>
        <w:autoSpaceDE w:val="0"/>
        <w:autoSpaceDN w:val="0"/>
        <w:adjustRightInd w:val="0"/>
        <w:spacing w:line="360" w:lineRule="auto"/>
        <w:jc w:val="left"/>
        <w:rPr>
          <w:rFonts w:ascii="宋体" w:hAnsi="宋体"/>
          <w:color w:val="FF0000"/>
          <w:sz w:val="24"/>
        </w:rPr>
        <w:sectPr w:rsidR="00F8252D" w:rsidRPr="005157F8" w:rsidSect="0099537A">
          <w:footerReference w:type="default" r:id="rId13"/>
          <w:pgSz w:w="11906" w:h="16838" w:code="9"/>
          <w:pgMar w:top="1440" w:right="1797" w:bottom="1440" w:left="1797" w:header="851" w:footer="992" w:gutter="0"/>
          <w:cols w:space="720"/>
          <w:docGrid w:linePitch="312"/>
        </w:sectPr>
      </w:pPr>
    </w:p>
    <w:p w14:paraId="67DAB385" w14:textId="2359A15F" w:rsidR="006B5BCC" w:rsidRPr="005157F8" w:rsidRDefault="006B5BCC" w:rsidP="006B5BCC">
      <w:pPr>
        <w:pStyle w:val="1"/>
        <w:jc w:val="center"/>
        <w:rPr>
          <w:sz w:val="72"/>
          <w:szCs w:val="72"/>
        </w:rPr>
      </w:pPr>
      <w:r w:rsidRPr="005157F8">
        <w:rPr>
          <w:rFonts w:hint="eastAsia"/>
          <w:sz w:val="72"/>
          <w:szCs w:val="72"/>
        </w:rPr>
        <w:lastRenderedPageBreak/>
        <w:t>4</w:t>
      </w:r>
      <w:r w:rsidRPr="005157F8">
        <w:rPr>
          <w:rFonts w:hint="eastAsia"/>
          <w:sz w:val="72"/>
          <w:szCs w:val="72"/>
        </w:rPr>
        <w:t>绿色建筑施工图设计</w:t>
      </w:r>
      <w:r w:rsidR="00307ED7" w:rsidRPr="005157F8">
        <w:rPr>
          <w:rFonts w:hint="eastAsia"/>
          <w:sz w:val="72"/>
          <w:szCs w:val="72"/>
        </w:rPr>
        <w:t>审查</w:t>
      </w:r>
      <w:r w:rsidRPr="005157F8">
        <w:rPr>
          <w:rFonts w:hint="eastAsia"/>
          <w:sz w:val="72"/>
          <w:szCs w:val="72"/>
        </w:rPr>
        <w:t>对照表（公共建筑）</w:t>
      </w:r>
    </w:p>
    <w:p w14:paraId="4C25DCF1" w14:textId="77777777" w:rsidR="006B5BCC" w:rsidRPr="005157F8" w:rsidRDefault="006B5BCC" w:rsidP="006B5BCC">
      <w:pPr>
        <w:jc w:val="center"/>
        <w:rPr>
          <w:rFonts w:ascii="宋体" w:hAnsi="宋体"/>
        </w:rPr>
      </w:pPr>
    </w:p>
    <w:p w14:paraId="6399EB68" w14:textId="77777777" w:rsidR="006B5BCC" w:rsidRPr="005157F8" w:rsidRDefault="006B5BCC" w:rsidP="006B5BCC">
      <w:pPr>
        <w:jc w:val="center"/>
        <w:rPr>
          <w:rFonts w:ascii="宋体" w:hAnsi="宋体"/>
        </w:rPr>
      </w:pPr>
    </w:p>
    <w:p w14:paraId="22E8D72A" w14:textId="77777777" w:rsidR="006B5BCC" w:rsidRPr="005157F8" w:rsidRDefault="006B5BCC" w:rsidP="006B5BCC">
      <w:pPr>
        <w:jc w:val="center"/>
        <w:rPr>
          <w:rFonts w:ascii="宋体" w:hAnsi="宋体"/>
        </w:rPr>
      </w:pPr>
    </w:p>
    <w:p w14:paraId="59932CB0" w14:textId="77777777" w:rsidR="006B5BCC" w:rsidRPr="005157F8" w:rsidRDefault="006B5BCC" w:rsidP="006B5BCC">
      <w:pPr>
        <w:rPr>
          <w:rFonts w:ascii="宋体" w:hAnsi="宋体"/>
        </w:rPr>
      </w:pPr>
    </w:p>
    <w:p w14:paraId="7E26523F" w14:textId="77777777" w:rsidR="006B5BCC" w:rsidRPr="005157F8" w:rsidRDefault="006B5BCC" w:rsidP="006B5BCC">
      <w:pPr>
        <w:rPr>
          <w:rFonts w:ascii="宋体" w:hAnsi="宋体" w:cs="宋体"/>
          <w:sz w:val="32"/>
          <w:szCs w:val="32"/>
        </w:rPr>
      </w:pPr>
      <w:r w:rsidRPr="005157F8">
        <w:rPr>
          <w:rFonts w:ascii="宋体" w:hAnsi="宋体" w:hint="eastAsia"/>
          <w:sz w:val="32"/>
          <w:szCs w:val="32"/>
        </w:rPr>
        <w:t>工程名称：</w:t>
      </w:r>
    </w:p>
    <w:p w14:paraId="1F2E33D3" w14:textId="77777777" w:rsidR="006B5BCC" w:rsidRPr="005157F8" w:rsidRDefault="006B5BCC" w:rsidP="006B5BCC">
      <w:pPr>
        <w:rPr>
          <w:rFonts w:ascii="宋体" w:hAnsi="宋体" w:cs="宋体"/>
          <w:sz w:val="32"/>
          <w:szCs w:val="32"/>
        </w:rPr>
      </w:pPr>
      <w:r w:rsidRPr="005157F8">
        <w:rPr>
          <w:rFonts w:ascii="宋体" w:hAnsi="宋体" w:cs="宋体" w:hint="eastAsia"/>
          <w:sz w:val="32"/>
          <w:szCs w:val="32"/>
        </w:rPr>
        <w:t xml:space="preserve">子项名称：                 </w:t>
      </w:r>
      <w:r w:rsidRPr="005157F8">
        <w:rPr>
          <w:rFonts w:ascii="宋体" w:hAnsi="宋体" w:hint="eastAsia"/>
          <w:sz w:val="32"/>
          <w:szCs w:val="32"/>
        </w:rPr>
        <w:t>设计编号：</w:t>
      </w:r>
    </w:p>
    <w:p w14:paraId="4A86DFB9" w14:textId="77777777" w:rsidR="006B5BCC" w:rsidRPr="005157F8" w:rsidRDefault="006B5BCC" w:rsidP="006B5BCC">
      <w:pPr>
        <w:rPr>
          <w:rFonts w:ascii="宋体" w:hAnsi="宋体" w:cs="宋体"/>
          <w:sz w:val="32"/>
          <w:szCs w:val="32"/>
        </w:rPr>
      </w:pPr>
      <w:r w:rsidRPr="005157F8">
        <w:rPr>
          <w:rFonts w:ascii="宋体" w:hAnsi="宋体" w:cs="宋体" w:hint="eastAsia"/>
          <w:sz w:val="32"/>
          <w:szCs w:val="32"/>
        </w:rPr>
        <w:t>设计人：                   校对人</w:t>
      </w:r>
    </w:p>
    <w:p w14:paraId="33418D48" w14:textId="77777777" w:rsidR="006B5BCC" w:rsidRPr="005157F8" w:rsidRDefault="006B5BCC" w:rsidP="006B5BCC">
      <w:pPr>
        <w:rPr>
          <w:rFonts w:ascii="宋体" w:hAnsi="宋体"/>
          <w:sz w:val="32"/>
          <w:szCs w:val="32"/>
        </w:rPr>
      </w:pPr>
      <w:r w:rsidRPr="005157F8">
        <w:rPr>
          <w:rFonts w:ascii="宋体" w:hAnsi="宋体" w:hint="eastAsia"/>
          <w:sz w:val="32"/>
          <w:szCs w:val="32"/>
        </w:rPr>
        <w:t>审核人：                   审定人</w:t>
      </w:r>
    </w:p>
    <w:p w14:paraId="74D5CB29" w14:textId="77777777" w:rsidR="006B5BCC" w:rsidRPr="005157F8" w:rsidRDefault="006B5BCC" w:rsidP="006B5BCC">
      <w:pPr>
        <w:ind w:firstLineChars="600" w:firstLine="1920"/>
        <w:rPr>
          <w:rFonts w:ascii="宋体" w:hAnsi="宋体"/>
          <w:sz w:val="32"/>
          <w:szCs w:val="32"/>
        </w:rPr>
      </w:pPr>
    </w:p>
    <w:p w14:paraId="48DFD317"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w:t>
      </w:r>
    </w:p>
    <w:p w14:paraId="4DB1E21C" w14:textId="77777777" w:rsidR="006B5BCC" w:rsidRPr="005157F8" w:rsidRDefault="006B5BCC" w:rsidP="006B5BCC">
      <w:pPr>
        <w:jc w:val="center"/>
        <w:rPr>
          <w:rFonts w:ascii="宋体" w:hAnsi="宋体"/>
          <w:bCs/>
          <w:sz w:val="32"/>
        </w:rPr>
      </w:pPr>
    </w:p>
    <w:p w14:paraId="3C3C3453"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设计单位（盖章）：</w:t>
      </w:r>
    </w:p>
    <w:p w14:paraId="6CB01A0F"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w:t>
      </w:r>
    </w:p>
    <w:p w14:paraId="3AE49D59"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年   月   日</w:t>
      </w:r>
    </w:p>
    <w:p w14:paraId="6F752862" w14:textId="77777777" w:rsidR="006B5BCC" w:rsidRPr="005157F8" w:rsidRDefault="006B5BCC" w:rsidP="006B5BCC"/>
    <w:p w14:paraId="7C9B3B9F" w14:textId="77777777" w:rsidR="006B5BCC" w:rsidRPr="005157F8" w:rsidRDefault="006B5BCC" w:rsidP="006B5BCC"/>
    <w:p w14:paraId="6A4B450F" w14:textId="77777777" w:rsidR="006B5BCC" w:rsidRPr="005157F8" w:rsidRDefault="006B5BCC" w:rsidP="006B5BCC"/>
    <w:p w14:paraId="64A54BDB" w14:textId="77777777" w:rsidR="006B5BCC" w:rsidRPr="005157F8" w:rsidRDefault="006B5BCC" w:rsidP="006B5BCC"/>
    <w:p w14:paraId="345BF09E" w14:textId="77777777" w:rsidR="006B5BCC" w:rsidRPr="005157F8" w:rsidRDefault="006B5BCC" w:rsidP="006B5BCC"/>
    <w:p w14:paraId="462AB1FE" w14:textId="77777777" w:rsidR="006B5BCC" w:rsidRPr="005157F8" w:rsidRDefault="006B5BCC" w:rsidP="006B5BCC"/>
    <w:p w14:paraId="2C7ED2B6" w14:textId="77777777" w:rsidR="00BB435F" w:rsidRPr="005157F8" w:rsidRDefault="00BB435F" w:rsidP="006B5BCC"/>
    <w:p w14:paraId="6EFB39E2" w14:textId="77777777" w:rsidR="006B5BCC" w:rsidRPr="005157F8" w:rsidRDefault="006B5BCC" w:rsidP="006B5BCC"/>
    <w:p w14:paraId="36E8806C" w14:textId="77777777" w:rsidR="006B5BCC" w:rsidRPr="005157F8" w:rsidRDefault="006B5BCC" w:rsidP="006B5BCC"/>
    <w:p w14:paraId="109389AD" w14:textId="687D20A1" w:rsidR="006B5BCC" w:rsidRPr="005157F8" w:rsidRDefault="006B5BCC" w:rsidP="00BB435F">
      <w:pPr>
        <w:pStyle w:val="2"/>
        <w:spacing w:after="0" w:line="415" w:lineRule="auto"/>
        <w:jc w:val="center"/>
      </w:pPr>
      <w:r w:rsidRPr="005157F8">
        <w:lastRenderedPageBreak/>
        <w:t>4</w:t>
      </w:r>
      <w:r w:rsidRPr="005157F8">
        <w:rPr>
          <w:rFonts w:hint="eastAsia"/>
        </w:rPr>
        <w:t>.1</w:t>
      </w:r>
      <w:r w:rsidRPr="005157F8">
        <w:rPr>
          <w:rFonts w:hint="eastAsia"/>
        </w:rPr>
        <w:t>绿色建筑施工图设计</w:t>
      </w:r>
      <w:r w:rsidR="00307ED7" w:rsidRPr="005157F8">
        <w:rPr>
          <w:rFonts w:hint="eastAsia"/>
        </w:rPr>
        <w:t>审查</w:t>
      </w:r>
      <w:r w:rsidRPr="005157F8">
        <w:rPr>
          <w:rFonts w:hint="eastAsia"/>
        </w:rPr>
        <w:t>得分汇总表</w:t>
      </w:r>
      <w:bookmarkEnd w:id="12"/>
      <w:bookmarkEnd w:id="13"/>
      <w:r w:rsidRPr="005157F8">
        <w:rPr>
          <w:rFonts w:hint="eastAsia"/>
        </w:rPr>
        <w:t>（公共建筑）</w:t>
      </w:r>
    </w:p>
    <w:tbl>
      <w:tblPr>
        <w:tblW w:w="5000" w:type="pct"/>
        <w:tblLook w:val="04A0" w:firstRow="1" w:lastRow="0" w:firstColumn="1" w:lastColumn="0" w:noHBand="0" w:noVBand="1"/>
      </w:tblPr>
      <w:tblGrid>
        <w:gridCol w:w="656"/>
        <w:gridCol w:w="1187"/>
        <w:gridCol w:w="893"/>
        <w:gridCol w:w="894"/>
        <w:gridCol w:w="894"/>
        <w:gridCol w:w="894"/>
        <w:gridCol w:w="894"/>
        <w:gridCol w:w="894"/>
        <w:gridCol w:w="1096"/>
      </w:tblGrid>
      <w:tr w:rsidR="00BB435F" w:rsidRPr="005157F8" w14:paraId="3D4F13E5" w14:textId="77777777" w:rsidTr="00BB435F">
        <w:trPr>
          <w:trHeight w:val="280"/>
        </w:trPr>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7ECCD"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类别</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75E42AF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5061C7"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3DD72"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评分项</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813233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513A2BA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FA879A2"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BB435F" w:rsidRPr="005157F8" w14:paraId="525CD8C4" w14:textId="77777777" w:rsidTr="00BB435F">
        <w:trPr>
          <w:trHeight w:val="280"/>
        </w:trPr>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DBAFC14"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建筑</w:t>
            </w:r>
          </w:p>
        </w:tc>
        <w:tc>
          <w:tcPr>
            <w:tcW w:w="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9655479"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基本规定</w:t>
            </w:r>
          </w:p>
        </w:tc>
        <w:tc>
          <w:tcPr>
            <w:tcW w:w="556" w:type="pct"/>
            <w:tcBorders>
              <w:top w:val="nil"/>
              <w:left w:val="nil"/>
              <w:bottom w:val="single" w:sz="4" w:space="0" w:color="auto"/>
              <w:right w:val="single" w:sz="4" w:space="0" w:color="auto"/>
            </w:tcBorders>
            <w:shd w:val="clear" w:color="auto" w:fill="auto"/>
            <w:noWrap/>
            <w:vAlign w:val="center"/>
            <w:hideMark/>
          </w:tcPr>
          <w:p w14:paraId="2F666B3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4.1.1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72B0A5A"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938C01E"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12EF2D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w:t>
            </w:r>
          </w:p>
        </w:tc>
        <w:tc>
          <w:tcPr>
            <w:tcW w:w="556" w:type="pct"/>
            <w:tcBorders>
              <w:top w:val="nil"/>
              <w:left w:val="nil"/>
              <w:bottom w:val="single" w:sz="4" w:space="0" w:color="auto"/>
              <w:right w:val="single" w:sz="4" w:space="0" w:color="auto"/>
            </w:tcBorders>
            <w:shd w:val="clear" w:color="auto" w:fill="auto"/>
            <w:noWrap/>
            <w:vAlign w:val="center"/>
            <w:hideMark/>
          </w:tcPr>
          <w:p w14:paraId="71265DC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7E8359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CC34A4A"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4EF4BB28"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DBCD336"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FFF84B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4.1.2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949430"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705D89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652186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w:t>
            </w:r>
          </w:p>
        </w:tc>
        <w:tc>
          <w:tcPr>
            <w:tcW w:w="556" w:type="pct"/>
            <w:tcBorders>
              <w:top w:val="nil"/>
              <w:left w:val="nil"/>
              <w:bottom w:val="single" w:sz="4" w:space="0" w:color="auto"/>
              <w:right w:val="single" w:sz="4" w:space="0" w:color="auto"/>
            </w:tcBorders>
            <w:shd w:val="clear" w:color="auto" w:fill="auto"/>
            <w:noWrap/>
            <w:vAlign w:val="center"/>
            <w:hideMark/>
          </w:tcPr>
          <w:p w14:paraId="4680011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7B5993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8EA925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7B05D005"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90A5989"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D19B13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4.1.3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B059A8"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16C513B"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3751E0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4.3.3</w:t>
            </w:r>
          </w:p>
        </w:tc>
        <w:tc>
          <w:tcPr>
            <w:tcW w:w="556" w:type="pct"/>
            <w:tcBorders>
              <w:top w:val="nil"/>
              <w:left w:val="nil"/>
              <w:bottom w:val="single" w:sz="4" w:space="0" w:color="auto"/>
              <w:right w:val="single" w:sz="4" w:space="0" w:color="auto"/>
            </w:tcBorders>
            <w:shd w:val="clear" w:color="auto" w:fill="auto"/>
            <w:noWrap/>
            <w:vAlign w:val="center"/>
            <w:hideMark/>
          </w:tcPr>
          <w:p w14:paraId="0F0E957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D89C22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1021311"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09FDA9BE"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3659B1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BFB9C9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4.1.4</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EB43C62"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37D2D0E"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436476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4.3.4</w:t>
            </w:r>
          </w:p>
        </w:tc>
        <w:tc>
          <w:tcPr>
            <w:tcW w:w="556" w:type="pct"/>
            <w:tcBorders>
              <w:top w:val="nil"/>
              <w:left w:val="nil"/>
              <w:bottom w:val="single" w:sz="4" w:space="0" w:color="auto"/>
              <w:right w:val="single" w:sz="4" w:space="0" w:color="auto"/>
            </w:tcBorders>
            <w:shd w:val="clear" w:color="auto" w:fill="auto"/>
            <w:noWrap/>
            <w:vAlign w:val="center"/>
            <w:hideMark/>
          </w:tcPr>
          <w:p w14:paraId="115F1C8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8D6518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ED47CC3"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7A22C0B"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53809D0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814F92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4.1.5</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7A6037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6DFA09B"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C2132D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4.3.5</w:t>
            </w:r>
          </w:p>
        </w:tc>
        <w:tc>
          <w:tcPr>
            <w:tcW w:w="556" w:type="pct"/>
            <w:tcBorders>
              <w:top w:val="nil"/>
              <w:left w:val="nil"/>
              <w:bottom w:val="single" w:sz="4" w:space="0" w:color="auto"/>
              <w:right w:val="single" w:sz="4" w:space="0" w:color="auto"/>
            </w:tcBorders>
            <w:shd w:val="clear" w:color="auto" w:fill="auto"/>
            <w:noWrap/>
            <w:vAlign w:val="center"/>
            <w:hideMark/>
          </w:tcPr>
          <w:p w14:paraId="50A989A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31384A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A985B9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8C34856" w14:textId="77777777" w:rsidR="00BB435F" w:rsidRPr="005157F8" w:rsidRDefault="00BB435F" w:rsidP="00BB435F">
            <w:pPr>
              <w:widowControl/>
              <w:jc w:val="left"/>
              <w:rPr>
                <w:rFonts w:ascii="宋体" w:hAnsi="宋体" w:cs="宋体"/>
                <w:color w:val="000000"/>
                <w:kern w:val="0"/>
                <w:sz w:val="22"/>
              </w:rPr>
            </w:pPr>
          </w:p>
        </w:tc>
        <w:tc>
          <w:tcPr>
            <w:tcW w:w="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6BB030E"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控制项</w:t>
            </w:r>
          </w:p>
        </w:tc>
        <w:tc>
          <w:tcPr>
            <w:tcW w:w="556" w:type="pct"/>
            <w:tcBorders>
              <w:top w:val="nil"/>
              <w:left w:val="nil"/>
              <w:bottom w:val="single" w:sz="4" w:space="0" w:color="auto"/>
              <w:right w:val="single" w:sz="4" w:space="0" w:color="auto"/>
            </w:tcBorders>
            <w:shd w:val="clear" w:color="auto" w:fill="auto"/>
            <w:noWrap/>
            <w:vAlign w:val="center"/>
            <w:hideMark/>
          </w:tcPr>
          <w:p w14:paraId="6F70F49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635FA0"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E586E3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1882B4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4.3.6</w:t>
            </w:r>
          </w:p>
        </w:tc>
        <w:tc>
          <w:tcPr>
            <w:tcW w:w="556" w:type="pct"/>
            <w:tcBorders>
              <w:top w:val="nil"/>
              <w:left w:val="nil"/>
              <w:bottom w:val="single" w:sz="4" w:space="0" w:color="auto"/>
              <w:right w:val="single" w:sz="4" w:space="0" w:color="auto"/>
            </w:tcBorders>
            <w:shd w:val="clear" w:color="auto" w:fill="auto"/>
            <w:noWrap/>
            <w:vAlign w:val="center"/>
            <w:hideMark/>
          </w:tcPr>
          <w:p w14:paraId="0FF269E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1D6055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63E18F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71FF4A8F"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9DC3673"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021C63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ABD65FF"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EFECEC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050DFF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4.3.7</w:t>
            </w:r>
          </w:p>
        </w:tc>
        <w:tc>
          <w:tcPr>
            <w:tcW w:w="556" w:type="pct"/>
            <w:tcBorders>
              <w:top w:val="nil"/>
              <w:left w:val="nil"/>
              <w:bottom w:val="single" w:sz="4" w:space="0" w:color="auto"/>
              <w:right w:val="single" w:sz="4" w:space="0" w:color="auto"/>
            </w:tcBorders>
            <w:shd w:val="clear" w:color="auto" w:fill="auto"/>
            <w:noWrap/>
            <w:vAlign w:val="center"/>
            <w:hideMark/>
          </w:tcPr>
          <w:p w14:paraId="09AD283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2EC171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74E13A6"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5751304C"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0B6A8A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A70EEB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9832A2A"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7F569DE"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CEB56F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4.3.8</w:t>
            </w:r>
          </w:p>
        </w:tc>
        <w:tc>
          <w:tcPr>
            <w:tcW w:w="556" w:type="pct"/>
            <w:tcBorders>
              <w:top w:val="nil"/>
              <w:left w:val="nil"/>
              <w:bottom w:val="single" w:sz="4" w:space="0" w:color="auto"/>
              <w:right w:val="single" w:sz="4" w:space="0" w:color="auto"/>
            </w:tcBorders>
            <w:shd w:val="clear" w:color="auto" w:fill="auto"/>
            <w:noWrap/>
            <w:vAlign w:val="center"/>
            <w:hideMark/>
          </w:tcPr>
          <w:p w14:paraId="0B74428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6293E7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D28B281"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0954BEE5"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32C06C6"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B0C9A8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D90A9D2"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1CFBE65"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9C8121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4.3.9</w:t>
            </w:r>
          </w:p>
        </w:tc>
        <w:tc>
          <w:tcPr>
            <w:tcW w:w="556" w:type="pct"/>
            <w:tcBorders>
              <w:top w:val="nil"/>
              <w:left w:val="nil"/>
              <w:bottom w:val="single" w:sz="4" w:space="0" w:color="auto"/>
              <w:right w:val="single" w:sz="4" w:space="0" w:color="auto"/>
            </w:tcBorders>
            <w:shd w:val="clear" w:color="auto" w:fill="auto"/>
            <w:noWrap/>
            <w:vAlign w:val="center"/>
            <w:hideMark/>
          </w:tcPr>
          <w:p w14:paraId="6B6BD22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26AFAE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7BA2907"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D54F45A"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5F2EF35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73A37D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4.2.4</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7DB1EF"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42014D0"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DCB342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4.3.10</w:t>
            </w:r>
          </w:p>
        </w:tc>
        <w:tc>
          <w:tcPr>
            <w:tcW w:w="556" w:type="pct"/>
            <w:tcBorders>
              <w:top w:val="nil"/>
              <w:left w:val="nil"/>
              <w:bottom w:val="single" w:sz="4" w:space="0" w:color="auto"/>
              <w:right w:val="single" w:sz="4" w:space="0" w:color="auto"/>
            </w:tcBorders>
            <w:shd w:val="clear" w:color="auto" w:fill="auto"/>
            <w:noWrap/>
            <w:vAlign w:val="center"/>
            <w:hideMark/>
          </w:tcPr>
          <w:p w14:paraId="679B6AD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05DC0C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FBE1AD5"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7BC4BFFD"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60653EE"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BCEB79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4.2.5</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65E56F"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41FBB8D"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06ADD1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4.3.11</w:t>
            </w:r>
          </w:p>
        </w:tc>
        <w:tc>
          <w:tcPr>
            <w:tcW w:w="556" w:type="pct"/>
            <w:tcBorders>
              <w:top w:val="nil"/>
              <w:left w:val="nil"/>
              <w:bottom w:val="single" w:sz="4" w:space="0" w:color="auto"/>
              <w:right w:val="single" w:sz="4" w:space="0" w:color="auto"/>
            </w:tcBorders>
            <w:shd w:val="clear" w:color="auto" w:fill="auto"/>
            <w:noWrap/>
            <w:vAlign w:val="center"/>
            <w:hideMark/>
          </w:tcPr>
          <w:p w14:paraId="3EB0EFD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4EE945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9FBCD58"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B184AEC"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DFF2F28"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1C0C8E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4.2.6</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BE828AD"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546D37C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D00EF2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4.3.12</w:t>
            </w:r>
          </w:p>
        </w:tc>
        <w:tc>
          <w:tcPr>
            <w:tcW w:w="556" w:type="pct"/>
            <w:tcBorders>
              <w:top w:val="nil"/>
              <w:left w:val="nil"/>
              <w:bottom w:val="single" w:sz="4" w:space="0" w:color="auto"/>
              <w:right w:val="single" w:sz="4" w:space="0" w:color="auto"/>
            </w:tcBorders>
            <w:shd w:val="clear" w:color="auto" w:fill="auto"/>
            <w:noWrap/>
            <w:vAlign w:val="center"/>
            <w:hideMark/>
          </w:tcPr>
          <w:p w14:paraId="27E4B28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BA1671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1ABA18A2"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5C017E76"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05D585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81416B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4.2.7</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5B955E3"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220974C"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758EA1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4.3.13</w:t>
            </w:r>
          </w:p>
        </w:tc>
        <w:tc>
          <w:tcPr>
            <w:tcW w:w="556" w:type="pct"/>
            <w:tcBorders>
              <w:top w:val="nil"/>
              <w:left w:val="nil"/>
              <w:bottom w:val="single" w:sz="4" w:space="0" w:color="auto"/>
              <w:right w:val="single" w:sz="4" w:space="0" w:color="auto"/>
            </w:tcBorders>
            <w:shd w:val="clear" w:color="auto" w:fill="auto"/>
            <w:noWrap/>
            <w:vAlign w:val="center"/>
            <w:hideMark/>
          </w:tcPr>
          <w:p w14:paraId="6918758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A60B2D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88C321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704FC49B"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3F3672A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6D8824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4.2.8</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B0B8875"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47ECB1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F42225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4.3.14</w:t>
            </w:r>
          </w:p>
        </w:tc>
        <w:tc>
          <w:tcPr>
            <w:tcW w:w="556" w:type="pct"/>
            <w:tcBorders>
              <w:top w:val="nil"/>
              <w:left w:val="nil"/>
              <w:bottom w:val="single" w:sz="4" w:space="0" w:color="auto"/>
              <w:right w:val="single" w:sz="4" w:space="0" w:color="auto"/>
            </w:tcBorders>
            <w:shd w:val="clear" w:color="auto" w:fill="auto"/>
            <w:noWrap/>
            <w:vAlign w:val="center"/>
            <w:hideMark/>
          </w:tcPr>
          <w:p w14:paraId="572C86E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23F116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40E3146"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256AEF6E"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2701C9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205873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4.2.9</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2182A7"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59E1EB3"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E0CB7A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4.3.15</w:t>
            </w:r>
          </w:p>
        </w:tc>
        <w:tc>
          <w:tcPr>
            <w:tcW w:w="556" w:type="pct"/>
            <w:tcBorders>
              <w:top w:val="nil"/>
              <w:left w:val="nil"/>
              <w:bottom w:val="single" w:sz="4" w:space="0" w:color="auto"/>
              <w:right w:val="single" w:sz="4" w:space="0" w:color="auto"/>
            </w:tcBorders>
            <w:shd w:val="clear" w:color="auto" w:fill="auto"/>
            <w:noWrap/>
            <w:vAlign w:val="center"/>
            <w:hideMark/>
          </w:tcPr>
          <w:p w14:paraId="58EE80F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0D69B3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2F0EB97"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3F853A86"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522F653"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950D19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4.2.10</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84E553"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15E4A5C"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957A7E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4.3.16</w:t>
            </w:r>
          </w:p>
        </w:tc>
        <w:tc>
          <w:tcPr>
            <w:tcW w:w="556" w:type="pct"/>
            <w:tcBorders>
              <w:top w:val="nil"/>
              <w:left w:val="nil"/>
              <w:bottom w:val="single" w:sz="4" w:space="0" w:color="auto"/>
              <w:right w:val="single" w:sz="4" w:space="0" w:color="auto"/>
            </w:tcBorders>
            <w:shd w:val="clear" w:color="auto" w:fill="auto"/>
            <w:noWrap/>
            <w:vAlign w:val="center"/>
            <w:hideMark/>
          </w:tcPr>
          <w:p w14:paraId="32D0314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7FEBEF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E319500"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F8ABC05"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385C068D"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D742E0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15D3F3"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970E739"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B63364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4.3.17</w:t>
            </w:r>
          </w:p>
        </w:tc>
        <w:tc>
          <w:tcPr>
            <w:tcW w:w="556" w:type="pct"/>
            <w:tcBorders>
              <w:top w:val="nil"/>
              <w:left w:val="nil"/>
              <w:bottom w:val="single" w:sz="4" w:space="0" w:color="auto"/>
              <w:right w:val="single" w:sz="4" w:space="0" w:color="auto"/>
            </w:tcBorders>
            <w:shd w:val="clear" w:color="auto" w:fill="auto"/>
            <w:noWrap/>
            <w:vAlign w:val="center"/>
            <w:hideMark/>
          </w:tcPr>
          <w:p w14:paraId="6826CB1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34AF8A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4F324CE"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2F2E10A5"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5415625"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69298D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0FF44CE"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BFF699B"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0831FD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4.3.18</w:t>
            </w:r>
          </w:p>
        </w:tc>
        <w:tc>
          <w:tcPr>
            <w:tcW w:w="556" w:type="pct"/>
            <w:tcBorders>
              <w:top w:val="nil"/>
              <w:left w:val="nil"/>
              <w:bottom w:val="single" w:sz="4" w:space="0" w:color="auto"/>
              <w:right w:val="single" w:sz="4" w:space="0" w:color="auto"/>
            </w:tcBorders>
            <w:shd w:val="clear" w:color="auto" w:fill="auto"/>
            <w:noWrap/>
            <w:vAlign w:val="center"/>
            <w:hideMark/>
          </w:tcPr>
          <w:p w14:paraId="3168A43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66FAAA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80F5F6A"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0ED7E601"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0B9F6ED0"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E6AC8B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1A44783"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6585DCE"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713934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4.3.19</w:t>
            </w:r>
          </w:p>
        </w:tc>
        <w:tc>
          <w:tcPr>
            <w:tcW w:w="556" w:type="pct"/>
            <w:tcBorders>
              <w:top w:val="nil"/>
              <w:left w:val="nil"/>
              <w:bottom w:val="single" w:sz="4" w:space="0" w:color="auto"/>
              <w:right w:val="single" w:sz="4" w:space="0" w:color="auto"/>
            </w:tcBorders>
            <w:shd w:val="clear" w:color="auto" w:fill="auto"/>
            <w:noWrap/>
            <w:vAlign w:val="center"/>
            <w:hideMark/>
          </w:tcPr>
          <w:p w14:paraId="05061D4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69E0AC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116A60E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50CC1C0E"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15D27EB"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DD12C4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4.2.14</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9B70D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02449691"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C50DD7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4.3.20</w:t>
            </w:r>
          </w:p>
        </w:tc>
        <w:tc>
          <w:tcPr>
            <w:tcW w:w="556" w:type="pct"/>
            <w:tcBorders>
              <w:top w:val="nil"/>
              <w:left w:val="nil"/>
              <w:bottom w:val="single" w:sz="4" w:space="0" w:color="auto"/>
              <w:right w:val="single" w:sz="4" w:space="0" w:color="auto"/>
            </w:tcBorders>
            <w:shd w:val="clear" w:color="auto" w:fill="auto"/>
            <w:noWrap/>
            <w:vAlign w:val="center"/>
            <w:hideMark/>
          </w:tcPr>
          <w:p w14:paraId="654CFF3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5E6C6E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BD38DF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3914E3A6"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16E2DB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ADBF01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4.2.15</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956CF4"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981AFF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F499DE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4.3.21</w:t>
            </w:r>
          </w:p>
        </w:tc>
        <w:tc>
          <w:tcPr>
            <w:tcW w:w="556" w:type="pct"/>
            <w:tcBorders>
              <w:top w:val="nil"/>
              <w:left w:val="nil"/>
              <w:bottom w:val="single" w:sz="4" w:space="0" w:color="auto"/>
              <w:right w:val="single" w:sz="4" w:space="0" w:color="auto"/>
            </w:tcBorders>
            <w:shd w:val="clear" w:color="auto" w:fill="auto"/>
            <w:noWrap/>
            <w:vAlign w:val="center"/>
            <w:hideMark/>
          </w:tcPr>
          <w:p w14:paraId="163C9A9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E025DC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E9E9FCA"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DFA99FE"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1F28DE0"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13993B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4.2.16</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8E5401A"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DD9171D"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C587C1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4.3.22</w:t>
            </w:r>
          </w:p>
        </w:tc>
        <w:tc>
          <w:tcPr>
            <w:tcW w:w="556" w:type="pct"/>
            <w:tcBorders>
              <w:top w:val="nil"/>
              <w:left w:val="nil"/>
              <w:bottom w:val="single" w:sz="4" w:space="0" w:color="auto"/>
              <w:right w:val="single" w:sz="4" w:space="0" w:color="auto"/>
            </w:tcBorders>
            <w:shd w:val="clear" w:color="auto" w:fill="auto"/>
            <w:noWrap/>
            <w:vAlign w:val="center"/>
            <w:hideMark/>
          </w:tcPr>
          <w:p w14:paraId="799C6B6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0D1E08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0949F2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7664C393"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2AFD6C7"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ECF4F9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4.2.17</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22DD9CD"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4098E46"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DA3F68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4.3.23</w:t>
            </w:r>
          </w:p>
        </w:tc>
        <w:tc>
          <w:tcPr>
            <w:tcW w:w="556" w:type="pct"/>
            <w:tcBorders>
              <w:top w:val="nil"/>
              <w:left w:val="nil"/>
              <w:bottom w:val="single" w:sz="4" w:space="0" w:color="auto"/>
              <w:right w:val="single" w:sz="4" w:space="0" w:color="auto"/>
            </w:tcBorders>
            <w:shd w:val="clear" w:color="auto" w:fill="auto"/>
            <w:noWrap/>
            <w:vAlign w:val="center"/>
            <w:hideMark/>
          </w:tcPr>
          <w:p w14:paraId="7636B1B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B4C137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125D408B"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00AAF8A9"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3A121C2C"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3CFA75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4.2.18</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053945D"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16F92D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0623BC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4.3.24</w:t>
            </w:r>
          </w:p>
        </w:tc>
        <w:tc>
          <w:tcPr>
            <w:tcW w:w="556" w:type="pct"/>
            <w:tcBorders>
              <w:top w:val="nil"/>
              <w:left w:val="nil"/>
              <w:bottom w:val="single" w:sz="4" w:space="0" w:color="auto"/>
              <w:right w:val="single" w:sz="4" w:space="0" w:color="auto"/>
            </w:tcBorders>
            <w:shd w:val="clear" w:color="auto" w:fill="auto"/>
            <w:noWrap/>
            <w:vAlign w:val="center"/>
            <w:hideMark/>
          </w:tcPr>
          <w:p w14:paraId="539AD3D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5BDEDE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2639950"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E81C4D4"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368B28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29704F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4.2.19</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6A6830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CFD4A5A"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C1A625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4.3.25</w:t>
            </w:r>
          </w:p>
        </w:tc>
        <w:tc>
          <w:tcPr>
            <w:tcW w:w="556" w:type="pct"/>
            <w:tcBorders>
              <w:top w:val="nil"/>
              <w:left w:val="nil"/>
              <w:bottom w:val="single" w:sz="4" w:space="0" w:color="auto"/>
              <w:right w:val="single" w:sz="4" w:space="0" w:color="auto"/>
            </w:tcBorders>
            <w:shd w:val="clear" w:color="auto" w:fill="auto"/>
            <w:noWrap/>
            <w:vAlign w:val="center"/>
            <w:hideMark/>
          </w:tcPr>
          <w:p w14:paraId="3B3BA95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ADCC44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C3E43F7"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41FD55B9"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ECE74E0"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166779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4.2.20</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078B65"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37B4E80"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C7F4FC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4.3.26</w:t>
            </w:r>
          </w:p>
        </w:tc>
        <w:tc>
          <w:tcPr>
            <w:tcW w:w="556" w:type="pct"/>
            <w:tcBorders>
              <w:top w:val="nil"/>
              <w:left w:val="nil"/>
              <w:bottom w:val="single" w:sz="4" w:space="0" w:color="auto"/>
              <w:right w:val="single" w:sz="4" w:space="0" w:color="auto"/>
            </w:tcBorders>
            <w:shd w:val="clear" w:color="auto" w:fill="auto"/>
            <w:noWrap/>
            <w:vAlign w:val="center"/>
            <w:hideMark/>
          </w:tcPr>
          <w:p w14:paraId="4B255A5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3089B6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36595F8"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BC21F4A"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1373B71"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EF024B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4.2.21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DBD189C"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A65DEE1"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1243F2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4.3.27</w:t>
            </w:r>
          </w:p>
        </w:tc>
        <w:tc>
          <w:tcPr>
            <w:tcW w:w="556" w:type="pct"/>
            <w:tcBorders>
              <w:top w:val="nil"/>
              <w:left w:val="nil"/>
              <w:bottom w:val="single" w:sz="4" w:space="0" w:color="auto"/>
              <w:right w:val="single" w:sz="4" w:space="0" w:color="auto"/>
            </w:tcBorders>
            <w:shd w:val="clear" w:color="auto" w:fill="auto"/>
            <w:noWrap/>
            <w:vAlign w:val="center"/>
            <w:hideMark/>
          </w:tcPr>
          <w:p w14:paraId="26974D6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5803B0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61BB754"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B3732CC"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FA47E9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498854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4.2.22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3EA1C7"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FD14215"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9E103F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4.3.28</w:t>
            </w:r>
          </w:p>
        </w:tc>
        <w:tc>
          <w:tcPr>
            <w:tcW w:w="556" w:type="pct"/>
            <w:tcBorders>
              <w:top w:val="nil"/>
              <w:left w:val="nil"/>
              <w:bottom w:val="single" w:sz="4" w:space="0" w:color="auto"/>
              <w:right w:val="single" w:sz="4" w:space="0" w:color="auto"/>
            </w:tcBorders>
            <w:shd w:val="clear" w:color="auto" w:fill="auto"/>
            <w:noWrap/>
            <w:vAlign w:val="center"/>
            <w:hideMark/>
          </w:tcPr>
          <w:p w14:paraId="3861B02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6AFECC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EADD286"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20550954" w14:textId="77777777" w:rsidR="00BB435F" w:rsidRPr="005157F8" w:rsidRDefault="00BB435F" w:rsidP="00BB435F">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953A01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830DA7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4.2.23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39A787"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FDCA489"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EA0E1F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4.3.29</w:t>
            </w:r>
          </w:p>
        </w:tc>
        <w:tc>
          <w:tcPr>
            <w:tcW w:w="556" w:type="pct"/>
            <w:tcBorders>
              <w:top w:val="nil"/>
              <w:left w:val="nil"/>
              <w:bottom w:val="single" w:sz="4" w:space="0" w:color="auto"/>
              <w:right w:val="single" w:sz="4" w:space="0" w:color="auto"/>
            </w:tcBorders>
            <w:shd w:val="clear" w:color="auto" w:fill="auto"/>
            <w:noWrap/>
            <w:vAlign w:val="center"/>
            <w:hideMark/>
          </w:tcPr>
          <w:p w14:paraId="3D0A153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6DD310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179ECF0"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5D722C61"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001D6CF1"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3E91C04"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0E47D5A"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8A9BADF"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272FA7B"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0000D7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4.3.30</w:t>
            </w:r>
          </w:p>
        </w:tc>
        <w:tc>
          <w:tcPr>
            <w:tcW w:w="556" w:type="pct"/>
            <w:tcBorders>
              <w:top w:val="nil"/>
              <w:left w:val="nil"/>
              <w:bottom w:val="single" w:sz="4" w:space="0" w:color="auto"/>
              <w:right w:val="single" w:sz="4" w:space="0" w:color="auto"/>
            </w:tcBorders>
            <w:shd w:val="clear" w:color="auto" w:fill="auto"/>
            <w:noWrap/>
            <w:vAlign w:val="center"/>
            <w:hideMark/>
          </w:tcPr>
          <w:p w14:paraId="0D122ED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D9C551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B340110"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7D837DE3"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38817157"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8E5E474"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67A2BC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7EE51E1"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CC7DD63"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A84DEB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4.3.31</w:t>
            </w:r>
          </w:p>
        </w:tc>
        <w:tc>
          <w:tcPr>
            <w:tcW w:w="556" w:type="pct"/>
            <w:tcBorders>
              <w:top w:val="nil"/>
              <w:left w:val="nil"/>
              <w:bottom w:val="single" w:sz="4" w:space="0" w:color="auto"/>
              <w:right w:val="single" w:sz="4" w:space="0" w:color="auto"/>
            </w:tcBorders>
            <w:shd w:val="clear" w:color="auto" w:fill="auto"/>
            <w:noWrap/>
            <w:vAlign w:val="center"/>
            <w:hideMark/>
          </w:tcPr>
          <w:p w14:paraId="2661758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3E60AA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69B7389"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05198C79"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402EA046"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7C77E9C"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B511711"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0EEAC56"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F562BD2"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7DBE33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4.3.32</w:t>
            </w:r>
          </w:p>
        </w:tc>
        <w:tc>
          <w:tcPr>
            <w:tcW w:w="556" w:type="pct"/>
            <w:tcBorders>
              <w:top w:val="nil"/>
              <w:left w:val="nil"/>
              <w:bottom w:val="single" w:sz="4" w:space="0" w:color="auto"/>
              <w:right w:val="single" w:sz="4" w:space="0" w:color="auto"/>
            </w:tcBorders>
            <w:shd w:val="clear" w:color="auto" w:fill="auto"/>
            <w:noWrap/>
            <w:vAlign w:val="center"/>
            <w:hideMark/>
          </w:tcPr>
          <w:p w14:paraId="69A7A8B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0004D1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A3CDD7F"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4ABF702"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242FCFF6"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949C7BD"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E80806A"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2CB4BC9"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C27196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307B91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4.3.33</w:t>
            </w:r>
          </w:p>
        </w:tc>
        <w:tc>
          <w:tcPr>
            <w:tcW w:w="556" w:type="pct"/>
            <w:tcBorders>
              <w:top w:val="nil"/>
              <w:left w:val="nil"/>
              <w:bottom w:val="single" w:sz="4" w:space="0" w:color="auto"/>
              <w:right w:val="single" w:sz="4" w:space="0" w:color="auto"/>
            </w:tcBorders>
            <w:shd w:val="clear" w:color="auto" w:fill="auto"/>
            <w:noWrap/>
            <w:vAlign w:val="center"/>
            <w:hideMark/>
          </w:tcPr>
          <w:p w14:paraId="4A54E50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5E2009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F393F63"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4C0A1FA9"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3B6D7E05"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28867AC"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5FE13DD"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F4CF22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14:paraId="35F2BF8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加分项</w:t>
            </w:r>
          </w:p>
        </w:tc>
        <w:tc>
          <w:tcPr>
            <w:tcW w:w="556" w:type="pct"/>
            <w:tcBorders>
              <w:top w:val="nil"/>
              <w:left w:val="nil"/>
              <w:bottom w:val="single" w:sz="4" w:space="0" w:color="auto"/>
              <w:right w:val="single" w:sz="4" w:space="0" w:color="auto"/>
            </w:tcBorders>
            <w:shd w:val="clear" w:color="auto" w:fill="auto"/>
            <w:noWrap/>
            <w:vAlign w:val="center"/>
            <w:hideMark/>
          </w:tcPr>
          <w:p w14:paraId="3CAA4D1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556" w:type="pct"/>
            <w:tcBorders>
              <w:top w:val="nil"/>
              <w:left w:val="nil"/>
              <w:bottom w:val="single" w:sz="4" w:space="0" w:color="auto"/>
              <w:right w:val="single" w:sz="4" w:space="0" w:color="auto"/>
            </w:tcBorders>
            <w:shd w:val="clear" w:color="auto" w:fill="auto"/>
            <w:noWrap/>
            <w:vAlign w:val="center"/>
            <w:hideMark/>
          </w:tcPr>
          <w:p w14:paraId="6C5C949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556" w:type="pct"/>
            <w:tcBorders>
              <w:top w:val="nil"/>
              <w:left w:val="nil"/>
              <w:bottom w:val="single" w:sz="4" w:space="0" w:color="auto"/>
              <w:right w:val="single" w:sz="4" w:space="0" w:color="auto"/>
            </w:tcBorders>
            <w:shd w:val="clear" w:color="auto" w:fill="auto"/>
            <w:noWrap/>
            <w:vAlign w:val="center"/>
            <w:hideMark/>
          </w:tcPr>
          <w:p w14:paraId="36BE57C0"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BB435F" w:rsidRPr="005157F8" w14:paraId="6D9E2B11"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2417C41"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7548816F"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99A6586"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335BC9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F90D0E3"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61AA5ABF"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F6839C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4.4.1</w:t>
            </w:r>
          </w:p>
        </w:tc>
        <w:tc>
          <w:tcPr>
            <w:tcW w:w="556" w:type="pct"/>
            <w:tcBorders>
              <w:top w:val="nil"/>
              <w:left w:val="nil"/>
              <w:bottom w:val="single" w:sz="4" w:space="0" w:color="auto"/>
              <w:right w:val="single" w:sz="4" w:space="0" w:color="auto"/>
            </w:tcBorders>
            <w:shd w:val="clear" w:color="auto" w:fill="auto"/>
            <w:noWrap/>
            <w:vAlign w:val="center"/>
            <w:hideMark/>
          </w:tcPr>
          <w:p w14:paraId="3C7CC8A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A2A8E3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B349659"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67E724A2"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297545A0"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2FCDEC0"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9FA1424"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9E358E2"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01D5AB99"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D24C9B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4.4.2</w:t>
            </w:r>
          </w:p>
        </w:tc>
        <w:tc>
          <w:tcPr>
            <w:tcW w:w="556" w:type="pct"/>
            <w:tcBorders>
              <w:top w:val="nil"/>
              <w:left w:val="nil"/>
              <w:bottom w:val="single" w:sz="4" w:space="0" w:color="auto"/>
              <w:right w:val="single" w:sz="4" w:space="0" w:color="auto"/>
            </w:tcBorders>
            <w:shd w:val="clear" w:color="auto" w:fill="auto"/>
            <w:noWrap/>
            <w:vAlign w:val="center"/>
            <w:hideMark/>
          </w:tcPr>
          <w:p w14:paraId="075BA07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126DE8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967D594"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B78A6FB"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7EAAAC11"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49813EA"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940EF13"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B205125"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41D5B67B"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EC675C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4.4.3</w:t>
            </w:r>
          </w:p>
        </w:tc>
        <w:tc>
          <w:tcPr>
            <w:tcW w:w="556" w:type="pct"/>
            <w:tcBorders>
              <w:top w:val="nil"/>
              <w:left w:val="nil"/>
              <w:bottom w:val="single" w:sz="4" w:space="0" w:color="auto"/>
              <w:right w:val="single" w:sz="4" w:space="0" w:color="auto"/>
            </w:tcBorders>
            <w:shd w:val="clear" w:color="auto" w:fill="auto"/>
            <w:noWrap/>
            <w:vAlign w:val="center"/>
            <w:hideMark/>
          </w:tcPr>
          <w:p w14:paraId="5EA259F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5625BC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F2AF2C0"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F798B60"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14E4980D"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0A9EAB7"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19E269A"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B3BBDA9"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5DE7BC75"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E35B9F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4.4.4</w:t>
            </w:r>
          </w:p>
        </w:tc>
        <w:tc>
          <w:tcPr>
            <w:tcW w:w="556" w:type="pct"/>
            <w:tcBorders>
              <w:top w:val="nil"/>
              <w:left w:val="nil"/>
              <w:bottom w:val="single" w:sz="4" w:space="0" w:color="auto"/>
              <w:right w:val="single" w:sz="4" w:space="0" w:color="auto"/>
            </w:tcBorders>
            <w:shd w:val="clear" w:color="auto" w:fill="auto"/>
            <w:noWrap/>
            <w:vAlign w:val="center"/>
            <w:hideMark/>
          </w:tcPr>
          <w:p w14:paraId="0E2BC39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FFB850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FCAD150"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DAF72BD"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6ED17EF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600E6C7"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BA255B5"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DBECC82"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5BB86334"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BC2A2C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4.4.5</w:t>
            </w:r>
          </w:p>
        </w:tc>
        <w:tc>
          <w:tcPr>
            <w:tcW w:w="556" w:type="pct"/>
            <w:tcBorders>
              <w:top w:val="nil"/>
              <w:left w:val="nil"/>
              <w:bottom w:val="single" w:sz="4" w:space="0" w:color="auto"/>
              <w:right w:val="single" w:sz="4" w:space="0" w:color="auto"/>
            </w:tcBorders>
            <w:shd w:val="clear" w:color="auto" w:fill="auto"/>
            <w:noWrap/>
            <w:vAlign w:val="center"/>
            <w:hideMark/>
          </w:tcPr>
          <w:p w14:paraId="04EB5A7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3F9C36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6991FF8"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12CCC40E"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548A0655"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E21BC07"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F372784"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1F3DE0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03997BC0" w14:textId="77777777" w:rsidR="00BB435F" w:rsidRPr="005157F8" w:rsidRDefault="00BB435F" w:rsidP="00BB435F">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22D39F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4.4.6</w:t>
            </w:r>
          </w:p>
        </w:tc>
        <w:tc>
          <w:tcPr>
            <w:tcW w:w="556" w:type="pct"/>
            <w:tcBorders>
              <w:top w:val="nil"/>
              <w:left w:val="nil"/>
              <w:bottom w:val="single" w:sz="4" w:space="0" w:color="auto"/>
              <w:right w:val="single" w:sz="4" w:space="0" w:color="auto"/>
            </w:tcBorders>
            <w:shd w:val="clear" w:color="auto" w:fill="auto"/>
            <w:noWrap/>
            <w:vAlign w:val="center"/>
            <w:hideMark/>
          </w:tcPr>
          <w:p w14:paraId="0C16631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1E418D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49F75E8"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2B6C5000"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7545E0D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4CFBE4D"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0C43EF5"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3AFEC36"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F0597BB"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49AA42D"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556" w:type="pct"/>
            <w:tcBorders>
              <w:top w:val="nil"/>
              <w:left w:val="nil"/>
              <w:bottom w:val="single" w:sz="4" w:space="0" w:color="auto"/>
              <w:right w:val="single" w:sz="4" w:space="0" w:color="auto"/>
            </w:tcBorders>
            <w:shd w:val="clear" w:color="auto" w:fill="auto"/>
            <w:noWrap/>
            <w:vAlign w:val="center"/>
            <w:hideMark/>
          </w:tcPr>
          <w:p w14:paraId="1B99389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01D71B1"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r>
      <w:tr w:rsidR="00BB435F" w:rsidRPr="005157F8" w14:paraId="499663A1"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547B209E"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129F375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11B250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9685344"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24F0364"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16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2C41CE5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556" w:type="pct"/>
            <w:tcBorders>
              <w:top w:val="nil"/>
              <w:left w:val="nil"/>
              <w:bottom w:val="single" w:sz="4" w:space="0" w:color="auto"/>
              <w:right w:val="single" w:sz="4" w:space="0" w:color="auto"/>
            </w:tcBorders>
            <w:shd w:val="clear" w:color="auto" w:fill="auto"/>
            <w:noWrap/>
            <w:vAlign w:val="center"/>
            <w:hideMark/>
          </w:tcPr>
          <w:p w14:paraId="73958183"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r>
      <w:tr w:rsidR="00BB435F" w:rsidRPr="005157F8" w14:paraId="0B4AE7C4" w14:textId="77777777" w:rsidTr="00BB435F">
        <w:trPr>
          <w:trHeight w:val="280"/>
        </w:trPr>
        <w:tc>
          <w:tcPr>
            <w:tcW w:w="378" w:type="pct"/>
            <w:vMerge/>
            <w:tcBorders>
              <w:top w:val="nil"/>
              <w:left w:val="single" w:sz="4" w:space="0" w:color="auto"/>
              <w:bottom w:val="single" w:sz="4" w:space="0" w:color="auto"/>
              <w:right w:val="single" w:sz="4" w:space="0" w:color="auto"/>
            </w:tcBorders>
            <w:vAlign w:val="center"/>
            <w:hideMark/>
          </w:tcPr>
          <w:p w14:paraId="2979026A" w14:textId="77777777" w:rsidR="00BB435F" w:rsidRPr="005157F8" w:rsidRDefault="00BB435F" w:rsidP="00BB435F">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225E57B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8575AE7"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A47007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0E9F068"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16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69B8A670"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556" w:type="pct"/>
            <w:tcBorders>
              <w:top w:val="nil"/>
              <w:left w:val="nil"/>
              <w:bottom w:val="single" w:sz="4" w:space="0" w:color="auto"/>
              <w:right w:val="single" w:sz="4" w:space="0" w:color="auto"/>
            </w:tcBorders>
            <w:shd w:val="clear" w:color="auto" w:fill="auto"/>
            <w:noWrap/>
            <w:vAlign w:val="center"/>
            <w:hideMark/>
          </w:tcPr>
          <w:p w14:paraId="6BD5FCAA" w14:textId="77777777" w:rsidR="00BB435F" w:rsidRPr="005157F8" w:rsidRDefault="00BB435F" w:rsidP="00BB435F">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r>
    </w:tbl>
    <w:p w14:paraId="1EDB51BD" w14:textId="77777777" w:rsidR="006B5BCC" w:rsidRPr="005157F8" w:rsidRDefault="006B5BCC" w:rsidP="006B5BCC">
      <w:pPr>
        <w:rPr>
          <w:rFonts w:ascii="宋体" w:hAnsi="宋体"/>
          <w:sz w:val="24"/>
        </w:rPr>
      </w:pPr>
    </w:p>
    <w:tbl>
      <w:tblPr>
        <w:tblW w:w="6062" w:type="pct"/>
        <w:tblInd w:w="-572" w:type="dxa"/>
        <w:tblLayout w:type="fixed"/>
        <w:tblLook w:val="04A0" w:firstRow="1" w:lastRow="0" w:firstColumn="1" w:lastColumn="0" w:noHBand="0" w:noVBand="1"/>
      </w:tblPr>
      <w:tblGrid>
        <w:gridCol w:w="852"/>
        <w:gridCol w:w="993"/>
        <w:gridCol w:w="851"/>
        <w:gridCol w:w="723"/>
        <w:gridCol w:w="1260"/>
        <w:gridCol w:w="990"/>
        <w:gridCol w:w="1135"/>
        <w:gridCol w:w="1027"/>
        <w:gridCol w:w="109"/>
        <w:gridCol w:w="849"/>
        <w:gridCol w:w="1276"/>
      </w:tblGrid>
      <w:tr w:rsidR="00E46551" w:rsidRPr="005157F8" w14:paraId="4C8040FC" w14:textId="77777777" w:rsidTr="00E46551">
        <w:trPr>
          <w:trHeight w:val="280"/>
        </w:trPr>
        <w:tc>
          <w:tcPr>
            <w:tcW w:w="9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243131"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参审</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71800F7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DF6E27"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0E91A11E"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参审</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3DEB24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16AE282"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r>
      <w:tr w:rsidR="00E46551" w:rsidRPr="005157F8" w14:paraId="4F2F54F7" w14:textId="77777777" w:rsidTr="00E46551">
        <w:trPr>
          <w:trHeight w:val="28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6F49E061"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结构</w:t>
            </w: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031EB78"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控制项</w:t>
            </w:r>
          </w:p>
        </w:tc>
        <w:tc>
          <w:tcPr>
            <w:tcW w:w="423" w:type="pct"/>
            <w:tcBorders>
              <w:top w:val="nil"/>
              <w:left w:val="nil"/>
              <w:bottom w:val="single" w:sz="4" w:space="0" w:color="auto"/>
              <w:right w:val="single" w:sz="4" w:space="0" w:color="auto"/>
            </w:tcBorders>
            <w:shd w:val="clear" w:color="auto" w:fill="auto"/>
            <w:noWrap/>
            <w:vAlign w:val="center"/>
            <w:hideMark/>
          </w:tcPr>
          <w:p w14:paraId="1623026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5.1.1</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81F2E63"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F436A6E"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给排水</w:t>
            </w:r>
          </w:p>
        </w:tc>
        <w:tc>
          <w:tcPr>
            <w:tcW w:w="564" w:type="pct"/>
            <w:tcBorders>
              <w:top w:val="nil"/>
              <w:left w:val="nil"/>
              <w:bottom w:val="single" w:sz="4" w:space="0" w:color="auto"/>
              <w:right w:val="single" w:sz="4" w:space="0" w:color="auto"/>
            </w:tcBorders>
            <w:shd w:val="clear" w:color="auto" w:fill="auto"/>
            <w:noWrap/>
            <w:vAlign w:val="center"/>
            <w:hideMark/>
          </w:tcPr>
          <w:p w14:paraId="1856E18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基本规定</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5817545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6.1.1</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0B1B9F"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C826496"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65DB5607"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A8043A1"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15AF3F5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5.1.2</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1DF439"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B2F2612" w14:textId="77777777" w:rsidR="00E46551" w:rsidRPr="005157F8" w:rsidRDefault="00E46551" w:rsidP="00E46551">
            <w:pPr>
              <w:widowControl/>
              <w:jc w:val="left"/>
              <w:rPr>
                <w:rFonts w:ascii="宋体" w:hAnsi="宋体" w:cs="宋体"/>
                <w:color w:val="000000"/>
                <w:kern w:val="0"/>
                <w:sz w:val="22"/>
              </w:rPr>
            </w:pP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D441A8"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控制项</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5BE7779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E3A01D"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r>
      <w:tr w:rsidR="00E46551" w:rsidRPr="005157F8" w14:paraId="322B7922"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01597F20"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616E9DAE"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6BA3F8B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5.1.3</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8AA935"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E8A066F"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5025A24C"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ED00C8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6.2.1</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E7CBB55"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40E8706"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48D2CB3E"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59CBE4B6"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7E11F62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5.1.4</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121C2BEE"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DCDF824"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1B55D23"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5C2DC4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6.2.2</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F8A9F4F"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22EDE82"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3C5EA541" w14:textId="77777777" w:rsidR="00E46551" w:rsidRPr="005157F8" w:rsidRDefault="00E46551" w:rsidP="00E46551">
            <w:pPr>
              <w:widowControl/>
              <w:jc w:val="left"/>
              <w:rPr>
                <w:rFonts w:ascii="宋体" w:hAnsi="宋体" w:cs="宋体"/>
                <w:color w:val="000000"/>
                <w:kern w:val="0"/>
                <w:sz w:val="22"/>
              </w:rPr>
            </w:pP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F691AC"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评分项</w:t>
            </w:r>
          </w:p>
        </w:tc>
        <w:tc>
          <w:tcPr>
            <w:tcW w:w="423" w:type="pct"/>
            <w:tcBorders>
              <w:top w:val="nil"/>
              <w:left w:val="nil"/>
              <w:bottom w:val="single" w:sz="4" w:space="0" w:color="auto"/>
              <w:right w:val="single" w:sz="4" w:space="0" w:color="auto"/>
            </w:tcBorders>
            <w:shd w:val="clear" w:color="auto" w:fill="auto"/>
            <w:noWrap/>
            <w:vAlign w:val="center"/>
            <w:hideMark/>
          </w:tcPr>
          <w:p w14:paraId="2F3F2BE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59" w:type="pct"/>
            <w:tcBorders>
              <w:top w:val="nil"/>
              <w:left w:val="nil"/>
              <w:bottom w:val="single" w:sz="4" w:space="0" w:color="auto"/>
              <w:right w:val="single" w:sz="4" w:space="0" w:color="auto"/>
            </w:tcBorders>
            <w:shd w:val="clear" w:color="auto" w:fill="auto"/>
            <w:noWrap/>
            <w:vAlign w:val="center"/>
            <w:hideMark/>
          </w:tcPr>
          <w:p w14:paraId="2584348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26" w:type="pct"/>
            <w:tcBorders>
              <w:top w:val="nil"/>
              <w:left w:val="nil"/>
              <w:bottom w:val="single" w:sz="4" w:space="0" w:color="auto"/>
              <w:right w:val="single" w:sz="4" w:space="0" w:color="auto"/>
            </w:tcBorders>
            <w:shd w:val="clear" w:color="auto" w:fill="auto"/>
            <w:noWrap/>
            <w:vAlign w:val="center"/>
            <w:hideMark/>
          </w:tcPr>
          <w:p w14:paraId="5BDF0ECE" w14:textId="77777777" w:rsidR="00E46551" w:rsidRPr="005157F8" w:rsidRDefault="00E46551" w:rsidP="00E46551">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92" w:type="pct"/>
            <w:vMerge/>
            <w:tcBorders>
              <w:top w:val="nil"/>
              <w:left w:val="single" w:sz="4" w:space="0" w:color="auto"/>
              <w:bottom w:val="single" w:sz="4" w:space="0" w:color="auto"/>
              <w:right w:val="single" w:sz="4" w:space="0" w:color="auto"/>
            </w:tcBorders>
            <w:vAlign w:val="center"/>
            <w:hideMark/>
          </w:tcPr>
          <w:p w14:paraId="1747DBCA"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3AC79DE3"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700EE9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6.2.3</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CD4077"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C29F04F"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0B1B13CC"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8D3223F"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46D59A0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5.2.1</w:t>
            </w:r>
          </w:p>
        </w:tc>
        <w:tc>
          <w:tcPr>
            <w:tcW w:w="359" w:type="pct"/>
            <w:tcBorders>
              <w:top w:val="nil"/>
              <w:left w:val="nil"/>
              <w:bottom w:val="single" w:sz="4" w:space="0" w:color="auto"/>
              <w:right w:val="single" w:sz="4" w:space="0" w:color="auto"/>
            </w:tcBorders>
            <w:shd w:val="clear" w:color="auto" w:fill="auto"/>
            <w:noWrap/>
            <w:vAlign w:val="center"/>
            <w:hideMark/>
          </w:tcPr>
          <w:p w14:paraId="0B8237B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1DA10E8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46B7F63D" w14:textId="77777777" w:rsidR="00E46551" w:rsidRPr="005157F8" w:rsidRDefault="00E46551" w:rsidP="00E46551">
            <w:pPr>
              <w:widowControl/>
              <w:jc w:val="left"/>
              <w:rPr>
                <w:rFonts w:ascii="宋体" w:hAnsi="宋体" w:cs="宋体"/>
                <w:color w:val="000000"/>
                <w:kern w:val="0"/>
                <w:sz w:val="22"/>
              </w:rPr>
            </w:pP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A6E52C9"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评分项</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56AAD9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422" w:type="pct"/>
            <w:tcBorders>
              <w:top w:val="nil"/>
              <w:left w:val="nil"/>
              <w:bottom w:val="single" w:sz="4" w:space="0" w:color="auto"/>
              <w:right w:val="single" w:sz="4" w:space="0" w:color="auto"/>
            </w:tcBorders>
            <w:shd w:val="clear" w:color="auto" w:fill="auto"/>
            <w:noWrap/>
            <w:vAlign w:val="center"/>
            <w:hideMark/>
          </w:tcPr>
          <w:p w14:paraId="3891E85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34" w:type="pct"/>
            <w:tcBorders>
              <w:top w:val="nil"/>
              <w:left w:val="nil"/>
              <w:bottom w:val="single" w:sz="4" w:space="0" w:color="auto"/>
              <w:right w:val="single" w:sz="4" w:space="0" w:color="auto"/>
            </w:tcBorders>
            <w:shd w:val="clear" w:color="auto" w:fill="auto"/>
            <w:noWrap/>
            <w:vAlign w:val="center"/>
            <w:hideMark/>
          </w:tcPr>
          <w:p w14:paraId="508A7EA9" w14:textId="77777777" w:rsidR="00E46551" w:rsidRPr="005157F8" w:rsidRDefault="00E46551" w:rsidP="00E46551">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77D9948C"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1FF4FB84"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1461B153"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02DC83B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5.2.2</w:t>
            </w:r>
          </w:p>
        </w:tc>
        <w:tc>
          <w:tcPr>
            <w:tcW w:w="359" w:type="pct"/>
            <w:tcBorders>
              <w:top w:val="nil"/>
              <w:left w:val="nil"/>
              <w:bottom w:val="single" w:sz="4" w:space="0" w:color="auto"/>
              <w:right w:val="single" w:sz="4" w:space="0" w:color="auto"/>
            </w:tcBorders>
            <w:shd w:val="clear" w:color="auto" w:fill="auto"/>
            <w:noWrap/>
            <w:vAlign w:val="center"/>
            <w:hideMark/>
          </w:tcPr>
          <w:p w14:paraId="60B6A12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9525267"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46303174"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1E60888"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30E217A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6.3.1</w:t>
            </w:r>
          </w:p>
        </w:tc>
        <w:tc>
          <w:tcPr>
            <w:tcW w:w="422" w:type="pct"/>
            <w:tcBorders>
              <w:top w:val="nil"/>
              <w:left w:val="nil"/>
              <w:bottom w:val="single" w:sz="4" w:space="0" w:color="auto"/>
              <w:right w:val="single" w:sz="4" w:space="0" w:color="auto"/>
            </w:tcBorders>
            <w:shd w:val="clear" w:color="auto" w:fill="auto"/>
            <w:noWrap/>
            <w:vAlign w:val="center"/>
            <w:hideMark/>
          </w:tcPr>
          <w:p w14:paraId="6CB16D9A"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DC69F4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70EDF63"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7124C7C0"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B100B8F"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21983BB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5.2.3</w:t>
            </w:r>
          </w:p>
        </w:tc>
        <w:tc>
          <w:tcPr>
            <w:tcW w:w="359" w:type="pct"/>
            <w:tcBorders>
              <w:top w:val="nil"/>
              <w:left w:val="nil"/>
              <w:bottom w:val="single" w:sz="4" w:space="0" w:color="auto"/>
              <w:right w:val="single" w:sz="4" w:space="0" w:color="auto"/>
            </w:tcBorders>
            <w:shd w:val="clear" w:color="auto" w:fill="auto"/>
            <w:noWrap/>
            <w:vAlign w:val="center"/>
            <w:hideMark/>
          </w:tcPr>
          <w:p w14:paraId="6837183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24A80BA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DD40F89"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2B64DD01"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577F27D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6.3.2</w:t>
            </w:r>
          </w:p>
        </w:tc>
        <w:tc>
          <w:tcPr>
            <w:tcW w:w="422" w:type="pct"/>
            <w:tcBorders>
              <w:top w:val="nil"/>
              <w:left w:val="nil"/>
              <w:bottom w:val="single" w:sz="4" w:space="0" w:color="auto"/>
              <w:right w:val="single" w:sz="4" w:space="0" w:color="auto"/>
            </w:tcBorders>
            <w:shd w:val="clear" w:color="auto" w:fill="auto"/>
            <w:noWrap/>
            <w:vAlign w:val="center"/>
            <w:hideMark/>
          </w:tcPr>
          <w:p w14:paraId="4428FB1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7336595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BA6AF0A"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609C9F05"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738D7CA6"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15F3D37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5.2.4</w:t>
            </w:r>
          </w:p>
        </w:tc>
        <w:tc>
          <w:tcPr>
            <w:tcW w:w="359" w:type="pct"/>
            <w:tcBorders>
              <w:top w:val="nil"/>
              <w:left w:val="nil"/>
              <w:bottom w:val="single" w:sz="4" w:space="0" w:color="auto"/>
              <w:right w:val="single" w:sz="4" w:space="0" w:color="auto"/>
            </w:tcBorders>
            <w:shd w:val="clear" w:color="auto" w:fill="auto"/>
            <w:noWrap/>
            <w:vAlign w:val="center"/>
            <w:hideMark/>
          </w:tcPr>
          <w:p w14:paraId="4604F42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4717F15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7C92304D"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0F5405CB"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56EEE2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6.3.3</w:t>
            </w:r>
          </w:p>
        </w:tc>
        <w:tc>
          <w:tcPr>
            <w:tcW w:w="422" w:type="pct"/>
            <w:tcBorders>
              <w:top w:val="nil"/>
              <w:left w:val="nil"/>
              <w:bottom w:val="single" w:sz="4" w:space="0" w:color="auto"/>
              <w:right w:val="single" w:sz="4" w:space="0" w:color="auto"/>
            </w:tcBorders>
            <w:shd w:val="clear" w:color="auto" w:fill="auto"/>
            <w:noWrap/>
            <w:vAlign w:val="center"/>
            <w:hideMark/>
          </w:tcPr>
          <w:p w14:paraId="2BB2100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91CA9B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A9A48F7"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1495CDE7"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5208E465"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3A2EC97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5.2.5</w:t>
            </w:r>
          </w:p>
        </w:tc>
        <w:tc>
          <w:tcPr>
            <w:tcW w:w="359" w:type="pct"/>
            <w:tcBorders>
              <w:top w:val="nil"/>
              <w:left w:val="nil"/>
              <w:bottom w:val="single" w:sz="4" w:space="0" w:color="auto"/>
              <w:right w:val="single" w:sz="4" w:space="0" w:color="auto"/>
            </w:tcBorders>
            <w:shd w:val="clear" w:color="auto" w:fill="auto"/>
            <w:noWrap/>
            <w:vAlign w:val="center"/>
            <w:hideMark/>
          </w:tcPr>
          <w:p w14:paraId="2FF48F3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427CDE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6141B33"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1C64310C"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ABA51B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6.3.4</w:t>
            </w:r>
          </w:p>
        </w:tc>
        <w:tc>
          <w:tcPr>
            <w:tcW w:w="422" w:type="pct"/>
            <w:tcBorders>
              <w:top w:val="nil"/>
              <w:left w:val="nil"/>
              <w:bottom w:val="single" w:sz="4" w:space="0" w:color="auto"/>
              <w:right w:val="single" w:sz="4" w:space="0" w:color="auto"/>
            </w:tcBorders>
            <w:shd w:val="clear" w:color="auto" w:fill="auto"/>
            <w:noWrap/>
            <w:vAlign w:val="center"/>
            <w:hideMark/>
          </w:tcPr>
          <w:p w14:paraId="68DD570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0E5FC1C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12BDA19"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5BEDD264"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4DAD3C0A"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09E5333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5.2.6</w:t>
            </w:r>
          </w:p>
        </w:tc>
        <w:tc>
          <w:tcPr>
            <w:tcW w:w="359" w:type="pct"/>
            <w:tcBorders>
              <w:top w:val="nil"/>
              <w:left w:val="nil"/>
              <w:bottom w:val="single" w:sz="4" w:space="0" w:color="auto"/>
              <w:right w:val="single" w:sz="4" w:space="0" w:color="auto"/>
            </w:tcBorders>
            <w:shd w:val="clear" w:color="auto" w:fill="auto"/>
            <w:noWrap/>
            <w:vAlign w:val="center"/>
            <w:hideMark/>
          </w:tcPr>
          <w:p w14:paraId="38E96CF7"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6E05FFD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7735D411"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67158A15"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05F35D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6.3.5</w:t>
            </w:r>
          </w:p>
        </w:tc>
        <w:tc>
          <w:tcPr>
            <w:tcW w:w="422" w:type="pct"/>
            <w:tcBorders>
              <w:top w:val="nil"/>
              <w:left w:val="nil"/>
              <w:bottom w:val="single" w:sz="4" w:space="0" w:color="auto"/>
              <w:right w:val="single" w:sz="4" w:space="0" w:color="auto"/>
            </w:tcBorders>
            <w:shd w:val="clear" w:color="auto" w:fill="auto"/>
            <w:noWrap/>
            <w:vAlign w:val="center"/>
            <w:hideMark/>
          </w:tcPr>
          <w:p w14:paraId="1FA1A717"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793EE5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F2E6981"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2A5ABE09" w14:textId="77777777" w:rsidR="00E46551" w:rsidRPr="005157F8" w:rsidRDefault="00E46551" w:rsidP="00E46551">
            <w:pPr>
              <w:widowControl/>
              <w:jc w:val="left"/>
              <w:rPr>
                <w:rFonts w:ascii="宋体" w:hAnsi="宋体" w:cs="宋体"/>
                <w:color w:val="000000"/>
                <w:kern w:val="0"/>
                <w:sz w:val="22"/>
              </w:rPr>
            </w:pP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63927A6"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加分项</w:t>
            </w:r>
          </w:p>
        </w:tc>
        <w:tc>
          <w:tcPr>
            <w:tcW w:w="423" w:type="pct"/>
            <w:tcBorders>
              <w:top w:val="nil"/>
              <w:left w:val="nil"/>
              <w:bottom w:val="single" w:sz="4" w:space="0" w:color="auto"/>
              <w:right w:val="single" w:sz="4" w:space="0" w:color="auto"/>
            </w:tcBorders>
            <w:shd w:val="clear" w:color="auto" w:fill="auto"/>
            <w:noWrap/>
            <w:vAlign w:val="center"/>
            <w:hideMark/>
          </w:tcPr>
          <w:p w14:paraId="09B2F6F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59" w:type="pct"/>
            <w:tcBorders>
              <w:top w:val="nil"/>
              <w:left w:val="nil"/>
              <w:bottom w:val="single" w:sz="4" w:space="0" w:color="auto"/>
              <w:right w:val="single" w:sz="4" w:space="0" w:color="auto"/>
            </w:tcBorders>
            <w:shd w:val="clear" w:color="auto" w:fill="auto"/>
            <w:noWrap/>
            <w:vAlign w:val="center"/>
            <w:hideMark/>
          </w:tcPr>
          <w:p w14:paraId="31B9AF6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26" w:type="pct"/>
            <w:tcBorders>
              <w:top w:val="nil"/>
              <w:left w:val="nil"/>
              <w:bottom w:val="single" w:sz="4" w:space="0" w:color="auto"/>
              <w:right w:val="single" w:sz="4" w:space="0" w:color="auto"/>
            </w:tcBorders>
            <w:shd w:val="clear" w:color="auto" w:fill="auto"/>
            <w:noWrap/>
            <w:vAlign w:val="center"/>
            <w:hideMark/>
          </w:tcPr>
          <w:p w14:paraId="3B8B19C6" w14:textId="77777777" w:rsidR="00E46551" w:rsidRPr="005157F8" w:rsidRDefault="00E46551" w:rsidP="00E46551">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92" w:type="pct"/>
            <w:vMerge/>
            <w:tcBorders>
              <w:top w:val="nil"/>
              <w:left w:val="single" w:sz="4" w:space="0" w:color="auto"/>
              <w:bottom w:val="single" w:sz="4" w:space="0" w:color="auto"/>
              <w:right w:val="single" w:sz="4" w:space="0" w:color="auto"/>
            </w:tcBorders>
            <w:vAlign w:val="center"/>
            <w:hideMark/>
          </w:tcPr>
          <w:p w14:paraId="62689778"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6187CEED"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321A4F5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6.3.6</w:t>
            </w:r>
          </w:p>
        </w:tc>
        <w:tc>
          <w:tcPr>
            <w:tcW w:w="422" w:type="pct"/>
            <w:tcBorders>
              <w:top w:val="nil"/>
              <w:left w:val="nil"/>
              <w:bottom w:val="single" w:sz="4" w:space="0" w:color="auto"/>
              <w:right w:val="single" w:sz="4" w:space="0" w:color="auto"/>
            </w:tcBorders>
            <w:shd w:val="clear" w:color="auto" w:fill="auto"/>
            <w:noWrap/>
            <w:vAlign w:val="center"/>
            <w:hideMark/>
          </w:tcPr>
          <w:p w14:paraId="36636087"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D7AE84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23656AA"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02922EB1"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3D15F1F3"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0DEFD33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5.3.1</w:t>
            </w:r>
          </w:p>
        </w:tc>
        <w:tc>
          <w:tcPr>
            <w:tcW w:w="359" w:type="pct"/>
            <w:tcBorders>
              <w:top w:val="nil"/>
              <w:left w:val="nil"/>
              <w:bottom w:val="single" w:sz="4" w:space="0" w:color="auto"/>
              <w:right w:val="single" w:sz="4" w:space="0" w:color="auto"/>
            </w:tcBorders>
            <w:shd w:val="clear" w:color="auto" w:fill="auto"/>
            <w:noWrap/>
            <w:vAlign w:val="center"/>
            <w:hideMark/>
          </w:tcPr>
          <w:p w14:paraId="4486D0F4"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30AF0A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5BF834C"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2F1CD6C6"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0068447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6.3.7</w:t>
            </w:r>
          </w:p>
        </w:tc>
        <w:tc>
          <w:tcPr>
            <w:tcW w:w="422" w:type="pct"/>
            <w:tcBorders>
              <w:top w:val="nil"/>
              <w:left w:val="nil"/>
              <w:bottom w:val="single" w:sz="4" w:space="0" w:color="auto"/>
              <w:right w:val="single" w:sz="4" w:space="0" w:color="auto"/>
            </w:tcBorders>
            <w:shd w:val="clear" w:color="auto" w:fill="auto"/>
            <w:noWrap/>
            <w:vAlign w:val="center"/>
            <w:hideMark/>
          </w:tcPr>
          <w:p w14:paraId="3B168D1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B2EEC9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DFE612F"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79A75F18"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4F8036D"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59A81FC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5.3.2</w:t>
            </w:r>
          </w:p>
        </w:tc>
        <w:tc>
          <w:tcPr>
            <w:tcW w:w="359" w:type="pct"/>
            <w:tcBorders>
              <w:top w:val="nil"/>
              <w:left w:val="nil"/>
              <w:bottom w:val="single" w:sz="4" w:space="0" w:color="auto"/>
              <w:right w:val="single" w:sz="4" w:space="0" w:color="auto"/>
            </w:tcBorders>
            <w:shd w:val="clear" w:color="auto" w:fill="auto"/>
            <w:noWrap/>
            <w:vAlign w:val="center"/>
            <w:hideMark/>
          </w:tcPr>
          <w:p w14:paraId="21D7CB1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6E971B3A"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5FC7329"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30DAC5BC"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53E08EF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6.3.8</w:t>
            </w:r>
          </w:p>
        </w:tc>
        <w:tc>
          <w:tcPr>
            <w:tcW w:w="422" w:type="pct"/>
            <w:tcBorders>
              <w:top w:val="nil"/>
              <w:left w:val="nil"/>
              <w:bottom w:val="single" w:sz="4" w:space="0" w:color="auto"/>
              <w:right w:val="single" w:sz="4" w:space="0" w:color="auto"/>
            </w:tcBorders>
            <w:shd w:val="clear" w:color="auto" w:fill="auto"/>
            <w:noWrap/>
            <w:vAlign w:val="center"/>
            <w:hideMark/>
          </w:tcPr>
          <w:p w14:paraId="68D9997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7EE1F84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10558AF"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62E31420"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3C87F77A"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472DD3B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5.3.3</w:t>
            </w:r>
          </w:p>
        </w:tc>
        <w:tc>
          <w:tcPr>
            <w:tcW w:w="359" w:type="pct"/>
            <w:tcBorders>
              <w:top w:val="nil"/>
              <w:left w:val="nil"/>
              <w:bottom w:val="single" w:sz="4" w:space="0" w:color="auto"/>
              <w:right w:val="single" w:sz="4" w:space="0" w:color="auto"/>
            </w:tcBorders>
            <w:shd w:val="clear" w:color="auto" w:fill="auto"/>
            <w:noWrap/>
            <w:vAlign w:val="center"/>
            <w:hideMark/>
          </w:tcPr>
          <w:p w14:paraId="44200FD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1D0D58D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4161BDB"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F375BAC"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09C4E1C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6.3.9</w:t>
            </w:r>
          </w:p>
        </w:tc>
        <w:tc>
          <w:tcPr>
            <w:tcW w:w="422" w:type="pct"/>
            <w:tcBorders>
              <w:top w:val="nil"/>
              <w:left w:val="nil"/>
              <w:bottom w:val="single" w:sz="4" w:space="0" w:color="auto"/>
              <w:right w:val="single" w:sz="4" w:space="0" w:color="auto"/>
            </w:tcBorders>
            <w:shd w:val="clear" w:color="auto" w:fill="auto"/>
            <w:noWrap/>
            <w:vAlign w:val="center"/>
            <w:hideMark/>
          </w:tcPr>
          <w:p w14:paraId="61155DC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0BBBDC7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3E9DDB3"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052805CC" w14:textId="77777777" w:rsidR="00E46551" w:rsidRPr="005157F8" w:rsidRDefault="00E46551" w:rsidP="00E46551">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6B731CE0" w14:textId="77777777" w:rsidR="00E46551" w:rsidRPr="005157F8" w:rsidRDefault="00E46551" w:rsidP="00E46551">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3A27BF4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5.3.4</w:t>
            </w:r>
          </w:p>
        </w:tc>
        <w:tc>
          <w:tcPr>
            <w:tcW w:w="359" w:type="pct"/>
            <w:tcBorders>
              <w:top w:val="nil"/>
              <w:left w:val="nil"/>
              <w:bottom w:val="single" w:sz="4" w:space="0" w:color="auto"/>
              <w:right w:val="single" w:sz="4" w:space="0" w:color="auto"/>
            </w:tcBorders>
            <w:shd w:val="clear" w:color="auto" w:fill="auto"/>
            <w:noWrap/>
            <w:vAlign w:val="center"/>
            <w:hideMark/>
          </w:tcPr>
          <w:p w14:paraId="21E2C59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13C3ED4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E7397EF"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13989A6C"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068D89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6.3.10</w:t>
            </w:r>
          </w:p>
        </w:tc>
        <w:tc>
          <w:tcPr>
            <w:tcW w:w="422" w:type="pct"/>
            <w:tcBorders>
              <w:top w:val="nil"/>
              <w:left w:val="nil"/>
              <w:bottom w:val="single" w:sz="4" w:space="0" w:color="auto"/>
              <w:right w:val="single" w:sz="4" w:space="0" w:color="auto"/>
            </w:tcBorders>
            <w:shd w:val="clear" w:color="auto" w:fill="auto"/>
            <w:noWrap/>
            <w:vAlign w:val="center"/>
            <w:hideMark/>
          </w:tcPr>
          <w:p w14:paraId="314A951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5457017"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1569322"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5DEAF078"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191820A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DA8B60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5.3.5</w:t>
            </w:r>
          </w:p>
        </w:tc>
        <w:tc>
          <w:tcPr>
            <w:tcW w:w="359" w:type="pct"/>
            <w:tcBorders>
              <w:top w:val="nil"/>
              <w:left w:val="nil"/>
              <w:bottom w:val="single" w:sz="4" w:space="0" w:color="auto"/>
              <w:right w:val="single" w:sz="4" w:space="0" w:color="auto"/>
            </w:tcBorders>
            <w:shd w:val="clear" w:color="auto" w:fill="auto"/>
            <w:noWrap/>
            <w:vAlign w:val="center"/>
            <w:hideMark/>
          </w:tcPr>
          <w:p w14:paraId="5C5CEA5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7396C85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7A91CA43"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6095FF4"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70B2F7F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6.3.11</w:t>
            </w:r>
          </w:p>
        </w:tc>
        <w:tc>
          <w:tcPr>
            <w:tcW w:w="422" w:type="pct"/>
            <w:tcBorders>
              <w:top w:val="nil"/>
              <w:left w:val="nil"/>
              <w:bottom w:val="single" w:sz="4" w:space="0" w:color="auto"/>
              <w:right w:val="single" w:sz="4" w:space="0" w:color="auto"/>
            </w:tcBorders>
            <w:shd w:val="clear" w:color="auto" w:fill="auto"/>
            <w:noWrap/>
            <w:vAlign w:val="center"/>
            <w:hideMark/>
          </w:tcPr>
          <w:p w14:paraId="1CDFC74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FEBBA4A"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D3E075A"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1157488F"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5C875B2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FC1ED9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5DC5B48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4AC12CA"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8597E23"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C48EBBD"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488A88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14:paraId="59B4ED4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0CFF67C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DC2A1A4"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0FACE668"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770FEE0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392BA95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5B0C089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77B2FD4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8AB2D8A"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9FEC925"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E776B4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6.3.12</w:t>
            </w:r>
          </w:p>
        </w:tc>
        <w:tc>
          <w:tcPr>
            <w:tcW w:w="422" w:type="pct"/>
            <w:tcBorders>
              <w:top w:val="nil"/>
              <w:left w:val="nil"/>
              <w:bottom w:val="single" w:sz="4" w:space="0" w:color="auto"/>
              <w:right w:val="single" w:sz="4" w:space="0" w:color="auto"/>
            </w:tcBorders>
            <w:shd w:val="clear" w:color="auto" w:fill="auto"/>
            <w:noWrap/>
            <w:vAlign w:val="center"/>
            <w:hideMark/>
          </w:tcPr>
          <w:p w14:paraId="565A7C2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85987F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8B4E741"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3EBFFB47"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66179F7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334CAB4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1F53E55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7091071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06C95C04"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5DBBF85"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0A4F48C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6.3.13</w:t>
            </w:r>
          </w:p>
        </w:tc>
        <w:tc>
          <w:tcPr>
            <w:tcW w:w="422" w:type="pct"/>
            <w:tcBorders>
              <w:top w:val="nil"/>
              <w:left w:val="nil"/>
              <w:bottom w:val="single" w:sz="4" w:space="0" w:color="auto"/>
              <w:right w:val="single" w:sz="4" w:space="0" w:color="auto"/>
            </w:tcBorders>
            <w:shd w:val="clear" w:color="auto" w:fill="auto"/>
            <w:noWrap/>
            <w:vAlign w:val="center"/>
            <w:hideMark/>
          </w:tcPr>
          <w:p w14:paraId="1EA6DC4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025D19D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A4C00C0"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5F189183"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4C934AD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9AA3A4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228A5D0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3120C2D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0DEB8DF" w14:textId="77777777" w:rsidR="00E46551" w:rsidRPr="005157F8" w:rsidRDefault="00E46551" w:rsidP="00E46551">
            <w:pPr>
              <w:widowControl/>
              <w:jc w:val="left"/>
              <w:rPr>
                <w:rFonts w:ascii="宋体" w:hAnsi="宋体" w:cs="宋体"/>
                <w:color w:val="000000"/>
                <w:kern w:val="0"/>
                <w:sz w:val="22"/>
              </w:rPr>
            </w:pP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6720E7"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加分项</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0E65E1E3"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422" w:type="pct"/>
            <w:tcBorders>
              <w:top w:val="nil"/>
              <w:left w:val="nil"/>
              <w:bottom w:val="single" w:sz="4" w:space="0" w:color="auto"/>
              <w:right w:val="single" w:sz="4" w:space="0" w:color="auto"/>
            </w:tcBorders>
            <w:shd w:val="clear" w:color="auto" w:fill="auto"/>
            <w:noWrap/>
            <w:vAlign w:val="center"/>
            <w:hideMark/>
          </w:tcPr>
          <w:p w14:paraId="75977C2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34" w:type="pct"/>
            <w:tcBorders>
              <w:top w:val="nil"/>
              <w:left w:val="nil"/>
              <w:bottom w:val="single" w:sz="4" w:space="0" w:color="auto"/>
              <w:right w:val="single" w:sz="4" w:space="0" w:color="auto"/>
            </w:tcBorders>
            <w:shd w:val="clear" w:color="auto" w:fill="auto"/>
            <w:noWrap/>
            <w:vAlign w:val="center"/>
            <w:hideMark/>
          </w:tcPr>
          <w:p w14:paraId="4F8206CF" w14:textId="77777777" w:rsidR="00E46551" w:rsidRPr="005157F8" w:rsidRDefault="00E46551" w:rsidP="00E46551">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1DEC0587"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60C59F83"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188555A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E33EB8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38E0015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4A0829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CBF54E5"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3288DD6"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75D630DE"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6.4.1</w:t>
            </w:r>
          </w:p>
        </w:tc>
        <w:tc>
          <w:tcPr>
            <w:tcW w:w="422" w:type="pct"/>
            <w:tcBorders>
              <w:top w:val="nil"/>
              <w:left w:val="nil"/>
              <w:bottom w:val="single" w:sz="4" w:space="0" w:color="auto"/>
              <w:right w:val="single" w:sz="4" w:space="0" w:color="auto"/>
            </w:tcBorders>
            <w:shd w:val="clear" w:color="auto" w:fill="auto"/>
            <w:noWrap/>
            <w:vAlign w:val="center"/>
            <w:hideMark/>
          </w:tcPr>
          <w:p w14:paraId="351DA4A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D42FCE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01B682F"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029CD1F5"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552F432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130DE6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1AD10A15"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607C9A5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73A368E"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F4BA07A"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3585FA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6.4.2</w:t>
            </w:r>
          </w:p>
        </w:tc>
        <w:tc>
          <w:tcPr>
            <w:tcW w:w="422" w:type="pct"/>
            <w:tcBorders>
              <w:top w:val="nil"/>
              <w:left w:val="nil"/>
              <w:bottom w:val="single" w:sz="4" w:space="0" w:color="auto"/>
              <w:right w:val="single" w:sz="4" w:space="0" w:color="auto"/>
            </w:tcBorders>
            <w:shd w:val="clear" w:color="auto" w:fill="auto"/>
            <w:noWrap/>
            <w:vAlign w:val="center"/>
            <w:hideMark/>
          </w:tcPr>
          <w:p w14:paraId="405B7DB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0F19CD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03FCE3D"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567898C2"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6B892177"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06D5CE04"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534D25A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1A9517A"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67A793CE"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22DE218D"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3EB9DE49"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6.4.3</w:t>
            </w:r>
          </w:p>
        </w:tc>
        <w:tc>
          <w:tcPr>
            <w:tcW w:w="422" w:type="pct"/>
            <w:tcBorders>
              <w:top w:val="nil"/>
              <w:left w:val="nil"/>
              <w:bottom w:val="single" w:sz="4" w:space="0" w:color="auto"/>
              <w:right w:val="single" w:sz="4" w:space="0" w:color="auto"/>
            </w:tcBorders>
            <w:shd w:val="clear" w:color="auto" w:fill="auto"/>
            <w:noWrap/>
            <w:vAlign w:val="center"/>
            <w:hideMark/>
          </w:tcPr>
          <w:p w14:paraId="7B917BF8"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74DD70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C4A87D2"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4AD7BCB2"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516EDDE4"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25435CE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244EF08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36EBEF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4A9FF11A" w14:textId="77777777" w:rsidR="00E46551" w:rsidRPr="005157F8" w:rsidRDefault="00E46551" w:rsidP="00E46551">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4F14C35" w14:textId="77777777" w:rsidR="00E46551" w:rsidRPr="005157F8" w:rsidRDefault="00E46551" w:rsidP="00E46551">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8057E52"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6.4.4</w:t>
            </w:r>
          </w:p>
        </w:tc>
        <w:tc>
          <w:tcPr>
            <w:tcW w:w="422" w:type="pct"/>
            <w:tcBorders>
              <w:top w:val="nil"/>
              <w:left w:val="nil"/>
              <w:bottom w:val="single" w:sz="4" w:space="0" w:color="auto"/>
              <w:right w:val="single" w:sz="4" w:space="0" w:color="auto"/>
            </w:tcBorders>
            <w:shd w:val="clear" w:color="auto" w:fill="auto"/>
            <w:noWrap/>
            <w:vAlign w:val="center"/>
            <w:hideMark/>
          </w:tcPr>
          <w:p w14:paraId="35CBED60"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B5E50B1"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B11A657"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72493DF5" w14:textId="77777777" w:rsidR="00E46551" w:rsidRPr="005157F8" w:rsidRDefault="00E46551" w:rsidP="00E46551">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7EDAC275"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2962F66B"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359" w:type="pct"/>
            <w:tcBorders>
              <w:top w:val="nil"/>
              <w:left w:val="nil"/>
              <w:bottom w:val="single" w:sz="4" w:space="0" w:color="auto"/>
              <w:right w:val="single" w:sz="4" w:space="0" w:color="auto"/>
            </w:tcBorders>
            <w:shd w:val="clear" w:color="auto" w:fill="auto"/>
            <w:noWrap/>
            <w:vAlign w:val="center"/>
            <w:hideMark/>
          </w:tcPr>
          <w:p w14:paraId="549440B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68357CA"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07CBB9C7" w14:textId="77777777" w:rsidR="00E46551" w:rsidRPr="005157F8" w:rsidRDefault="00E46551" w:rsidP="00E46551">
            <w:pPr>
              <w:widowControl/>
              <w:jc w:val="left"/>
              <w:rPr>
                <w:rFonts w:ascii="宋体" w:hAnsi="宋体" w:cs="宋体"/>
                <w:color w:val="000000"/>
                <w:kern w:val="0"/>
                <w:sz w:val="22"/>
              </w:rPr>
            </w:pPr>
          </w:p>
        </w:tc>
        <w:tc>
          <w:tcPr>
            <w:tcW w:w="564" w:type="pct"/>
            <w:tcBorders>
              <w:top w:val="nil"/>
              <w:left w:val="nil"/>
              <w:bottom w:val="single" w:sz="4" w:space="0" w:color="auto"/>
              <w:right w:val="single" w:sz="4" w:space="0" w:color="auto"/>
            </w:tcBorders>
            <w:shd w:val="clear" w:color="auto" w:fill="auto"/>
            <w:noWrap/>
            <w:vAlign w:val="center"/>
            <w:hideMark/>
          </w:tcPr>
          <w:p w14:paraId="2DA2AF28"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55265D48"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422" w:type="pct"/>
            <w:tcBorders>
              <w:top w:val="nil"/>
              <w:left w:val="nil"/>
              <w:bottom w:val="single" w:sz="4" w:space="0" w:color="auto"/>
              <w:right w:val="single" w:sz="4" w:space="0" w:color="auto"/>
            </w:tcBorders>
            <w:shd w:val="clear" w:color="auto" w:fill="auto"/>
            <w:noWrap/>
            <w:vAlign w:val="center"/>
            <w:hideMark/>
          </w:tcPr>
          <w:p w14:paraId="3BD5857F"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096F3A06"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1060485"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3F2706E3" w14:textId="77777777" w:rsidR="00E46551" w:rsidRPr="005157F8" w:rsidRDefault="00E46551" w:rsidP="00E46551">
            <w:pPr>
              <w:widowControl/>
              <w:jc w:val="left"/>
              <w:rPr>
                <w:rFonts w:ascii="宋体" w:hAnsi="宋体" w:cs="宋体"/>
                <w:color w:val="000000"/>
                <w:kern w:val="0"/>
                <w:sz w:val="22"/>
              </w:rPr>
            </w:pPr>
          </w:p>
        </w:tc>
        <w:tc>
          <w:tcPr>
            <w:tcW w:w="12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573FFD8B"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626" w:type="pct"/>
            <w:tcBorders>
              <w:top w:val="nil"/>
              <w:left w:val="nil"/>
              <w:bottom w:val="single" w:sz="4" w:space="0" w:color="auto"/>
              <w:right w:val="single" w:sz="4" w:space="0" w:color="auto"/>
            </w:tcBorders>
            <w:shd w:val="clear" w:color="auto" w:fill="auto"/>
            <w:noWrap/>
            <w:vAlign w:val="center"/>
            <w:hideMark/>
          </w:tcPr>
          <w:p w14:paraId="4CEE977C"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78364FA7" w14:textId="77777777" w:rsidR="00E46551" w:rsidRPr="005157F8" w:rsidRDefault="00E46551" w:rsidP="00E46551">
            <w:pPr>
              <w:widowControl/>
              <w:jc w:val="left"/>
              <w:rPr>
                <w:rFonts w:ascii="宋体" w:hAnsi="宋体" w:cs="宋体"/>
                <w:color w:val="000000"/>
                <w:kern w:val="0"/>
                <w:sz w:val="22"/>
              </w:rPr>
            </w:pP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69AB12D"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1110" w:type="pct"/>
            <w:gridSpan w:val="3"/>
            <w:tcBorders>
              <w:top w:val="nil"/>
              <w:left w:val="nil"/>
              <w:bottom w:val="single" w:sz="4" w:space="0" w:color="auto"/>
              <w:right w:val="single" w:sz="4" w:space="0" w:color="auto"/>
            </w:tcBorders>
            <w:shd w:val="clear" w:color="auto" w:fill="auto"/>
            <w:noWrap/>
            <w:vAlign w:val="center"/>
            <w:hideMark/>
          </w:tcPr>
          <w:p w14:paraId="078C00C4"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9A0BD37" w14:textId="77777777" w:rsidTr="00E46551">
        <w:trPr>
          <w:trHeight w:val="280"/>
        </w:trPr>
        <w:tc>
          <w:tcPr>
            <w:tcW w:w="423" w:type="pct"/>
            <w:vMerge/>
            <w:tcBorders>
              <w:top w:val="nil"/>
              <w:left w:val="single" w:sz="4" w:space="0" w:color="auto"/>
              <w:bottom w:val="single" w:sz="4" w:space="0" w:color="auto"/>
              <w:right w:val="single" w:sz="4" w:space="0" w:color="auto"/>
            </w:tcBorders>
            <w:vAlign w:val="center"/>
            <w:hideMark/>
          </w:tcPr>
          <w:p w14:paraId="7EE82752" w14:textId="77777777" w:rsidR="00E46551" w:rsidRPr="005157F8" w:rsidRDefault="00E46551" w:rsidP="00E46551">
            <w:pPr>
              <w:widowControl/>
              <w:jc w:val="left"/>
              <w:rPr>
                <w:rFonts w:ascii="宋体" w:hAnsi="宋体" w:cs="宋体"/>
                <w:color w:val="000000"/>
                <w:kern w:val="0"/>
                <w:sz w:val="22"/>
              </w:rPr>
            </w:pPr>
          </w:p>
        </w:tc>
        <w:tc>
          <w:tcPr>
            <w:tcW w:w="12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2B398028"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626" w:type="pct"/>
            <w:tcBorders>
              <w:top w:val="nil"/>
              <w:left w:val="nil"/>
              <w:bottom w:val="single" w:sz="4" w:space="0" w:color="auto"/>
              <w:right w:val="single" w:sz="4" w:space="0" w:color="auto"/>
            </w:tcBorders>
            <w:shd w:val="clear" w:color="auto" w:fill="auto"/>
            <w:noWrap/>
            <w:vAlign w:val="center"/>
            <w:hideMark/>
          </w:tcPr>
          <w:p w14:paraId="57F652AD"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FCE9004" w14:textId="77777777" w:rsidR="00E46551" w:rsidRPr="005157F8" w:rsidRDefault="00E46551" w:rsidP="00E46551">
            <w:pPr>
              <w:widowControl/>
              <w:jc w:val="left"/>
              <w:rPr>
                <w:rFonts w:ascii="宋体" w:hAnsi="宋体" w:cs="宋体"/>
                <w:color w:val="000000"/>
                <w:kern w:val="0"/>
                <w:sz w:val="22"/>
              </w:rPr>
            </w:pP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77A2C6" w14:textId="77777777" w:rsidR="00E46551" w:rsidRPr="005157F8" w:rsidRDefault="00E46551" w:rsidP="00E46551">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1110" w:type="pct"/>
            <w:gridSpan w:val="3"/>
            <w:tcBorders>
              <w:top w:val="nil"/>
              <w:left w:val="nil"/>
              <w:bottom w:val="single" w:sz="4" w:space="0" w:color="auto"/>
              <w:right w:val="single" w:sz="4" w:space="0" w:color="auto"/>
            </w:tcBorders>
            <w:shd w:val="clear" w:color="auto" w:fill="auto"/>
            <w:noWrap/>
            <w:vAlign w:val="center"/>
            <w:hideMark/>
          </w:tcPr>
          <w:p w14:paraId="52AC5E0B" w14:textId="77777777" w:rsidR="00E46551" w:rsidRPr="005157F8" w:rsidRDefault="00E46551" w:rsidP="00E46551">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bl>
    <w:p w14:paraId="74ED7AE6" w14:textId="77777777" w:rsidR="00BB435F" w:rsidRPr="005157F8" w:rsidRDefault="00BB435F" w:rsidP="006B5BCC">
      <w:pPr>
        <w:rPr>
          <w:rFonts w:ascii="宋体" w:hAnsi="宋体"/>
          <w:sz w:val="24"/>
        </w:rPr>
      </w:pPr>
    </w:p>
    <w:p w14:paraId="2FCC7B76" w14:textId="77777777" w:rsidR="00BB435F" w:rsidRPr="005157F8" w:rsidRDefault="00BB435F" w:rsidP="006B5BCC">
      <w:pPr>
        <w:rPr>
          <w:rFonts w:ascii="宋体" w:hAnsi="宋体"/>
          <w:sz w:val="24"/>
        </w:rPr>
      </w:pPr>
    </w:p>
    <w:p w14:paraId="3FF915DE" w14:textId="77777777" w:rsidR="00BB435F" w:rsidRPr="005157F8" w:rsidRDefault="00BB435F" w:rsidP="006B5BCC">
      <w:pPr>
        <w:rPr>
          <w:rFonts w:ascii="宋体" w:hAnsi="宋体"/>
          <w:sz w:val="24"/>
        </w:rPr>
      </w:pPr>
    </w:p>
    <w:p w14:paraId="1C6CDB56" w14:textId="77777777" w:rsidR="00BB435F" w:rsidRPr="005157F8" w:rsidRDefault="00BB435F" w:rsidP="006B5BCC">
      <w:pPr>
        <w:rPr>
          <w:rFonts w:ascii="宋体" w:hAnsi="宋体"/>
          <w:sz w:val="24"/>
        </w:rPr>
      </w:pPr>
    </w:p>
    <w:p w14:paraId="55CA5F66" w14:textId="77777777" w:rsidR="00BB435F" w:rsidRPr="005157F8" w:rsidRDefault="00BB435F" w:rsidP="006B5BCC">
      <w:pPr>
        <w:rPr>
          <w:rFonts w:ascii="宋体" w:hAnsi="宋体"/>
          <w:sz w:val="24"/>
        </w:rPr>
      </w:pPr>
    </w:p>
    <w:p w14:paraId="4A0A4ADE" w14:textId="77777777" w:rsidR="00BB435F" w:rsidRPr="005157F8" w:rsidRDefault="00BB435F" w:rsidP="006B5BCC">
      <w:pPr>
        <w:rPr>
          <w:rFonts w:ascii="宋体" w:hAnsi="宋体"/>
          <w:sz w:val="24"/>
        </w:rPr>
      </w:pPr>
    </w:p>
    <w:p w14:paraId="43ABB15A" w14:textId="77777777" w:rsidR="00BB435F" w:rsidRPr="005157F8" w:rsidRDefault="00BB435F" w:rsidP="006B5BCC">
      <w:pPr>
        <w:rPr>
          <w:rFonts w:ascii="宋体" w:hAnsi="宋体"/>
          <w:sz w:val="24"/>
        </w:rPr>
      </w:pPr>
    </w:p>
    <w:p w14:paraId="4C428F5A" w14:textId="77777777" w:rsidR="00BB435F" w:rsidRPr="005157F8" w:rsidRDefault="00BB435F" w:rsidP="006B5BCC">
      <w:pPr>
        <w:rPr>
          <w:rFonts w:ascii="宋体" w:hAnsi="宋体"/>
          <w:sz w:val="24"/>
        </w:rPr>
      </w:pPr>
    </w:p>
    <w:p w14:paraId="0F5A94D1" w14:textId="77777777" w:rsidR="00BB435F" w:rsidRPr="005157F8" w:rsidRDefault="00BB435F" w:rsidP="006B5BCC">
      <w:pPr>
        <w:rPr>
          <w:rFonts w:ascii="宋体" w:hAnsi="宋体"/>
          <w:sz w:val="24"/>
        </w:rPr>
      </w:pPr>
    </w:p>
    <w:p w14:paraId="5F848032" w14:textId="77777777" w:rsidR="00BB435F" w:rsidRPr="005157F8" w:rsidRDefault="00BB435F" w:rsidP="006B5BCC">
      <w:pPr>
        <w:rPr>
          <w:rFonts w:ascii="宋体" w:hAnsi="宋体"/>
          <w:sz w:val="24"/>
        </w:rPr>
      </w:pPr>
    </w:p>
    <w:p w14:paraId="4AFD6E06" w14:textId="77777777" w:rsidR="00BB435F" w:rsidRPr="005157F8" w:rsidRDefault="00BB435F" w:rsidP="006B5BCC">
      <w:pPr>
        <w:rPr>
          <w:rFonts w:ascii="宋体" w:hAnsi="宋体"/>
          <w:sz w:val="24"/>
        </w:rPr>
      </w:pPr>
    </w:p>
    <w:p w14:paraId="053C80D2" w14:textId="77777777" w:rsidR="00BB435F" w:rsidRPr="005157F8" w:rsidRDefault="00BB435F" w:rsidP="006B5BCC">
      <w:pPr>
        <w:rPr>
          <w:rFonts w:ascii="宋体" w:hAnsi="宋体"/>
          <w:sz w:val="24"/>
        </w:rPr>
      </w:pPr>
    </w:p>
    <w:p w14:paraId="51CBB687" w14:textId="77777777" w:rsidR="00BB435F" w:rsidRPr="005157F8" w:rsidRDefault="00BB435F" w:rsidP="006B5BCC">
      <w:pPr>
        <w:rPr>
          <w:rFonts w:ascii="宋体" w:hAnsi="宋体"/>
          <w:sz w:val="24"/>
        </w:rPr>
      </w:pPr>
    </w:p>
    <w:p w14:paraId="471EDDE9" w14:textId="77777777" w:rsidR="00BB435F" w:rsidRPr="005157F8" w:rsidRDefault="00BB435F" w:rsidP="006B5BCC">
      <w:pPr>
        <w:rPr>
          <w:rFonts w:ascii="宋体" w:hAnsi="宋体"/>
          <w:sz w:val="24"/>
        </w:rPr>
      </w:pPr>
    </w:p>
    <w:p w14:paraId="1868C387" w14:textId="77777777" w:rsidR="00BB435F" w:rsidRPr="005157F8" w:rsidRDefault="00BB435F" w:rsidP="006B5BCC">
      <w:pPr>
        <w:rPr>
          <w:rFonts w:ascii="宋体" w:hAnsi="宋体"/>
          <w:sz w:val="24"/>
        </w:rPr>
      </w:pPr>
    </w:p>
    <w:p w14:paraId="5BEAAB39" w14:textId="77777777" w:rsidR="00BB435F" w:rsidRPr="005157F8" w:rsidRDefault="00BB435F" w:rsidP="006B5BCC">
      <w:pPr>
        <w:rPr>
          <w:rFonts w:ascii="宋体" w:hAnsi="宋体"/>
          <w:sz w:val="24"/>
        </w:rPr>
      </w:pPr>
    </w:p>
    <w:p w14:paraId="5EDB8112" w14:textId="77777777" w:rsidR="006B5BCC" w:rsidRPr="005157F8" w:rsidRDefault="006B5BCC" w:rsidP="006B5BCC"/>
    <w:tbl>
      <w:tblPr>
        <w:tblW w:w="5000" w:type="pct"/>
        <w:tblLook w:val="04A0" w:firstRow="1" w:lastRow="0" w:firstColumn="1" w:lastColumn="0" w:noHBand="0" w:noVBand="1"/>
      </w:tblPr>
      <w:tblGrid>
        <w:gridCol w:w="640"/>
        <w:gridCol w:w="1063"/>
        <w:gridCol w:w="851"/>
        <w:gridCol w:w="640"/>
        <w:gridCol w:w="1063"/>
        <w:gridCol w:w="640"/>
        <w:gridCol w:w="851"/>
        <w:gridCol w:w="851"/>
        <w:gridCol w:w="640"/>
        <w:gridCol w:w="1063"/>
      </w:tblGrid>
      <w:tr w:rsidR="00BB435F" w:rsidRPr="005157F8" w14:paraId="5D4172B2" w14:textId="77777777" w:rsidTr="00BB435F">
        <w:trPr>
          <w:trHeight w:val="280"/>
        </w:trPr>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9E8A"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类别</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527EFA8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C5F256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1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192AB803"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参审</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16E20B9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78E3FBD7"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r>
      <w:tr w:rsidR="00BB435F" w:rsidRPr="005157F8" w14:paraId="54A849BE" w14:textId="77777777" w:rsidTr="00BB435F">
        <w:trPr>
          <w:trHeight w:val="280"/>
        </w:trPr>
        <w:tc>
          <w:tcPr>
            <w:tcW w:w="3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32D9FFCA"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暖通</w:t>
            </w:r>
          </w:p>
        </w:tc>
        <w:tc>
          <w:tcPr>
            <w:tcW w:w="660" w:type="pct"/>
            <w:tcBorders>
              <w:top w:val="nil"/>
              <w:left w:val="nil"/>
              <w:bottom w:val="single" w:sz="4" w:space="0" w:color="auto"/>
              <w:right w:val="single" w:sz="4" w:space="0" w:color="auto"/>
            </w:tcBorders>
            <w:shd w:val="clear" w:color="auto" w:fill="auto"/>
            <w:noWrap/>
            <w:vAlign w:val="center"/>
            <w:hideMark/>
          </w:tcPr>
          <w:p w14:paraId="7036BC2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基本规定</w:t>
            </w:r>
          </w:p>
        </w:tc>
        <w:tc>
          <w:tcPr>
            <w:tcW w:w="500" w:type="pct"/>
            <w:tcBorders>
              <w:top w:val="nil"/>
              <w:left w:val="nil"/>
              <w:bottom w:val="single" w:sz="4" w:space="0" w:color="auto"/>
              <w:right w:val="single" w:sz="4" w:space="0" w:color="auto"/>
            </w:tcBorders>
            <w:shd w:val="clear" w:color="auto" w:fill="auto"/>
            <w:noWrap/>
            <w:vAlign w:val="center"/>
            <w:hideMark/>
          </w:tcPr>
          <w:p w14:paraId="7EDD00D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7.1.1</w:t>
            </w:r>
          </w:p>
        </w:tc>
        <w:tc>
          <w:tcPr>
            <w:tcW w:w="340" w:type="pct"/>
            <w:tcBorders>
              <w:top w:val="nil"/>
              <w:left w:val="nil"/>
              <w:bottom w:val="single" w:sz="4" w:space="0" w:color="auto"/>
              <w:right w:val="single" w:sz="4" w:space="0" w:color="auto"/>
            </w:tcBorders>
            <w:shd w:val="clear" w:color="auto" w:fill="auto"/>
            <w:noWrap/>
            <w:vAlign w:val="center"/>
            <w:hideMark/>
          </w:tcPr>
          <w:p w14:paraId="7F769F8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4D40E3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32F32E"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电气</w:t>
            </w:r>
          </w:p>
        </w:tc>
        <w:tc>
          <w:tcPr>
            <w:tcW w:w="595" w:type="pct"/>
            <w:tcBorders>
              <w:top w:val="nil"/>
              <w:left w:val="nil"/>
              <w:bottom w:val="single" w:sz="4" w:space="0" w:color="auto"/>
              <w:right w:val="single" w:sz="4" w:space="0" w:color="auto"/>
            </w:tcBorders>
            <w:shd w:val="clear" w:color="auto" w:fill="auto"/>
            <w:noWrap/>
            <w:vAlign w:val="center"/>
            <w:hideMark/>
          </w:tcPr>
          <w:p w14:paraId="7BA80E5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控制项</w:t>
            </w:r>
          </w:p>
        </w:tc>
        <w:tc>
          <w:tcPr>
            <w:tcW w:w="500" w:type="pct"/>
            <w:tcBorders>
              <w:top w:val="nil"/>
              <w:left w:val="nil"/>
              <w:bottom w:val="single" w:sz="4" w:space="0" w:color="auto"/>
              <w:right w:val="single" w:sz="4" w:space="0" w:color="auto"/>
            </w:tcBorders>
            <w:shd w:val="clear" w:color="auto" w:fill="auto"/>
            <w:noWrap/>
            <w:vAlign w:val="center"/>
            <w:hideMark/>
          </w:tcPr>
          <w:p w14:paraId="793A14C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8.1.1</w:t>
            </w:r>
          </w:p>
        </w:tc>
        <w:tc>
          <w:tcPr>
            <w:tcW w:w="340" w:type="pct"/>
            <w:tcBorders>
              <w:top w:val="nil"/>
              <w:left w:val="nil"/>
              <w:bottom w:val="single" w:sz="4" w:space="0" w:color="auto"/>
              <w:right w:val="single" w:sz="4" w:space="0" w:color="auto"/>
            </w:tcBorders>
            <w:shd w:val="clear" w:color="auto" w:fill="auto"/>
            <w:noWrap/>
            <w:vAlign w:val="center"/>
            <w:hideMark/>
          </w:tcPr>
          <w:p w14:paraId="443B66D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5E6070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4BE63E2"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5721F2B0"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C681CA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120474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7.1.2</w:t>
            </w:r>
          </w:p>
        </w:tc>
        <w:tc>
          <w:tcPr>
            <w:tcW w:w="340" w:type="pct"/>
            <w:tcBorders>
              <w:top w:val="nil"/>
              <w:left w:val="nil"/>
              <w:bottom w:val="single" w:sz="4" w:space="0" w:color="auto"/>
              <w:right w:val="single" w:sz="4" w:space="0" w:color="auto"/>
            </w:tcBorders>
            <w:shd w:val="clear" w:color="auto" w:fill="auto"/>
            <w:noWrap/>
            <w:vAlign w:val="center"/>
            <w:hideMark/>
          </w:tcPr>
          <w:p w14:paraId="5E5A438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7DCA33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66EA91B"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E5A642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CBFE81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8.1.2</w:t>
            </w:r>
          </w:p>
        </w:tc>
        <w:tc>
          <w:tcPr>
            <w:tcW w:w="340" w:type="pct"/>
            <w:tcBorders>
              <w:top w:val="nil"/>
              <w:left w:val="nil"/>
              <w:bottom w:val="single" w:sz="4" w:space="0" w:color="auto"/>
              <w:right w:val="single" w:sz="4" w:space="0" w:color="auto"/>
            </w:tcBorders>
            <w:shd w:val="clear" w:color="auto" w:fill="auto"/>
            <w:noWrap/>
            <w:vAlign w:val="center"/>
            <w:hideMark/>
          </w:tcPr>
          <w:p w14:paraId="293739E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6B54FA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6F34A9E"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070AAC3F"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F7EA9E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控制项</w:t>
            </w:r>
          </w:p>
        </w:tc>
        <w:tc>
          <w:tcPr>
            <w:tcW w:w="500" w:type="pct"/>
            <w:tcBorders>
              <w:top w:val="nil"/>
              <w:left w:val="nil"/>
              <w:bottom w:val="single" w:sz="4" w:space="0" w:color="auto"/>
              <w:right w:val="single" w:sz="4" w:space="0" w:color="auto"/>
            </w:tcBorders>
            <w:shd w:val="clear" w:color="auto" w:fill="auto"/>
            <w:noWrap/>
            <w:vAlign w:val="center"/>
            <w:hideMark/>
          </w:tcPr>
          <w:p w14:paraId="7947F10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57F6A70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2C71CF2B"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05" w:type="pct"/>
            <w:vMerge/>
            <w:tcBorders>
              <w:top w:val="nil"/>
              <w:left w:val="single" w:sz="4" w:space="0" w:color="auto"/>
              <w:bottom w:val="single" w:sz="4" w:space="0" w:color="auto"/>
              <w:right w:val="single" w:sz="4" w:space="0" w:color="auto"/>
            </w:tcBorders>
            <w:vAlign w:val="center"/>
            <w:hideMark/>
          </w:tcPr>
          <w:p w14:paraId="25257D7D"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A4BE83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D1894F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8.1.3</w:t>
            </w:r>
          </w:p>
        </w:tc>
        <w:tc>
          <w:tcPr>
            <w:tcW w:w="340" w:type="pct"/>
            <w:tcBorders>
              <w:top w:val="nil"/>
              <w:left w:val="nil"/>
              <w:bottom w:val="single" w:sz="4" w:space="0" w:color="auto"/>
              <w:right w:val="single" w:sz="4" w:space="0" w:color="auto"/>
            </w:tcBorders>
            <w:shd w:val="clear" w:color="auto" w:fill="auto"/>
            <w:noWrap/>
            <w:vAlign w:val="center"/>
            <w:hideMark/>
          </w:tcPr>
          <w:p w14:paraId="7316D14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D67173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14E5C3CC"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3E823F81"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5CB02D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839D1A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7.2.1</w:t>
            </w:r>
          </w:p>
        </w:tc>
        <w:tc>
          <w:tcPr>
            <w:tcW w:w="340" w:type="pct"/>
            <w:tcBorders>
              <w:top w:val="nil"/>
              <w:left w:val="nil"/>
              <w:bottom w:val="single" w:sz="4" w:space="0" w:color="auto"/>
              <w:right w:val="single" w:sz="4" w:space="0" w:color="auto"/>
            </w:tcBorders>
            <w:shd w:val="clear" w:color="auto" w:fill="auto"/>
            <w:noWrap/>
            <w:vAlign w:val="center"/>
            <w:hideMark/>
          </w:tcPr>
          <w:p w14:paraId="5D2D70D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34F2C0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F597B75"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6E2331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ECDB48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8.1.4</w:t>
            </w:r>
          </w:p>
        </w:tc>
        <w:tc>
          <w:tcPr>
            <w:tcW w:w="340" w:type="pct"/>
            <w:tcBorders>
              <w:top w:val="nil"/>
              <w:left w:val="nil"/>
              <w:bottom w:val="single" w:sz="4" w:space="0" w:color="auto"/>
              <w:right w:val="single" w:sz="4" w:space="0" w:color="auto"/>
            </w:tcBorders>
            <w:shd w:val="clear" w:color="auto" w:fill="auto"/>
            <w:noWrap/>
            <w:vAlign w:val="center"/>
            <w:hideMark/>
          </w:tcPr>
          <w:p w14:paraId="449325A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C17B77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8E3F7DE"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4D9516BD"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B96424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E78792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7.2.2</w:t>
            </w:r>
          </w:p>
        </w:tc>
        <w:tc>
          <w:tcPr>
            <w:tcW w:w="340" w:type="pct"/>
            <w:tcBorders>
              <w:top w:val="nil"/>
              <w:left w:val="nil"/>
              <w:bottom w:val="single" w:sz="4" w:space="0" w:color="auto"/>
              <w:right w:val="single" w:sz="4" w:space="0" w:color="auto"/>
            </w:tcBorders>
            <w:shd w:val="clear" w:color="auto" w:fill="auto"/>
            <w:noWrap/>
            <w:vAlign w:val="center"/>
            <w:hideMark/>
          </w:tcPr>
          <w:p w14:paraId="6ECD8AC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E52405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47A7B02"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9CDC0D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56AB12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8.1.5</w:t>
            </w:r>
          </w:p>
        </w:tc>
        <w:tc>
          <w:tcPr>
            <w:tcW w:w="340" w:type="pct"/>
            <w:tcBorders>
              <w:top w:val="nil"/>
              <w:left w:val="nil"/>
              <w:bottom w:val="single" w:sz="4" w:space="0" w:color="auto"/>
              <w:right w:val="single" w:sz="4" w:space="0" w:color="auto"/>
            </w:tcBorders>
            <w:shd w:val="clear" w:color="auto" w:fill="auto"/>
            <w:noWrap/>
            <w:vAlign w:val="center"/>
            <w:hideMark/>
          </w:tcPr>
          <w:p w14:paraId="091BB50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6FBE74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314F17B"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2CA8C329"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153C89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644559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7.2.3</w:t>
            </w:r>
          </w:p>
        </w:tc>
        <w:tc>
          <w:tcPr>
            <w:tcW w:w="340" w:type="pct"/>
            <w:tcBorders>
              <w:top w:val="nil"/>
              <w:left w:val="nil"/>
              <w:bottom w:val="single" w:sz="4" w:space="0" w:color="auto"/>
              <w:right w:val="single" w:sz="4" w:space="0" w:color="auto"/>
            </w:tcBorders>
            <w:shd w:val="clear" w:color="auto" w:fill="auto"/>
            <w:noWrap/>
            <w:vAlign w:val="center"/>
            <w:hideMark/>
          </w:tcPr>
          <w:p w14:paraId="6694C69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49474C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E51379B"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CCF276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2284CA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8.1.6</w:t>
            </w:r>
          </w:p>
        </w:tc>
        <w:tc>
          <w:tcPr>
            <w:tcW w:w="340" w:type="pct"/>
            <w:tcBorders>
              <w:top w:val="nil"/>
              <w:left w:val="nil"/>
              <w:bottom w:val="single" w:sz="4" w:space="0" w:color="auto"/>
              <w:right w:val="single" w:sz="4" w:space="0" w:color="auto"/>
            </w:tcBorders>
            <w:shd w:val="clear" w:color="auto" w:fill="auto"/>
            <w:noWrap/>
            <w:vAlign w:val="center"/>
            <w:hideMark/>
          </w:tcPr>
          <w:p w14:paraId="5F11642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93C22E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D352CC6"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6580E089"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C32D45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508EF0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7.2.4</w:t>
            </w:r>
          </w:p>
        </w:tc>
        <w:tc>
          <w:tcPr>
            <w:tcW w:w="340" w:type="pct"/>
            <w:tcBorders>
              <w:top w:val="nil"/>
              <w:left w:val="nil"/>
              <w:bottom w:val="single" w:sz="4" w:space="0" w:color="auto"/>
              <w:right w:val="single" w:sz="4" w:space="0" w:color="auto"/>
            </w:tcBorders>
            <w:shd w:val="clear" w:color="auto" w:fill="auto"/>
            <w:noWrap/>
            <w:vAlign w:val="center"/>
            <w:hideMark/>
          </w:tcPr>
          <w:p w14:paraId="22C6250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687365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C3C754F"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66D190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266571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8.1.7</w:t>
            </w:r>
          </w:p>
        </w:tc>
        <w:tc>
          <w:tcPr>
            <w:tcW w:w="340" w:type="pct"/>
            <w:tcBorders>
              <w:top w:val="nil"/>
              <w:left w:val="nil"/>
              <w:bottom w:val="single" w:sz="4" w:space="0" w:color="auto"/>
              <w:right w:val="single" w:sz="4" w:space="0" w:color="auto"/>
            </w:tcBorders>
            <w:shd w:val="clear" w:color="auto" w:fill="auto"/>
            <w:noWrap/>
            <w:vAlign w:val="center"/>
            <w:hideMark/>
          </w:tcPr>
          <w:p w14:paraId="6B2811F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B4690F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328DF14"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5C03934D"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036D5F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2BBABF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7.2.5</w:t>
            </w:r>
          </w:p>
        </w:tc>
        <w:tc>
          <w:tcPr>
            <w:tcW w:w="340" w:type="pct"/>
            <w:tcBorders>
              <w:top w:val="nil"/>
              <w:left w:val="nil"/>
              <w:bottom w:val="single" w:sz="4" w:space="0" w:color="auto"/>
              <w:right w:val="single" w:sz="4" w:space="0" w:color="auto"/>
            </w:tcBorders>
            <w:shd w:val="clear" w:color="auto" w:fill="auto"/>
            <w:noWrap/>
            <w:vAlign w:val="center"/>
            <w:hideMark/>
          </w:tcPr>
          <w:p w14:paraId="14C0FBE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A8C5FE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646EC7F"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69EB68A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评分项</w:t>
            </w:r>
          </w:p>
        </w:tc>
        <w:tc>
          <w:tcPr>
            <w:tcW w:w="500" w:type="pct"/>
            <w:tcBorders>
              <w:top w:val="nil"/>
              <w:left w:val="nil"/>
              <w:bottom w:val="single" w:sz="4" w:space="0" w:color="auto"/>
              <w:right w:val="single" w:sz="4" w:space="0" w:color="auto"/>
            </w:tcBorders>
            <w:shd w:val="clear" w:color="auto" w:fill="auto"/>
            <w:noWrap/>
            <w:vAlign w:val="center"/>
            <w:hideMark/>
          </w:tcPr>
          <w:p w14:paraId="0719AD9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7F24A60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3C01911D"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BB435F" w:rsidRPr="005157F8" w14:paraId="1658610D"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7202B810"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D5C27A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36B57B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7.2.6</w:t>
            </w:r>
          </w:p>
        </w:tc>
        <w:tc>
          <w:tcPr>
            <w:tcW w:w="340" w:type="pct"/>
            <w:tcBorders>
              <w:top w:val="nil"/>
              <w:left w:val="nil"/>
              <w:bottom w:val="single" w:sz="4" w:space="0" w:color="auto"/>
              <w:right w:val="single" w:sz="4" w:space="0" w:color="auto"/>
            </w:tcBorders>
            <w:shd w:val="clear" w:color="auto" w:fill="auto"/>
            <w:noWrap/>
            <w:vAlign w:val="center"/>
            <w:hideMark/>
          </w:tcPr>
          <w:p w14:paraId="4811CE8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E2D7F0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26E9218"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6E7943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D2EA2C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8.2.1</w:t>
            </w:r>
          </w:p>
        </w:tc>
        <w:tc>
          <w:tcPr>
            <w:tcW w:w="340" w:type="pct"/>
            <w:tcBorders>
              <w:top w:val="nil"/>
              <w:left w:val="nil"/>
              <w:bottom w:val="single" w:sz="4" w:space="0" w:color="auto"/>
              <w:right w:val="single" w:sz="4" w:space="0" w:color="auto"/>
            </w:tcBorders>
            <w:shd w:val="clear" w:color="auto" w:fill="auto"/>
            <w:noWrap/>
            <w:vAlign w:val="center"/>
            <w:hideMark/>
          </w:tcPr>
          <w:p w14:paraId="4126A19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212627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951F4BD"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578FDFD4"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58AAA0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3A9722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7.2.7</w:t>
            </w:r>
          </w:p>
        </w:tc>
        <w:tc>
          <w:tcPr>
            <w:tcW w:w="340" w:type="pct"/>
            <w:tcBorders>
              <w:top w:val="nil"/>
              <w:left w:val="nil"/>
              <w:bottom w:val="single" w:sz="4" w:space="0" w:color="auto"/>
              <w:right w:val="single" w:sz="4" w:space="0" w:color="auto"/>
            </w:tcBorders>
            <w:shd w:val="clear" w:color="auto" w:fill="auto"/>
            <w:noWrap/>
            <w:vAlign w:val="center"/>
            <w:hideMark/>
          </w:tcPr>
          <w:p w14:paraId="468C66E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354A32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1030274"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B81F15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31437E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8.2.2</w:t>
            </w:r>
          </w:p>
        </w:tc>
        <w:tc>
          <w:tcPr>
            <w:tcW w:w="340" w:type="pct"/>
            <w:tcBorders>
              <w:top w:val="nil"/>
              <w:left w:val="nil"/>
              <w:bottom w:val="single" w:sz="4" w:space="0" w:color="auto"/>
              <w:right w:val="single" w:sz="4" w:space="0" w:color="auto"/>
            </w:tcBorders>
            <w:shd w:val="clear" w:color="auto" w:fill="auto"/>
            <w:noWrap/>
            <w:vAlign w:val="center"/>
            <w:hideMark/>
          </w:tcPr>
          <w:p w14:paraId="59B058B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D48B4E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455484C"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6826CE2D"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3C0742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935EEC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7.2.8</w:t>
            </w:r>
          </w:p>
        </w:tc>
        <w:tc>
          <w:tcPr>
            <w:tcW w:w="340" w:type="pct"/>
            <w:tcBorders>
              <w:top w:val="nil"/>
              <w:left w:val="nil"/>
              <w:bottom w:val="single" w:sz="4" w:space="0" w:color="auto"/>
              <w:right w:val="single" w:sz="4" w:space="0" w:color="auto"/>
            </w:tcBorders>
            <w:shd w:val="clear" w:color="auto" w:fill="auto"/>
            <w:noWrap/>
            <w:vAlign w:val="center"/>
            <w:hideMark/>
          </w:tcPr>
          <w:p w14:paraId="251597D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86DF2D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D09C147"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A4889D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BDD277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8.2.3</w:t>
            </w:r>
          </w:p>
        </w:tc>
        <w:tc>
          <w:tcPr>
            <w:tcW w:w="340" w:type="pct"/>
            <w:tcBorders>
              <w:top w:val="nil"/>
              <w:left w:val="nil"/>
              <w:bottom w:val="single" w:sz="4" w:space="0" w:color="auto"/>
              <w:right w:val="single" w:sz="4" w:space="0" w:color="auto"/>
            </w:tcBorders>
            <w:shd w:val="clear" w:color="auto" w:fill="auto"/>
            <w:noWrap/>
            <w:vAlign w:val="center"/>
            <w:hideMark/>
          </w:tcPr>
          <w:p w14:paraId="3E40E89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B26A35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7C1FAF2"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06C389F1"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68F9F9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评分项</w:t>
            </w:r>
          </w:p>
        </w:tc>
        <w:tc>
          <w:tcPr>
            <w:tcW w:w="500" w:type="pct"/>
            <w:tcBorders>
              <w:top w:val="nil"/>
              <w:left w:val="nil"/>
              <w:bottom w:val="single" w:sz="4" w:space="0" w:color="auto"/>
              <w:right w:val="single" w:sz="4" w:space="0" w:color="auto"/>
            </w:tcBorders>
            <w:shd w:val="clear" w:color="auto" w:fill="auto"/>
            <w:noWrap/>
            <w:vAlign w:val="center"/>
            <w:hideMark/>
          </w:tcPr>
          <w:p w14:paraId="1EEB4BA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43C2756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161DBBB2"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05" w:type="pct"/>
            <w:vMerge/>
            <w:tcBorders>
              <w:top w:val="nil"/>
              <w:left w:val="single" w:sz="4" w:space="0" w:color="auto"/>
              <w:bottom w:val="single" w:sz="4" w:space="0" w:color="auto"/>
              <w:right w:val="single" w:sz="4" w:space="0" w:color="auto"/>
            </w:tcBorders>
            <w:vAlign w:val="center"/>
            <w:hideMark/>
          </w:tcPr>
          <w:p w14:paraId="0DB64AA6"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55A718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9C172B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8.2.4</w:t>
            </w:r>
          </w:p>
        </w:tc>
        <w:tc>
          <w:tcPr>
            <w:tcW w:w="340" w:type="pct"/>
            <w:tcBorders>
              <w:top w:val="nil"/>
              <w:left w:val="nil"/>
              <w:bottom w:val="single" w:sz="4" w:space="0" w:color="auto"/>
              <w:right w:val="single" w:sz="4" w:space="0" w:color="auto"/>
            </w:tcBorders>
            <w:shd w:val="clear" w:color="auto" w:fill="auto"/>
            <w:noWrap/>
            <w:vAlign w:val="center"/>
            <w:hideMark/>
          </w:tcPr>
          <w:p w14:paraId="2D5A1B2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4CFECF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F1F65BB"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17C4F9A5"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AA9FFB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6C3E1F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7.3.1</w:t>
            </w:r>
          </w:p>
        </w:tc>
        <w:tc>
          <w:tcPr>
            <w:tcW w:w="340" w:type="pct"/>
            <w:tcBorders>
              <w:top w:val="nil"/>
              <w:left w:val="nil"/>
              <w:bottom w:val="single" w:sz="4" w:space="0" w:color="auto"/>
              <w:right w:val="single" w:sz="4" w:space="0" w:color="auto"/>
            </w:tcBorders>
            <w:shd w:val="clear" w:color="auto" w:fill="auto"/>
            <w:noWrap/>
            <w:vAlign w:val="center"/>
            <w:hideMark/>
          </w:tcPr>
          <w:p w14:paraId="03C10D3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0249ED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7EE9039"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61FA6A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74A687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8.2.5</w:t>
            </w:r>
          </w:p>
        </w:tc>
        <w:tc>
          <w:tcPr>
            <w:tcW w:w="340" w:type="pct"/>
            <w:tcBorders>
              <w:top w:val="nil"/>
              <w:left w:val="nil"/>
              <w:bottom w:val="single" w:sz="4" w:space="0" w:color="auto"/>
              <w:right w:val="single" w:sz="4" w:space="0" w:color="auto"/>
            </w:tcBorders>
            <w:shd w:val="clear" w:color="auto" w:fill="auto"/>
            <w:noWrap/>
            <w:vAlign w:val="center"/>
            <w:hideMark/>
          </w:tcPr>
          <w:p w14:paraId="1C96250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7172CD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9866A56"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528E90EC"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25A8D5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6ED3A1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7.3.2</w:t>
            </w:r>
          </w:p>
        </w:tc>
        <w:tc>
          <w:tcPr>
            <w:tcW w:w="340" w:type="pct"/>
            <w:tcBorders>
              <w:top w:val="nil"/>
              <w:left w:val="nil"/>
              <w:bottom w:val="single" w:sz="4" w:space="0" w:color="auto"/>
              <w:right w:val="single" w:sz="4" w:space="0" w:color="auto"/>
            </w:tcBorders>
            <w:shd w:val="clear" w:color="auto" w:fill="auto"/>
            <w:noWrap/>
            <w:vAlign w:val="center"/>
            <w:hideMark/>
          </w:tcPr>
          <w:p w14:paraId="75DB5FD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BF9D91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B09EA33"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66A6BD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BB7CB4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8.2.6</w:t>
            </w:r>
          </w:p>
        </w:tc>
        <w:tc>
          <w:tcPr>
            <w:tcW w:w="340" w:type="pct"/>
            <w:tcBorders>
              <w:top w:val="nil"/>
              <w:left w:val="nil"/>
              <w:bottom w:val="single" w:sz="4" w:space="0" w:color="auto"/>
              <w:right w:val="single" w:sz="4" w:space="0" w:color="auto"/>
            </w:tcBorders>
            <w:shd w:val="clear" w:color="auto" w:fill="auto"/>
            <w:noWrap/>
            <w:vAlign w:val="center"/>
            <w:hideMark/>
          </w:tcPr>
          <w:p w14:paraId="14FD66A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85755E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D3B17BC"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24AA37AA"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126471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482A23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7.3.3</w:t>
            </w:r>
          </w:p>
        </w:tc>
        <w:tc>
          <w:tcPr>
            <w:tcW w:w="340" w:type="pct"/>
            <w:tcBorders>
              <w:top w:val="nil"/>
              <w:left w:val="nil"/>
              <w:bottom w:val="single" w:sz="4" w:space="0" w:color="auto"/>
              <w:right w:val="single" w:sz="4" w:space="0" w:color="auto"/>
            </w:tcBorders>
            <w:shd w:val="clear" w:color="auto" w:fill="auto"/>
            <w:noWrap/>
            <w:vAlign w:val="center"/>
            <w:hideMark/>
          </w:tcPr>
          <w:p w14:paraId="4294DAF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39FF84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B05E7B6"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C96F20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5CEF5B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8.2.7</w:t>
            </w:r>
          </w:p>
        </w:tc>
        <w:tc>
          <w:tcPr>
            <w:tcW w:w="340" w:type="pct"/>
            <w:tcBorders>
              <w:top w:val="nil"/>
              <w:left w:val="nil"/>
              <w:bottom w:val="single" w:sz="4" w:space="0" w:color="auto"/>
              <w:right w:val="single" w:sz="4" w:space="0" w:color="auto"/>
            </w:tcBorders>
            <w:shd w:val="clear" w:color="auto" w:fill="auto"/>
            <w:noWrap/>
            <w:vAlign w:val="center"/>
            <w:hideMark/>
          </w:tcPr>
          <w:p w14:paraId="2FB64AB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F5D66B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0380401"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1F0A4E42"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968EDF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97E6BE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7.3.4</w:t>
            </w:r>
          </w:p>
        </w:tc>
        <w:tc>
          <w:tcPr>
            <w:tcW w:w="340" w:type="pct"/>
            <w:tcBorders>
              <w:top w:val="nil"/>
              <w:left w:val="nil"/>
              <w:bottom w:val="single" w:sz="4" w:space="0" w:color="auto"/>
              <w:right w:val="single" w:sz="4" w:space="0" w:color="auto"/>
            </w:tcBorders>
            <w:shd w:val="clear" w:color="auto" w:fill="auto"/>
            <w:noWrap/>
            <w:vAlign w:val="center"/>
            <w:hideMark/>
          </w:tcPr>
          <w:p w14:paraId="01FE863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C6EB04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5D6DB9FC"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584E4B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64831F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8.2.8</w:t>
            </w:r>
          </w:p>
        </w:tc>
        <w:tc>
          <w:tcPr>
            <w:tcW w:w="340" w:type="pct"/>
            <w:tcBorders>
              <w:top w:val="nil"/>
              <w:left w:val="nil"/>
              <w:bottom w:val="single" w:sz="4" w:space="0" w:color="auto"/>
              <w:right w:val="single" w:sz="4" w:space="0" w:color="auto"/>
            </w:tcBorders>
            <w:shd w:val="clear" w:color="auto" w:fill="auto"/>
            <w:noWrap/>
            <w:vAlign w:val="center"/>
            <w:hideMark/>
          </w:tcPr>
          <w:p w14:paraId="7AB12AD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9C4713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F083C5A"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7FFE56AD"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5B50338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ED5432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7.3.5</w:t>
            </w:r>
          </w:p>
        </w:tc>
        <w:tc>
          <w:tcPr>
            <w:tcW w:w="340" w:type="pct"/>
            <w:tcBorders>
              <w:top w:val="nil"/>
              <w:left w:val="nil"/>
              <w:bottom w:val="single" w:sz="4" w:space="0" w:color="auto"/>
              <w:right w:val="single" w:sz="4" w:space="0" w:color="auto"/>
            </w:tcBorders>
            <w:shd w:val="clear" w:color="auto" w:fill="auto"/>
            <w:noWrap/>
            <w:vAlign w:val="center"/>
            <w:hideMark/>
          </w:tcPr>
          <w:p w14:paraId="467E97E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1960CC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474E6F0"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3CC6B5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43DD79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8.2.9</w:t>
            </w:r>
          </w:p>
        </w:tc>
        <w:tc>
          <w:tcPr>
            <w:tcW w:w="340" w:type="pct"/>
            <w:tcBorders>
              <w:top w:val="nil"/>
              <w:left w:val="nil"/>
              <w:bottom w:val="single" w:sz="4" w:space="0" w:color="auto"/>
              <w:right w:val="single" w:sz="4" w:space="0" w:color="auto"/>
            </w:tcBorders>
            <w:shd w:val="clear" w:color="auto" w:fill="auto"/>
            <w:noWrap/>
            <w:vAlign w:val="center"/>
            <w:hideMark/>
          </w:tcPr>
          <w:p w14:paraId="2385B66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BB30D0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1179976"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7A005555"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9D69BD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925214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7.3.6</w:t>
            </w:r>
          </w:p>
        </w:tc>
        <w:tc>
          <w:tcPr>
            <w:tcW w:w="340" w:type="pct"/>
            <w:tcBorders>
              <w:top w:val="nil"/>
              <w:left w:val="nil"/>
              <w:bottom w:val="single" w:sz="4" w:space="0" w:color="auto"/>
              <w:right w:val="single" w:sz="4" w:space="0" w:color="auto"/>
            </w:tcBorders>
            <w:shd w:val="clear" w:color="auto" w:fill="auto"/>
            <w:noWrap/>
            <w:vAlign w:val="center"/>
            <w:hideMark/>
          </w:tcPr>
          <w:p w14:paraId="6079A39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5859DB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1FF4DDD"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1A5B0AD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1BB1DF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8.2.10</w:t>
            </w:r>
          </w:p>
        </w:tc>
        <w:tc>
          <w:tcPr>
            <w:tcW w:w="340" w:type="pct"/>
            <w:tcBorders>
              <w:top w:val="nil"/>
              <w:left w:val="nil"/>
              <w:bottom w:val="single" w:sz="4" w:space="0" w:color="auto"/>
              <w:right w:val="single" w:sz="4" w:space="0" w:color="auto"/>
            </w:tcBorders>
            <w:shd w:val="clear" w:color="auto" w:fill="auto"/>
            <w:noWrap/>
            <w:vAlign w:val="center"/>
            <w:hideMark/>
          </w:tcPr>
          <w:p w14:paraId="72785F7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EF466C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3BA60BFA"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1167346A"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F52733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91BD5D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7.3.7</w:t>
            </w:r>
          </w:p>
        </w:tc>
        <w:tc>
          <w:tcPr>
            <w:tcW w:w="340" w:type="pct"/>
            <w:tcBorders>
              <w:top w:val="nil"/>
              <w:left w:val="nil"/>
              <w:bottom w:val="single" w:sz="4" w:space="0" w:color="auto"/>
              <w:right w:val="single" w:sz="4" w:space="0" w:color="auto"/>
            </w:tcBorders>
            <w:shd w:val="clear" w:color="auto" w:fill="auto"/>
            <w:noWrap/>
            <w:vAlign w:val="center"/>
            <w:hideMark/>
          </w:tcPr>
          <w:p w14:paraId="1BE8259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3F64B4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AB2923A"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FA06DB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89E23F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8.2.11</w:t>
            </w:r>
          </w:p>
        </w:tc>
        <w:tc>
          <w:tcPr>
            <w:tcW w:w="340" w:type="pct"/>
            <w:tcBorders>
              <w:top w:val="nil"/>
              <w:left w:val="nil"/>
              <w:bottom w:val="single" w:sz="4" w:space="0" w:color="auto"/>
              <w:right w:val="single" w:sz="4" w:space="0" w:color="auto"/>
            </w:tcBorders>
            <w:shd w:val="clear" w:color="auto" w:fill="auto"/>
            <w:noWrap/>
            <w:vAlign w:val="center"/>
            <w:hideMark/>
          </w:tcPr>
          <w:p w14:paraId="75D6281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3CC31F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AD9499B"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6C264C96"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454FD5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B88E82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7.3.8</w:t>
            </w:r>
          </w:p>
        </w:tc>
        <w:tc>
          <w:tcPr>
            <w:tcW w:w="340" w:type="pct"/>
            <w:tcBorders>
              <w:top w:val="nil"/>
              <w:left w:val="nil"/>
              <w:bottom w:val="single" w:sz="4" w:space="0" w:color="auto"/>
              <w:right w:val="single" w:sz="4" w:space="0" w:color="auto"/>
            </w:tcBorders>
            <w:shd w:val="clear" w:color="auto" w:fill="auto"/>
            <w:noWrap/>
            <w:vAlign w:val="center"/>
            <w:hideMark/>
          </w:tcPr>
          <w:p w14:paraId="6E3DD97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5CC426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81D6994"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B6810A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加分项</w:t>
            </w:r>
          </w:p>
        </w:tc>
        <w:tc>
          <w:tcPr>
            <w:tcW w:w="500" w:type="pct"/>
            <w:tcBorders>
              <w:top w:val="nil"/>
              <w:left w:val="nil"/>
              <w:bottom w:val="single" w:sz="4" w:space="0" w:color="auto"/>
              <w:right w:val="single" w:sz="4" w:space="0" w:color="auto"/>
            </w:tcBorders>
            <w:shd w:val="clear" w:color="auto" w:fill="auto"/>
            <w:noWrap/>
            <w:vAlign w:val="center"/>
            <w:hideMark/>
          </w:tcPr>
          <w:p w14:paraId="2253D83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059AB85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1B9F5700"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BB435F" w:rsidRPr="005157F8" w14:paraId="513CE619"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0CE99867"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88859C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1E8B6C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7.3.9</w:t>
            </w:r>
          </w:p>
        </w:tc>
        <w:tc>
          <w:tcPr>
            <w:tcW w:w="340" w:type="pct"/>
            <w:tcBorders>
              <w:top w:val="nil"/>
              <w:left w:val="nil"/>
              <w:bottom w:val="single" w:sz="4" w:space="0" w:color="auto"/>
              <w:right w:val="single" w:sz="4" w:space="0" w:color="auto"/>
            </w:tcBorders>
            <w:shd w:val="clear" w:color="auto" w:fill="auto"/>
            <w:noWrap/>
            <w:vAlign w:val="center"/>
            <w:hideMark/>
          </w:tcPr>
          <w:p w14:paraId="77B9C76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D2316E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6327229"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8526B5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CED617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8.3.1</w:t>
            </w:r>
          </w:p>
        </w:tc>
        <w:tc>
          <w:tcPr>
            <w:tcW w:w="340" w:type="pct"/>
            <w:tcBorders>
              <w:top w:val="nil"/>
              <w:left w:val="nil"/>
              <w:bottom w:val="single" w:sz="4" w:space="0" w:color="auto"/>
              <w:right w:val="single" w:sz="4" w:space="0" w:color="auto"/>
            </w:tcBorders>
            <w:shd w:val="clear" w:color="auto" w:fill="auto"/>
            <w:noWrap/>
            <w:vAlign w:val="center"/>
            <w:hideMark/>
          </w:tcPr>
          <w:p w14:paraId="59C00EA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7FF1E5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8568658"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285420C7"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E7A480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4296D2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7.3.10</w:t>
            </w:r>
          </w:p>
        </w:tc>
        <w:tc>
          <w:tcPr>
            <w:tcW w:w="340" w:type="pct"/>
            <w:tcBorders>
              <w:top w:val="nil"/>
              <w:left w:val="nil"/>
              <w:bottom w:val="single" w:sz="4" w:space="0" w:color="auto"/>
              <w:right w:val="single" w:sz="4" w:space="0" w:color="auto"/>
            </w:tcBorders>
            <w:shd w:val="clear" w:color="auto" w:fill="auto"/>
            <w:noWrap/>
            <w:vAlign w:val="center"/>
            <w:hideMark/>
          </w:tcPr>
          <w:p w14:paraId="744CAD9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CAC0D4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F859EFA"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430BC4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CB3D95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8.3.2</w:t>
            </w:r>
          </w:p>
        </w:tc>
        <w:tc>
          <w:tcPr>
            <w:tcW w:w="340" w:type="pct"/>
            <w:tcBorders>
              <w:top w:val="nil"/>
              <w:left w:val="nil"/>
              <w:bottom w:val="single" w:sz="4" w:space="0" w:color="auto"/>
              <w:right w:val="single" w:sz="4" w:space="0" w:color="auto"/>
            </w:tcBorders>
            <w:shd w:val="clear" w:color="auto" w:fill="auto"/>
            <w:noWrap/>
            <w:vAlign w:val="center"/>
            <w:hideMark/>
          </w:tcPr>
          <w:p w14:paraId="2AA6C25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A7B541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BF9B3F7"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3A6CC572"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9DF7A5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D64F98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7.3.11</w:t>
            </w:r>
          </w:p>
        </w:tc>
        <w:tc>
          <w:tcPr>
            <w:tcW w:w="340" w:type="pct"/>
            <w:tcBorders>
              <w:top w:val="nil"/>
              <w:left w:val="nil"/>
              <w:bottom w:val="single" w:sz="4" w:space="0" w:color="auto"/>
              <w:right w:val="single" w:sz="4" w:space="0" w:color="auto"/>
            </w:tcBorders>
            <w:shd w:val="clear" w:color="auto" w:fill="auto"/>
            <w:noWrap/>
            <w:vAlign w:val="center"/>
            <w:hideMark/>
          </w:tcPr>
          <w:p w14:paraId="75C48F9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0C6A4B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FAA1EA8"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C66D78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066BD8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8.3.3</w:t>
            </w:r>
          </w:p>
        </w:tc>
        <w:tc>
          <w:tcPr>
            <w:tcW w:w="340" w:type="pct"/>
            <w:tcBorders>
              <w:top w:val="nil"/>
              <w:left w:val="nil"/>
              <w:bottom w:val="single" w:sz="4" w:space="0" w:color="auto"/>
              <w:right w:val="single" w:sz="4" w:space="0" w:color="auto"/>
            </w:tcBorders>
            <w:shd w:val="clear" w:color="auto" w:fill="auto"/>
            <w:noWrap/>
            <w:vAlign w:val="center"/>
            <w:hideMark/>
          </w:tcPr>
          <w:p w14:paraId="0082482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115CA2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6413710"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1579EFD0"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01F1B35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加分项</w:t>
            </w:r>
          </w:p>
        </w:tc>
        <w:tc>
          <w:tcPr>
            <w:tcW w:w="500" w:type="pct"/>
            <w:tcBorders>
              <w:top w:val="nil"/>
              <w:left w:val="nil"/>
              <w:bottom w:val="single" w:sz="4" w:space="0" w:color="auto"/>
              <w:right w:val="single" w:sz="4" w:space="0" w:color="auto"/>
            </w:tcBorders>
            <w:shd w:val="clear" w:color="auto" w:fill="auto"/>
            <w:noWrap/>
            <w:vAlign w:val="center"/>
            <w:hideMark/>
          </w:tcPr>
          <w:p w14:paraId="3078D91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272DC0D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214CF03F" w14:textId="77777777" w:rsidR="00BB435F" w:rsidRPr="005157F8" w:rsidRDefault="00BB435F" w:rsidP="00BB435F">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05" w:type="pct"/>
            <w:vMerge/>
            <w:tcBorders>
              <w:top w:val="nil"/>
              <w:left w:val="single" w:sz="4" w:space="0" w:color="auto"/>
              <w:bottom w:val="single" w:sz="4" w:space="0" w:color="auto"/>
              <w:right w:val="single" w:sz="4" w:space="0" w:color="auto"/>
            </w:tcBorders>
            <w:vAlign w:val="center"/>
            <w:hideMark/>
          </w:tcPr>
          <w:p w14:paraId="1FA9746F"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2E48E1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52C7C1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8.3.4</w:t>
            </w:r>
          </w:p>
        </w:tc>
        <w:tc>
          <w:tcPr>
            <w:tcW w:w="340" w:type="pct"/>
            <w:tcBorders>
              <w:top w:val="nil"/>
              <w:left w:val="nil"/>
              <w:bottom w:val="single" w:sz="4" w:space="0" w:color="auto"/>
              <w:right w:val="single" w:sz="4" w:space="0" w:color="auto"/>
            </w:tcBorders>
            <w:shd w:val="clear" w:color="auto" w:fill="auto"/>
            <w:noWrap/>
            <w:vAlign w:val="center"/>
            <w:hideMark/>
          </w:tcPr>
          <w:p w14:paraId="26A1A03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18BAB8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0C447573"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0EEA1770"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591E71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95C7C6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7.4.1</w:t>
            </w:r>
          </w:p>
        </w:tc>
        <w:tc>
          <w:tcPr>
            <w:tcW w:w="340" w:type="pct"/>
            <w:tcBorders>
              <w:top w:val="nil"/>
              <w:left w:val="nil"/>
              <w:bottom w:val="single" w:sz="4" w:space="0" w:color="auto"/>
              <w:right w:val="single" w:sz="4" w:space="0" w:color="auto"/>
            </w:tcBorders>
            <w:shd w:val="clear" w:color="auto" w:fill="auto"/>
            <w:noWrap/>
            <w:vAlign w:val="center"/>
            <w:hideMark/>
          </w:tcPr>
          <w:p w14:paraId="3C1C999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03BFA9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80A0F96"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504A9F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EF90C4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5357AA7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533B8C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4EF1014"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395A775F"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5EA252F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456F88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7.4.2</w:t>
            </w:r>
          </w:p>
        </w:tc>
        <w:tc>
          <w:tcPr>
            <w:tcW w:w="340" w:type="pct"/>
            <w:tcBorders>
              <w:top w:val="nil"/>
              <w:left w:val="nil"/>
              <w:bottom w:val="single" w:sz="4" w:space="0" w:color="auto"/>
              <w:right w:val="single" w:sz="4" w:space="0" w:color="auto"/>
            </w:tcBorders>
            <w:shd w:val="clear" w:color="auto" w:fill="auto"/>
            <w:noWrap/>
            <w:vAlign w:val="center"/>
            <w:hideMark/>
          </w:tcPr>
          <w:p w14:paraId="6788F82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CA406D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BA6714C"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B551D4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B509D6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3EB47C1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D099D9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23C50B5B"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4248BCE3"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B83205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07C753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7.4.3</w:t>
            </w:r>
          </w:p>
        </w:tc>
        <w:tc>
          <w:tcPr>
            <w:tcW w:w="340" w:type="pct"/>
            <w:tcBorders>
              <w:top w:val="nil"/>
              <w:left w:val="nil"/>
              <w:bottom w:val="single" w:sz="4" w:space="0" w:color="auto"/>
              <w:right w:val="single" w:sz="4" w:space="0" w:color="auto"/>
            </w:tcBorders>
            <w:shd w:val="clear" w:color="auto" w:fill="auto"/>
            <w:noWrap/>
            <w:vAlign w:val="center"/>
            <w:hideMark/>
          </w:tcPr>
          <w:p w14:paraId="71A956B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871341B"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9E8A022"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6C543E9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6F346C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6DEF4B9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03386BF"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5EC633AC"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59515DDA"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18A4C1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195C44E"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7.4.4</w:t>
            </w:r>
          </w:p>
        </w:tc>
        <w:tc>
          <w:tcPr>
            <w:tcW w:w="340" w:type="pct"/>
            <w:tcBorders>
              <w:top w:val="nil"/>
              <w:left w:val="nil"/>
              <w:bottom w:val="single" w:sz="4" w:space="0" w:color="auto"/>
              <w:right w:val="single" w:sz="4" w:space="0" w:color="auto"/>
            </w:tcBorders>
            <w:shd w:val="clear" w:color="auto" w:fill="auto"/>
            <w:noWrap/>
            <w:vAlign w:val="center"/>
            <w:hideMark/>
          </w:tcPr>
          <w:p w14:paraId="7998B5C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282A480"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8EDC39B"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475C39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4DD26C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1324D59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722D807"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F7CA164"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74B930FC"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F993C2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4A5100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7.4.5</w:t>
            </w:r>
          </w:p>
        </w:tc>
        <w:tc>
          <w:tcPr>
            <w:tcW w:w="340" w:type="pct"/>
            <w:tcBorders>
              <w:top w:val="nil"/>
              <w:left w:val="nil"/>
              <w:bottom w:val="single" w:sz="4" w:space="0" w:color="auto"/>
              <w:right w:val="single" w:sz="4" w:space="0" w:color="auto"/>
            </w:tcBorders>
            <w:shd w:val="clear" w:color="auto" w:fill="auto"/>
            <w:noWrap/>
            <w:vAlign w:val="center"/>
            <w:hideMark/>
          </w:tcPr>
          <w:p w14:paraId="3B64225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B859ED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02AC1DF"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35C4AD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6B04192"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52D0569A"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D97469C"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4880923F"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7B48678B" w14:textId="77777777" w:rsidR="00BB435F" w:rsidRPr="005157F8" w:rsidRDefault="00BB435F" w:rsidP="00BB435F">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3B9471E"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5EA1B0C"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340" w:type="pct"/>
            <w:tcBorders>
              <w:top w:val="nil"/>
              <w:left w:val="nil"/>
              <w:bottom w:val="single" w:sz="4" w:space="0" w:color="auto"/>
              <w:right w:val="single" w:sz="4" w:space="0" w:color="auto"/>
            </w:tcBorders>
            <w:shd w:val="clear" w:color="auto" w:fill="auto"/>
            <w:noWrap/>
            <w:vAlign w:val="center"/>
            <w:hideMark/>
          </w:tcPr>
          <w:p w14:paraId="511C6A55"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A2829F3"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1DE3EC6" w14:textId="77777777" w:rsidR="00BB435F" w:rsidRPr="005157F8" w:rsidRDefault="00BB435F" w:rsidP="00BB435F">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61AF032"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27D85D6"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340" w:type="pct"/>
            <w:tcBorders>
              <w:top w:val="nil"/>
              <w:left w:val="nil"/>
              <w:bottom w:val="single" w:sz="4" w:space="0" w:color="auto"/>
              <w:right w:val="single" w:sz="4" w:space="0" w:color="auto"/>
            </w:tcBorders>
            <w:shd w:val="clear" w:color="auto" w:fill="auto"/>
            <w:noWrap/>
            <w:vAlign w:val="center"/>
            <w:hideMark/>
          </w:tcPr>
          <w:p w14:paraId="74841AC9"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B048C21"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6CA5D3F1"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077766F0" w14:textId="77777777" w:rsidR="00BB435F" w:rsidRPr="005157F8" w:rsidRDefault="00BB435F" w:rsidP="00BB435F">
            <w:pPr>
              <w:widowControl/>
              <w:jc w:val="left"/>
              <w:rPr>
                <w:rFonts w:ascii="宋体" w:hAnsi="宋体" w:cs="宋体"/>
                <w:color w:val="000000"/>
                <w:kern w:val="0"/>
                <w:sz w:val="22"/>
              </w:rPr>
            </w:pPr>
          </w:p>
        </w:tc>
        <w:tc>
          <w:tcPr>
            <w:tcW w:w="1500" w:type="pct"/>
            <w:gridSpan w:val="3"/>
            <w:tcBorders>
              <w:top w:val="single" w:sz="4" w:space="0" w:color="auto"/>
              <w:left w:val="nil"/>
              <w:bottom w:val="single" w:sz="4" w:space="0" w:color="auto"/>
              <w:right w:val="single" w:sz="4" w:space="0" w:color="auto"/>
            </w:tcBorders>
            <w:shd w:val="clear" w:color="auto" w:fill="auto"/>
            <w:noWrap/>
            <w:vAlign w:val="center"/>
            <w:hideMark/>
          </w:tcPr>
          <w:p w14:paraId="0AB4B5D2"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660" w:type="pct"/>
            <w:tcBorders>
              <w:top w:val="nil"/>
              <w:left w:val="nil"/>
              <w:bottom w:val="single" w:sz="4" w:space="0" w:color="auto"/>
              <w:right w:val="single" w:sz="4" w:space="0" w:color="auto"/>
            </w:tcBorders>
            <w:shd w:val="clear" w:color="auto" w:fill="auto"/>
            <w:noWrap/>
            <w:vAlign w:val="center"/>
            <w:hideMark/>
          </w:tcPr>
          <w:p w14:paraId="51AFE858"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4715481" w14:textId="77777777" w:rsidR="00BB435F" w:rsidRPr="005157F8" w:rsidRDefault="00BB435F" w:rsidP="00BB435F">
            <w:pPr>
              <w:widowControl/>
              <w:jc w:val="left"/>
              <w:rPr>
                <w:rFonts w:ascii="宋体" w:hAnsi="宋体" w:cs="宋体"/>
                <w:color w:val="000000"/>
                <w:kern w:val="0"/>
                <w:sz w:val="22"/>
              </w:rPr>
            </w:pPr>
          </w:p>
        </w:tc>
        <w:tc>
          <w:tcPr>
            <w:tcW w:w="143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C3BF37"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660" w:type="pct"/>
            <w:tcBorders>
              <w:top w:val="nil"/>
              <w:left w:val="nil"/>
              <w:bottom w:val="single" w:sz="4" w:space="0" w:color="auto"/>
              <w:right w:val="single" w:sz="4" w:space="0" w:color="auto"/>
            </w:tcBorders>
            <w:shd w:val="clear" w:color="auto" w:fill="auto"/>
            <w:noWrap/>
            <w:vAlign w:val="center"/>
            <w:hideMark/>
          </w:tcPr>
          <w:p w14:paraId="728B7F76"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BB435F" w:rsidRPr="005157F8" w14:paraId="774C1CDD" w14:textId="77777777" w:rsidTr="00BB435F">
        <w:trPr>
          <w:trHeight w:val="280"/>
        </w:trPr>
        <w:tc>
          <w:tcPr>
            <w:tcW w:w="340" w:type="pct"/>
            <w:vMerge/>
            <w:tcBorders>
              <w:top w:val="nil"/>
              <w:left w:val="single" w:sz="4" w:space="0" w:color="auto"/>
              <w:bottom w:val="single" w:sz="4" w:space="0" w:color="auto"/>
              <w:right w:val="single" w:sz="4" w:space="0" w:color="auto"/>
            </w:tcBorders>
            <w:vAlign w:val="center"/>
            <w:hideMark/>
          </w:tcPr>
          <w:p w14:paraId="30C0AAFB" w14:textId="77777777" w:rsidR="00BB435F" w:rsidRPr="005157F8" w:rsidRDefault="00BB435F" w:rsidP="00BB435F">
            <w:pPr>
              <w:widowControl/>
              <w:jc w:val="left"/>
              <w:rPr>
                <w:rFonts w:ascii="宋体" w:hAnsi="宋体" w:cs="宋体"/>
                <w:color w:val="000000"/>
                <w:kern w:val="0"/>
                <w:sz w:val="22"/>
              </w:rPr>
            </w:pPr>
          </w:p>
        </w:tc>
        <w:tc>
          <w:tcPr>
            <w:tcW w:w="1500" w:type="pct"/>
            <w:gridSpan w:val="3"/>
            <w:tcBorders>
              <w:top w:val="single" w:sz="4" w:space="0" w:color="auto"/>
              <w:left w:val="nil"/>
              <w:bottom w:val="single" w:sz="4" w:space="0" w:color="auto"/>
              <w:right w:val="single" w:sz="4" w:space="0" w:color="auto"/>
            </w:tcBorders>
            <w:shd w:val="clear" w:color="auto" w:fill="auto"/>
            <w:noWrap/>
            <w:vAlign w:val="center"/>
            <w:hideMark/>
          </w:tcPr>
          <w:p w14:paraId="6A6C1E59"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660" w:type="pct"/>
            <w:tcBorders>
              <w:top w:val="nil"/>
              <w:left w:val="nil"/>
              <w:bottom w:val="single" w:sz="4" w:space="0" w:color="auto"/>
              <w:right w:val="single" w:sz="4" w:space="0" w:color="auto"/>
            </w:tcBorders>
            <w:shd w:val="clear" w:color="auto" w:fill="auto"/>
            <w:noWrap/>
            <w:vAlign w:val="center"/>
            <w:hideMark/>
          </w:tcPr>
          <w:p w14:paraId="50D51AE4"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A757F83" w14:textId="77777777" w:rsidR="00BB435F" w:rsidRPr="005157F8" w:rsidRDefault="00BB435F" w:rsidP="00BB435F">
            <w:pPr>
              <w:widowControl/>
              <w:jc w:val="left"/>
              <w:rPr>
                <w:rFonts w:ascii="宋体" w:hAnsi="宋体" w:cs="宋体"/>
                <w:color w:val="000000"/>
                <w:kern w:val="0"/>
                <w:sz w:val="22"/>
              </w:rPr>
            </w:pPr>
          </w:p>
        </w:tc>
        <w:tc>
          <w:tcPr>
            <w:tcW w:w="1435" w:type="pct"/>
            <w:gridSpan w:val="3"/>
            <w:tcBorders>
              <w:top w:val="single" w:sz="4" w:space="0" w:color="auto"/>
              <w:left w:val="nil"/>
              <w:bottom w:val="single" w:sz="4" w:space="0" w:color="auto"/>
              <w:right w:val="single" w:sz="4" w:space="0" w:color="auto"/>
            </w:tcBorders>
            <w:shd w:val="clear" w:color="auto" w:fill="auto"/>
            <w:noWrap/>
            <w:vAlign w:val="center"/>
            <w:hideMark/>
          </w:tcPr>
          <w:p w14:paraId="28A98089" w14:textId="77777777" w:rsidR="00BB435F" w:rsidRPr="005157F8" w:rsidRDefault="00BB435F" w:rsidP="00BB435F">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660" w:type="pct"/>
            <w:tcBorders>
              <w:top w:val="nil"/>
              <w:left w:val="nil"/>
              <w:bottom w:val="single" w:sz="4" w:space="0" w:color="auto"/>
              <w:right w:val="single" w:sz="4" w:space="0" w:color="auto"/>
            </w:tcBorders>
            <w:shd w:val="clear" w:color="auto" w:fill="auto"/>
            <w:noWrap/>
            <w:vAlign w:val="center"/>
            <w:hideMark/>
          </w:tcPr>
          <w:p w14:paraId="09B4C73D" w14:textId="77777777" w:rsidR="00BB435F" w:rsidRPr="005157F8" w:rsidRDefault="00BB435F" w:rsidP="00BB435F">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bl>
    <w:p w14:paraId="12A66E8D" w14:textId="77777777" w:rsidR="00BB435F" w:rsidRPr="005157F8" w:rsidRDefault="00BB435F" w:rsidP="006B5BCC"/>
    <w:p w14:paraId="4541AE05" w14:textId="77777777" w:rsidR="006B5BCC" w:rsidRPr="005157F8" w:rsidRDefault="006B5BCC" w:rsidP="006B5BCC"/>
    <w:p w14:paraId="6D656CF0" w14:textId="77777777" w:rsidR="00D60CB7" w:rsidRPr="005157F8" w:rsidRDefault="00D60CB7" w:rsidP="00D60CB7">
      <w:pPr>
        <w:pStyle w:val="1"/>
        <w:jc w:val="center"/>
        <w:rPr>
          <w:sz w:val="72"/>
          <w:szCs w:val="72"/>
        </w:rPr>
        <w:sectPr w:rsidR="00D60CB7" w:rsidRPr="005157F8" w:rsidSect="0099537A">
          <w:footerReference w:type="default" r:id="rId14"/>
          <w:pgSz w:w="11906" w:h="16838" w:code="9"/>
          <w:pgMar w:top="1440" w:right="1797" w:bottom="1440" w:left="1797" w:header="851" w:footer="992" w:gutter="0"/>
          <w:cols w:space="720"/>
          <w:docGrid w:linePitch="312"/>
        </w:sectPr>
      </w:pPr>
      <w:bookmarkStart w:id="14" w:name="_Toc28769"/>
      <w:bookmarkStart w:id="15" w:name="_Toc2188975"/>
      <w:bookmarkEnd w:id="7"/>
      <w:bookmarkEnd w:id="8"/>
    </w:p>
    <w:p w14:paraId="671131E4" w14:textId="77777777" w:rsidR="00696559" w:rsidRPr="005157F8" w:rsidRDefault="00696559" w:rsidP="00696559">
      <w:pPr>
        <w:pStyle w:val="2"/>
        <w:spacing w:line="240" w:lineRule="auto"/>
        <w:jc w:val="center"/>
        <w:rPr>
          <w:rFonts w:ascii="宋体" w:hAnsi="宋体"/>
        </w:rPr>
      </w:pPr>
      <w:bookmarkStart w:id="16" w:name="_Toc2172"/>
      <w:bookmarkStart w:id="17" w:name="_Toc3206"/>
      <w:r w:rsidRPr="005157F8">
        <w:rPr>
          <w:rFonts w:ascii="黑体" w:eastAsia="黑体" w:hAnsi="黑体" w:cs="黑体" w:hint="eastAsia"/>
          <w:b w:val="0"/>
          <w:bCs w:val="0"/>
        </w:rPr>
        <w:lastRenderedPageBreak/>
        <w:t>4</w:t>
      </w:r>
      <w:r w:rsidRPr="005157F8">
        <w:rPr>
          <w:rFonts w:ascii="黑体" w:eastAsia="黑体" w:hAnsi="黑体" w:cs="黑体"/>
          <w:b w:val="0"/>
          <w:bCs w:val="0"/>
        </w:rPr>
        <w:t>.</w:t>
      </w:r>
      <w:r w:rsidRPr="005157F8">
        <w:rPr>
          <w:rFonts w:ascii="黑体" w:eastAsia="黑体" w:hAnsi="黑体" w:cs="黑体" w:hint="eastAsia"/>
          <w:b w:val="0"/>
          <w:bCs w:val="0"/>
        </w:rPr>
        <w:t>2绿色建筑施工图</w:t>
      </w:r>
      <w:bookmarkStart w:id="18" w:name="_Hlk60759449"/>
      <w:r w:rsidRPr="005157F8">
        <w:rPr>
          <w:rFonts w:ascii="黑体" w:eastAsia="黑体" w:hAnsi="黑体" w:cs="黑体" w:hint="eastAsia"/>
          <w:b w:val="0"/>
          <w:bCs w:val="0"/>
        </w:rPr>
        <w:t>审查要点</w:t>
      </w:r>
      <w:bookmarkEnd w:id="16"/>
      <w:bookmarkEnd w:id="17"/>
      <w:bookmarkEnd w:id="18"/>
      <w:r w:rsidRPr="005157F8">
        <w:rPr>
          <w:rFonts w:ascii="黑体" w:eastAsia="黑体" w:hAnsi="黑体" w:cs="黑体" w:hint="eastAsia"/>
          <w:b w:val="0"/>
          <w:bCs w:val="0"/>
        </w:rPr>
        <w:t>——</w:t>
      </w:r>
      <w:r w:rsidR="00F54D2C" w:rsidRPr="005157F8">
        <w:rPr>
          <w:rFonts w:ascii="黑体" w:eastAsia="黑体" w:hAnsi="黑体" w:cs="黑体" w:hint="eastAsia"/>
          <w:b w:val="0"/>
          <w:bCs w:val="0"/>
        </w:rPr>
        <w:t>建筑</w:t>
      </w: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582E7D" w:rsidRPr="005157F8" w14:paraId="23655473" w14:textId="77777777">
        <w:trPr>
          <w:trHeight w:hRule="exact" w:val="340"/>
          <w:tblHeader/>
          <w:jc w:val="center"/>
        </w:trPr>
        <w:tc>
          <w:tcPr>
            <w:tcW w:w="15283" w:type="dxa"/>
            <w:gridSpan w:val="5"/>
            <w:shd w:val="clear" w:color="auto" w:fill="D9D9D9"/>
            <w:vAlign w:val="center"/>
          </w:tcPr>
          <w:p w14:paraId="19B3D7AA" w14:textId="77777777" w:rsidR="00696559" w:rsidRPr="005157F8" w:rsidRDefault="00335872">
            <w:pPr>
              <w:widowControl/>
              <w:jc w:val="center"/>
              <w:rPr>
                <w:rFonts w:ascii="宋体" w:hAnsi="宋体"/>
                <w:color w:val="000000" w:themeColor="text1"/>
                <w:kern w:val="0"/>
                <w:sz w:val="20"/>
                <w:szCs w:val="20"/>
                <w:lang w:eastAsia="en-US"/>
              </w:rPr>
            </w:pPr>
            <w:bookmarkStart w:id="19" w:name="OLE_LINK1"/>
            <w:proofErr w:type="spellStart"/>
            <w:r w:rsidRPr="005157F8">
              <w:rPr>
                <w:rFonts w:ascii="宋体" w:hAnsi="宋体" w:cs="宋体" w:hint="eastAsia"/>
                <w:color w:val="000000" w:themeColor="text1"/>
                <w:kern w:val="0"/>
                <w:sz w:val="20"/>
                <w:szCs w:val="20"/>
                <w:lang w:eastAsia="en-US"/>
              </w:rPr>
              <w:t>基本规定</w:t>
            </w:r>
            <w:proofErr w:type="spellEnd"/>
          </w:p>
        </w:tc>
      </w:tr>
      <w:tr w:rsidR="00582E7D" w:rsidRPr="005157F8" w14:paraId="4002AD89" w14:textId="77777777">
        <w:trPr>
          <w:trHeight w:hRule="exact" w:val="567"/>
          <w:tblHeader/>
          <w:jc w:val="center"/>
        </w:trPr>
        <w:tc>
          <w:tcPr>
            <w:tcW w:w="1474" w:type="dxa"/>
            <w:shd w:val="clear" w:color="auto" w:fill="D9D9D9"/>
            <w:vAlign w:val="center"/>
          </w:tcPr>
          <w:p w14:paraId="01658265" w14:textId="77777777" w:rsidR="00696559" w:rsidRPr="005157F8" w:rsidRDefault="00696559">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条文编号</w:t>
            </w:r>
            <w:proofErr w:type="spellEnd"/>
          </w:p>
        </w:tc>
        <w:tc>
          <w:tcPr>
            <w:tcW w:w="5669" w:type="dxa"/>
            <w:shd w:val="clear" w:color="auto" w:fill="D9D9D9"/>
            <w:vAlign w:val="center"/>
          </w:tcPr>
          <w:p w14:paraId="2E47FC2A" w14:textId="77777777" w:rsidR="00696559" w:rsidRPr="005157F8" w:rsidRDefault="00696559">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微软雅黑" w:hint="eastAsia"/>
                <w:color w:val="000000" w:themeColor="text1"/>
                <w:kern w:val="0"/>
                <w:sz w:val="20"/>
                <w:szCs w:val="20"/>
                <w:lang w:eastAsia="en-US"/>
              </w:rPr>
              <w:t>条文</w:t>
            </w:r>
            <w:proofErr w:type="spellEnd"/>
          </w:p>
        </w:tc>
        <w:tc>
          <w:tcPr>
            <w:tcW w:w="794" w:type="dxa"/>
            <w:tcBorders>
              <w:bottom w:val="single" w:sz="4" w:space="0" w:color="auto"/>
            </w:tcBorders>
            <w:shd w:val="clear" w:color="auto" w:fill="D9D9D9"/>
            <w:vAlign w:val="center"/>
          </w:tcPr>
          <w:p w14:paraId="1AA195D4" w14:textId="77777777" w:rsidR="00696559" w:rsidRPr="005157F8" w:rsidRDefault="00696559">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43FD9854" w14:textId="77777777" w:rsidR="00696559" w:rsidRPr="005157F8" w:rsidRDefault="00696559">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审查程度</w:t>
            </w:r>
            <w:proofErr w:type="spellEnd"/>
          </w:p>
        </w:tc>
        <w:tc>
          <w:tcPr>
            <w:tcW w:w="6552" w:type="dxa"/>
            <w:shd w:val="clear" w:color="auto" w:fill="D9D9D9"/>
            <w:vAlign w:val="center"/>
          </w:tcPr>
          <w:p w14:paraId="72C9BA72" w14:textId="77777777" w:rsidR="00696559" w:rsidRPr="005157F8" w:rsidRDefault="00696559">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微软雅黑" w:hint="eastAsia"/>
                <w:color w:val="000000" w:themeColor="text1"/>
                <w:kern w:val="0"/>
                <w:sz w:val="20"/>
                <w:szCs w:val="20"/>
                <w:lang w:eastAsia="en-US"/>
              </w:rPr>
              <w:t>审查内容</w:t>
            </w:r>
            <w:proofErr w:type="spellEnd"/>
          </w:p>
        </w:tc>
      </w:tr>
      <w:tr w:rsidR="00582E7D" w:rsidRPr="005157F8" w14:paraId="1D8F98B1" w14:textId="77777777">
        <w:trPr>
          <w:trHeight w:val="953"/>
          <w:jc w:val="center"/>
        </w:trPr>
        <w:tc>
          <w:tcPr>
            <w:tcW w:w="1474" w:type="dxa"/>
            <w:vAlign w:val="center"/>
          </w:tcPr>
          <w:p w14:paraId="41C84001" w14:textId="77777777" w:rsidR="00F54D2C" w:rsidRPr="005157F8" w:rsidRDefault="0033587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.1.1</w:t>
            </w:r>
          </w:p>
        </w:tc>
        <w:tc>
          <w:tcPr>
            <w:tcW w:w="5669" w:type="dxa"/>
          </w:tcPr>
          <w:p w14:paraId="3A4C3B08" w14:textId="77777777" w:rsidR="00F54D2C" w:rsidRPr="005157F8" w:rsidRDefault="00335872">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采用全装修：</w:t>
            </w: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星级、二星级、三星级3个等级的绿色建筑均应进行全装修。</w:t>
            </w:r>
          </w:p>
        </w:tc>
        <w:tc>
          <w:tcPr>
            <w:tcW w:w="794" w:type="dxa"/>
          </w:tcPr>
          <w:p w14:paraId="1981857D" w14:textId="6B91C0C1" w:rsidR="00696559" w:rsidRPr="005157F8" w:rsidRDefault="00696559">
            <w:pPr>
              <w:widowControl/>
              <w:jc w:val="center"/>
              <w:rPr>
                <w:rFonts w:ascii="宋体" w:hAnsi="宋体"/>
                <w:color w:val="000000" w:themeColor="text1"/>
                <w:kern w:val="0"/>
                <w:sz w:val="20"/>
                <w:szCs w:val="20"/>
              </w:rPr>
            </w:pPr>
          </w:p>
        </w:tc>
        <w:tc>
          <w:tcPr>
            <w:tcW w:w="794" w:type="dxa"/>
          </w:tcPr>
          <w:p w14:paraId="18EACF40" w14:textId="77777777" w:rsidR="00696559" w:rsidRPr="005157F8" w:rsidRDefault="00696559">
            <w:pPr>
              <w:widowControl/>
              <w:jc w:val="center"/>
              <w:rPr>
                <w:rFonts w:ascii="宋体" w:hAnsi="宋体"/>
                <w:color w:val="000000" w:themeColor="text1"/>
                <w:kern w:val="0"/>
                <w:sz w:val="20"/>
                <w:szCs w:val="20"/>
              </w:rPr>
            </w:pPr>
          </w:p>
        </w:tc>
        <w:tc>
          <w:tcPr>
            <w:tcW w:w="6552" w:type="dxa"/>
          </w:tcPr>
          <w:p w14:paraId="031D7EA1" w14:textId="650AE230" w:rsidR="00696559" w:rsidRPr="005157F8" w:rsidRDefault="007B753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本规程对一星级、二星级、三星级绿色建筑提出了全装修的交付要求。</w:t>
            </w:r>
          </w:p>
        </w:tc>
      </w:tr>
      <w:tr w:rsidR="00582E7D" w:rsidRPr="005157F8" w14:paraId="305318CE" w14:textId="77777777">
        <w:trPr>
          <w:trHeight w:val="953"/>
          <w:jc w:val="center"/>
        </w:trPr>
        <w:tc>
          <w:tcPr>
            <w:tcW w:w="1474" w:type="dxa"/>
            <w:vAlign w:val="center"/>
          </w:tcPr>
          <w:p w14:paraId="28E18C9B" w14:textId="77777777" w:rsidR="00F54D2C" w:rsidRPr="005157F8" w:rsidRDefault="00335872" w:rsidP="00F54D2C">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.1.2</w:t>
            </w:r>
          </w:p>
        </w:tc>
        <w:tc>
          <w:tcPr>
            <w:tcW w:w="5669" w:type="dxa"/>
          </w:tcPr>
          <w:p w14:paraId="6FDBD9AB" w14:textId="77777777" w:rsidR="00F54D2C" w:rsidRPr="005157F8" w:rsidRDefault="00335872">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围护结构热工性能的提高比例，或建筑供暖空调负荷降低比例：</w:t>
            </w:r>
            <w:proofErr w:type="gramStart"/>
            <w:r w:rsidRPr="005157F8">
              <w:rPr>
                <w:rFonts w:ascii="宋体" w:hAnsi="宋体" w:cs="宋体" w:hint="eastAsia"/>
                <w:color w:val="000000" w:themeColor="text1"/>
                <w:kern w:val="0"/>
                <w:sz w:val="20"/>
                <w:szCs w:val="20"/>
              </w:rPr>
              <w:t>一</w:t>
            </w:r>
            <w:proofErr w:type="gramEnd"/>
            <w:r w:rsidRPr="005157F8">
              <w:rPr>
                <w:rFonts w:ascii="宋体" w:hAnsi="宋体" w:cs="宋体" w:hint="eastAsia"/>
                <w:color w:val="000000" w:themeColor="text1"/>
                <w:kern w:val="0"/>
                <w:sz w:val="20"/>
                <w:szCs w:val="20"/>
              </w:rPr>
              <w:t>星级达到围护结构提高5%，或负荷降低5%；二星级达到围护结构提高10%，或负荷降低10%；三星级围护结构提高20%，或负荷降低15%</w:t>
            </w:r>
          </w:p>
        </w:tc>
        <w:tc>
          <w:tcPr>
            <w:tcW w:w="794" w:type="dxa"/>
          </w:tcPr>
          <w:p w14:paraId="603A5A46" w14:textId="5FF0E39B" w:rsidR="00F54D2C" w:rsidRPr="005157F8" w:rsidRDefault="00F54D2C">
            <w:pPr>
              <w:widowControl/>
              <w:jc w:val="center"/>
              <w:rPr>
                <w:rFonts w:ascii="宋体" w:hAnsi="宋体"/>
                <w:color w:val="000000" w:themeColor="text1"/>
                <w:kern w:val="0"/>
                <w:sz w:val="20"/>
                <w:szCs w:val="20"/>
              </w:rPr>
            </w:pPr>
          </w:p>
        </w:tc>
        <w:tc>
          <w:tcPr>
            <w:tcW w:w="794" w:type="dxa"/>
          </w:tcPr>
          <w:p w14:paraId="39A611A9" w14:textId="77777777" w:rsidR="00F54D2C" w:rsidRPr="005157F8" w:rsidRDefault="00F54D2C">
            <w:pPr>
              <w:widowControl/>
              <w:jc w:val="center"/>
              <w:rPr>
                <w:rFonts w:ascii="宋体" w:hAnsi="宋体"/>
                <w:color w:val="000000" w:themeColor="text1"/>
                <w:kern w:val="0"/>
                <w:sz w:val="20"/>
                <w:szCs w:val="20"/>
              </w:rPr>
            </w:pPr>
          </w:p>
        </w:tc>
        <w:tc>
          <w:tcPr>
            <w:tcW w:w="6552" w:type="dxa"/>
          </w:tcPr>
          <w:p w14:paraId="33005F41" w14:textId="72C73FB5" w:rsidR="00F54D2C" w:rsidRPr="005157F8" w:rsidRDefault="007B7535">
            <w:pPr>
              <w:adjustRightInd w:val="0"/>
              <w:rPr>
                <w:rFonts w:ascii="宋体" w:hAnsi="宋体"/>
                <w:color w:val="000000" w:themeColor="text1"/>
                <w:kern w:val="0"/>
                <w:sz w:val="20"/>
                <w:szCs w:val="20"/>
              </w:rPr>
            </w:pP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星级达到围护结构提高5%，或负荷降低5%；二星级达到围护结构提高10%，或负荷降低10%；三星级围护结构提高20%，或负荷降低15%。</w:t>
            </w:r>
          </w:p>
        </w:tc>
      </w:tr>
      <w:tr w:rsidR="00582E7D" w:rsidRPr="005157F8" w14:paraId="0736AA62" w14:textId="77777777">
        <w:trPr>
          <w:trHeight w:val="953"/>
          <w:jc w:val="center"/>
        </w:trPr>
        <w:tc>
          <w:tcPr>
            <w:tcW w:w="1474" w:type="dxa"/>
            <w:vAlign w:val="center"/>
          </w:tcPr>
          <w:p w14:paraId="7EEB68A7" w14:textId="77777777" w:rsidR="00696559" w:rsidRPr="005157F8" w:rsidRDefault="0033587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.1.3</w:t>
            </w:r>
          </w:p>
        </w:tc>
        <w:tc>
          <w:tcPr>
            <w:tcW w:w="5669" w:type="dxa"/>
          </w:tcPr>
          <w:p w14:paraId="281ADC5C" w14:textId="7E6212EF" w:rsidR="00335872" w:rsidRPr="005157F8" w:rsidRDefault="00335872" w:rsidP="00335872">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住宅建筑外窗传热系数降低比例：</w:t>
            </w: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星级降低5%；二星级降低10%；三星级降低20%。</w:t>
            </w:r>
          </w:p>
        </w:tc>
        <w:tc>
          <w:tcPr>
            <w:tcW w:w="794" w:type="dxa"/>
          </w:tcPr>
          <w:p w14:paraId="29847B7B" w14:textId="5E711959" w:rsidR="00696559" w:rsidRPr="005157F8" w:rsidRDefault="00696559">
            <w:pPr>
              <w:widowControl/>
              <w:jc w:val="center"/>
              <w:rPr>
                <w:rFonts w:ascii="宋体" w:hAnsi="宋体"/>
                <w:color w:val="000000" w:themeColor="text1"/>
                <w:kern w:val="0"/>
                <w:sz w:val="20"/>
                <w:szCs w:val="20"/>
              </w:rPr>
            </w:pPr>
          </w:p>
        </w:tc>
        <w:tc>
          <w:tcPr>
            <w:tcW w:w="794" w:type="dxa"/>
          </w:tcPr>
          <w:p w14:paraId="5A81F127" w14:textId="77777777" w:rsidR="00696559" w:rsidRPr="005157F8" w:rsidRDefault="00696559">
            <w:pPr>
              <w:widowControl/>
              <w:jc w:val="center"/>
              <w:rPr>
                <w:rFonts w:ascii="宋体" w:hAnsi="宋体"/>
                <w:color w:val="000000" w:themeColor="text1"/>
                <w:kern w:val="0"/>
                <w:sz w:val="20"/>
                <w:szCs w:val="20"/>
              </w:rPr>
            </w:pPr>
          </w:p>
        </w:tc>
        <w:tc>
          <w:tcPr>
            <w:tcW w:w="6552" w:type="dxa"/>
          </w:tcPr>
          <w:p w14:paraId="460D4C58" w14:textId="502ACBD9" w:rsidR="00696559" w:rsidRPr="005157F8" w:rsidRDefault="007B7535">
            <w:pPr>
              <w:adjustRightInd w:val="0"/>
              <w:rPr>
                <w:rFonts w:ascii="宋体" w:hAnsi="宋体" w:cs="微软雅黑"/>
                <w:color w:val="000000" w:themeColor="text1"/>
                <w:kern w:val="0"/>
                <w:sz w:val="20"/>
                <w:szCs w:val="20"/>
              </w:rPr>
            </w:pPr>
            <w:proofErr w:type="gramStart"/>
            <w:r w:rsidRPr="005157F8">
              <w:rPr>
                <w:rFonts w:ascii="宋体" w:hAnsi="宋体" w:cs="微软雅黑" w:hint="eastAsia"/>
                <w:color w:val="000000" w:themeColor="text1"/>
                <w:kern w:val="0"/>
                <w:sz w:val="20"/>
                <w:szCs w:val="20"/>
              </w:rPr>
              <w:t>一</w:t>
            </w:r>
            <w:proofErr w:type="gramEnd"/>
            <w:r w:rsidRPr="005157F8">
              <w:rPr>
                <w:rFonts w:ascii="宋体" w:hAnsi="宋体" w:cs="微软雅黑" w:hint="eastAsia"/>
                <w:color w:val="000000" w:themeColor="text1"/>
                <w:kern w:val="0"/>
                <w:sz w:val="20"/>
                <w:szCs w:val="20"/>
              </w:rPr>
              <w:t>星级降低5%；二星级降低10%；三星级降低20%。</w:t>
            </w:r>
          </w:p>
        </w:tc>
      </w:tr>
      <w:tr w:rsidR="00582E7D" w:rsidRPr="005157F8" w14:paraId="3FD2DCB2" w14:textId="77777777">
        <w:trPr>
          <w:trHeight w:val="953"/>
          <w:jc w:val="center"/>
        </w:trPr>
        <w:tc>
          <w:tcPr>
            <w:tcW w:w="1474" w:type="dxa"/>
            <w:vAlign w:val="center"/>
          </w:tcPr>
          <w:p w14:paraId="57331FFB" w14:textId="77777777" w:rsidR="00696559" w:rsidRPr="005157F8" w:rsidRDefault="0033587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.1.4</w:t>
            </w:r>
          </w:p>
        </w:tc>
        <w:tc>
          <w:tcPr>
            <w:tcW w:w="5669" w:type="dxa"/>
          </w:tcPr>
          <w:p w14:paraId="5F5ECABB" w14:textId="77777777" w:rsidR="00335872" w:rsidRPr="005157F8" w:rsidRDefault="00335872" w:rsidP="00335872">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外窗气密性能：</w:t>
            </w: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星级、二星级、三星级3个等级的绿色建筑均应符合国家现行相关节能设计标准的规定，且外窗洞口与外窗本体的结合部位应严密。</w:t>
            </w:r>
          </w:p>
          <w:p w14:paraId="52944D03" w14:textId="77777777" w:rsidR="00696559" w:rsidRPr="005157F8" w:rsidRDefault="00696559" w:rsidP="00335872">
            <w:pPr>
              <w:adjustRightInd w:val="0"/>
              <w:rPr>
                <w:rFonts w:ascii="宋体" w:hAnsi="宋体"/>
                <w:color w:val="000000" w:themeColor="text1"/>
                <w:kern w:val="0"/>
                <w:sz w:val="20"/>
                <w:szCs w:val="20"/>
              </w:rPr>
            </w:pPr>
          </w:p>
        </w:tc>
        <w:tc>
          <w:tcPr>
            <w:tcW w:w="794" w:type="dxa"/>
          </w:tcPr>
          <w:p w14:paraId="1E5B4734" w14:textId="28BB43D3" w:rsidR="00696559" w:rsidRPr="005157F8" w:rsidRDefault="00696559">
            <w:pPr>
              <w:widowControl/>
              <w:jc w:val="center"/>
              <w:rPr>
                <w:rFonts w:ascii="宋体" w:hAnsi="宋体"/>
                <w:color w:val="000000" w:themeColor="text1"/>
                <w:kern w:val="0"/>
                <w:sz w:val="20"/>
                <w:szCs w:val="20"/>
              </w:rPr>
            </w:pPr>
          </w:p>
        </w:tc>
        <w:tc>
          <w:tcPr>
            <w:tcW w:w="794" w:type="dxa"/>
          </w:tcPr>
          <w:p w14:paraId="2EC76AF0" w14:textId="77777777" w:rsidR="00696559" w:rsidRPr="005157F8" w:rsidRDefault="00696559">
            <w:pPr>
              <w:widowControl/>
              <w:jc w:val="center"/>
              <w:rPr>
                <w:rFonts w:ascii="宋体" w:hAnsi="宋体"/>
                <w:color w:val="000000" w:themeColor="text1"/>
                <w:kern w:val="0"/>
                <w:sz w:val="20"/>
                <w:szCs w:val="20"/>
              </w:rPr>
            </w:pPr>
          </w:p>
        </w:tc>
        <w:tc>
          <w:tcPr>
            <w:tcW w:w="6552" w:type="dxa"/>
          </w:tcPr>
          <w:p w14:paraId="335E32E2" w14:textId="32B95B71" w:rsidR="00696559" w:rsidRPr="005157F8" w:rsidRDefault="00553522">
            <w:pPr>
              <w:adjustRightInd w:val="0"/>
              <w:rPr>
                <w:rFonts w:ascii="宋体" w:hAnsi="宋体"/>
                <w:color w:val="000000" w:themeColor="text1"/>
                <w:kern w:val="0"/>
                <w:sz w:val="20"/>
                <w:szCs w:val="20"/>
              </w:rPr>
            </w:pP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星级、二星级、三星级3个等级的绿色建筑均应符合国家现行相关节能设计标准的规定，且外窗洞口与外窗本体的结合部位应严密。</w:t>
            </w:r>
          </w:p>
        </w:tc>
      </w:tr>
      <w:tr w:rsidR="00582E7D" w:rsidRPr="005157F8" w14:paraId="23733673" w14:textId="77777777">
        <w:trPr>
          <w:trHeight w:val="953"/>
          <w:jc w:val="center"/>
        </w:trPr>
        <w:tc>
          <w:tcPr>
            <w:tcW w:w="1474" w:type="dxa"/>
            <w:vAlign w:val="center"/>
          </w:tcPr>
          <w:p w14:paraId="17697547" w14:textId="77777777" w:rsidR="00696559" w:rsidRPr="005157F8" w:rsidRDefault="00335872">
            <w:pPr>
              <w:widowControl/>
              <w:jc w:val="center"/>
              <w:rPr>
                <w:rFonts w:ascii="宋体" w:hAnsi="宋体"/>
                <w:color w:val="000000" w:themeColor="text1"/>
                <w:kern w:val="0"/>
                <w:sz w:val="20"/>
                <w:szCs w:val="20"/>
                <w:lang w:eastAsia="en-US"/>
              </w:rPr>
            </w:pPr>
            <w:r w:rsidRPr="005157F8">
              <w:rPr>
                <w:rFonts w:ascii="宋体" w:hAnsi="宋体"/>
                <w:color w:val="000000" w:themeColor="text1"/>
                <w:kern w:val="0"/>
                <w:sz w:val="20"/>
                <w:szCs w:val="20"/>
                <w:lang w:eastAsia="en-US"/>
              </w:rPr>
              <w:t>4.1.5</w:t>
            </w:r>
          </w:p>
        </w:tc>
        <w:tc>
          <w:tcPr>
            <w:tcW w:w="5669" w:type="dxa"/>
          </w:tcPr>
          <w:p w14:paraId="43C4EBC0" w14:textId="77777777" w:rsidR="00335872" w:rsidRPr="005157F8" w:rsidRDefault="00335872" w:rsidP="00335872">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住宅建筑隔声性能：二星级室外与卧室之间、分户墙（楼板）两侧卧室之间的空气声隔声性能以及卧室楼板的撞击声隔声性能达到低限标准限值和高要求标准限值的平均值；三星级室外与卧室之间、分户墙（楼板）两侧卧室之间的空气声隔声性能以及卧室楼板的撞击声隔声性能达到高要求标准限值。</w:t>
            </w:r>
          </w:p>
          <w:p w14:paraId="7494FF1C" w14:textId="77777777" w:rsidR="00696559" w:rsidRPr="005157F8" w:rsidRDefault="00696559">
            <w:pPr>
              <w:widowControl/>
              <w:jc w:val="left"/>
              <w:rPr>
                <w:rFonts w:ascii="宋体" w:hAnsi="宋体"/>
                <w:color w:val="000000" w:themeColor="text1"/>
                <w:kern w:val="0"/>
                <w:sz w:val="20"/>
                <w:szCs w:val="20"/>
              </w:rPr>
            </w:pPr>
          </w:p>
        </w:tc>
        <w:tc>
          <w:tcPr>
            <w:tcW w:w="794" w:type="dxa"/>
          </w:tcPr>
          <w:p w14:paraId="130BD7A0" w14:textId="495FCB6F" w:rsidR="00696559" w:rsidRPr="005157F8" w:rsidRDefault="00696559">
            <w:pPr>
              <w:widowControl/>
              <w:jc w:val="center"/>
              <w:rPr>
                <w:rFonts w:ascii="宋体" w:hAnsi="宋体"/>
                <w:color w:val="000000" w:themeColor="text1"/>
                <w:kern w:val="0"/>
                <w:sz w:val="20"/>
                <w:szCs w:val="20"/>
              </w:rPr>
            </w:pPr>
          </w:p>
        </w:tc>
        <w:tc>
          <w:tcPr>
            <w:tcW w:w="794" w:type="dxa"/>
          </w:tcPr>
          <w:p w14:paraId="485BD1BE" w14:textId="77777777" w:rsidR="00696559" w:rsidRPr="005157F8" w:rsidRDefault="00696559">
            <w:pPr>
              <w:widowControl/>
              <w:jc w:val="center"/>
              <w:rPr>
                <w:rFonts w:ascii="宋体" w:hAnsi="宋体"/>
                <w:color w:val="000000" w:themeColor="text1"/>
                <w:kern w:val="0"/>
                <w:sz w:val="20"/>
                <w:szCs w:val="20"/>
              </w:rPr>
            </w:pPr>
          </w:p>
        </w:tc>
        <w:tc>
          <w:tcPr>
            <w:tcW w:w="6552" w:type="dxa"/>
          </w:tcPr>
          <w:p w14:paraId="058A3DD8" w14:textId="705199D7" w:rsidR="00696559" w:rsidRPr="005157F8" w:rsidRDefault="00553522">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二星级室外与卧室之间、分户墙（楼板）两侧卧室之间的空气声隔声性能以及卧室楼板的撞击声隔声性能达到低限标准限值和高要求标准限值的平均值；三星级室外与卧室之间、分户墙（楼板）两侧卧室之间的空气声隔声性能以及卧室楼板的撞击声隔声性能达到高要求标准限值。</w:t>
            </w:r>
          </w:p>
        </w:tc>
      </w:tr>
      <w:bookmarkEnd w:id="19"/>
    </w:tbl>
    <w:p w14:paraId="15FCAF59" w14:textId="77777777" w:rsidR="006D256F" w:rsidRPr="005157F8" w:rsidRDefault="006D256F" w:rsidP="00696559">
      <w:pPr>
        <w:autoSpaceDE w:val="0"/>
        <w:autoSpaceDN w:val="0"/>
        <w:adjustRightInd w:val="0"/>
        <w:jc w:val="left"/>
        <w:rPr>
          <w:rFonts w:ascii="黑体" w:eastAsia="黑体" w:hAnsi="黑体"/>
          <w:kern w:val="0"/>
          <w:sz w:val="28"/>
          <w:szCs w:val="28"/>
        </w:rPr>
      </w:pPr>
    </w:p>
    <w:p w14:paraId="19DFAD72" w14:textId="77777777" w:rsidR="004C0B34" w:rsidRPr="005157F8" w:rsidRDefault="004C0B34" w:rsidP="00696559">
      <w:pPr>
        <w:autoSpaceDE w:val="0"/>
        <w:autoSpaceDN w:val="0"/>
        <w:adjustRightInd w:val="0"/>
        <w:jc w:val="left"/>
        <w:rPr>
          <w:rFonts w:ascii="黑体" w:eastAsia="黑体" w:hAnsi="黑体"/>
          <w:kern w:val="0"/>
          <w:sz w:val="28"/>
          <w:szCs w:val="28"/>
        </w:rPr>
      </w:pPr>
    </w:p>
    <w:p w14:paraId="350DA629" w14:textId="77777777" w:rsidR="004C0B34" w:rsidRPr="005157F8" w:rsidRDefault="004C0B34" w:rsidP="00696559">
      <w:pPr>
        <w:autoSpaceDE w:val="0"/>
        <w:autoSpaceDN w:val="0"/>
        <w:adjustRightInd w:val="0"/>
        <w:jc w:val="left"/>
        <w:rPr>
          <w:rFonts w:ascii="黑体" w:eastAsia="黑体" w:hAnsi="黑体"/>
          <w:kern w:val="0"/>
          <w:sz w:val="28"/>
          <w:szCs w:val="28"/>
        </w:rPr>
      </w:pPr>
    </w:p>
    <w:tbl>
      <w:tblPr>
        <w:tblpPr w:leftFromText="180" w:rightFromText="180" w:vertAnchor="text" w:tblpXSpec="center" w:tblpY="1"/>
        <w:tblOverlap w:val="never"/>
        <w:tblW w:w="15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6D256F" w:rsidRPr="005157F8" w14:paraId="58D790A8" w14:textId="77777777" w:rsidTr="0026703A">
        <w:trPr>
          <w:trHeight w:hRule="exact" w:val="340"/>
          <w:tblHeader/>
        </w:trPr>
        <w:tc>
          <w:tcPr>
            <w:tcW w:w="1528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67AC5220" w14:textId="77777777" w:rsidR="006D256F" w:rsidRPr="005157F8" w:rsidRDefault="006D256F" w:rsidP="0026703A">
            <w:pPr>
              <w:widowControl/>
              <w:jc w:val="center"/>
              <w:rPr>
                <w:rFonts w:ascii="宋体" w:hAnsi="宋体"/>
                <w:kern w:val="0"/>
                <w:szCs w:val="21"/>
                <w:lang w:eastAsia="en-US"/>
              </w:rPr>
            </w:pPr>
            <w:proofErr w:type="spellStart"/>
            <w:r w:rsidRPr="005157F8">
              <w:rPr>
                <w:rFonts w:ascii="宋体" w:hAnsi="宋体" w:hint="eastAsia"/>
                <w:kern w:val="0"/>
                <w:szCs w:val="21"/>
                <w:lang w:eastAsia="en-US"/>
              </w:rPr>
              <w:lastRenderedPageBreak/>
              <w:t>控制项</w:t>
            </w:r>
            <w:proofErr w:type="spellEnd"/>
          </w:p>
        </w:tc>
      </w:tr>
      <w:tr w:rsidR="006D256F" w:rsidRPr="005157F8" w14:paraId="0B6F892F" w14:textId="77777777" w:rsidTr="0026703A">
        <w:trPr>
          <w:trHeight w:hRule="exact" w:val="567"/>
          <w:tblHeader/>
        </w:trPr>
        <w:tc>
          <w:tcPr>
            <w:tcW w:w="1474" w:type="dxa"/>
            <w:shd w:val="clear" w:color="auto" w:fill="D9D9D9"/>
            <w:vAlign w:val="center"/>
          </w:tcPr>
          <w:p w14:paraId="60D5609C" w14:textId="77777777" w:rsidR="006D256F" w:rsidRPr="005157F8" w:rsidRDefault="006D256F" w:rsidP="0026703A">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74E829DE" w14:textId="77777777" w:rsidR="006D256F" w:rsidRPr="005157F8" w:rsidRDefault="006D256F" w:rsidP="0026703A">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099B2AC1" w14:textId="77777777" w:rsidR="006D256F" w:rsidRPr="005157F8" w:rsidRDefault="006D256F" w:rsidP="0026703A">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20C3E064" w14:textId="77777777" w:rsidR="006D256F" w:rsidRPr="005157F8" w:rsidRDefault="006D256F" w:rsidP="0026703A">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15843199" w14:textId="77777777" w:rsidR="006D256F" w:rsidRPr="005157F8" w:rsidRDefault="006D256F" w:rsidP="0026703A">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1E2B2D" w:rsidRPr="005157F8" w14:paraId="5CD08367" w14:textId="77777777" w:rsidTr="0026703A">
        <w:trPr>
          <w:trHeight w:val="953"/>
        </w:trPr>
        <w:tc>
          <w:tcPr>
            <w:tcW w:w="1474" w:type="dxa"/>
            <w:vAlign w:val="center"/>
          </w:tcPr>
          <w:p w14:paraId="19E4D5F5" w14:textId="77777777" w:rsidR="00553522" w:rsidRPr="005157F8" w:rsidRDefault="001E2B2D" w:rsidP="0026703A">
            <w:pPr>
              <w:widowControl/>
              <w:jc w:val="center"/>
              <w:rPr>
                <w:rFonts w:ascii="宋体" w:hAnsi="宋体"/>
                <w:color w:val="000000"/>
                <w:sz w:val="20"/>
                <w:szCs w:val="20"/>
              </w:rPr>
            </w:pPr>
            <w:r w:rsidRPr="005157F8">
              <w:rPr>
                <w:rFonts w:ascii="宋体" w:hAnsi="宋体" w:hint="eastAsia"/>
                <w:color w:val="000000"/>
                <w:sz w:val="20"/>
                <w:szCs w:val="20"/>
              </w:rPr>
              <w:t>4.2.1</w:t>
            </w:r>
          </w:p>
          <w:p w14:paraId="50EE984E" w14:textId="3944A7C4" w:rsidR="001E2B2D" w:rsidRPr="005157F8" w:rsidRDefault="00553522" w:rsidP="0026703A">
            <w:pPr>
              <w:widowControl/>
              <w:jc w:val="center"/>
              <w:rPr>
                <w:rFonts w:ascii="宋体" w:hAnsi="宋体"/>
                <w:color w:val="000000"/>
                <w:kern w:val="0"/>
                <w:sz w:val="20"/>
                <w:szCs w:val="20"/>
              </w:rPr>
            </w:pPr>
            <w:r w:rsidRPr="005157F8">
              <w:rPr>
                <w:rFonts w:ascii="宋体" w:hAnsi="宋体" w:hint="eastAsia"/>
                <w:color w:val="000000"/>
                <w:sz w:val="20"/>
                <w:szCs w:val="20"/>
              </w:rPr>
              <w:t>（设计规程-安全耐久条文4.1.1）</w:t>
            </w:r>
          </w:p>
        </w:tc>
        <w:tc>
          <w:tcPr>
            <w:tcW w:w="5669" w:type="dxa"/>
          </w:tcPr>
          <w:p w14:paraId="0554627D" w14:textId="77777777" w:rsidR="00553522" w:rsidRPr="005157F8" w:rsidRDefault="00553522" w:rsidP="0026703A">
            <w:pPr>
              <w:rPr>
                <w:rFonts w:ascii="宋体" w:hAnsi="宋体"/>
                <w:color w:val="000000" w:themeColor="text1"/>
                <w:kern w:val="0"/>
                <w:sz w:val="20"/>
                <w:szCs w:val="20"/>
              </w:rPr>
            </w:pPr>
            <w:r w:rsidRPr="005157F8">
              <w:rPr>
                <w:rFonts w:ascii="宋体" w:hAnsi="宋体" w:hint="eastAsia"/>
                <w:color w:val="000000" w:themeColor="text1"/>
                <w:kern w:val="0"/>
                <w:sz w:val="20"/>
                <w:szCs w:val="20"/>
              </w:rPr>
              <w:t>场地应避开滑坡、泥石流等地质危险地段，易发生</w:t>
            </w:r>
            <w:proofErr w:type="gramStart"/>
            <w:r w:rsidRPr="005157F8">
              <w:rPr>
                <w:rFonts w:ascii="宋体" w:hAnsi="宋体" w:hint="eastAsia"/>
                <w:color w:val="000000" w:themeColor="text1"/>
                <w:kern w:val="0"/>
                <w:sz w:val="20"/>
                <w:szCs w:val="20"/>
              </w:rPr>
              <w:t>洪滞地区</w:t>
            </w:r>
            <w:proofErr w:type="gramEnd"/>
            <w:r w:rsidRPr="005157F8">
              <w:rPr>
                <w:rFonts w:ascii="宋体" w:hAnsi="宋体" w:hint="eastAsia"/>
                <w:color w:val="000000" w:themeColor="text1"/>
                <w:kern w:val="0"/>
                <w:sz w:val="20"/>
                <w:szCs w:val="20"/>
              </w:rPr>
              <w:t>应有可靠的防洪</w:t>
            </w:r>
            <w:proofErr w:type="gramStart"/>
            <w:r w:rsidRPr="005157F8">
              <w:rPr>
                <w:rFonts w:ascii="宋体" w:hAnsi="宋体" w:hint="eastAsia"/>
                <w:color w:val="000000" w:themeColor="text1"/>
                <w:kern w:val="0"/>
                <w:sz w:val="20"/>
                <w:szCs w:val="20"/>
              </w:rPr>
              <w:t>滂</w:t>
            </w:r>
            <w:proofErr w:type="gramEnd"/>
            <w:r w:rsidRPr="005157F8">
              <w:rPr>
                <w:rFonts w:ascii="宋体" w:hAnsi="宋体" w:hint="eastAsia"/>
                <w:color w:val="000000" w:themeColor="text1"/>
                <w:kern w:val="0"/>
                <w:sz w:val="20"/>
                <w:szCs w:val="20"/>
              </w:rPr>
              <w:t>基础设施；场地应无危险化学品、易燃易爆危险源的威胁，应无电磁辐射、含氢土壤的危害。</w:t>
            </w:r>
          </w:p>
          <w:p w14:paraId="6C55C612" w14:textId="77777777" w:rsidR="001E2B2D" w:rsidRPr="005157F8" w:rsidRDefault="001E2B2D" w:rsidP="0026703A">
            <w:pPr>
              <w:widowControl/>
              <w:jc w:val="left"/>
              <w:rPr>
                <w:rFonts w:ascii="宋体" w:hAnsi="宋体"/>
                <w:color w:val="FF0000"/>
                <w:kern w:val="0"/>
                <w:sz w:val="20"/>
                <w:szCs w:val="20"/>
              </w:rPr>
            </w:pPr>
          </w:p>
        </w:tc>
        <w:tc>
          <w:tcPr>
            <w:tcW w:w="794" w:type="dxa"/>
          </w:tcPr>
          <w:p w14:paraId="319C834C" w14:textId="1D9D1F13" w:rsidR="001E2B2D" w:rsidRPr="005157F8" w:rsidRDefault="001E2B2D" w:rsidP="0026703A">
            <w:pPr>
              <w:widowControl/>
              <w:jc w:val="center"/>
              <w:rPr>
                <w:rFonts w:ascii="宋体" w:hAnsi="宋体"/>
                <w:kern w:val="0"/>
                <w:sz w:val="20"/>
                <w:szCs w:val="20"/>
              </w:rPr>
            </w:pPr>
          </w:p>
        </w:tc>
        <w:tc>
          <w:tcPr>
            <w:tcW w:w="794" w:type="dxa"/>
          </w:tcPr>
          <w:p w14:paraId="5C65BDAB" w14:textId="77777777" w:rsidR="001E2B2D" w:rsidRPr="005157F8" w:rsidRDefault="001E2B2D" w:rsidP="0026703A">
            <w:pPr>
              <w:widowControl/>
              <w:jc w:val="center"/>
              <w:rPr>
                <w:rFonts w:ascii="宋体" w:hAnsi="宋体"/>
                <w:kern w:val="0"/>
                <w:sz w:val="20"/>
                <w:szCs w:val="20"/>
              </w:rPr>
            </w:pPr>
          </w:p>
        </w:tc>
        <w:tc>
          <w:tcPr>
            <w:tcW w:w="6552" w:type="dxa"/>
          </w:tcPr>
          <w:p w14:paraId="31E943C2" w14:textId="77777777" w:rsidR="00553522" w:rsidRPr="005157F8" w:rsidRDefault="00553522" w:rsidP="0026703A">
            <w:pPr>
              <w:adjustRightInd w:val="0"/>
              <w:rPr>
                <w:rFonts w:ascii="宋体" w:hAnsi="宋体"/>
                <w:kern w:val="0"/>
                <w:szCs w:val="21"/>
              </w:rPr>
            </w:pPr>
            <w:r w:rsidRPr="005157F8">
              <w:rPr>
                <w:rFonts w:ascii="宋体" w:hAnsi="宋体" w:hint="eastAsia"/>
                <w:kern w:val="0"/>
                <w:sz w:val="20"/>
                <w:szCs w:val="20"/>
              </w:rPr>
              <w:t>审查项目区位图、场地地形图、勘察报告、环评报告、相关检测报告或论证报告。</w:t>
            </w:r>
          </w:p>
          <w:p w14:paraId="5CD93261" w14:textId="77777777" w:rsidR="00553522" w:rsidRPr="005157F8" w:rsidRDefault="00553522" w:rsidP="0026703A">
            <w:pPr>
              <w:adjustRightInd w:val="0"/>
              <w:rPr>
                <w:rFonts w:ascii="宋体" w:hAnsi="宋体"/>
                <w:kern w:val="0"/>
                <w:szCs w:val="21"/>
              </w:rPr>
            </w:pPr>
            <w:r w:rsidRPr="005157F8">
              <w:rPr>
                <w:rFonts w:ascii="宋体" w:hAnsi="宋体" w:hint="eastAsia"/>
                <w:kern w:val="0"/>
                <w:szCs w:val="21"/>
              </w:rPr>
              <w:t>审查要点</w:t>
            </w:r>
          </w:p>
          <w:p w14:paraId="136EA954" w14:textId="77777777" w:rsidR="00553522" w:rsidRPr="005157F8" w:rsidRDefault="00553522" w:rsidP="0026703A">
            <w:pPr>
              <w:adjustRightInd w:val="0"/>
              <w:rPr>
                <w:rFonts w:ascii="宋体" w:hAnsi="宋体"/>
                <w:kern w:val="0"/>
                <w:szCs w:val="21"/>
              </w:rPr>
            </w:pPr>
            <w:r w:rsidRPr="005157F8">
              <w:rPr>
                <w:rFonts w:ascii="宋体" w:hAnsi="宋体" w:hint="eastAsia"/>
                <w:kern w:val="0"/>
                <w:szCs w:val="21"/>
              </w:rPr>
              <w:t>场地选址附近是否有以下威胁或者危险源：</w:t>
            </w:r>
          </w:p>
          <w:p w14:paraId="1762B92F" w14:textId="77777777" w:rsidR="00553522" w:rsidRPr="005157F8" w:rsidRDefault="00553522" w:rsidP="0026703A">
            <w:pPr>
              <w:adjustRightInd w:val="0"/>
              <w:rPr>
                <w:rFonts w:ascii="宋体" w:hAnsi="宋体"/>
                <w:kern w:val="0"/>
                <w:szCs w:val="21"/>
              </w:rPr>
            </w:pPr>
            <w:r w:rsidRPr="005157F8">
              <w:rPr>
                <w:rFonts w:ascii="宋体" w:hAnsi="宋体" w:hint="eastAsia"/>
                <w:kern w:val="0"/>
                <w:szCs w:val="21"/>
              </w:rPr>
              <w:t>□滑坡、□泥石流、□洪灾、□抗震不利地段(如地震断裂带、易液化土、人工填土等)、□火、爆、有毒物质等（如油库、煤气站、有毒物质车间等）、□电磁辐射（如电视广播发射塔、雷达站、通信发射台、变电站、高压电等）、□含氡土壤、□以上皆无。</w:t>
            </w:r>
          </w:p>
          <w:p w14:paraId="4167065B" w14:textId="77777777" w:rsidR="00553522" w:rsidRPr="005157F8" w:rsidRDefault="00553522" w:rsidP="0026703A">
            <w:pPr>
              <w:adjustRightInd w:val="0"/>
              <w:rPr>
                <w:rFonts w:ascii="宋体" w:hAnsi="宋体"/>
                <w:kern w:val="0"/>
                <w:szCs w:val="21"/>
              </w:rPr>
            </w:pPr>
            <w:r w:rsidRPr="005157F8">
              <w:rPr>
                <w:rFonts w:ascii="宋体" w:hAnsi="宋体" w:hint="eastAsia"/>
                <w:kern w:val="0"/>
                <w:szCs w:val="21"/>
              </w:rPr>
              <w:t>重点检查和论证环评报告、土壤氡浓度检测报告。</w:t>
            </w:r>
          </w:p>
          <w:p w14:paraId="286BB96F" w14:textId="77777777" w:rsidR="00553522" w:rsidRPr="005157F8" w:rsidRDefault="00553522" w:rsidP="0026703A">
            <w:pPr>
              <w:adjustRightInd w:val="0"/>
              <w:rPr>
                <w:rFonts w:ascii="宋体" w:hAnsi="宋体"/>
                <w:kern w:val="0"/>
                <w:szCs w:val="21"/>
              </w:rPr>
            </w:pPr>
            <w:r w:rsidRPr="005157F8">
              <w:rPr>
                <w:rFonts w:ascii="宋体" w:hAnsi="宋体" w:hint="eastAsia"/>
                <w:kern w:val="0"/>
                <w:szCs w:val="21"/>
              </w:rPr>
              <w:t>检查和论证报告有相关内容通过审批，即可认为满足要求。</w:t>
            </w:r>
          </w:p>
          <w:p w14:paraId="47B5B223" w14:textId="03A48F77" w:rsidR="00553522" w:rsidRPr="005157F8" w:rsidRDefault="00582E7D" w:rsidP="0026703A">
            <w:pPr>
              <w:adjustRightInd w:val="0"/>
              <w:rPr>
                <w:rFonts w:ascii="宋体" w:hAnsi="宋体"/>
                <w:color w:val="000000" w:themeColor="text1"/>
                <w:kern w:val="0"/>
                <w:szCs w:val="21"/>
              </w:rPr>
            </w:pPr>
            <w:r w:rsidRPr="005157F8">
              <w:rPr>
                <w:rFonts w:ascii="宋体" w:hAnsi="宋体" w:hint="eastAsia"/>
                <w:color w:val="000000" w:themeColor="text1"/>
                <w:kern w:val="0"/>
                <w:szCs w:val="21"/>
              </w:rPr>
              <w:t>注：</w:t>
            </w:r>
            <w:r w:rsidR="00553522" w:rsidRPr="005157F8">
              <w:rPr>
                <w:rFonts w:ascii="宋体" w:hAnsi="宋体" w:hint="eastAsia"/>
                <w:color w:val="000000" w:themeColor="text1"/>
                <w:kern w:val="0"/>
                <w:szCs w:val="21"/>
              </w:rPr>
              <w:t>1、总平面图和施工图设计说明中的技术经济指标应符合相关规划要求。</w:t>
            </w:r>
          </w:p>
          <w:p w14:paraId="207FC840" w14:textId="4E6E359C" w:rsidR="00553522" w:rsidRPr="005157F8" w:rsidRDefault="00553522" w:rsidP="0026703A">
            <w:pPr>
              <w:adjustRightInd w:val="0"/>
              <w:rPr>
                <w:rFonts w:ascii="宋体" w:hAnsi="宋体"/>
                <w:color w:val="000000" w:themeColor="text1"/>
                <w:kern w:val="0"/>
                <w:szCs w:val="21"/>
              </w:rPr>
            </w:pPr>
            <w:r w:rsidRPr="005157F8">
              <w:rPr>
                <w:rFonts w:ascii="宋体" w:hAnsi="宋体" w:hint="eastAsia"/>
                <w:color w:val="000000" w:themeColor="text1"/>
                <w:kern w:val="0"/>
                <w:szCs w:val="21"/>
              </w:rPr>
              <w:t>2、施工图设计说明及绿色建筑设计专篇中详述以下相关内容:1)如有保留和利用原有场地的地形地貌、水系和植被等自然资源，需在总平面图中标明;确需改造的，应说明采取的生态补偿措施;2）基地内变电站或基地周边区域变电站与建筑的距离应满足安全要求;3）根据环评报告，对有安全或受污染风险（如洪涝、土壤氡污染、高压线、加油加气站、通讯、变电站、电磁辐射等)的用地，是否正确提出场地安全达标的标准及安全控制措施;4）厨房油烟应设置专用井道高空排放;车库废气应按规定高度排放;排烟、排气风口应避开住宅的主要朝向;5）场地内市政公用设施的布置应避免对场地环境质量的影响。住宅建筑与餐饮类商业建筑、变电站、垃圾站、地面停车场、地下车库出入口的间距应符合相关标准的规定;6）污染源主要指:易产生烟、气、尘、噪声的餐饮商业建筑、修理铺、锅炉房、机动车库和垃圾转运站等。设计说明应明确污染物的位置和性质。</w:t>
            </w:r>
          </w:p>
          <w:p w14:paraId="462A38C4" w14:textId="77777777" w:rsidR="001E2B2D" w:rsidRPr="005157F8" w:rsidRDefault="001E2B2D" w:rsidP="0026703A">
            <w:pPr>
              <w:adjustRightInd w:val="0"/>
              <w:rPr>
                <w:rFonts w:ascii="宋体" w:hAnsi="宋体"/>
                <w:kern w:val="0"/>
                <w:sz w:val="20"/>
                <w:szCs w:val="20"/>
              </w:rPr>
            </w:pPr>
          </w:p>
        </w:tc>
      </w:tr>
      <w:tr w:rsidR="001E2B2D" w:rsidRPr="005157F8" w14:paraId="50008635" w14:textId="77777777" w:rsidTr="0026703A">
        <w:trPr>
          <w:trHeight w:val="953"/>
        </w:trPr>
        <w:tc>
          <w:tcPr>
            <w:tcW w:w="1474" w:type="dxa"/>
            <w:vAlign w:val="center"/>
          </w:tcPr>
          <w:p w14:paraId="464DFC35" w14:textId="77777777" w:rsidR="001E2B2D" w:rsidRPr="005157F8" w:rsidRDefault="001E2B2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4.2.2</w:t>
            </w:r>
          </w:p>
        </w:tc>
        <w:tc>
          <w:tcPr>
            <w:tcW w:w="5669" w:type="dxa"/>
          </w:tcPr>
          <w:p w14:paraId="38D14569" w14:textId="330FF955" w:rsidR="001E2B2D" w:rsidRPr="005157F8" w:rsidRDefault="00553522" w:rsidP="0026703A">
            <w:pPr>
              <w:widowControl/>
              <w:jc w:val="left"/>
              <w:rPr>
                <w:rFonts w:ascii="宋体" w:hAnsi="宋体" w:cs="宋体"/>
                <w:color w:val="FF0000"/>
                <w:kern w:val="0"/>
                <w:sz w:val="20"/>
                <w:szCs w:val="20"/>
              </w:rPr>
            </w:pPr>
            <w:r w:rsidRPr="005157F8">
              <w:rPr>
                <w:rFonts w:ascii="宋体" w:hAnsi="宋体" w:cs="宋体" w:hint="eastAsia"/>
                <w:color w:val="000000" w:themeColor="text1"/>
                <w:kern w:val="0"/>
                <w:sz w:val="20"/>
                <w:szCs w:val="20"/>
              </w:rPr>
              <w:t>外遮阳、太阳能设施、空调室外机位、外墙花池等外部设施应与建筑主体结构统一设计、施工，并应具备安装、检修与维护条件。</w:t>
            </w:r>
          </w:p>
        </w:tc>
        <w:tc>
          <w:tcPr>
            <w:tcW w:w="794" w:type="dxa"/>
          </w:tcPr>
          <w:p w14:paraId="4F60A3E9" w14:textId="1F289528" w:rsidR="001E2B2D" w:rsidRPr="005157F8" w:rsidRDefault="001E2B2D" w:rsidP="0026703A">
            <w:pPr>
              <w:widowControl/>
              <w:jc w:val="center"/>
              <w:rPr>
                <w:rFonts w:ascii="宋体" w:hAnsi="宋体"/>
                <w:color w:val="FF0000"/>
                <w:kern w:val="0"/>
                <w:sz w:val="20"/>
                <w:szCs w:val="20"/>
              </w:rPr>
            </w:pPr>
          </w:p>
        </w:tc>
        <w:tc>
          <w:tcPr>
            <w:tcW w:w="794" w:type="dxa"/>
          </w:tcPr>
          <w:p w14:paraId="497D0885" w14:textId="77777777" w:rsidR="001E2B2D" w:rsidRPr="005157F8" w:rsidRDefault="001E2B2D" w:rsidP="0026703A">
            <w:pPr>
              <w:widowControl/>
              <w:jc w:val="center"/>
              <w:rPr>
                <w:rFonts w:ascii="宋体" w:hAnsi="宋体"/>
                <w:color w:val="FF0000"/>
                <w:kern w:val="0"/>
                <w:sz w:val="20"/>
                <w:szCs w:val="20"/>
              </w:rPr>
            </w:pPr>
          </w:p>
        </w:tc>
        <w:tc>
          <w:tcPr>
            <w:tcW w:w="6552" w:type="dxa"/>
          </w:tcPr>
          <w:p w14:paraId="49198BDD" w14:textId="77777777" w:rsidR="00553522" w:rsidRPr="005157F8" w:rsidRDefault="00553522" w:rsidP="0026703A">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审查相关设计文件（</w:t>
            </w:r>
            <w:proofErr w:type="gramStart"/>
            <w:r w:rsidRPr="005157F8">
              <w:rPr>
                <w:rFonts w:ascii="宋体" w:hAnsi="宋体" w:hint="eastAsia"/>
                <w:color w:val="000000" w:themeColor="text1"/>
                <w:kern w:val="0"/>
                <w:sz w:val="20"/>
                <w:szCs w:val="20"/>
              </w:rPr>
              <w:t>含设计</w:t>
            </w:r>
            <w:proofErr w:type="gramEnd"/>
            <w:r w:rsidRPr="005157F8">
              <w:rPr>
                <w:rFonts w:ascii="宋体" w:hAnsi="宋体" w:hint="eastAsia"/>
                <w:color w:val="000000" w:themeColor="text1"/>
                <w:kern w:val="0"/>
                <w:sz w:val="20"/>
                <w:szCs w:val="20"/>
              </w:rPr>
              <w:t>说明、计算书等）。</w:t>
            </w:r>
          </w:p>
          <w:p w14:paraId="74177061" w14:textId="77777777" w:rsidR="00553522" w:rsidRPr="005157F8" w:rsidRDefault="00553522" w:rsidP="0026703A">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审查要点</w:t>
            </w:r>
          </w:p>
          <w:p w14:paraId="423F23F0" w14:textId="77777777" w:rsidR="00553522" w:rsidRPr="005157F8" w:rsidRDefault="00553522" w:rsidP="0026703A">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建筑外部是否有以下设施：</w:t>
            </w:r>
          </w:p>
          <w:p w14:paraId="0B527AD8" w14:textId="77777777" w:rsidR="00553522" w:rsidRPr="005157F8" w:rsidRDefault="00553522" w:rsidP="0026703A">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£检修通道、□马道、□吊篮固定端、□预埋件、□以上</w:t>
            </w:r>
          </w:p>
          <w:p w14:paraId="763F5CF9" w14:textId="77777777" w:rsidR="00553522" w:rsidRPr="005157F8" w:rsidRDefault="00553522" w:rsidP="0026703A">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皆无，如无以上设施，需审查保障安装、检修与维护的措施。</w:t>
            </w:r>
          </w:p>
          <w:p w14:paraId="77DEB89C" w14:textId="77777777" w:rsidR="00553522" w:rsidRPr="005157F8" w:rsidRDefault="00553522" w:rsidP="0026703A">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外遮阳、太阳能设施、空调室外机位、外墙花池等外部设施应与建筑主体结构统一设计、施工，确保连接可靠，并应符合现行相关标准的规定。</w:t>
            </w:r>
          </w:p>
          <w:p w14:paraId="365D3820" w14:textId="2B6EC2B7" w:rsidR="00553522" w:rsidRPr="005157F8" w:rsidRDefault="00136A86" w:rsidP="0026703A">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注：</w:t>
            </w:r>
            <w:r w:rsidR="00553522" w:rsidRPr="005157F8">
              <w:rPr>
                <w:rFonts w:ascii="宋体" w:hAnsi="宋体" w:hint="eastAsia"/>
                <w:b/>
                <w:bCs/>
                <w:color w:val="000000" w:themeColor="text1"/>
                <w:kern w:val="0"/>
                <w:sz w:val="20"/>
                <w:szCs w:val="20"/>
              </w:rPr>
              <w:t>1、外遮阳、太阳能设施、空调室外机位、外墙花池等外部设施与建筑主体结构统一设计，可靠连接，并符合现行国家和行业标准《建筑遮阳工程技术规范》JGJ237、《民用建筑太阳能热水系统应用技术标准》GB50364、《建筑光伏系统应用技术标准》GB/T51368、《装配式混凝土建筑技术标准》GB/T51231等相关标准规定。</w:t>
            </w:r>
          </w:p>
          <w:p w14:paraId="5CBCBF37" w14:textId="5330C0EB" w:rsidR="001E2B2D" w:rsidRPr="005157F8" w:rsidRDefault="00553522" w:rsidP="0026703A">
            <w:pPr>
              <w:adjustRightInd w:val="0"/>
              <w:rPr>
                <w:rFonts w:ascii="宋体" w:hAnsi="宋体"/>
                <w:color w:val="FF0000"/>
                <w:kern w:val="0"/>
                <w:sz w:val="20"/>
                <w:szCs w:val="20"/>
              </w:rPr>
            </w:pPr>
            <w:r w:rsidRPr="005157F8">
              <w:rPr>
                <w:rFonts w:ascii="宋体" w:hAnsi="宋体" w:hint="eastAsia"/>
                <w:b/>
                <w:bCs/>
                <w:color w:val="000000" w:themeColor="text1"/>
                <w:kern w:val="0"/>
                <w:sz w:val="20"/>
                <w:szCs w:val="20"/>
              </w:rPr>
              <w:t>2、设计图中是否考虑外部设施后期检修和维护条件。与主体结构不同时施工时审查是否设预埋件，设计文件中是否明确预埋件的检测验证参数及要求，确保其安全与耐久性。新建或改建建筑设计时预留与主体结构连接牢固的空调外机安装位置，预留安装操作空间，保障安装、检修、维护人员安全。</w:t>
            </w:r>
          </w:p>
        </w:tc>
      </w:tr>
      <w:tr w:rsidR="001E2B2D" w:rsidRPr="005157F8" w14:paraId="1B15BE3C" w14:textId="77777777" w:rsidTr="0026703A">
        <w:trPr>
          <w:trHeight w:val="953"/>
        </w:trPr>
        <w:tc>
          <w:tcPr>
            <w:tcW w:w="1474" w:type="dxa"/>
            <w:vAlign w:val="center"/>
          </w:tcPr>
          <w:p w14:paraId="3F29884E" w14:textId="77777777" w:rsidR="001E2B2D" w:rsidRPr="005157F8" w:rsidRDefault="001E2B2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t>4.2.3</w:t>
            </w:r>
          </w:p>
        </w:tc>
        <w:tc>
          <w:tcPr>
            <w:tcW w:w="5669" w:type="dxa"/>
          </w:tcPr>
          <w:p w14:paraId="375EE523" w14:textId="5B11EC2B" w:rsidR="001E2B2D" w:rsidRPr="005157F8" w:rsidRDefault="009A03F7" w:rsidP="0026703A">
            <w:pPr>
              <w:adjustRightInd w:val="0"/>
              <w:rPr>
                <w:rFonts w:ascii="宋体" w:hAnsi="宋体"/>
                <w:kern w:val="0"/>
                <w:sz w:val="20"/>
                <w:szCs w:val="20"/>
              </w:rPr>
            </w:pPr>
            <w:r w:rsidRPr="005157F8">
              <w:rPr>
                <w:rFonts w:ascii="宋体" w:hAnsi="宋体" w:hint="eastAsia"/>
                <w:kern w:val="0"/>
                <w:sz w:val="20"/>
                <w:szCs w:val="20"/>
              </w:rPr>
              <w:t>建筑内部的非结构构件、设备及附属设施等应连接牢固并能适应主体结构变形。</w:t>
            </w:r>
          </w:p>
        </w:tc>
        <w:tc>
          <w:tcPr>
            <w:tcW w:w="794" w:type="dxa"/>
          </w:tcPr>
          <w:p w14:paraId="4E895086" w14:textId="4F278524" w:rsidR="001E2B2D" w:rsidRPr="005157F8" w:rsidRDefault="001E2B2D" w:rsidP="0026703A">
            <w:pPr>
              <w:widowControl/>
              <w:jc w:val="center"/>
              <w:rPr>
                <w:rFonts w:ascii="宋体" w:hAnsi="宋体"/>
                <w:kern w:val="0"/>
                <w:sz w:val="20"/>
                <w:szCs w:val="20"/>
              </w:rPr>
            </w:pPr>
          </w:p>
        </w:tc>
        <w:tc>
          <w:tcPr>
            <w:tcW w:w="794" w:type="dxa"/>
          </w:tcPr>
          <w:p w14:paraId="04E2F23C" w14:textId="77777777" w:rsidR="001E2B2D" w:rsidRPr="005157F8" w:rsidRDefault="001E2B2D" w:rsidP="0026703A">
            <w:pPr>
              <w:widowControl/>
              <w:jc w:val="center"/>
              <w:rPr>
                <w:rFonts w:ascii="宋体" w:hAnsi="宋体"/>
                <w:kern w:val="0"/>
                <w:sz w:val="20"/>
                <w:szCs w:val="20"/>
              </w:rPr>
            </w:pPr>
          </w:p>
        </w:tc>
        <w:tc>
          <w:tcPr>
            <w:tcW w:w="6552" w:type="dxa"/>
          </w:tcPr>
          <w:p w14:paraId="065E6F5D" w14:textId="77777777" w:rsidR="009A03F7" w:rsidRPr="005157F8" w:rsidRDefault="009A03F7" w:rsidP="0026703A">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审查相关设计文件（含各连接件、配件、预埋件的力学性能及检测检验报告，计算书，施工图）、产品设计要求等。</w:t>
            </w:r>
          </w:p>
          <w:p w14:paraId="6FE30804"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审查要点</w:t>
            </w:r>
          </w:p>
          <w:p w14:paraId="73B77B5C"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是否采取适应主体结构变形的措施</w:t>
            </w:r>
          </w:p>
          <w:p w14:paraId="610466A4"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对非结构构件的填充墙：□墙高超过一定高度与长度即设</w:t>
            </w:r>
            <w:proofErr w:type="gramStart"/>
            <w:r w:rsidRPr="005157F8">
              <w:rPr>
                <w:rFonts w:ascii="宋体" w:hAnsi="宋体" w:cs="微软雅黑" w:hint="eastAsia"/>
                <w:b/>
                <w:bCs/>
                <w:color w:val="000000" w:themeColor="text1"/>
                <w:kern w:val="0"/>
                <w:sz w:val="20"/>
                <w:szCs w:val="20"/>
              </w:rPr>
              <w:t>腰梁及</w:t>
            </w:r>
            <w:proofErr w:type="gramEnd"/>
            <w:r w:rsidRPr="005157F8">
              <w:rPr>
                <w:rFonts w:ascii="宋体" w:hAnsi="宋体" w:cs="微软雅黑" w:hint="eastAsia"/>
                <w:b/>
                <w:bCs/>
                <w:color w:val="000000" w:themeColor="text1"/>
                <w:kern w:val="0"/>
                <w:sz w:val="20"/>
                <w:szCs w:val="20"/>
              </w:rPr>
              <w:t>构造柱，与结构柱</w:t>
            </w:r>
            <w:proofErr w:type="gramStart"/>
            <w:r w:rsidRPr="005157F8">
              <w:rPr>
                <w:rFonts w:ascii="宋体" w:hAnsi="宋体" w:cs="微软雅黑" w:hint="eastAsia"/>
                <w:b/>
                <w:bCs/>
                <w:color w:val="000000" w:themeColor="text1"/>
                <w:kern w:val="0"/>
                <w:sz w:val="20"/>
                <w:szCs w:val="20"/>
              </w:rPr>
              <w:t>之间设拉结</w:t>
            </w:r>
            <w:proofErr w:type="gramEnd"/>
            <w:r w:rsidRPr="005157F8">
              <w:rPr>
                <w:rFonts w:ascii="宋体" w:hAnsi="宋体" w:cs="微软雅黑" w:hint="eastAsia"/>
                <w:b/>
                <w:bCs/>
                <w:color w:val="000000" w:themeColor="text1"/>
                <w:kern w:val="0"/>
                <w:sz w:val="20"/>
                <w:szCs w:val="20"/>
              </w:rPr>
              <w:t>筋；</w:t>
            </w:r>
          </w:p>
          <w:p w14:paraId="00E282EA"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对非结构构件的装配式内墙条板：□在楼面与梁(板)底连接处设金属限位连接卡，墙板之间设子母槽等；</w:t>
            </w:r>
          </w:p>
          <w:p w14:paraId="0CC4FC9D"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对非结构构件的移动式档案密集柜□楼面刚度足以避免移动档案柜脱轨；</w:t>
            </w:r>
          </w:p>
          <w:p w14:paraId="7C1BCFF3"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建筑部品、非结构构件及附属设备与建筑主体的连接方式：□机械固定、□焊接、□预埋、□一体化建造、□以上皆无。</w:t>
            </w:r>
          </w:p>
          <w:p w14:paraId="52059C78"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lastRenderedPageBreak/>
              <w:t>建筑内部非结构构件、设备及附属设施等应满足建筑使用的安全性。且应根据腐蚀环境选用材料或进行耐腐蚀处理。建筑部品、非结构构件及附属设备等应采用机械固定、焊接、预埋等牢固性构件连接方式或一体化建造方式与建筑主体结构可靠连接，防止由于个别构件破坏引起连续性破坏或倒塌。</w:t>
            </w:r>
          </w:p>
          <w:p w14:paraId="3C507B24" w14:textId="2DD312D1" w:rsidR="009A03F7" w:rsidRPr="005157F8" w:rsidRDefault="00136A86"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注：</w:t>
            </w:r>
            <w:r w:rsidR="009A03F7" w:rsidRPr="005157F8">
              <w:rPr>
                <w:rFonts w:ascii="宋体" w:hAnsi="宋体" w:cs="微软雅黑" w:hint="eastAsia"/>
                <w:b/>
                <w:bCs/>
                <w:color w:val="000000" w:themeColor="text1"/>
                <w:kern w:val="0"/>
                <w:sz w:val="20"/>
                <w:szCs w:val="20"/>
              </w:rPr>
              <w:t>1、建筑内部非结构构件包括非承重墙体、</w:t>
            </w:r>
            <w:proofErr w:type="gramStart"/>
            <w:r w:rsidR="009A03F7" w:rsidRPr="005157F8">
              <w:rPr>
                <w:rFonts w:ascii="宋体" w:hAnsi="宋体" w:cs="微软雅黑" w:hint="eastAsia"/>
                <w:b/>
                <w:bCs/>
                <w:color w:val="000000" w:themeColor="text1"/>
                <w:kern w:val="0"/>
                <w:sz w:val="20"/>
                <w:szCs w:val="20"/>
              </w:rPr>
              <w:t>附着于楼屋面</w:t>
            </w:r>
            <w:proofErr w:type="gramEnd"/>
            <w:r w:rsidR="009A03F7" w:rsidRPr="005157F8">
              <w:rPr>
                <w:rFonts w:ascii="宋体" w:hAnsi="宋体" w:cs="微软雅黑" w:hint="eastAsia"/>
                <w:b/>
                <w:bCs/>
                <w:color w:val="000000" w:themeColor="text1"/>
                <w:kern w:val="0"/>
                <w:sz w:val="20"/>
                <w:szCs w:val="20"/>
              </w:rPr>
              <w:t>结构的构件、装饰构件和部件等。设备主要包括电梯、照明和应急电源、通信设备，管道系统、供暖和空气调节系统、烟火监测和消防系统等。附属设施包括整体卫生间、橱柜、储物柜等。</w:t>
            </w:r>
          </w:p>
          <w:p w14:paraId="7690DBDB" w14:textId="77777777" w:rsidR="009A03F7"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2、施工图中应包括内部非结构构件、设备及附属设施的安全性的措施。如门窗、防护栏杆等是否满足国家现行相关设计标准要求;是否应根据腐蚀环境选用材料或进行耐腐蚀处理。</w:t>
            </w:r>
          </w:p>
          <w:p w14:paraId="11739B33" w14:textId="56E60723" w:rsidR="001E2B2D" w:rsidRPr="005157F8" w:rsidRDefault="009A03F7" w:rsidP="0026703A">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3、装饰构件之间以及装饰构件与基体的连接需进行力学性能和变形计算。建筑部品、非结构构件及附属设备等应采用机械固定、焊接、预埋等牢固性构件连接方式或一体化建造方式与建筑主体结构可靠连接，以膨胀螺栓、捆绑、支架等连接或安装方式均不能视为一体化措施。</w:t>
            </w:r>
          </w:p>
        </w:tc>
      </w:tr>
      <w:tr w:rsidR="001E2B2D" w:rsidRPr="005157F8" w14:paraId="0349B72D" w14:textId="77777777" w:rsidTr="0026703A">
        <w:trPr>
          <w:trHeight w:val="953"/>
        </w:trPr>
        <w:tc>
          <w:tcPr>
            <w:tcW w:w="1474" w:type="dxa"/>
            <w:vAlign w:val="center"/>
          </w:tcPr>
          <w:p w14:paraId="2C2FBAF2" w14:textId="77777777" w:rsidR="001E2B2D" w:rsidRPr="005157F8" w:rsidRDefault="001E2B2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4.2.4</w:t>
            </w:r>
          </w:p>
        </w:tc>
        <w:tc>
          <w:tcPr>
            <w:tcW w:w="5669" w:type="dxa"/>
          </w:tcPr>
          <w:p w14:paraId="3E23A3C4" w14:textId="0C820754" w:rsidR="001E2B2D" w:rsidRPr="005157F8" w:rsidRDefault="00136A86" w:rsidP="0026703A">
            <w:pPr>
              <w:adjustRightInd w:val="0"/>
              <w:rPr>
                <w:rFonts w:ascii="宋体" w:hAnsi="宋体"/>
                <w:kern w:val="0"/>
                <w:sz w:val="20"/>
                <w:szCs w:val="20"/>
              </w:rPr>
            </w:pPr>
            <w:r w:rsidRPr="005157F8">
              <w:rPr>
                <w:rFonts w:ascii="宋体" w:hAnsi="宋体" w:hint="eastAsia"/>
                <w:kern w:val="0"/>
                <w:sz w:val="20"/>
                <w:szCs w:val="20"/>
              </w:rPr>
              <w:t>建筑外门窗必须安装牢固，其抗风压性能和水密性能应符合国家现行有关标准的规定。</w:t>
            </w:r>
          </w:p>
        </w:tc>
        <w:tc>
          <w:tcPr>
            <w:tcW w:w="794" w:type="dxa"/>
          </w:tcPr>
          <w:p w14:paraId="784E6579" w14:textId="32EF8B0C" w:rsidR="001E2B2D" w:rsidRPr="005157F8" w:rsidRDefault="001E2B2D" w:rsidP="0026703A">
            <w:pPr>
              <w:widowControl/>
              <w:jc w:val="center"/>
              <w:rPr>
                <w:rFonts w:ascii="宋体" w:hAnsi="宋体"/>
                <w:kern w:val="0"/>
                <w:sz w:val="20"/>
                <w:szCs w:val="20"/>
              </w:rPr>
            </w:pPr>
          </w:p>
        </w:tc>
        <w:tc>
          <w:tcPr>
            <w:tcW w:w="794" w:type="dxa"/>
          </w:tcPr>
          <w:p w14:paraId="7297D9E6" w14:textId="77777777" w:rsidR="001E2B2D" w:rsidRPr="005157F8" w:rsidRDefault="001E2B2D" w:rsidP="0026703A">
            <w:pPr>
              <w:widowControl/>
              <w:jc w:val="center"/>
              <w:rPr>
                <w:rFonts w:ascii="宋体" w:hAnsi="宋体"/>
                <w:kern w:val="0"/>
                <w:sz w:val="20"/>
                <w:szCs w:val="20"/>
              </w:rPr>
            </w:pPr>
          </w:p>
        </w:tc>
        <w:tc>
          <w:tcPr>
            <w:tcW w:w="6552" w:type="dxa"/>
          </w:tcPr>
          <w:p w14:paraId="16D04B04" w14:textId="77777777" w:rsidR="00136A86" w:rsidRPr="005157F8" w:rsidRDefault="00136A86" w:rsidP="0026703A">
            <w:pPr>
              <w:adjustRightInd w:val="0"/>
              <w:rPr>
                <w:rFonts w:ascii="宋体" w:hAnsi="宋体"/>
                <w:kern w:val="0"/>
                <w:sz w:val="20"/>
                <w:szCs w:val="20"/>
              </w:rPr>
            </w:pPr>
            <w:r w:rsidRPr="005157F8">
              <w:rPr>
                <w:rFonts w:ascii="宋体" w:hAnsi="宋体" w:hint="eastAsia"/>
                <w:kern w:val="0"/>
                <w:sz w:val="20"/>
                <w:szCs w:val="20"/>
              </w:rPr>
              <w:t>审查相关设计文件、门窗产品三性检测报告。</w:t>
            </w:r>
          </w:p>
          <w:p w14:paraId="4FDA9FB6" w14:textId="77777777" w:rsidR="00136A86" w:rsidRPr="005157F8" w:rsidRDefault="00136A86" w:rsidP="0026703A">
            <w:pPr>
              <w:adjustRightInd w:val="0"/>
              <w:rPr>
                <w:rFonts w:ascii="宋体" w:hAnsi="宋体"/>
                <w:b/>
                <w:bCs/>
                <w:kern w:val="0"/>
                <w:sz w:val="20"/>
                <w:szCs w:val="20"/>
              </w:rPr>
            </w:pPr>
            <w:r w:rsidRPr="005157F8">
              <w:rPr>
                <w:rFonts w:ascii="宋体" w:hAnsi="宋体" w:hint="eastAsia"/>
                <w:b/>
                <w:bCs/>
                <w:kern w:val="0"/>
                <w:sz w:val="20"/>
                <w:szCs w:val="20"/>
              </w:rPr>
              <w:t>审查要点</w:t>
            </w:r>
          </w:p>
          <w:p w14:paraId="112DD8FE" w14:textId="77777777" w:rsidR="00136A86" w:rsidRPr="005157F8" w:rsidRDefault="00136A86" w:rsidP="0026703A">
            <w:pPr>
              <w:adjustRightInd w:val="0"/>
              <w:rPr>
                <w:rFonts w:ascii="宋体" w:hAnsi="宋体"/>
                <w:b/>
                <w:bCs/>
                <w:kern w:val="0"/>
                <w:sz w:val="20"/>
                <w:szCs w:val="20"/>
              </w:rPr>
            </w:pPr>
            <w:r w:rsidRPr="005157F8">
              <w:rPr>
                <w:rFonts w:ascii="宋体" w:hAnsi="宋体" w:hint="eastAsia"/>
                <w:b/>
                <w:bCs/>
                <w:kern w:val="0"/>
                <w:sz w:val="20"/>
                <w:szCs w:val="20"/>
              </w:rPr>
              <w:t>门窗是否出现以下现象：□渗水、□窗扇脱落、□以上皆无。</w:t>
            </w:r>
          </w:p>
          <w:p w14:paraId="26EA53E1" w14:textId="77777777" w:rsidR="00136A86" w:rsidRPr="005157F8" w:rsidRDefault="00136A86" w:rsidP="0026703A">
            <w:pPr>
              <w:adjustRightInd w:val="0"/>
              <w:rPr>
                <w:rFonts w:ascii="宋体" w:hAnsi="宋体"/>
                <w:b/>
                <w:bCs/>
                <w:kern w:val="0"/>
                <w:sz w:val="20"/>
                <w:szCs w:val="20"/>
              </w:rPr>
            </w:pPr>
            <w:r w:rsidRPr="005157F8">
              <w:rPr>
                <w:rFonts w:ascii="宋体" w:hAnsi="宋体" w:hint="eastAsia"/>
                <w:b/>
                <w:bCs/>
                <w:kern w:val="0"/>
                <w:sz w:val="20"/>
                <w:szCs w:val="20"/>
              </w:rPr>
              <w:t>外门窗应以满足不同气候及环境条件下的建筑物使用功能要求为目标，明确抗风压性能、水密性能指标和等级并符合现行相关标准的规定。</w:t>
            </w:r>
          </w:p>
          <w:p w14:paraId="06A09CC8" w14:textId="2A66218C" w:rsidR="00136A86" w:rsidRPr="005157F8" w:rsidRDefault="00DA42B8" w:rsidP="0026703A">
            <w:pPr>
              <w:adjustRightInd w:val="0"/>
              <w:rPr>
                <w:rFonts w:ascii="宋体" w:hAnsi="宋体"/>
                <w:b/>
                <w:bCs/>
                <w:kern w:val="0"/>
                <w:sz w:val="20"/>
                <w:szCs w:val="20"/>
              </w:rPr>
            </w:pPr>
            <w:r w:rsidRPr="005157F8">
              <w:rPr>
                <w:rFonts w:ascii="宋体" w:hAnsi="宋体" w:hint="eastAsia"/>
                <w:b/>
                <w:bCs/>
                <w:kern w:val="0"/>
                <w:sz w:val="20"/>
                <w:szCs w:val="20"/>
              </w:rPr>
              <w:t>注：</w:t>
            </w:r>
            <w:r w:rsidR="00136A86" w:rsidRPr="005157F8">
              <w:rPr>
                <w:rFonts w:ascii="宋体" w:hAnsi="宋体" w:hint="eastAsia"/>
                <w:b/>
                <w:bCs/>
                <w:kern w:val="0"/>
                <w:sz w:val="20"/>
                <w:szCs w:val="20"/>
              </w:rPr>
              <w:t>1、设计时外门窗是否明确抗风压性能、水密性能指标和等级，并应符合</w:t>
            </w:r>
            <w:proofErr w:type="gramStart"/>
            <w:r w:rsidR="00136A86" w:rsidRPr="005157F8">
              <w:rPr>
                <w:rFonts w:ascii="宋体" w:hAnsi="宋体" w:hint="eastAsia"/>
                <w:b/>
                <w:bCs/>
                <w:kern w:val="0"/>
                <w:sz w:val="20"/>
                <w:szCs w:val="20"/>
              </w:rPr>
              <w:t>现行行业</w:t>
            </w:r>
            <w:proofErr w:type="gramEnd"/>
            <w:r w:rsidR="00136A86" w:rsidRPr="005157F8">
              <w:rPr>
                <w:rFonts w:ascii="宋体" w:hAnsi="宋体" w:hint="eastAsia"/>
                <w:b/>
                <w:bCs/>
                <w:kern w:val="0"/>
                <w:sz w:val="20"/>
                <w:szCs w:val="20"/>
              </w:rPr>
              <w:t>标准《塑料门窗工程技术规程》JGJ103、《铝合金门窗工程技术规范》JGJ214等的相关规定，必要时需提供门窗三性检测报告。</w:t>
            </w:r>
          </w:p>
          <w:p w14:paraId="5AAB676B" w14:textId="77777777" w:rsidR="00136A86" w:rsidRPr="005157F8" w:rsidRDefault="00136A86" w:rsidP="0026703A">
            <w:pPr>
              <w:adjustRightInd w:val="0"/>
              <w:rPr>
                <w:rFonts w:ascii="宋体" w:hAnsi="宋体"/>
                <w:b/>
                <w:bCs/>
                <w:kern w:val="0"/>
                <w:sz w:val="20"/>
                <w:szCs w:val="20"/>
              </w:rPr>
            </w:pPr>
            <w:r w:rsidRPr="005157F8">
              <w:rPr>
                <w:rFonts w:ascii="宋体" w:hAnsi="宋体" w:hint="eastAsia"/>
                <w:b/>
                <w:bCs/>
                <w:kern w:val="0"/>
                <w:sz w:val="20"/>
                <w:szCs w:val="20"/>
              </w:rPr>
              <w:t>2、图纸中注明采用经过门窗性能标识的门窗，不需要门窗三性检测检验报告，判定满足要求。</w:t>
            </w:r>
          </w:p>
          <w:p w14:paraId="468F5200" w14:textId="37A9B347" w:rsidR="001E2B2D" w:rsidRPr="005157F8" w:rsidRDefault="00136A86" w:rsidP="0026703A">
            <w:pPr>
              <w:adjustRightInd w:val="0"/>
              <w:rPr>
                <w:rFonts w:ascii="宋体" w:hAnsi="宋体"/>
                <w:kern w:val="0"/>
                <w:sz w:val="20"/>
                <w:szCs w:val="20"/>
              </w:rPr>
            </w:pPr>
            <w:r w:rsidRPr="005157F8">
              <w:rPr>
                <w:rFonts w:ascii="宋体" w:hAnsi="宋体" w:hint="eastAsia"/>
                <w:b/>
                <w:bCs/>
                <w:kern w:val="0"/>
                <w:sz w:val="20"/>
                <w:szCs w:val="20"/>
              </w:rPr>
              <w:t>3、应符合国家现行相关节能设计标准的规定，且外窗洞口与外窗本体的结合部位应严密。</w:t>
            </w:r>
          </w:p>
        </w:tc>
      </w:tr>
      <w:tr w:rsidR="001E2B2D" w:rsidRPr="005157F8" w14:paraId="45438E57" w14:textId="77777777" w:rsidTr="0026703A">
        <w:trPr>
          <w:trHeight w:val="953"/>
        </w:trPr>
        <w:tc>
          <w:tcPr>
            <w:tcW w:w="1474" w:type="dxa"/>
            <w:vAlign w:val="center"/>
          </w:tcPr>
          <w:p w14:paraId="3E04DF69" w14:textId="77777777" w:rsidR="001E2B2D" w:rsidRPr="005157F8" w:rsidRDefault="001E2B2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4.2.5</w:t>
            </w:r>
          </w:p>
        </w:tc>
        <w:tc>
          <w:tcPr>
            <w:tcW w:w="5669" w:type="dxa"/>
          </w:tcPr>
          <w:p w14:paraId="5BFBA379" w14:textId="4ABB7254" w:rsidR="001E2B2D" w:rsidRPr="005157F8" w:rsidRDefault="00DA42B8" w:rsidP="0026703A">
            <w:pPr>
              <w:widowControl/>
              <w:jc w:val="left"/>
              <w:rPr>
                <w:rFonts w:ascii="宋体" w:hAnsi="宋体"/>
                <w:kern w:val="0"/>
                <w:sz w:val="20"/>
                <w:szCs w:val="20"/>
              </w:rPr>
            </w:pPr>
            <w:r w:rsidRPr="005157F8">
              <w:rPr>
                <w:rFonts w:ascii="宋体" w:hAnsi="宋体" w:hint="eastAsia"/>
                <w:kern w:val="0"/>
                <w:sz w:val="20"/>
                <w:szCs w:val="20"/>
              </w:rPr>
              <w:t>卫生间、浴室的地面应设置防水层，墙面、顶棚应设置防潮层。</w:t>
            </w:r>
          </w:p>
        </w:tc>
        <w:tc>
          <w:tcPr>
            <w:tcW w:w="794" w:type="dxa"/>
          </w:tcPr>
          <w:p w14:paraId="5FBB521D" w14:textId="25934BAC" w:rsidR="001E2B2D" w:rsidRPr="005157F8" w:rsidRDefault="001E2B2D" w:rsidP="0026703A">
            <w:pPr>
              <w:widowControl/>
              <w:jc w:val="center"/>
              <w:rPr>
                <w:rFonts w:ascii="宋体" w:hAnsi="宋体"/>
                <w:kern w:val="0"/>
                <w:sz w:val="20"/>
                <w:szCs w:val="20"/>
              </w:rPr>
            </w:pPr>
          </w:p>
        </w:tc>
        <w:tc>
          <w:tcPr>
            <w:tcW w:w="794" w:type="dxa"/>
          </w:tcPr>
          <w:p w14:paraId="304A17B9" w14:textId="77777777" w:rsidR="001E2B2D" w:rsidRPr="005157F8" w:rsidRDefault="001E2B2D" w:rsidP="0026703A">
            <w:pPr>
              <w:widowControl/>
              <w:jc w:val="center"/>
              <w:rPr>
                <w:rFonts w:ascii="宋体" w:hAnsi="宋体"/>
                <w:kern w:val="0"/>
                <w:sz w:val="20"/>
                <w:szCs w:val="20"/>
              </w:rPr>
            </w:pPr>
          </w:p>
        </w:tc>
        <w:tc>
          <w:tcPr>
            <w:tcW w:w="6552" w:type="dxa"/>
          </w:tcPr>
          <w:p w14:paraId="25C9AEA5" w14:textId="77777777" w:rsidR="00DA42B8" w:rsidRPr="005157F8" w:rsidRDefault="00DA42B8" w:rsidP="0026703A">
            <w:pPr>
              <w:adjustRightInd w:val="0"/>
              <w:rPr>
                <w:rFonts w:ascii="宋体" w:hAnsi="宋体" w:cs="宋体"/>
                <w:kern w:val="0"/>
                <w:sz w:val="20"/>
                <w:szCs w:val="20"/>
              </w:rPr>
            </w:pPr>
            <w:r w:rsidRPr="005157F8">
              <w:rPr>
                <w:rFonts w:ascii="宋体" w:hAnsi="宋体" w:cs="宋体" w:hint="eastAsia"/>
                <w:kern w:val="0"/>
                <w:sz w:val="20"/>
                <w:szCs w:val="20"/>
              </w:rPr>
              <w:t>审查相关设计文件、防水和防潮措施说明。</w:t>
            </w:r>
          </w:p>
          <w:p w14:paraId="453DB22E"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6AE95810"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□楼地面低于相邻楼地面15.0mm、□采取防水、防滑的构造措施（如采用</w:t>
            </w:r>
            <w:proofErr w:type="gramStart"/>
            <w:r w:rsidRPr="005157F8">
              <w:rPr>
                <w:rFonts w:ascii="宋体" w:hAnsi="宋体" w:cs="宋体" w:hint="eastAsia"/>
                <w:b/>
                <w:bCs/>
                <w:kern w:val="0"/>
                <w:sz w:val="20"/>
                <w:szCs w:val="20"/>
              </w:rPr>
              <w:t>不</w:t>
            </w:r>
            <w:proofErr w:type="gramEnd"/>
            <w:r w:rsidRPr="005157F8">
              <w:rPr>
                <w:rFonts w:ascii="宋体" w:hAnsi="宋体" w:cs="宋体" w:hint="eastAsia"/>
                <w:b/>
                <w:bCs/>
                <w:kern w:val="0"/>
                <w:sz w:val="20"/>
                <w:szCs w:val="20"/>
              </w:rPr>
              <w:t>吸水、易冲洗、防滑的面层材料）、□设排水坡坡向地漏、□设门槛等挡水设施、□设排水设施、□</w:t>
            </w:r>
            <w:proofErr w:type="gramStart"/>
            <w:r w:rsidRPr="005157F8">
              <w:rPr>
                <w:rFonts w:ascii="宋体" w:hAnsi="宋体" w:cs="宋体" w:hint="eastAsia"/>
                <w:b/>
                <w:bCs/>
                <w:kern w:val="0"/>
                <w:sz w:val="20"/>
                <w:szCs w:val="20"/>
              </w:rPr>
              <w:t>设防水</w:t>
            </w:r>
            <w:proofErr w:type="gramEnd"/>
            <w:r w:rsidRPr="005157F8">
              <w:rPr>
                <w:rFonts w:ascii="宋体" w:hAnsi="宋体" w:cs="宋体" w:hint="eastAsia"/>
                <w:b/>
                <w:bCs/>
                <w:kern w:val="0"/>
                <w:sz w:val="20"/>
                <w:szCs w:val="20"/>
              </w:rPr>
              <w:t>隔离层、□以上皆无。</w:t>
            </w:r>
          </w:p>
          <w:p w14:paraId="14E45759" w14:textId="5A2C77F3"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注：所有卫生间、浴室墙、地面做防水层，墙面、顶棚均做防潮处理。防水层和防潮层设计应符合</w:t>
            </w:r>
            <w:proofErr w:type="gramStart"/>
            <w:r w:rsidRPr="005157F8">
              <w:rPr>
                <w:rFonts w:ascii="宋体" w:hAnsi="宋体" w:cs="宋体" w:hint="eastAsia"/>
                <w:b/>
                <w:bCs/>
                <w:kern w:val="0"/>
                <w:sz w:val="20"/>
                <w:szCs w:val="20"/>
              </w:rPr>
              <w:t>现行行业</w:t>
            </w:r>
            <w:proofErr w:type="gramEnd"/>
            <w:r w:rsidRPr="005157F8">
              <w:rPr>
                <w:rFonts w:ascii="宋体" w:hAnsi="宋体" w:cs="宋体" w:hint="eastAsia"/>
                <w:b/>
                <w:bCs/>
                <w:kern w:val="0"/>
                <w:sz w:val="20"/>
                <w:szCs w:val="20"/>
              </w:rPr>
              <w:t>标准</w:t>
            </w:r>
            <w:proofErr w:type="gramStart"/>
            <w:r w:rsidRPr="005157F8">
              <w:rPr>
                <w:rFonts w:ascii="宋体" w:hAnsi="宋体" w:cs="宋体" w:hint="eastAsia"/>
                <w:b/>
                <w:bCs/>
                <w:kern w:val="0"/>
                <w:sz w:val="20"/>
                <w:szCs w:val="20"/>
              </w:rPr>
              <w:t>《</w:t>
            </w:r>
            <w:proofErr w:type="gramEnd"/>
            <w:r w:rsidRPr="005157F8">
              <w:rPr>
                <w:rFonts w:ascii="宋体" w:hAnsi="宋体" w:cs="宋体" w:hint="eastAsia"/>
                <w:b/>
                <w:bCs/>
                <w:kern w:val="0"/>
                <w:sz w:val="20"/>
                <w:szCs w:val="20"/>
              </w:rPr>
              <w:t>住宅室内防水工程技术</w:t>
            </w:r>
            <w:proofErr w:type="gramStart"/>
            <w:r w:rsidRPr="005157F8">
              <w:rPr>
                <w:rFonts w:ascii="宋体" w:hAnsi="宋体" w:cs="宋体" w:hint="eastAsia"/>
                <w:b/>
                <w:bCs/>
                <w:kern w:val="0"/>
                <w:sz w:val="20"/>
                <w:szCs w:val="20"/>
              </w:rPr>
              <w:t>规</w:t>
            </w:r>
            <w:proofErr w:type="gramEnd"/>
          </w:p>
          <w:p w14:paraId="257CF158" w14:textId="357D3773" w:rsidR="001E2B2D" w:rsidRPr="005157F8" w:rsidRDefault="00DA42B8" w:rsidP="0026703A">
            <w:pPr>
              <w:adjustRightInd w:val="0"/>
              <w:rPr>
                <w:rFonts w:ascii="宋体" w:hAnsi="宋体" w:cs="宋体"/>
                <w:kern w:val="0"/>
                <w:sz w:val="20"/>
                <w:szCs w:val="20"/>
              </w:rPr>
            </w:pPr>
            <w:proofErr w:type="gramStart"/>
            <w:r w:rsidRPr="005157F8">
              <w:rPr>
                <w:rFonts w:ascii="宋体" w:hAnsi="宋体" w:cs="宋体" w:hint="eastAsia"/>
                <w:b/>
                <w:bCs/>
                <w:kern w:val="0"/>
                <w:sz w:val="20"/>
                <w:szCs w:val="20"/>
              </w:rPr>
              <w:t>范》</w:t>
            </w:r>
            <w:proofErr w:type="gramEnd"/>
            <w:r w:rsidRPr="005157F8">
              <w:rPr>
                <w:rFonts w:ascii="宋体" w:hAnsi="宋体" w:cs="宋体" w:hint="eastAsia"/>
                <w:b/>
                <w:bCs/>
                <w:kern w:val="0"/>
                <w:sz w:val="20"/>
                <w:szCs w:val="20"/>
              </w:rPr>
              <w:t>JGJ 298 的规定，特别是墙面和顶棚是否采取防潮技术措施。</w:t>
            </w:r>
          </w:p>
        </w:tc>
      </w:tr>
      <w:tr w:rsidR="001E2B2D" w:rsidRPr="005157F8" w14:paraId="55105D27" w14:textId="77777777" w:rsidTr="0026703A">
        <w:trPr>
          <w:trHeight w:val="953"/>
        </w:trPr>
        <w:tc>
          <w:tcPr>
            <w:tcW w:w="1474" w:type="dxa"/>
            <w:vAlign w:val="center"/>
          </w:tcPr>
          <w:p w14:paraId="4BB8837C" w14:textId="77777777" w:rsidR="001E2B2D" w:rsidRPr="005157F8" w:rsidRDefault="001E2B2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t>4.2.6</w:t>
            </w:r>
          </w:p>
        </w:tc>
        <w:tc>
          <w:tcPr>
            <w:tcW w:w="5669" w:type="dxa"/>
          </w:tcPr>
          <w:p w14:paraId="00990AC3" w14:textId="5F2159D3" w:rsidR="001E2B2D" w:rsidRPr="005157F8" w:rsidRDefault="00DA42B8" w:rsidP="0026703A">
            <w:pPr>
              <w:widowControl/>
              <w:jc w:val="left"/>
              <w:rPr>
                <w:rFonts w:ascii="宋体" w:hAnsi="宋体"/>
                <w:kern w:val="0"/>
                <w:sz w:val="20"/>
                <w:szCs w:val="20"/>
              </w:rPr>
            </w:pPr>
            <w:r w:rsidRPr="005157F8">
              <w:rPr>
                <w:rFonts w:ascii="宋体" w:hAnsi="宋体" w:hint="eastAsia"/>
                <w:kern w:val="0"/>
                <w:sz w:val="20"/>
                <w:szCs w:val="20"/>
              </w:rPr>
              <w:t>走廊、疏散通道等通行空间应满足紧急疏散、应急救护等要求，且应保持畅通。</w:t>
            </w:r>
          </w:p>
        </w:tc>
        <w:tc>
          <w:tcPr>
            <w:tcW w:w="794" w:type="dxa"/>
          </w:tcPr>
          <w:p w14:paraId="0A3E7EBC" w14:textId="63C4746A" w:rsidR="001E2B2D" w:rsidRPr="005157F8" w:rsidRDefault="001E2B2D" w:rsidP="0026703A">
            <w:pPr>
              <w:widowControl/>
              <w:jc w:val="center"/>
              <w:rPr>
                <w:rFonts w:ascii="宋体" w:hAnsi="宋体"/>
                <w:kern w:val="0"/>
                <w:sz w:val="20"/>
                <w:szCs w:val="20"/>
              </w:rPr>
            </w:pPr>
          </w:p>
        </w:tc>
        <w:tc>
          <w:tcPr>
            <w:tcW w:w="794" w:type="dxa"/>
          </w:tcPr>
          <w:p w14:paraId="1A90A600" w14:textId="77777777" w:rsidR="001E2B2D" w:rsidRPr="005157F8" w:rsidRDefault="001E2B2D" w:rsidP="0026703A">
            <w:pPr>
              <w:widowControl/>
              <w:jc w:val="center"/>
              <w:rPr>
                <w:rFonts w:ascii="宋体" w:hAnsi="宋体"/>
                <w:kern w:val="0"/>
                <w:sz w:val="20"/>
                <w:szCs w:val="20"/>
              </w:rPr>
            </w:pPr>
          </w:p>
        </w:tc>
        <w:tc>
          <w:tcPr>
            <w:tcW w:w="6552" w:type="dxa"/>
          </w:tcPr>
          <w:p w14:paraId="5DCEF054" w14:textId="77777777" w:rsidR="00DA42B8" w:rsidRPr="005157F8" w:rsidRDefault="00DA42B8" w:rsidP="0026703A">
            <w:pPr>
              <w:adjustRightInd w:val="0"/>
              <w:rPr>
                <w:rFonts w:ascii="宋体" w:hAnsi="宋体" w:cs="宋体"/>
                <w:kern w:val="0"/>
                <w:sz w:val="20"/>
                <w:szCs w:val="20"/>
              </w:rPr>
            </w:pPr>
            <w:r w:rsidRPr="005157F8">
              <w:rPr>
                <w:rFonts w:ascii="宋体" w:hAnsi="宋体" w:cs="宋体" w:hint="eastAsia"/>
                <w:kern w:val="0"/>
                <w:sz w:val="20"/>
                <w:szCs w:val="20"/>
              </w:rPr>
              <w:t>审查相关设计文件。</w:t>
            </w:r>
          </w:p>
          <w:p w14:paraId="66E6AA2B"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12500B55"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GB 50016 、《防灾避难场所设计规范》GB 51143 等对安全疏散和避难、应急交通的相关要求。</w:t>
            </w:r>
          </w:p>
          <w:p w14:paraId="3A3D19B7" w14:textId="4F3AFEFC" w:rsidR="001E2B2D" w:rsidRPr="005157F8" w:rsidRDefault="00DA42B8" w:rsidP="0026703A">
            <w:pPr>
              <w:adjustRightInd w:val="0"/>
              <w:rPr>
                <w:rFonts w:ascii="宋体" w:hAnsi="宋体" w:cs="宋体"/>
                <w:kern w:val="0"/>
                <w:sz w:val="20"/>
                <w:szCs w:val="20"/>
              </w:rPr>
            </w:pPr>
            <w:r w:rsidRPr="005157F8">
              <w:rPr>
                <w:rFonts w:ascii="宋体" w:hAnsi="宋体" w:cs="宋体" w:hint="eastAsia"/>
                <w:b/>
                <w:bCs/>
                <w:kern w:val="0"/>
                <w:sz w:val="20"/>
                <w:szCs w:val="20"/>
              </w:rPr>
              <w:t>注：不应有阳台花池、机电箱等</w:t>
            </w:r>
            <w:proofErr w:type="gramStart"/>
            <w:r w:rsidRPr="005157F8">
              <w:rPr>
                <w:rFonts w:ascii="宋体" w:hAnsi="宋体" w:cs="宋体" w:hint="eastAsia"/>
                <w:b/>
                <w:bCs/>
                <w:kern w:val="0"/>
                <w:sz w:val="20"/>
                <w:szCs w:val="20"/>
              </w:rPr>
              <w:t>凸</w:t>
            </w:r>
            <w:proofErr w:type="gramEnd"/>
            <w:r w:rsidRPr="005157F8">
              <w:rPr>
                <w:rFonts w:ascii="宋体" w:hAnsi="宋体" w:cs="宋体" w:hint="eastAsia"/>
                <w:b/>
                <w:bCs/>
                <w:kern w:val="0"/>
                <w:sz w:val="20"/>
                <w:szCs w:val="20"/>
              </w:rPr>
              <w:t>向走廊、疏散通道的设计。</w:t>
            </w:r>
          </w:p>
        </w:tc>
      </w:tr>
      <w:tr w:rsidR="001E2B2D" w:rsidRPr="005157F8" w14:paraId="23148FAE" w14:textId="77777777" w:rsidTr="0026703A">
        <w:trPr>
          <w:trHeight w:val="953"/>
        </w:trPr>
        <w:tc>
          <w:tcPr>
            <w:tcW w:w="1474" w:type="dxa"/>
            <w:vAlign w:val="center"/>
          </w:tcPr>
          <w:p w14:paraId="6FD29741" w14:textId="77777777" w:rsidR="001E2B2D" w:rsidRPr="005157F8" w:rsidRDefault="001E2B2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t>4.2.7</w:t>
            </w:r>
          </w:p>
        </w:tc>
        <w:tc>
          <w:tcPr>
            <w:tcW w:w="5669" w:type="dxa"/>
          </w:tcPr>
          <w:p w14:paraId="7D017CA4" w14:textId="2634E8BA" w:rsidR="001E2B2D" w:rsidRPr="005157F8" w:rsidRDefault="00DA42B8" w:rsidP="0026703A">
            <w:pPr>
              <w:widowControl/>
              <w:jc w:val="left"/>
              <w:rPr>
                <w:rFonts w:ascii="宋体" w:hAnsi="宋体"/>
                <w:kern w:val="0"/>
                <w:sz w:val="20"/>
                <w:szCs w:val="20"/>
              </w:rPr>
            </w:pPr>
            <w:r w:rsidRPr="005157F8">
              <w:rPr>
                <w:rFonts w:ascii="宋体" w:hAnsi="宋体" w:hint="eastAsia"/>
                <w:kern w:val="0"/>
                <w:sz w:val="20"/>
                <w:szCs w:val="20"/>
              </w:rPr>
              <w:t>应具有安全防护的警示和引导标识系统。</w:t>
            </w:r>
          </w:p>
        </w:tc>
        <w:tc>
          <w:tcPr>
            <w:tcW w:w="794" w:type="dxa"/>
          </w:tcPr>
          <w:p w14:paraId="3D178C4D" w14:textId="2652259B" w:rsidR="001E2B2D" w:rsidRPr="005157F8" w:rsidRDefault="001E2B2D" w:rsidP="0026703A">
            <w:pPr>
              <w:widowControl/>
              <w:jc w:val="center"/>
              <w:rPr>
                <w:rFonts w:ascii="宋体" w:hAnsi="宋体"/>
                <w:kern w:val="0"/>
                <w:sz w:val="20"/>
                <w:szCs w:val="20"/>
              </w:rPr>
            </w:pPr>
          </w:p>
        </w:tc>
        <w:tc>
          <w:tcPr>
            <w:tcW w:w="794" w:type="dxa"/>
          </w:tcPr>
          <w:p w14:paraId="4B6E2F07" w14:textId="77777777" w:rsidR="001E2B2D" w:rsidRPr="005157F8" w:rsidRDefault="001E2B2D" w:rsidP="0026703A">
            <w:pPr>
              <w:widowControl/>
              <w:jc w:val="center"/>
              <w:rPr>
                <w:rFonts w:ascii="宋体" w:hAnsi="宋体"/>
                <w:kern w:val="0"/>
                <w:sz w:val="20"/>
                <w:szCs w:val="20"/>
              </w:rPr>
            </w:pPr>
          </w:p>
        </w:tc>
        <w:tc>
          <w:tcPr>
            <w:tcW w:w="6552" w:type="dxa"/>
          </w:tcPr>
          <w:p w14:paraId="57A80B66" w14:textId="77777777" w:rsidR="00DA42B8" w:rsidRPr="005157F8" w:rsidRDefault="00DA42B8" w:rsidP="0026703A">
            <w:pPr>
              <w:adjustRightInd w:val="0"/>
              <w:rPr>
                <w:rFonts w:ascii="宋体" w:hAnsi="宋体" w:cs="宋体"/>
                <w:kern w:val="0"/>
                <w:sz w:val="20"/>
                <w:szCs w:val="20"/>
              </w:rPr>
            </w:pPr>
            <w:r w:rsidRPr="005157F8">
              <w:rPr>
                <w:rFonts w:ascii="宋体" w:hAnsi="宋体" w:cs="宋体" w:hint="eastAsia"/>
                <w:kern w:val="0"/>
                <w:sz w:val="20"/>
                <w:szCs w:val="20"/>
              </w:rPr>
              <w:t>审查标识系统设计与设置说明文件。</w:t>
            </w:r>
          </w:p>
          <w:p w14:paraId="64CA2317"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39B11DCB"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需审查具有安全防护的警示和引导标识系统设计情况。</w:t>
            </w:r>
          </w:p>
          <w:p w14:paraId="085F6A15"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具有警示和引导功能的安全标志，应在场地及建筑公共场所和其他有必要提醒人们注意安全的场所显著位置上设置。</w:t>
            </w:r>
          </w:p>
          <w:p w14:paraId="5AD0D8ED" w14:textId="17A3BC55"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注：警示标志一般设置于人员流动大的场所，青少年和儿童经常活动的场所，容易碰撞、夹伤、湿滑及危险部位和场所等。比如禁止攀爬、禁止倚靠、禁止伸出窗外、禁止抛物、注意安全、当心碰头、当心夹手、当心车辆、当心坠落、当心滑倒、当心落水等。</w:t>
            </w:r>
          </w:p>
          <w:p w14:paraId="191ED052" w14:textId="77777777"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2、设置安全引导指示标志，包括紧急出口标志、避险处标志、应急避难场所标志、急救点标志、报警点标志等，以及其他促进建筑安全使用的引导标志等。比如紧急出口标志，一般设置于便于安全疏散的紧急出口处，</w:t>
            </w:r>
            <w:r w:rsidRPr="005157F8">
              <w:rPr>
                <w:rFonts w:ascii="宋体" w:hAnsi="宋体" w:cs="宋体" w:hint="eastAsia"/>
                <w:b/>
                <w:bCs/>
                <w:kern w:val="0"/>
                <w:sz w:val="20"/>
                <w:szCs w:val="20"/>
              </w:rPr>
              <w:lastRenderedPageBreak/>
              <w:t>结合方向箭头设置于通向紧急出口的通道、楼梯口等处。</w:t>
            </w:r>
          </w:p>
          <w:p w14:paraId="5D0EFD34" w14:textId="4E2A938F" w:rsidR="001E2B2D" w:rsidRPr="005157F8" w:rsidRDefault="00DA42B8" w:rsidP="0026703A">
            <w:pPr>
              <w:adjustRightInd w:val="0"/>
              <w:rPr>
                <w:rFonts w:ascii="宋体" w:hAnsi="宋体" w:cs="宋体"/>
                <w:kern w:val="0"/>
                <w:sz w:val="20"/>
                <w:szCs w:val="20"/>
              </w:rPr>
            </w:pPr>
            <w:r w:rsidRPr="005157F8">
              <w:rPr>
                <w:rFonts w:ascii="宋体" w:hAnsi="宋体" w:cs="宋体" w:hint="eastAsia"/>
                <w:b/>
                <w:bCs/>
                <w:kern w:val="0"/>
                <w:sz w:val="20"/>
                <w:szCs w:val="20"/>
              </w:rPr>
              <w:t>3、对于图纸中明确标识系统另外委托后续设计的，应在设计说明中注明对后续设计的相关要求，同时审图意见中应注明情况。</w:t>
            </w:r>
          </w:p>
        </w:tc>
      </w:tr>
      <w:tr w:rsidR="00070FCD" w:rsidRPr="005157F8" w14:paraId="72423364" w14:textId="77777777" w:rsidTr="0026703A">
        <w:trPr>
          <w:trHeight w:val="953"/>
        </w:trPr>
        <w:tc>
          <w:tcPr>
            <w:tcW w:w="1474" w:type="dxa"/>
            <w:vAlign w:val="center"/>
          </w:tcPr>
          <w:p w14:paraId="04C4783D" w14:textId="77777777" w:rsidR="00070FCD" w:rsidRPr="005157F8" w:rsidRDefault="00070FCD" w:rsidP="0026703A">
            <w:pPr>
              <w:jc w:val="center"/>
              <w:rPr>
                <w:rFonts w:ascii="宋体" w:hAnsi="宋体"/>
                <w:color w:val="000000"/>
                <w:sz w:val="20"/>
                <w:szCs w:val="20"/>
              </w:rPr>
            </w:pPr>
            <w:r w:rsidRPr="005157F8">
              <w:rPr>
                <w:rFonts w:ascii="宋体" w:hAnsi="宋体"/>
                <w:color w:val="000000"/>
                <w:sz w:val="20"/>
                <w:szCs w:val="20"/>
              </w:rPr>
              <w:lastRenderedPageBreak/>
              <w:t>4.2.8</w:t>
            </w:r>
          </w:p>
          <w:p w14:paraId="66D8CD3E" w14:textId="00456740"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t>（设计规程-健康舒适条文5.1.1）</w:t>
            </w:r>
          </w:p>
        </w:tc>
        <w:tc>
          <w:tcPr>
            <w:tcW w:w="5669" w:type="dxa"/>
          </w:tcPr>
          <w:p w14:paraId="70D10F87" w14:textId="77777777" w:rsidR="00DA42B8" w:rsidRPr="005157F8" w:rsidRDefault="00070FCD" w:rsidP="0026703A">
            <w:pPr>
              <w:widowControl/>
              <w:jc w:val="left"/>
              <w:rPr>
                <w:rFonts w:ascii="宋体" w:cs="宋体"/>
                <w:kern w:val="0"/>
                <w:sz w:val="20"/>
                <w:szCs w:val="20"/>
              </w:rPr>
            </w:pPr>
            <w:r w:rsidRPr="005157F8">
              <w:rPr>
                <w:rFonts w:ascii="宋体" w:cs="宋体" w:hint="eastAsia"/>
                <w:kern w:val="0"/>
                <w:sz w:val="20"/>
                <w:szCs w:val="20"/>
              </w:rPr>
              <w:t>室内空气中的氨、甲醛、苯、总挥发性有机物、氡等污染物浓度应符合现行国家标准《室内空气质量标准》GB/T 18883的有关规定。建筑室内和建筑主出入口处应禁止吸烟，并应在醒目位置设置禁烟标志。</w:t>
            </w:r>
          </w:p>
          <w:p w14:paraId="2646A4DB" w14:textId="1F4DA2DC" w:rsidR="00070FCD" w:rsidRPr="005157F8" w:rsidRDefault="00070FCD" w:rsidP="0026703A">
            <w:pPr>
              <w:widowControl/>
              <w:jc w:val="left"/>
              <w:rPr>
                <w:rFonts w:ascii="宋体" w:hAnsi="宋体"/>
                <w:kern w:val="0"/>
                <w:sz w:val="20"/>
                <w:szCs w:val="20"/>
              </w:rPr>
            </w:pPr>
            <w:proofErr w:type="gramStart"/>
            <w:r w:rsidRPr="005157F8">
              <w:rPr>
                <w:rFonts w:ascii="宋体" w:cs="宋体" w:hint="eastAsia"/>
                <w:color w:val="000000" w:themeColor="text1"/>
                <w:kern w:val="0"/>
                <w:sz w:val="20"/>
                <w:szCs w:val="20"/>
              </w:rPr>
              <w:t>一</w:t>
            </w:r>
            <w:proofErr w:type="gramEnd"/>
            <w:r w:rsidRPr="005157F8">
              <w:rPr>
                <w:rFonts w:ascii="宋体" w:cs="宋体" w:hint="eastAsia"/>
                <w:color w:val="000000" w:themeColor="text1"/>
                <w:kern w:val="0"/>
                <w:sz w:val="20"/>
                <w:szCs w:val="20"/>
              </w:rPr>
              <w:t>星级绿色建筑室内氨、总挥发性有机化合物、PM2.5等室内空气污染物浓度应比现行国家标准《室内空气质量标准》GB/T 18883规定限值降低10%，二星级、三星级绿色建筑应降低20%。</w:t>
            </w:r>
          </w:p>
        </w:tc>
        <w:tc>
          <w:tcPr>
            <w:tcW w:w="794" w:type="dxa"/>
          </w:tcPr>
          <w:p w14:paraId="7F2F3D85" w14:textId="25979247" w:rsidR="00070FCD" w:rsidRPr="005157F8" w:rsidRDefault="00070FCD" w:rsidP="0026703A">
            <w:pPr>
              <w:widowControl/>
              <w:jc w:val="center"/>
              <w:rPr>
                <w:rFonts w:ascii="宋体" w:hAnsi="宋体"/>
                <w:kern w:val="0"/>
                <w:sz w:val="20"/>
                <w:szCs w:val="20"/>
              </w:rPr>
            </w:pPr>
          </w:p>
        </w:tc>
        <w:tc>
          <w:tcPr>
            <w:tcW w:w="794" w:type="dxa"/>
          </w:tcPr>
          <w:p w14:paraId="525820F5" w14:textId="77777777" w:rsidR="00070FCD" w:rsidRPr="005157F8" w:rsidRDefault="00070FCD" w:rsidP="0026703A">
            <w:pPr>
              <w:widowControl/>
              <w:jc w:val="center"/>
              <w:rPr>
                <w:rFonts w:ascii="宋体" w:hAnsi="宋体"/>
                <w:kern w:val="0"/>
                <w:sz w:val="20"/>
                <w:szCs w:val="20"/>
              </w:rPr>
            </w:pPr>
          </w:p>
        </w:tc>
        <w:tc>
          <w:tcPr>
            <w:tcW w:w="6552" w:type="dxa"/>
          </w:tcPr>
          <w:p w14:paraId="691C7934" w14:textId="77777777" w:rsidR="00070FCD" w:rsidRPr="005157F8" w:rsidRDefault="00070FCD" w:rsidP="0026703A">
            <w:pPr>
              <w:adjustRightInd w:val="0"/>
              <w:rPr>
                <w:rFonts w:ascii="宋体" w:cs="宋体"/>
                <w:kern w:val="0"/>
                <w:sz w:val="20"/>
                <w:szCs w:val="20"/>
              </w:rPr>
            </w:pPr>
            <w:r w:rsidRPr="005157F8">
              <w:rPr>
                <w:rFonts w:ascii="宋体" w:cs="宋体" w:hint="eastAsia"/>
                <w:kern w:val="0"/>
                <w:sz w:val="20"/>
                <w:szCs w:val="20"/>
              </w:rPr>
              <w:t>查阅相关设计文件、相关说明文件（装修材料种类、用量，禁止吸烟措施）</w:t>
            </w:r>
          </w:p>
          <w:p w14:paraId="0462BC0D" w14:textId="77777777" w:rsidR="00070FCD" w:rsidRPr="005157F8" w:rsidRDefault="00070FCD" w:rsidP="0026703A">
            <w:pPr>
              <w:adjustRightInd w:val="0"/>
              <w:rPr>
                <w:rFonts w:ascii="宋体"/>
                <w:kern w:val="0"/>
                <w:sz w:val="20"/>
                <w:szCs w:val="20"/>
              </w:rPr>
            </w:pPr>
            <w:r w:rsidRPr="005157F8">
              <w:rPr>
                <w:rFonts w:ascii="宋体" w:cs="宋体" w:hint="eastAsia"/>
                <w:kern w:val="0"/>
                <w:sz w:val="20"/>
                <w:szCs w:val="20"/>
              </w:rPr>
              <w:t>审查要点</w:t>
            </w:r>
          </w:p>
          <w:p w14:paraId="5AD4F15F" w14:textId="77777777" w:rsidR="00070FCD" w:rsidRPr="005157F8" w:rsidRDefault="00070FCD" w:rsidP="0026703A">
            <w:pPr>
              <w:adjustRightInd w:val="0"/>
              <w:rPr>
                <w:rFonts w:ascii="宋体"/>
                <w:b/>
                <w:bCs/>
                <w:kern w:val="0"/>
                <w:sz w:val="20"/>
                <w:szCs w:val="20"/>
              </w:rPr>
            </w:pPr>
            <w:r w:rsidRPr="005157F8">
              <w:rPr>
                <w:rFonts w:ascii="宋体" w:hint="eastAsia"/>
                <w:b/>
                <w:bCs/>
                <w:kern w:val="0"/>
                <w:sz w:val="20"/>
                <w:szCs w:val="20"/>
              </w:rPr>
              <w:t>对于全装修建筑项目，可仅对室内空气中的甲醛、苯、总挥发性有机物进行浓度预评估；对于非全装修建筑项目，本条</w:t>
            </w:r>
            <w:proofErr w:type="gramStart"/>
            <w:r w:rsidRPr="005157F8">
              <w:rPr>
                <w:rFonts w:ascii="宋体" w:hint="eastAsia"/>
                <w:b/>
                <w:bCs/>
                <w:kern w:val="0"/>
                <w:sz w:val="20"/>
                <w:szCs w:val="20"/>
              </w:rPr>
              <w:t>不</w:t>
            </w:r>
            <w:proofErr w:type="gramEnd"/>
            <w:r w:rsidRPr="005157F8">
              <w:rPr>
                <w:rFonts w:ascii="宋体" w:hint="eastAsia"/>
                <w:b/>
                <w:bCs/>
                <w:kern w:val="0"/>
                <w:sz w:val="20"/>
                <w:szCs w:val="20"/>
              </w:rPr>
              <w:t>参评。</w:t>
            </w:r>
          </w:p>
          <w:p w14:paraId="53DCD11E" w14:textId="68FC7EF3" w:rsidR="00070FCD" w:rsidRPr="005157F8" w:rsidRDefault="00DA42B8" w:rsidP="0026703A">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注：</w:t>
            </w:r>
            <w:r w:rsidR="00070FCD" w:rsidRPr="005157F8">
              <w:rPr>
                <w:rFonts w:ascii="宋体" w:hint="eastAsia"/>
                <w:b/>
                <w:bCs/>
                <w:color w:val="000000" w:themeColor="text1"/>
                <w:kern w:val="0"/>
                <w:sz w:val="20"/>
                <w:szCs w:val="20"/>
              </w:rPr>
              <w:t>1．对于全装修建筑项目，审查其污染物浓度预评估分析报告,看室内甲醛、苯、总挥发性有机物3类的浓度是否符合规定。</w:t>
            </w:r>
          </w:p>
          <w:p w14:paraId="594F5C5D" w14:textId="77777777" w:rsidR="00070FCD" w:rsidRPr="005157F8" w:rsidRDefault="00070FCD" w:rsidP="0026703A">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2</w:t>
            </w:r>
            <w:r w:rsidRPr="005157F8">
              <w:rPr>
                <w:rFonts w:ascii="宋体"/>
                <w:b/>
                <w:bCs/>
                <w:color w:val="000000" w:themeColor="text1"/>
                <w:kern w:val="0"/>
                <w:sz w:val="20"/>
                <w:szCs w:val="20"/>
              </w:rPr>
              <w:t>.</w:t>
            </w:r>
            <w:r w:rsidRPr="005157F8">
              <w:rPr>
                <w:rFonts w:ascii="宋体" w:hint="eastAsia"/>
                <w:b/>
                <w:bCs/>
                <w:color w:val="000000" w:themeColor="text1"/>
                <w:kern w:val="0"/>
                <w:sz w:val="20"/>
                <w:szCs w:val="20"/>
              </w:rPr>
              <w:t>对于非全装修建筑项目，可不参评。</w:t>
            </w:r>
          </w:p>
          <w:p w14:paraId="54974E46" w14:textId="77777777" w:rsidR="00070FCD" w:rsidRPr="005157F8" w:rsidRDefault="00070FCD" w:rsidP="0026703A">
            <w:pPr>
              <w:adjustRightInd w:val="0"/>
              <w:rPr>
                <w:rFonts w:ascii="宋体"/>
                <w:b/>
                <w:bCs/>
                <w:color w:val="000000" w:themeColor="text1"/>
                <w:kern w:val="0"/>
                <w:sz w:val="20"/>
                <w:szCs w:val="20"/>
              </w:rPr>
            </w:pPr>
            <w:r w:rsidRPr="005157F8">
              <w:rPr>
                <w:rFonts w:ascii="宋体"/>
                <w:b/>
                <w:bCs/>
                <w:color w:val="000000" w:themeColor="text1"/>
                <w:kern w:val="0"/>
                <w:sz w:val="20"/>
                <w:szCs w:val="20"/>
              </w:rPr>
              <w:t>3.</w:t>
            </w:r>
            <w:r w:rsidRPr="005157F8">
              <w:rPr>
                <w:rFonts w:ascii="宋体" w:hint="eastAsia"/>
                <w:b/>
                <w:bCs/>
                <w:color w:val="000000" w:themeColor="text1"/>
                <w:kern w:val="0"/>
                <w:sz w:val="20"/>
                <w:szCs w:val="20"/>
              </w:rPr>
              <w:t>建筑主入口、可开启窗和建筑新风入口周围8米内不应吸烟，有明显的禁烟标识。</w:t>
            </w:r>
          </w:p>
          <w:p w14:paraId="4BA2C240" w14:textId="77777777" w:rsidR="00070FCD" w:rsidRPr="005157F8" w:rsidRDefault="00070FCD" w:rsidP="0026703A">
            <w:pPr>
              <w:adjustRightInd w:val="0"/>
              <w:rPr>
                <w:rFonts w:ascii="宋体"/>
                <w:b/>
                <w:bCs/>
                <w:color w:val="000000" w:themeColor="text1"/>
                <w:kern w:val="0"/>
                <w:sz w:val="20"/>
                <w:szCs w:val="20"/>
              </w:rPr>
            </w:pPr>
            <w:r w:rsidRPr="005157F8">
              <w:rPr>
                <w:rFonts w:ascii="宋体"/>
                <w:b/>
                <w:bCs/>
                <w:color w:val="000000" w:themeColor="text1"/>
                <w:kern w:val="0"/>
                <w:sz w:val="20"/>
                <w:szCs w:val="20"/>
              </w:rPr>
              <w:t>4.</w:t>
            </w:r>
            <w:r w:rsidRPr="005157F8">
              <w:rPr>
                <w:rFonts w:ascii="宋体" w:hint="eastAsia"/>
                <w:b/>
                <w:bCs/>
                <w:color w:val="000000" w:themeColor="text1"/>
                <w:kern w:val="0"/>
                <w:sz w:val="20"/>
                <w:szCs w:val="20"/>
              </w:rPr>
              <w:t>审查证明材料：</w:t>
            </w:r>
          </w:p>
          <w:p w14:paraId="3E02DD87" w14:textId="77777777" w:rsidR="00070FCD" w:rsidRPr="005157F8" w:rsidRDefault="00070FCD" w:rsidP="0026703A">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（1）建筑及装修材料使用说明应体现项目使用的各类装饰装修材料的使用部位、用量等信息；</w:t>
            </w:r>
          </w:p>
          <w:p w14:paraId="0EF95A70" w14:textId="77777777" w:rsidR="00070FCD" w:rsidRPr="005157F8" w:rsidRDefault="00070FCD" w:rsidP="0026703A">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（2）非全装修建筑项目符合现行国家标准的有关要求，视为达标；</w:t>
            </w:r>
          </w:p>
          <w:p w14:paraId="56E61659" w14:textId="3B87A21C" w:rsidR="00070FCD" w:rsidRPr="005157F8" w:rsidRDefault="00070FCD" w:rsidP="0026703A">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（3）禁止吸烟措施说明文件应明确公共建筑室内和住宅建筑内的公共区域以及建筑出入口的禁烟要求。</w:t>
            </w:r>
          </w:p>
          <w:p w14:paraId="19F54AC5" w14:textId="5C8508A6" w:rsidR="00070FCD" w:rsidRPr="005157F8" w:rsidRDefault="00070FCD" w:rsidP="0026703A">
            <w:pPr>
              <w:adjustRightInd w:val="0"/>
              <w:rPr>
                <w:rFonts w:ascii="宋体" w:cs="宋体"/>
                <w:color w:val="FF0000"/>
                <w:kern w:val="0"/>
                <w:sz w:val="20"/>
                <w:szCs w:val="20"/>
              </w:rPr>
            </w:pPr>
            <w:r w:rsidRPr="005157F8">
              <w:rPr>
                <w:rFonts w:ascii="宋体" w:hint="eastAsia"/>
                <w:b/>
                <w:bCs/>
                <w:color w:val="000000" w:themeColor="text1"/>
                <w:kern w:val="0"/>
                <w:sz w:val="20"/>
                <w:szCs w:val="20"/>
              </w:rPr>
              <w:t>4</w:t>
            </w:r>
            <w:r w:rsidRPr="005157F8">
              <w:rPr>
                <w:rFonts w:ascii="宋体"/>
                <w:b/>
                <w:bCs/>
                <w:color w:val="000000" w:themeColor="text1"/>
                <w:kern w:val="0"/>
                <w:sz w:val="20"/>
                <w:szCs w:val="20"/>
              </w:rPr>
              <w:t>.</w:t>
            </w:r>
            <w:r w:rsidRPr="005157F8">
              <w:rPr>
                <w:rFonts w:ascii="宋体" w:hint="eastAsia"/>
                <w:b/>
                <w:bCs/>
                <w:color w:val="000000" w:themeColor="text1"/>
                <w:kern w:val="0"/>
                <w:sz w:val="20"/>
                <w:szCs w:val="20"/>
              </w:rPr>
              <w:t>审查</w:t>
            </w:r>
            <w:r w:rsidRPr="005157F8">
              <w:rPr>
                <w:rFonts w:ascii="宋体" w:cs="宋体" w:hint="eastAsia"/>
                <w:b/>
                <w:bCs/>
                <w:color w:val="000000" w:themeColor="text1"/>
                <w:kern w:val="0"/>
                <w:sz w:val="20"/>
                <w:szCs w:val="20"/>
              </w:rPr>
              <w:t>绿色建筑室内氨、总挥发性有机化合物、PM2.5等室内空气污染物浓度应比现行国家标准《室内空气质量标准》GB/T 18883规定限值降低（）</w:t>
            </w:r>
          </w:p>
        </w:tc>
      </w:tr>
      <w:tr w:rsidR="00070FCD" w:rsidRPr="005157F8" w14:paraId="263CB618" w14:textId="77777777" w:rsidTr="0026703A">
        <w:trPr>
          <w:trHeight w:val="953"/>
        </w:trPr>
        <w:tc>
          <w:tcPr>
            <w:tcW w:w="1474" w:type="dxa"/>
            <w:vAlign w:val="center"/>
          </w:tcPr>
          <w:p w14:paraId="70BA7CA2" w14:textId="7164479F"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t>4.2.9（设计规程-健康舒适条文5.1.4）</w:t>
            </w:r>
          </w:p>
        </w:tc>
        <w:tc>
          <w:tcPr>
            <w:tcW w:w="5669" w:type="dxa"/>
          </w:tcPr>
          <w:p w14:paraId="47F49645" w14:textId="77777777" w:rsidR="00070FCD" w:rsidRPr="005157F8" w:rsidRDefault="00070FCD" w:rsidP="0026703A">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 xml:space="preserve">主要功能房间的室内噪声级和隔声性能应符合下列规定： </w:t>
            </w:r>
          </w:p>
          <w:p w14:paraId="0D35A59E" w14:textId="77777777" w:rsidR="00070FCD" w:rsidRPr="005157F8" w:rsidRDefault="00070FCD" w:rsidP="0026703A">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1</w:t>
            </w:r>
            <w:r w:rsidRPr="005157F8">
              <w:rPr>
                <w:rFonts w:ascii="宋体" w:hAnsi="宋体" w:cs="宋体"/>
                <w:kern w:val="0"/>
                <w:sz w:val="20"/>
                <w:szCs w:val="20"/>
              </w:rPr>
              <w:t xml:space="preserve"> </w:t>
            </w:r>
            <w:r w:rsidRPr="005157F8">
              <w:rPr>
                <w:rFonts w:ascii="宋体" w:hAnsi="宋体" w:cs="宋体" w:hint="eastAsia"/>
                <w:kern w:val="0"/>
                <w:sz w:val="20"/>
                <w:szCs w:val="20"/>
              </w:rPr>
              <w:t>室内噪声级应满足现行国家标准《民用建筑隔声设计规范》GB 50118中的低限要求；</w:t>
            </w:r>
          </w:p>
          <w:p w14:paraId="3D4C560D" w14:textId="075AC9A7" w:rsidR="00070FCD" w:rsidRPr="005157F8" w:rsidRDefault="00070FCD" w:rsidP="0026703A">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2</w:t>
            </w:r>
            <w:r w:rsidRPr="005157F8">
              <w:rPr>
                <w:rFonts w:ascii="宋体" w:hAnsi="宋体" w:cs="宋体"/>
                <w:kern w:val="0"/>
                <w:sz w:val="20"/>
                <w:szCs w:val="20"/>
              </w:rPr>
              <w:t xml:space="preserve"> </w:t>
            </w:r>
            <w:r w:rsidRPr="005157F8">
              <w:rPr>
                <w:rFonts w:ascii="宋体" w:hAnsi="宋体" w:cs="宋体" w:hint="eastAsia"/>
                <w:kern w:val="0"/>
                <w:sz w:val="20"/>
                <w:szCs w:val="20"/>
              </w:rPr>
              <w:t>外墙、隔墙、楼板和门窗的隔声性能应满足现行国家标准《民用建筑隔声设计规范》GB 50118中的低限要求。</w:t>
            </w:r>
          </w:p>
        </w:tc>
        <w:tc>
          <w:tcPr>
            <w:tcW w:w="794" w:type="dxa"/>
          </w:tcPr>
          <w:p w14:paraId="348E0CA9" w14:textId="47E784F2" w:rsidR="00070FCD" w:rsidRPr="005157F8" w:rsidRDefault="00070FCD" w:rsidP="0026703A">
            <w:pPr>
              <w:widowControl/>
              <w:jc w:val="center"/>
              <w:rPr>
                <w:rFonts w:ascii="宋体" w:hAnsi="宋体"/>
                <w:kern w:val="0"/>
                <w:sz w:val="20"/>
                <w:szCs w:val="20"/>
              </w:rPr>
            </w:pPr>
          </w:p>
        </w:tc>
        <w:tc>
          <w:tcPr>
            <w:tcW w:w="794" w:type="dxa"/>
          </w:tcPr>
          <w:p w14:paraId="4888845D" w14:textId="77777777" w:rsidR="00070FCD" w:rsidRPr="005157F8" w:rsidRDefault="00070FCD" w:rsidP="0026703A">
            <w:pPr>
              <w:widowControl/>
              <w:jc w:val="center"/>
              <w:rPr>
                <w:rFonts w:ascii="宋体" w:hAnsi="宋体"/>
                <w:kern w:val="0"/>
                <w:sz w:val="20"/>
                <w:szCs w:val="20"/>
              </w:rPr>
            </w:pPr>
          </w:p>
        </w:tc>
        <w:tc>
          <w:tcPr>
            <w:tcW w:w="6552" w:type="dxa"/>
          </w:tcPr>
          <w:p w14:paraId="79878752" w14:textId="77777777" w:rsidR="00070FCD" w:rsidRPr="005157F8" w:rsidRDefault="00070FCD"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查阅相关设计文件、环评报告、噪声分析报告、构件隔声性能报告</w:t>
            </w:r>
          </w:p>
          <w:p w14:paraId="76E95796" w14:textId="11E3141A" w:rsidR="00DA42B8" w:rsidRPr="005157F8" w:rsidRDefault="00DA42B8"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5F5F3D9D" w14:textId="02CDA74F"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审查建筑室内、外噪声</w:t>
            </w:r>
            <w:proofErr w:type="gramStart"/>
            <w:r w:rsidRPr="005157F8">
              <w:rPr>
                <w:rFonts w:ascii="宋体" w:cs="宋体" w:hint="eastAsia"/>
                <w:b/>
                <w:bCs/>
                <w:color w:val="000000" w:themeColor="text1"/>
                <w:kern w:val="0"/>
                <w:sz w:val="20"/>
                <w:szCs w:val="20"/>
              </w:rPr>
              <w:t>源及其</w:t>
            </w:r>
            <w:proofErr w:type="gramEnd"/>
            <w:r w:rsidRPr="005157F8">
              <w:rPr>
                <w:rFonts w:ascii="宋体" w:cs="宋体" w:hint="eastAsia"/>
                <w:b/>
                <w:bCs/>
                <w:color w:val="000000" w:themeColor="text1"/>
                <w:kern w:val="0"/>
                <w:sz w:val="20"/>
                <w:szCs w:val="20"/>
              </w:rPr>
              <w:t>传播途径、采用的降噪措施；主要功能房间室内噪声级列表。</w:t>
            </w:r>
          </w:p>
          <w:p w14:paraId="63CB8E5E" w14:textId="377F198F"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审查建筑围护结构的构造做法、采用的隔声措施；主要功能房间围护结构的空气声隔声性能。</w:t>
            </w:r>
          </w:p>
          <w:p w14:paraId="1321A04A" w14:textId="1A8E3865"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lastRenderedPageBreak/>
              <w:t>审查证明材料：</w:t>
            </w:r>
          </w:p>
          <w:p w14:paraId="0C0EFF31" w14:textId="77777777"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（1）建筑设计平面图应体现场地内交通干道布置，建筑（群）与周边道路及其他噪声源的距离，噪声源与噪声敏感房间的布置；</w:t>
            </w:r>
          </w:p>
          <w:p w14:paraId="3660B924" w14:textId="77777777"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（2）声环境专项设计报告应重点审核基于环</w:t>
            </w:r>
            <w:proofErr w:type="gramStart"/>
            <w:r w:rsidRPr="005157F8">
              <w:rPr>
                <w:rFonts w:ascii="宋体" w:cs="宋体" w:hint="eastAsia"/>
                <w:b/>
                <w:bCs/>
                <w:color w:val="000000" w:themeColor="text1"/>
                <w:kern w:val="0"/>
                <w:sz w:val="20"/>
                <w:szCs w:val="20"/>
              </w:rPr>
              <w:t>评报告</w:t>
            </w:r>
            <w:proofErr w:type="gramEnd"/>
            <w:r w:rsidRPr="005157F8">
              <w:rPr>
                <w:rFonts w:ascii="宋体" w:cs="宋体" w:hint="eastAsia"/>
                <w:b/>
                <w:bCs/>
                <w:color w:val="000000" w:themeColor="text1"/>
                <w:kern w:val="0"/>
                <w:sz w:val="20"/>
                <w:szCs w:val="20"/>
              </w:rPr>
              <w:t>室外噪声要求对室内的背景噪声影响（也包括室内噪声源影响）的分析报告以及在图纸上的落实情况；</w:t>
            </w:r>
          </w:p>
          <w:p w14:paraId="37AB78B7" w14:textId="77777777"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（3）围护结构的构造说明、大样图纸应体现各围护结构类型，并与设计说明中描述的相对应；</w:t>
            </w:r>
          </w:p>
          <w:p w14:paraId="40DB242B" w14:textId="399F15A8" w:rsidR="00070FCD" w:rsidRPr="005157F8" w:rsidRDefault="00070FCD"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（4）主要构件隔声性能分析报告或主要构件隔声性能的实验室检测报告应包含空气隔声性能和撞击声隔声性能两种类型。</w:t>
            </w:r>
          </w:p>
          <w:p w14:paraId="5E819393" w14:textId="2E58B9AD" w:rsidR="00070FCD" w:rsidRPr="005157F8" w:rsidRDefault="00DA42B8" w:rsidP="0026703A">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注：</w:t>
            </w:r>
            <w:r w:rsidR="00070FCD" w:rsidRPr="005157F8">
              <w:rPr>
                <w:rFonts w:ascii="宋体" w:cs="宋体" w:hint="eastAsia"/>
                <w:b/>
                <w:bCs/>
                <w:color w:val="000000" w:themeColor="text1"/>
                <w:kern w:val="0"/>
                <w:sz w:val="20"/>
                <w:szCs w:val="20"/>
              </w:rPr>
              <w:t>1</w:t>
            </w:r>
            <w:r w:rsidR="00070FCD" w:rsidRPr="005157F8">
              <w:rPr>
                <w:rFonts w:ascii="宋体" w:cs="宋体"/>
                <w:b/>
                <w:bCs/>
                <w:color w:val="000000" w:themeColor="text1"/>
                <w:kern w:val="0"/>
                <w:sz w:val="20"/>
                <w:szCs w:val="20"/>
              </w:rPr>
              <w:t xml:space="preserve"> </w:t>
            </w:r>
            <w:r w:rsidR="00070FCD" w:rsidRPr="005157F8">
              <w:rPr>
                <w:rFonts w:ascii="宋体" w:cs="宋体" w:hint="eastAsia"/>
                <w:b/>
                <w:bCs/>
                <w:color w:val="000000" w:themeColor="text1"/>
                <w:kern w:val="0"/>
                <w:sz w:val="20"/>
                <w:szCs w:val="20"/>
              </w:rPr>
              <w:t>审查建筑平面图，规划布局和建筑平面是否进行声环境设计（是/否）</w:t>
            </w:r>
          </w:p>
          <w:p w14:paraId="384ABCE0" w14:textId="234CF2B8" w:rsidR="00070FCD" w:rsidRPr="005157F8" w:rsidRDefault="00070FCD" w:rsidP="0026703A">
            <w:pPr>
              <w:adjustRightInd w:val="0"/>
              <w:rPr>
                <w:rFonts w:ascii="宋体" w:cs="宋体"/>
                <w:b/>
                <w:bCs/>
                <w:color w:val="FF0000"/>
                <w:kern w:val="0"/>
                <w:sz w:val="20"/>
                <w:szCs w:val="20"/>
              </w:rPr>
            </w:pPr>
            <w:r w:rsidRPr="005157F8">
              <w:rPr>
                <w:rFonts w:ascii="宋体" w:cs="宋体"/>
                <w:b/>
                <w:bCs/>
                <w:color w:val="000000" w:themeColor="text1"/>
                <w:kern w:val="0"/>
                <w:sz w:val="20"/>
                <w:szCs w:val="20"/>
              </w:rPr>
              <w:t xml:space="preserve">2 </w:t>
            </w:r>
            <w:r w:rsidRPr="005157F8">
              <w:rPr>
                <w:rFonts w:ascii="宋体" w:cs="宋体" w:hint="eastAsia"/>
                <w:b/>
                <w:bCs/>
                <w:color w:val="000000" w:themeColor="text1"/>
                <w:kern w:val="0"/>
                <w:sz w:val="20"/>
                <w:szCs w:val="20"/>
              </w:rPr>
              <w:t>审查各类主要建筑构件的构造做法和隔声性能设计指标。</w:t>
            </w:r>
          </w:p>
        </w:tc>
      </w:tr>
      <w:tr w:rsidR="00070FCD" w:rsidRPr="005157F8" w14:paraId="486A56BC" w14:textId="77777777" w:rsidTr="0026703A">
        <w:trPr>
          <w:trHeight w:val="953"/>
        </w:trPr>
        <w:tc>
          <w:tcPr>
            <w:tcW w:w="1474" w:type="dxa"/>
            <w:vAlign w:val="center"/>
          </w:tcPr>
          <w:p w14:paraId="09D9CB60" w14:textId="77777777" w:rsidR="009E2960"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lastRenderedPageBreak/>
              <w:t>4.2.10</w:t>
            </w:r>
          </w:p>
          <w:p w14:paraId="02226C99" w14:textId="035BD08F" w:rsidR="00070FCD" w:rsidRPr="005157F8" w:rsidRDefault="00070FCD" w:rsidP="0026703A">
            <w:pPr>
              <w:jc w:val="center"/>
              <w:rPr>
                <w:rFonts w:ascii="宋体" w:hAnsi="宋体"/>
                <w:color w:val="000000"/>
                <w:sz w:val="20"/>
                <w:szCs w:val="20"/>
              </w:rPr>
            </w:pPr>
          </w:p>
        </w:tc>
        <w:tc>
          <w:tcPr>
            <w:tcW w:w="5669" w:type="dxa"/>
          </w:tcPr>
          <w:p w14:paraId="66494948" w14:textId="77777777" w:rsidR="00070FCD" w:rsidRPr="005157F8" w:rsidRDefault="00070FCD" w:rsidP="0026703A">
            <w:pPr>
              <w:widowControl/>
              <w:spacing w:line="280" w:lineRule="exact"/>
              <w:jc w:val="left"/>
              <w:rPr>
                <w:rFonts w:ascii="宋体" w:hAnsi="宋体" w:cs="宋体"/>
                <w:color w:val="000000"/>
                <w:kern w:val="0"/>
                <w:sz w:val="20"/>
                <w:szCs w:val="20"/>
              </w:rPr>
            </w:pPr>
            <w:r w:rsidRPr="005157F8">
              <w:rPr>
                <w:rFonts w:ascii="宋体" w:hAnsi="宋体" w:cs="宋体" w:hint="eastAsia"/>
                <w:color w:val="000000"/>
                <w:kern w:val="0"/>
                <w:sz w:val="20"/>
                <w:szCs w:val="20"/>
              </w:rPr>
              <w:t>围护结构热工性能应符合下列规定：</w:t>
            </w:r>
          </w:p>
          <w:p w14:paraId="248D35BC" w14:textId="77777777" w:rsidR="00070FCD" w:rsidRPr="005157F8" w:rsidRDefault="00070FCD" w:rsidP="0026703A">
            <w:pPr>
              <w:widowControl/>
              <w:spacing w:line="280" w:lineRule="exact"/>
              <w:jc w:val="left"/>
              <w:rPr>
                <w:rFonts w:ascii="宋体" w:hAnsi="宋体" w:cs="宋体"/>
                <w:color w:val="000000"/>
                <w:kern w:val="0"/>
                <w:sz w:val="20"/>
                <w:szCs w:val="20"/>
              </w:rPr>
            </w:pPr>
            <w:r w:rsidRPr="005157F8">
              <w:rPr>
                <w:rFonts w:ascii="宋体" w:hAnsi="宋体" w:cs="宋体" w:hint="eastAsia"/>
                <w:color w:val="000000"/>
                <w:kern w:val="0"/>
                <w:sz w:val="20"/>
                <w:szCs w:val="20"/>
              </w:rPr>
              <w:t>1</w:t>
            </w:r>
            <w:r w:rsidRPr="005157F8">
              <w:rPr>
                <w:rFonts w:ascii="宋体" w:hAnsi="宋体" w:cs="宋体"/>
                <w:color w:val="000000"/>
                <w:kern w:val="0"/>
                <w:sz w:val="20"/>
                <w:szCs w:val="20"/>
              </w:rPr>
              <w:t xml:space="preserve"> </w:t>
            </w:r>
            <w:r w:rsidRPr="005157F8">
              <w:rPr>
                <w:rFonts w:ascii="宋体" w:hAnsi="宋体" w:cs="宋体" w:hint="eastAsia"/>
                <w:color w:val="000000"/>
                <w:kern w:val="0"/>
                <w:sz w:val="20"/>
                <w:szCs w:val="20"/>
              </w:rPr>
              <w:t>在室内设计温度、湿度条件下，</w:t>
            </w:r>
            <w:proofErr w:type="gramStart"/>
            <w:r w:rsidRPr="005157F8">
              <w:rPr>
                <w:rFonts w:ascii="宋体" w:hAnsi="宋体" w:cs="宋体" w:hint="eastAsia"/>
                <w:color w:val="000000"/>
                <w:kern w:val="0"/>
                <w:sz w:val="20"/>
                <w:szCs w:val="20"/>
              </w:rPr>
              <w:t>建筑非</w:t>
            </w:r>
            <w:proofErr w:type="gramEnd"/>
            <w:r w:rsidRPr="005157F8">
              <w:rPr>
                <w:rFonts w:ascii="宋体" w:hAnsi="宋体" w:cs="宋体" w:hint="eastAsia"/>
                <w:color w:val="000000"/>
                <w:kern w:val="0"/>
                <w:sz w:val="20"/>
                <w:szCs w:val="20"/>
              </w:rPr>
              <w:t>透光围护结构内表面不得结露；</w:t>
            </w:r>
          </w:p>
          <w:p w14:paraId="58533A52" w14:textId="77777777" w:rsidR="00070FCD" w:rsidRPr="005157F8" w:rsidRDefault="00070FCD" w:rsidP="0026703A">
            <w:pPr>
              <w:widowControl/>
              <w:spacing w:line="280" w:lineRule="exact"/>
              <w:jc w:val="left"/>
              <w:rPr>
                <w:rFonts w:ascii="宋体" w:hAnsi="宋体" w:cs="宋体"/>
                <w:color w:val="000000"/>
                <w:kern w:val="0"/>
                <w:sz w:val="20"/>
                <w:szCs w:val="20"/>
              </w:rPr>
            </w:pPr>
            <w:r w:rsidRPr="005157F8">
              <w:rPr>
                <w:rFonts w:ascii="宋体" w:hAnsi="宋体" w:cs="宋体" w:hint="eastAsia"/>
                <w:color w:val="000000"/>
                <w:kern w:val="0"/>
                <w:sz w:val="20"/>
                <w:szCs w:val="20"/>
              </w:rPr>
              <w:t>2</w:t>
            </w:r>
            <w:r w:rsidRPr="005157F8">
              <w:rPr>
                <w:rFonts w:ascii="宋体" w:hAnsi="宋体" w:cs="宋体"/>
                <w:color w:val="000000"/>
                <w:kern w:val="0"/>
                <w:sz w:val="20"/>
                <w:szCs w:val="20"/>
              </w:rPr>
              <w:t xml:space="preserve"> </w:t>
            </w:r>
            <w:r w:rsidRPr="005157F8">
              <w:rPr>
                <w:rFonts w:ascii="宋体" w:hAnsi="宋体" w:cs="宋体" w:hint="eastAsia"/>
                <w:color w:val="000000"/>
                <w:kern w:val="0"/>
                <w:sz w:val="20"/>
                <w:szCs w:val="20"/>
              </w:rPr>
              <w:t>供暖建筑的屋面、外墙内部不应产生冷凝</w:t>
            </w:r>
            <w:r w:rsidRPr="005157F8">
              <w:rPr>
                <w:rFonts w:ascii="宋体" w:hAnsi="宋体" w:cs="宋体" w:hint="eastAsia"/>
                <w:color w:val="FF0000"/>
                <w:kern w:val="0"/>
                <w:sz w:val="20"/>
                <w:szCs w:val="20"/>
              </w:rPr>
              <w:t>。</w:t>
            </w:r>
          </w:p>
          <w:p w14:paraId="7DACCDB2" w14:textId="63C0A974" w:rsidR="00070FCD" w:rsidRPr="005157F8" w:rsidRDefault="00070FCD" w:rsidP="0026703A">
            <w:pPr>
              <w:widowControl/>
              <w:spacing w:line="280" w:lineRule="exact"/>
              <w:jc w:val="left"/>
              <w:rPr>
                <w:rFonts w:ascii="宋体"/>
                <w:color w:val="FF0000"/>
                <w:kern w:val="0"/>
                <w:sz w:val="20"/>
                <w:szCs w:val="20"/>
              </w:rPr>
            </w:pPr>
            <w:r w:rsidRPr="005157F8">
              <w:rPr>
                <w:rFonts w:ascii="宋体" w:hint="eastAsia"/>
                <w:color w:val="000000" w:themeColor="text1"/>
                <w:kern w:val="0"/>
                <w:sz w:val="20"/>
                <w:szCs w:val="20"/>
              </w:rPr>
              <w:t>3 屋顶和外墙隔热性能应满足现行国家标准《民用建筑热工设计规范》GB 50176 的要求。</w:t>
            </w:r>
          </w:p>
        </w:tc>
        <w:tc>
          <w:tcPr>
            <w:tcW w:w="794" w:type="dxa"/>
          </w:tcPr>
          <w:p w14:paraId="695C14A2" w14:textId="2483FF89" w:rsidR="00070FCD" w:rsidRPr="005157F8" w:rsidRDefault="00070FCD" w:rsidP="0026703A">
            <w:pPr>
              <w:widowControl/>
              <w:jc w:val="center"/>
              <w:rPr>
                <w:rFonts w:ascii="宋体" w:hAnsi="宋体"/>
                <w:kern w:val="0"/>
                <w:sz w:val="20"/>
                <w:szCs w:val="20"/>
              </w:rPr>
            </w:pPr>
          </w:p>
        </w:tc>
        <w:tc>
          <w:tcPr>
            <w:tcW w:w="794" w:type="dxa"/>
          </w:tcPr>
          <w:p w14:paraId="0C907C12" w14:textId="77777777" w:rsidR="00070FCD" w:rsidRPr="005157F8" w:rsidRDefault="00070FCD" w:rsidP="0026703A">
            <w:pPr>
              <w:widowControl/>
              <w:jc w:val="center"/>
              <w:rPr>
                <w:rFonts w:ascii="宋体" w:hAnsi="宋体"/>
                <w:kern w:val="0"/>
                <w:sz w:val="20"/>
                <w:szCs w:val="20"/>
              </w:rPr>
            </w:pPr>
          </w:p>
        </w:tc>
        <w:tc>
          <w:tcPr>
            <w:tcW w:w="6552" w:type="dxa"/>
          </w:tcPr>
          <w:p w14:paraId="05D33ED9" w14:textId="77777777" w:rsidR="00070FCD" w:rsidRPr="005157F8" w:rsidRDefault="00070FCD" w:rsidP="0026703A">
            <w:pPr>
              <w:adjustRightInd w:val="0"/>
              <w:rPr>
                <w:rFonts w:ascii="宋体" w:hAnsi="宋体" w:cs="宋体"/>
                <w:kern w:val="0"/>
                <w:sz w:val="20"/>
                <w:szCs w:val="20"/>
              </w:rPr>
            </w:pPr>
            <w:r w:rsidRPr="005157F8">
              <w:rPr>
                <w:rFonts w:ascii="宋体" w:hAnsi="宋体" w:cs="宋体" w:hint="eastAsia"/>
                <w:kern w:val="0"/>
                <w:sz w:val="20"/>
                <w:szCs w:val="20"/>
              </w:rPr>
              <w:t>查阅相关设计文件、建筑</w:t>
            </w:r>
            <w:proofErr w:type="gramStart"/>
            <w:r w:rsidRPr="005157F8">
              <w:rPr>
                <w:rFonts w:ascii="宋体" w:hAnsi="宋体" w:cs="宋体" w:hint="eastAsia"/>
                <w:kern w:val="0"/>
                <w:sz w:val="20"/>
                <w:szCs w:val="20"/>
              </w:rPr>
              <w:t>围护结构防结露</w:t>
            </w:r>
            <w:proofErr w:type="gramEnd"/>
            <w:r w:rsidRPr="005157F8">
              <w:rPr>
                <w:rFonts w:ascii="宋体" w:hAnsi="宋体" w:cs="宋体" w:hint="eastAsia"/>
                <w:kern w:val="0"/>
                <w:sz w:val="20"/>
                <w:szCs w:val="20"/>
              </w:rPr>
              <w:t>验算报告、隔热性能验算报告、</w:t>
            </w:r>
            <w:r w:rsidRPr="005157F8">
              <w:rPr>
                <w:rFonts w:ascii="宋体" w:hAnsi="宋体" w:cs="宋体"/>
                <w:kern w:val="0"/>
                <w:sz w:val="20"/>
                <w:szCs w:val="20"/>
              </w:rPr>
              <w:t>内部冷凝</w:t>
            </w:r>
            <w:r w:rsidRPr="005157F8">
              <w:rPr>
                <w:rFonts w:ascii="宋体" w:hAnsi="宋体" w:cs="宋体" w:hint="eastAsia"/>
                <w:kern w:val="0"/>
                <w:sz w:val="20"/>
                <w:szCs w:val="20"/>
              </w:rPr>
              <w:t>验算报告</w:t>
            </w:r>
          </w:p>
          <w:p w14:paraId="141EB279" w14:textId="54DFDC0D" w:rsidR="00070FCD" w:rsidRPr="005157F8" w:rsidRDefault="009E2960" w:rsidP="0026703A">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注：</w:t>
            </w:r>
            <w:r w:rsidR="00070FCD" w:rsidRPr="005157F8">
              <w:rPr>
                <w:rFonts w:ascii="宋体" w:cs="宋体" w:hint="eastAsia"/>
                <w:color w:val="000000" w:themeColor="text1"/>
                <w:kern w:val="0"/>
                <w:sz w:val="20"/>
                <w:szCs w:val="20"/>
              </w:rPr>
              <w:t>1.审查施工图设计说明示范</w:t>
            </w:r>
            <w:proofErr w:type="gramStart"/>
            <w:r w:rsidR="00070FCD" w:rsidRPr="005157F8">
              <w:rPr>
                <w:rFonts w:ascii="宋体" w:cs="宋体" w:hint="eastAsia"/>
                <w:color w:val="000000" w:themeColor="text1"/>
                <w:kern w:val="0"/>
                <w:sz w:val="20"/>
                <w:szCs w:val="20"/>
              </w:rPr>
              <w:t>说明防结露</w:t>
            </w:r>
            <w:proofErr w:type="gramEnd"/>
            <w:r w:rsidR="00070FCD" w:rsidRPr="005157F8">
              <w:rPr>
                <w:rFonts w:ascii="宋体" w:cs="宋体" w:hint="eastAsia"/>
                <w:color w:val="000000" w:themeColor="text1"/>
                <w:kern w:val="0"/>
                <w:sz w:val="20"/>
                <w:szCs w:val="20"/>
              </w:rPr>
              <w:t>、防潮措施，说明设计工况下围护结构内表面计算温度，是否说明防冷凝措施。</w:t>
            </w:r>
          </w:p>
          <w:p w14:paraId="78B182CD" w14:textId="77777777" w:rsidR="00070FCD" w:rsidRPr="005157F8" w:rsidRDefault="00070FCD" w:rsidP="0026703A">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2</w:t>
            </w:r>
            <w:r w:rsidRPr="005157F8">
              <w:rPr>
                <w:rFonts w:ascii="宋体" w:cs="宋体"/>
                <w:color w:val="000000" w:themeColor="text1"/>
                <w:kern w:val="0"/>
                <w:sz w:val="20"/>
                <w:szCs w:val="20"/>
              </w:rPr>
              <w:t>.</w:t>
            </w:r>
            <w:r w:rsidRPr="005157F8">
              <w:rPr>
                <w:rFonts w:ascii="宋体" w:cs="宋体" w:hint="eastAsia"/>
                <w:color w:val="000000" w:themeColor="text1"/>
                <w:kern w:val="0"/>
                <w:sz w:val="20"/>
                <w:szCs w:val="20"/>
              </w:rPr>
              <w:t>审查施工图设计说明是否说明隔热措施，说明在自然通风条件下建筑物屋顶和东西外墙的内表面计算温度。</w:t>
            </w:r>
          </w:p>
          <w:p w14:paraId="4CF3F12D" w14:textId="77777777" w:rsidR="00070FCD" w:rsidRPr="005157F8" w:rsidRDefault="00070FCD" w:rsidP="0026703A">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2、审查证明材料：</w:t>
            </w:r>
          </w:p>
          <w:p w14:paraId="45782B2E" w14:textId="77777777" w:rsidR="00070FCD" w:rsidRPr="005157F8" w:rsidRDefault="00070FCD" w:rsidP="0026703A">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（1）建筑施工图设计说明应体现围护结构做法；</w:t>
            </w:r>
          </w:p>
          <w:p w14:paraId="2E1D69C4" w14:textId="77777777" w:rsidR="00070FCD" w:rsidRPr="005157F8" w:rsidRDefault="00070FCD" w:rsidP="0026703A">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（2）节点大样图应体现围护结构做法；节能计算书应体现围护结构做法及性能指标；</w:t>
            </w:r>
          </w:p>
          <w:p w14:paraId="1DF483A0" w14:textId="45737C4C" w:rsidR="00070FCD" w:rsidRPr="005157F8" w:rsidRDefault="00070FCD" w:rsidP="0026703A">
            <w:pPr>
              <w:adjustRightInd w:val="0"/>
              <w:rPr>
                <w:rFonts w:ascii="宋体" w:hAnsi="宋体" w:cs="宋体"/>
                <w:kern w:val="0"/>
                <w:sz w:val="20"/>
                <w:szCs w:val="20"/>
              </w:rPr>
            </w:pPr>
            <w:r w:rsidRPr="005157F8">
              <w:rPr>
                <w:rFonts w:ascii="宋体" w:cs="宋体" w:hint="eastAsia"/>
                <w:color w:val="000000" w:themeColor="text1"/>
                <w:kern w:val="0"/>
                <w:sz w:val="20"/>
                <w:szCs w:val="20"/>
              </w:rPr>
              <w:t>（3）建筑围护结构结露验算计算书应包括详细计算围护结构各构件的内表面温度及露点温度，并给出是否结露的明确结论</w:t>
            </w:r>
            <w:r w:rsidR="009E2960" w:rsidRPr="005157F8">
              <w:rPr>
                <w:rFonts w:ascii="宋体" w:cs="宋体" w:hint="eastAsia"/>
                <w:color w:val="000000" w:themeColor="text1"/>
                <w:kern w:val="0"/>
                <w:sz w:val="20"/>
                <w:szCs w:val="20"/>
              </w:rPr>
              <w:t>。</w:t>
            </w:r>
          </w:p>
        </w:tc>
      </w:tr>
      <w:tr w:rsidR="00070FCD" w:rsidRPr="005157F8" w14:paraId="4B9080AA" w14:textId="77777777" w:rsidTr="0026703A">
        <w:trPr>
          <w:trHeight w:val="953"/>
        </w:trPr>
        <w:tc>
          <w:tcPr>
            <w:tcW w:w="1474" w:type="dxa"/>
            <w:vAlign w:val="center"/>
          </w:tcPr>
          <w:p w14:paraId="328E3A52" w14:textId="77777777" w:rsidR="00070FCD" w:rsidRPr="005157F8" w:rsidRDefault="00070FC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4.2.11</w:t>
            </w:r>
          </w:p>
        </w:tc>
        <w:tc>
          <w:tcPr>
            <w:tcW w:w="5669" w:type="dxa"/>
          </w:tcPr>
          <w:p w14:paraId="15603555" w14:textId="2922D1DD" w:rsidR="00070FCD" w:rsidRPr="005157F8" w:rsidRDefault="009E2960" w:rsidP="0026703A">
            <w:pPr>
              <w:widowControl/>
              <w:jc w:val="left"/>
              <w:rPr>
                <w:rFonts w:ascii="宋体" w:hAnsi="宋体"/>
                <w:kern w:val="0"/>
                <w:sz w:val="20"/>
                <w:szCs w:val="20"/>
              </w:rPr>
            </w:pPr>
            <w:r w:rsidRPr="005157F8">
              <w:rPr>
                <w:rFonts w:ascii="宋体" w:hAnsi="宋体" w:hint="eastAsia"/>
                <w:kern w:val="0"/>
                <w:sz w:val="20"/>
                <w:szCs w:val="20"/>
              </w:rPr>
              <w:t>建筑、室外场地、公共绿地、城市道路相互之间应设置连贯的无障碍步行系统。</w:t>
            </w:r>
          </w:p>
        </w:tc>
        <w:tc>
          <w:tcPr>
            <w:tcW w:w="794" w:type="dxa"/>
          </w:tcPr>
          <w:p w14:paraId="26EAB3AE" w14:textId="48829E03" w:rsidR="00070FCD" w:rsidRPr="005157F8" w:rsidRDefault="00070FCD" w:rsidP="0026703A">
            <w:pPr>
              <w:widowControl/>
              <w:jc w:val="center"/>
              <w:rPr>
                <w:rFonts w:ascii="宋体" w:hAnsi="宋体"/>
                <w:kern w:val="0"/>
                <w:sz w:val="20"/>
                <w:szCs w:val="20"/>
              </w:rPr>
            </w:pPr>
          </w:p>
        </w:tc>
        <w:tc>
          <w:tcPr>
            <w:tcW w:w="794" w:type="dxa"/>
          </w:tcPr>
          <w:p w14:paraId="14FBDDB9" w14:textId="77777777" w:rsidR="00070FCD" w:rsidRPr="005157F8" w:rsidRDefault="00070FCD" w:rsidP="0026703A">
            <w:pPr>
              <w:widowControl/>
              <w:jc w:val="center"/>
              <w:rPr>
                <w:rFonts w:ascii="宋体" w:hAnsi="宋体"/>
                <w:kern w:val="0"/>
                <w:sz w:val="20"/>
                <w:szCs w:val="20"/>
              </w:rPr>
            </w:pPr>
          </w:p>
        </w:tc>
        <w:tc>
          <w:tcPr>
            <w:tcW w:w="6552" w:type="dxa"/>
          </w:tcPr>
          <w:p w14:paraId="62F3F3E3" w14:textId="77777777" w:rsidR="009E2960" w:rsidRPr="005157F8" w:rsidRDefault="009E2960" w:rsidP="0026703A">
            <w:pPr>
              <w:adjustRightInd w:val="0"/>
              <w:rPr>
                <w:rFonts w:ascii="宋体" w:hAnsi="宋体" w:cs="宋体"/>
                <w:kern w:val="0"/>
                <w:sz w:val="20"/>
                <w:szCs w:val="20"/>
              </w:rPr>
            </w:pPr>
            <w:r w:rsidRPr="005157F8">
              <w:rPr>
                <w:rFonts w:ascii="宋体" w:hAnsi="宋体" w:cs="宋体" w:hint="eastAsia"/>
                <w:kern w:val="0"/>
                <w:sz w:val="20"/>
                <w:szCs w:val="20"/>
              </w:rPr>
              <w:t>审查相关设计文件。</w:t>
            </w:r>
          </w:p>
          <w:p w14:paraId="43E03C62" w14:textId="77777777" w:rsidR="009E2960" w:rsidRPr="005157F8" w:rsidRDefault="009E2960"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0C794B2E" w14:textId="77777777" w:rsidR="009E2960" w:rsidRPr="005157F8" w:rsidRDefault="009E2960"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建筑及其室外场地、城市道路、公共绿地及其相互之间应设置连贯的人行无障碍通行系统。</w:t>
            </w:r>
          </w:p>
          <w:p w14:paraId="2445D371" w14:textId="77777777" w:rsidR="009E2960" w:rsidRPr="005157F8" w:rsidRDefault="009E2960"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根据现行国家标准《无障碍设计规范》GB50763的基本要求，在室外场地设计中，应保证无障碍步行系统连贯性设计，场地范围内的人行通道应与城市道路、场地内道路、建筑主要出入口、场地公共绿地和公共空间等相连通、连续。</w:t>
            </w:r>
          </w:p>
          <w:p w14:paraId="1D75CEF0" w14:textId="2E24B716" w:rsidR="00070FCD" w:rsidRPr="005157F8" w:rsidRDefault="009E2960" w:rsidP="0026703A">
            <w:pPr>
              <w:adjustRightInd w:val="0"/>
              <w:rPr>
                <w:rFonts w:ascii="宋体" w:hAnsi="宋体" w:cs="宋体"/>
                <w:kern w:val="0"/>
                <w:sz w:val="20"/>
                <w:szCs w:val="20"/>
              </w:rPr>
            </w:pPr>
            <w:r w:rsidRPr="005157F8">
              <w:rPr>
                <w:rFonts w:ascii="宋体" w:hAnsi="宋体" w:cs="宋体" w:hint="eastAsia"/>
                <w:b/>
                <w:bCs/>
                <w:kern w:val="0"/>
                <w:sz w:val="20"/>
                <w:szCs w:val="20"/>
              </w:rPr>
              <w:t>注：在无障碍系统设计中，场地中的缘石坡道、无障碍出入口、轮椅坡道、无障碍通道、门、楼梯、台阶、扶手等应满足标准中的无障碍设施设计要求，并合理设置通用的无障碍标志和信息系统。场地内盲道的设置不作为本条评价重点。</w:t>
            </w:r>
          </w:p>
        </w:tc>
      </w:tr>
      <w:tr w:rsidR="00070FCD" w:rsidRPr="005157F8" w14:paraId="6505A6FF" w14:textId="77777777" w:rsidTr="0026703A">
        <w:trPr>
          <w:trHeight w:val="953"/>
        </w:trPr>
        <w:tc>
          <w:tcPr>
            <w:tcW w:w="1474" w:type="dxa"/>
            <w:vAlign w:val="center"/>
          </w:tcPr>
          <w:p w14:paraId="01A4CB6F" w14:textId="77777777" w:rsidR="00070FCD" w:rsidRPr="005157F8" w:rsidRDefault="00070FC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t>4.2.12</w:t>
            </w:r>
          </w:p>
        </w:tc>
        <w:tc>
          <w:tcPr>
            <w:tcW w:w="5669" w:type="dxa"/>
          </w:tcPr>
          <w:p w14:paraId="2A1D145A" w14:textId="21341D2E" w:rsidR="00FC5DC7" w:rsidRPr="005157F8" w:rsidRDefault="00FC5DC7" w:rsidP="0026703A">
            <w:pPr>
              <w:widowControl/>
              <w:jc w:val="left"/>
              <w:rPr>
                <w:rFonts w:ascii="宋体" w:hAnsi="宋体"/>
                <w:kern w:val="0"/>
                <w:sz w:val="20"/>
                <w:szCs w:val="20"/>
              </w:rPr>
            </w:pPr>
            <w:r w:rsidRPr="005157F8">
              <w:rPr>
                <w:rFonts w:ascii="宋体" w:hAnsi="宋体" w:hint="eastAsia"/>
                <w:kern w:val="0"/>
                <w:sz w:val="20"/>
                <w:szCs w:val="20"/>
              </w:rPr>
              <w:t>场地人行出入口500m内应设有公共交通站点或配备联系公共交通站点的专用接驳车。</w:t>
            </w:r>
          </w:p>
        </w:tc>
        <w:tc>
          <w:tcPr>
            <w:tcW w:w="794" w:type="dxa"/>
          </w:tcPr>
          <w:p w14:paraId="38A28EEC" w14:textId="257BBD6A" w:rsidR="00070FCD" w:rsidRPr="005157F8" w:rsidRDefault="00070FCD" w:rsidP="0026703A">
            <w:pPr>
              <w:widowControl/>
              <w:jc w:val="center"/>
              <w:rPr>
                <w:rFonts w:ascii="宋体" w:hAnsi="宋体"/>
                <w:kern w:val="0"/>
                <w:sz w:val="20"/>
                <w:szCs w:val="20"/>
              </w:rPr>
            </w:pPr>
          </w:p>
        </w:tc>
        <w:tc>
          <w:tcPr>
            <w:tcW w:w="794" w:type="dxa"/>
          </w:tcPr>
          <w:p w14:paraId="4F51CAFD" w14:textId="77777777" w:rsidR="00070FCD" w:rsidRPr="005157F8" w:rsidRDefault="00070FCD" w:rsidP="0026703A">
            <w:pPr>
              <w:widowControl/>
              <w:jc w:val="center"/>
              <w:rPr>
                <w:rFonts w:ascii="宋体" w:hAnsi="宋体"/>
                <w:kern w:val="0"/>
                <w:sz w:val="20"/>
                <w:szCs w:val="20"/>
              </w:rPr>
            </w:pPr>
          </w:p>
        </w:tc>
        <w:tc>
          <w:tcPr>
            <w:tcW w:w="6552" w:type="dxa"/>
          </w:tcPr>
          <w:p w14:paraId="4B9AA7E6" w14:textId="77777777" w:rsidR="00FC5DC7" w:rsidRPr="005157F8" w:rsidRDefault="00FC5DC7" w:rsidP="0026703A">
            <w:pPr>
              <w:adjustRightInd w:val="0"/>
              <w:rPr>
                <w:rFonts w:ascii="宋体" w:hAnsi="宋体" w:cs="宋体"/>
                <w:kern w:val="0"/>
                <w:sz w:val="20"/>
                <w:szCs w:val="20"/>
              </w:rPr>
            </w:pPr>
            <w:r w:rsidRPr="005157F8">
              <w:rPr>
                <w:rFonts w:ascii="宋体" w:hAnsi="宋体" w:cs="宋体" w:hint="eastAsia"/>
                <w:kern w:val="0"/>
                <w:sz w:val="20"/>
                <w:szCs w:val="20"/>
              </w:rPr>
              <w:t>审查相关设计文件、交通站点标识图。</w:t>
            </w:r>
          </w:p>
          <w:p w14:paraId="0727F9C6" w14:textId="77777777"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23A5E4E4" w14:textId="77777777"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绿色建筑应首先满足使用者绿色出行的基本要求。本条以人步行到达公共交通站点（含轨道交通站点）的适宜时间不应超过10min作为公共交通站点设置的合理距离，强调了建筑500m范围内应设置公共交通站点，这也是促进公共交通出行的先决条件。有些项目因地处新建区，暂时未开通公交达不到本条要求的，应配备专用接驳</w:t>
            </w:r>
            <w:proofErr w:type="gramStart"/>
            <w:r w:rsidRPr="005157F8">
              <w:rPr>
                <w:rFonts w:ascii="宋体" w:hAnsi="宋体" w:cs="宋体" w:hint="eastAsia"/>
                <w:b/>
                <w:bCs/>
                <w:kern w:val="0"/>
                <w:sz w:val="20"/>
                <w:szCs w:val="20"/>
              </w:rPr>
              <w:t>车联系</w:t>
            </w:r>
            <w:proofErr w:type="gramEnd"/>
            <w:r w:rsidRPr="005157F8">
              <w:rPr>
                <w:rFonts w:ascii="宋体" w:hAnsi="宋体" w:cs="宋体" w:hint="eastAsia"/>
                <w:b/>
                <w:bCs/>
                <w:kern w:val="0"/>
                <w:sz w:val="20"/>
                <w:szCs w:val="20"/>
              </w:rPr>
              <w:t>公共交通站点，以保障公交出行的便捷性。</w:t>
            </w:r>
          </w:p>
          <w:p w14:paraId="0FE52694" w14:textId="6830ED0E" w:rsidR="00070FCD" w:rsidRPr="005157F8" w:rsidRDefault="00FC5DC7" w:rsidP="0026703A">
            <w:pPr>
              <w:adjustRightInd w:val="0"/>
              <w:rPr>
                <w:rFonts w:ascii="宋体" w:hAnsi="宋体" w:cs="宋体"/>
                <w:kern w:val="0"/>
                <w:sz w:val="20"/>
                <w:szCs w:val="20"/>
              </w:rPr>
            </w:pPr>
            <w:r w:rsidRPr="005157F8">
              <w:rPr>
                <w:rFonts w:ascii="宋体" w:hAnsi="宋体" w:cs="宋体" w:hint="eastAsia"/>
                <w:b/>
                <w:bCs/>
                <w:kern w:val="0"/>
                <w:sz w:val="20"/>
                <w:szCs w:val="20"/>
              </w:rPr>
              <w:t>注：乡镇区域内建筑场地周边设置的长途客运站点可视为公共交通站点，位于乡镇区域的项目，本条视为达标。</w:t>
            </w:r>
          </w:p>
        </w:tc>
      </w:tr>
      <w:tr w:rsidR="00070FCD" w:rsidRPr="005157F8" w14:paraId="149BC818" w14:textId="77777777" w:rsidTr="0026703A">
        <w:trPr>
          <w:trHeight w:val="953"/>
        </w:trPr>
        <w:tc>
          <w:tcPr>
            <w:tcW w:w="1474" w:type="dxa"/>
            <w:vAlign w:val="center"/>
          </w:tcPr>
          <w:p w14:paraId="24E47D6C" w14:textId="77777777" w:rsidR="00070FCD" w:rsidRPr="005157F8" w:rsidRDefault="00070FC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t>4.2.13</w:t>
            </w:r>
          </w:p>
        </w:tc>
        <w:tc>
          <w:tcPr>
            <w:tcW w:w="5669" w:type="dxa"/>
          </w:tcPr>
          <w:p w14:paraId="6CAC6A94" w14:textId="6B236404" w:rsidR="00070FCD" w:rsidRPr="005157F8" w:rsidRDefault="00FC5DC7" w:rsidP="0026703A">
            <w:pPr>
              <w:widowControl/>
              <w:jc w:val="left"/>
              <w:rPr>
                <w:rFonts w:ascii="宋体" w:hAnsi="宋体"/>
                <w:kern w:val="0"/>
                <w:sz w:val="20"/>
                <w:szCs w:val="20"/>
              </w:rPr>
            </w:pPr>
            <w:r w:rsidRPr="005157F8">
              <w:rPr>
                <w:rFonts w:ascii="宋体" w:hAnsi="宋体" w:hint="eastAsia"/>
                <w:kern w:val="0"/>
                <w:sz w:val="20"/>
                <w:szCs w:val="20"/>
              </w:rPr>
              <w:t>停车场应具有电动汽车充电设施或具备充电设施的安装条件，并应合理设置电动汽车和无障碍汽车停车位。</w:t>
            </w:r>
          </w:p>
        </w:tc>
        <w:tc>
          <w:tcPr>
            <w:tcW w:w="794" w:type="dxa"/>
          </w:tcPr>
          <w:p w14:paraId="2D81A182" w14:textId="004045C1" w:rsidR="00070FCD" w:rsidRPr="005157F8" w:rsidRDefault="00070FCD" w:rsidP="0026703A">
            <w:pPr>
              <w:widowControl/>
              <w:jc w:val="center"/>
              <w:rPr>
                <w:rFonts w:ascii="宋体" w:hAnsi="宋体"/>
                <w:kern w:val="0"/>
                <w:sz w:val="20"/>
                <w:szCs w:val="20"/>
              </w:rPr>
            </w:pPr>
          </w:p>
        </w:tc>
        <w:tc>
          <w:tcPr>
            <w:tcW w:w="794" w:type="dxa"/>
          </w:tcPr>
          <w:p w14:paraId="611DC7E0" w14:textId="77777777" w:rsidR="00070FCD" w:rsidRPr="005157F8" w:rsidRDefault="00070FCD" w:rsidP="0026703A">
            <w:pPr>
              <w:widowControl/>
              <w:jc w:val="center"/>
              <w:rPr>
                <w:rFonts w:ascii="宋体" w:hAnsi="宋体"/>
                <w:kern w:val="0"/>
                <w:sz w:val="20"/>
                <w:szCs w:val="20"/>
              </w:rPr>
            </w:pPr>
          </w:p>
        </w:tc>
        <w:tc>
          <w:tcPr>
            <w:tcW w:w="6552" w:type="dxa"/>
          </w:tcPr>
          <w:p w14:paraId="5FE46971" w14:textId="77777777" w:rsidR="00FC5DC7" w:rsidRPr="005157F8" w:rsidRDefault="00FC5DC7" w:rsidP="0026703A">
            <w:pPr>
              <w:adjustRightInd w:val="0"/>
              <w:rPr>
                <w:rFonts w:ascii="宋体" w:hAnsi="宋体" w:cs="宋体"/>
                <w:kern w:val="0"/>
                <w:sz w:val="20"/>
                <w:szCs w:val="20"/>
              </w:rPr>
            </w:pPr>
            <w:r w:rsidRPr="005157F8">
              <w:rPr>
                <w:rFonts w:ascii="宋体" w:hAnsi="宋体" w:cs="宋体" w:hint="eastAsia"/>
                <w:kern w:val="0"/>
                <w:sz w:val="20"/>
                <w:szCs w:val="20"/>
              </w:rPr>
              <w:t>审查相关设计文件。</w:t>
            </w:r>
          </w:p>
          <w:p w14:paraId="58ADFDC6" w14:textId="77777777"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25ED7A16" w14:textId="74A45E28"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根据现行国家标准《无障碍设计规范》GB 50763对不同场所无障碍停车的要求，对于公共建筑，建筑基地内总停车数在100辆以下时应设置不少于1个无障碍机动车停车位，100辆以上时应设置不少于总停车数1%的无障碍机动车停车位，并满足所在地控制性详细规划的规定。</w:t>
            </w:r>
          </w:p>
          <w:p w14:paraId="227159B6" w14:textId="24B8B7A3"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lastRenderedPageBreak/>
              <w:t>注：1、本条强调电动汽车停车位要具备电动汽车充电设施或安装条件。电动汽车充电基础设施建设，应纳入工程建设预算范围、随工程统一设计与施工完成直接建设或做好预留。充电设施建设应符合现行国家标准《电动汽车分散充电设施T.程技术标准》GB/T 51313等的规定。</w:t>
            </w:r>
          </w:p>
          <w:p w14:paraId="718B6C09" w14:textId="396F50FD"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2、对于电动汽车停车位，应根据所在地配置要求合理布置。电动汽车停车位宜选取停车场中集中停车区域设置；地面停车场电动汽车停车位</w:t>
            </w:r>
            <w:proofErr w:type="gramStart"/>
            <w:r w:rsidRPr="005157F8">
              <w:rPr>
                <w:rFonts w:ascii="宋体" w:hAnsi="宋体" w:cs="宋体" w:hint="eastAsia"/>
                <w:b/>
                <w:bCs/>
                <w:kern w:val="0"/>
                <w:sz w:val="20"/>
                <w:szCs w:val="20"/>
              </w:rPr>
              <w:t>宜设置</w:t>
            </w:r>
            <w:proofErr w:type="gramEnd"/>
            <w:r w:rsidRPr="005157F8">
              <w:rPr>
                <w:rFonts w:ascii="宋体" w:hAnsi="宋体" w:cs="宋体" w:hint="eastAsia"/>
                <w:b/>
                <w:bCs/>
                <w:kern w:val="0"/>
                <w:sz w:val="20"/>
                <w:szCs w:val="20"/>
              </w:rPr>
              <w:t>在出入便利的区域，不宜设置在靠近主要</w:t>
            </w:r>
            <w:proofErr w:type="gramStart"/>
            <w:r w:rsidRPr="005157F8">
              <w:rPr>
                <w:rFonts w:ascii="宋体" w:hAnsi="宋体" w:cs="宋体" w:hint="eastAsia"/>
                <w:b/>
                <w:bCs/>
                <w:kern w:val="0"/>
                <w:sz w:val="20"/>
                <w:szCs w:val="20"/>
              </w:rPr>
              <w:t>岀</w:t>
            </w:r>
            <w:proofErr w:type="gramEnd"/>
            <w:r w:rsidRPr="005157F8">
              <w:rPr>
                <w:rFonts w:ascii="宋体" w:hAnsi="宋体" w:cs="宋体" w:hint="eastAsia"/>
                <w:b/>
                <w:bCs/>
                <w:kern w:val="0"/>
                <w:sz w:val="20"/>
                <w:szCs w:val="20"/>
              </w:rPr>
              <w:t>入口和公共活动场所附近；地下停车场电动汽车停车位</w:t>
            </w:r>
            <w:proofErr w:type="gramStart"/>
            <w:r w:rsidRPr="005157F8">
              <w:rPr>
                <w:rFonts w:ascii="宋体" w:hAnsi="宋体" w:cs="宋体" w:hint="eastAsia"/>
                <w:b/>
                <w:bCs/>
                <w:kern w:val="0"/>
                <w:sz w:val="20"/>
                <w:szCs w:val="20"/>
              </w:rPr>
              <w:t>宜设置</w:t>
            </w:r>
            <w:proofErr w:type="gramEnd"/>
            <w:r w:rsidRPr="005157F8">
              <w:rPr>
                <w:rFonts w:ascii="宋体" w:hAnsi="宋体" w:cs="宋体" w:hint="eastAsia"/>
                <w:b/>
                <w:bCs/>
                <w:kern w:val="0"/>
                <w:sz w:val="20"/>
                <w:szCs w:val="20"/>
              </w:rPr>
              <w:t>在靠近地面层区域，不宜设置在主要交通流线附近。</w:t>
            </w:r>
          </w:p>
          <w:p w14:paraId="0CBC9C12" w14:textId="08FF4A18"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3、预留条件的充电车位，至少应预留外电源管线、变压器容量、一级配电应预留低压柜安装空间、干线电缆敷设条件，第二级配电应预留</w:t>
            </w:r>
            <w:proofErr w:type="gramStart"/>
            <w:r w:rsidRPr="005157F8">
              <w:rPr>
                <w:rFonts w:ascii="宋体" w:hAnsi="宋体" w:cs="宋体" w:hint="eastAsia"/>
                <w:b/>
                <w:bCs/>
                <w:kern w:val="0"/>
                <w:sz w:val="20"/>
                <w:szCs w:val="20"/>
              </w:rPr>
              <w:t>区域总箱的</w:t>
            </w:r>
            <w:proofErr w:type="gramEnd"/>
            <w:r w:rsidRPr="005157F8">
              <w:rPr>
                <w:rFonts w:ascii="宋体" w:hAnsi="宋体" w:cs="宋体" w:hint="eastAsia"/>
                <w:b/>
                <w:bCs/>
                <w:kern w:val="0"/>
                <w:sz w:val="20"/>
                <w:szCs w:val="20"/>
              </w:rPr>
              <w:t>安装空间与接入系统位置和配电支路电缆敷设条件，以便按需建设充电设施。</w:t>
            </w:r>
          </w:p>
          <w:p w14:paraId="5ABE8420" w14:textId="1F3C7B47" w:rsidR="00FC5DC7" w:rsidRPr="005157F8" w:rsidRDefault="00FC5DC7"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4、应体现充电设施安装条件、配电系统要求、布线系统要求、计量要求等设计内容(实施部分配电到位、总高压进线按100%配电容量建设、变压器预留安装位置，独立计量。</w:t>
            </w:r>
          </w:p>
          <w:p w14:paraId="4E89B96F" w14:textId="1C589FD8" w:rsidR="00070FCD" w:rsidRPr="005157F8" w:rsidRDefault="00FC5DC7" w:rsidP="0026703A">
            <w:pPr>
              <w:adjustRightInd w:val="0"/>
              <w:rPr>
                <w:rFonts w:ascii="宋体" w:hAnsi="宋体" w:cs="宋体"/>
                <w:kern w:val="0"/>
                <w:sz w:val="20"/>
                <w:szCs w:val="20"/>
              </w:rPr>
            </w:pPr>
            <w:r w:rsidRPr="005157F8">
              <w:rPr>
                <w:rFonts w:ascii="宋体" w:hAnsi="宋体" w:cs="宋体" w:hint="eastAsia"/>
                <w:b/>
                <w:bCs/>
                <w:kern w:val="0"/>
                <w:sz w:val="20"/>
                <w:szCs w:val="20"/>
              </w:rPr>
              <w:t>5、建筑设计说明中应明确无障碍</w:t>
            </w:r>
            <w:proofErr w:type="gramStart"/>
            <w:r w:rsidRPr="005157F8">
              <w:rPr>
                <w:rFonts w:ascii="宋体" w:hAnsi="宋体" w:cs="宋体" w:hint="eastAsia"/>
                <w:b/>
                <w:bCs/>
                <w:kern w:val="0"/>
                <w:sz w:val="20"/>
                <w:szCs w:val="20"/>
              </w:rPr>
              <w:t>汽车位</w:t>
            </w:r>
            <w:proofErr w:type="gramEnd"/>
            <w:r w:rsidRPr="005157F8">
              <w:rPr>
                <w:rFonts w:ascii="宋体" w:hAnsi="宋体" w:cs="宋体" w:hint="eastAsia"/>
                <w:b/>
                <w:bCs/>
                <w:kern w:val="0"/>
                <w:sz w:val="20"/>
                <w:szCs w:val="20"/>
              </w:rPr>
              <w:t>的数量、位置、设置比例，并在总平面图或地下室平面图中注明无障碍车位的位置。无障碍停车应满足现行国标《无障碍设计规范》GB50763的要求。</w:t>
            </w:r>
          </w:p>
        </w:tc>
      </w:tr>
      <w:tr w:rsidR="00070FCD" w:rsidRPr="005157F8" w14:paraId="5099249C" w14:textId="77777777" w:rsidTr="0026703A">
        <w:trPr>
          <w:trHeight w:val="953"/>
        </w:trPr>
        <w:tc>
          <w:tcPr>
            <w:tcW w:w="1474" w:type="dxa"/>
            <w:vAlign w:val="center"/>
          </w:tcPr>
          <w:p w14:paraId="3758025B" w14:textId="77777777" w:rsidR="00070FCD" w:rsidRPr="005157F8" w:rsidRDefault="00070FCD" w:rsidP="0026703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4.2.14</w:t>
            </w:r>
          </w:p>
        </w:tc>
        <w:tc>
          <w:tcPr>
            <w:tcW w:w="5669" w:type="dxa"/>
          </w:tcPr>
          <w:p w14:paraId="465F3B65" w14:textId="5972F502" w:rsidR="00070FCD" w:rsidRPr="005157F8" w:rsidRDefault="00FC5DC7" w:rsidP="0026703A">
            <w:pPr>
              <w:widowControl/>
              <w:jc w:val="left"/>
              <w:rPr>
                <w:rFonts w:ascii="宋体" w:hAnsi="宋体"/>
                <w:kern w:val="0"/>
                <w:sz w:val="20"/>
                <w:szCs w:val="20"/>
              </w:rPr>
            </w:pPr>
            <w:r w:rsidRPr="005157F8">
              <w:rPr>
                <w:rFonts w:ascii="宋体" w:hAnsi="宋体" w:hint="eastAsia"/>
                <w:kern w:val="0"/>
                <w:sz w:val="20"/>
                <w:szCs w:val="20"/>
              </w:rPr>
              <w:t>自行车停车场所应位置合理、方便出入。</w:t>
            </w:r>
          </w:p>
        </w:tc>
        <w:tc>
          <w:tcPr>
            <w:tcW w:w="794" w:type="dxa"/>
          </w:tcPr>
          <w:p w14:paraId="4E765F77" w14:textId="4829582F" w:rsidR="00070FCD" w:rsidRPr="005157F8" w:rsidRDefault="00070FCD" w:rsidP="0026703A">
            <w:pPr>
              <w:widowControl/>
              <w:jc w:val="center"/>
              <w:rPr>
                <w:rFonts w:ascii="宋体" w:hAnsi="宋体"/>
                <w:kern w:val="0"/>
                <w:sz w:val="20"/>
                <w:szCs w:val="20"/>
              </w:rPr>
            </w:pPr>
          </w:p>
        </w:tc>
        <w:tc>
          <w:tcPr>
            <w:tcW w:w="794" w:type="dxa"/>
          </w:tcPr>
          <w:p w14:paraId="2E3946E7" w14:textId="77777777" w:rsidR="00070FCD" w:rsidRPr="005157F8" w:rsidRDefault="00070FCD" w:rsidP="0026703A">
            <w:pPr>
              <w:widowControl/>
              <w:jc w:val="center"/>
              <w:rPr>
                <w:rFonts w:ascii="宋体" w:hAnsi="宋体"/>
                <w:kern w:val="0"/>
                <w:sz w:val="20"/>
                <w:szCs w:val="20"/>
              </w:rPr>
            </w:pPr>
          </w:p>
        </w:tc>
        <w:tc>
          <w:tcPr>
            <w:tcW w:w="6552" w:type="dxa"/>
          </w:tcPr>
          <w:p w14:paraId="57E6A3BC" w14:textId="77777777" w:rsidR="00FC5DC7" w:rsidRPr="005157F8" w:rsidRDefault="00FC5DC7" w:rsidP="0026703A">
            <w:pPr>
              <w:adjustRightInd w:val="0"/>
              <w:rPr>
                <w:rFonts w:ascii="宋体" w:hAnsi="宋体" w:cs="宋体"/>
                <w:kern w:val="0"/>
                <w:sz w:val="20"/>
                <w:szCs w:val="20"/>
              </w:rPr>
            </w:pPr>
            <w:r w:rsidRPr="005157F8">
              <w:rPr>
                <w:rFonts w:ascii="宋体" w:hAnsi="宋体" w:cs="宋体" w:hint="eastAsia"/>
                <w:kern w:val="0"/>
                <w:sz w:val="20"/>
                <w:szCs w:val="20"/>
              </w:rPr>
              <w:t>审查相关设计文件</w:t>
            </w:r>
          </w:p>
          <w:p w14:paraId="777B172F" w14:textId="603DA69A" w:rsidR="00FC5DC7" w:rsidRPr="005157F8" w:rsidRDefault="00FC5DC7" w:rsidP="0026703A">
            <w:pPr>
              <w:adjustRightInd w:val="0"/>
              <w:rPr>
                <w:rFonts w:ascii="宋体" w:hAnsi="宋体" w:cs="宋体"/>
                <w:kern w:val="0"/>
                <w:sz w:val="20"/>
                <w:szCs w:val="20"/>
              </w:rPr>
            </w:pPr>
            <w:r w:rsidRPr="005157F8">
              <w:rPr>
                <w:rFonts w:ascii="宋体" w:hAnsi="宋体" w:cs="宋体" w:hint="eastAsia"/>
                <w:kern w:val="0"/>
                <w:sz w:val="20"/>
                <w:szCs w:val="20"/>
              </w:rPr>
              <w:t>注：1、建筑设计说明中应写明场地内自行车停车方式，包括自行车位设置位置、数量。自行车停车数量应符合规划要求。建筑总平面图或地下室平面图中应标明自行车库或自行车停车位的位置；自行车停车场宜在地面设置。自行车的单个停车位面积宜取1.5-1.8平方米。不应设置在地下一层以下。</w:t>
            </w:r>
          </w:p>
          <w:p w14:paraId="6661CA42" w14:textId="0399BB76" w:rsidR="00070FCD" w:rsidRPr="005157F8" w:rsidRDefault="00FC5DC7" w:rsidP="0026703A">
            <w:pPr>
              <w:adjustRightInd w:val="0"/>
              <w:rPr>
                <w:rFonts w:ascii="宋体" w:hAnsi="宋体" w:cs="宋体"/>
                <w:kern w:val="0"/>
                <w:sz w:val="20"/>
                <w:szCs w:val="20"/>
              </w:rPr>
            </w:pPr>
            <w:r w:rsidRPr="005157F8">
              <w:rPr>
                <w:rFonts w:ascii="宋体" w:hAnsi="宋体" w:cs="宋体" w:hint="eastAsia"/>
                <w:kern w:val="0"/>
                <w:sz w:val="20"/>
                <w:szCs w:val="20"/>
              </w:rPr>
              <w:t>2、自行车停车场所应规模适度、布局合理，符合使用者出行习惯。自行车停车库到建筑出入口的距离不应大于300m。</w:t>
            </w:r>
          </w:p>
        </w:tc>
      </w:tr>
      <w:tr w:rsidR="00070FCD" w:rsidRPr="005157F8" w14:paraId="407238A3" w14:textId="77777777" w:rsidTr="0026703A">
        <w:trPr>
          <w:trHeight w:val="953"/>
        </w:trPr>
        <w:tc>
          <w:tcPr>
            <w:tcW w:w="1474" w:type="dxa"/>
            <w:vAlign w:val="center"/>
          </w:tcPr>
          <w:p w14:paraId="1E1E5E53" w14:textId="77777777"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lastRenderedPageBreak/>
              <w:t>4.2.15</w:t>
            </w:r>
          </w:p>
          <w:p w14:paraId="0E154DFA" w14:textId="77777777"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t>（设计规程-资源节约条文7</w:t>
            </w:r>
            <w:r w:rsidRPr="005157F8">
              <w:rPr>
                <w:rFonts w:ascii="宋体" w:hAnsi="宋体"/>
                <w:color w:val="000000"/>
                <w:sz w:val="20"/>
                <w:szCs w:val="20"/>
              </w:rPr>
              <w:t>.1.1</w:t>
            </w:r>
            <w:r w:rsidRPr="005157F8">
              <w:rPr>
                <w:rFonts w:ascii="宋体" w:hAnsi="宋体" w:hint="eastAsia"/>
                <w:color w:val="000000"/>
                <w:sz w:val="20"/>
                <w:szCs w:val="20"/>
              </w:rPr>
              <w:t>）</w:t>
            </w:r>
          </w:p>
        </w:tc>
        <w:tc>
          <w:tcPr>
            <w:tcW w:w="5669" w:type="dxa"/>
          </w:tcPr>
          <w:p w14:paraId="625D2FA8" w14:textId="77777777" w:rsidR="00070FCD" w:rsidRPr="005157F8" w:rsidRDefault="00070FCD" w:rsidP="0026703A">
            <w:pPr>
              <w:widowControl/>
              <w:jc w:val="left"/>
              <w:rPr>
                <w:rFonts w:ascii="宋体" w:hAnsi="宋体"/>
                <w:kern w:val="0"/>
                <w:sz w:val="20"/>
                <w:szCs w:val="20"/>
              </w:rPr>
            </w:pPr>
            <w:r w:rsidRPr="005157F8">
              <w:rPr>
                <w:rFonts w:ascii="宋体" w:hAnsi="宋体" w:hint="eastAsia"/>
                <w:kern w:val="0"/>
                <w:sz w:val="20"/>
                <w:szCs w:val="20"/>
              </w:rPr>
              <w:t>应结合场地自然条件和建筑功能需求，对建筑的体形、 平面布局、空间尺度、围护结构等进行节能设计，且应符合国家 有关节能设计的要求。</w:t>
            </w:r>
          </w:p>
        </w:tc>
        <w:tc>
          <w:tcPr>
            <w:tcW w:w="794" w:type="dxa"/>
          </w:tcPr>
          <w:p w14:paraId="2BFA36F2" w14:textId="3A5C9DF1" w:rsidR="00070FCD" w:rsidRPr="005157F8" w:rsidRDefault="00070FCD" w:rsidP="0026703A">
            <w:pPr>
              <w:widowControl/>
              <w:jc w:val="center"/>
              <w:rPr>
                <w:rFonts w:ascii="宋体" w:hAnsi="宋体"/>
                <w:kern w:val="0"/>
                <w:sz w:val="20"/>
                <w:szCs w:val="20"/>
              </w:rPr>
            </w:pPr>
          </w:p>
        </w:tc>
        <w:tc>
          <w:tcPr>
            <w:tcW w:w="794" w:type="dxa"/>
          </w:tcPr>
          <w:p w14:paraId="391A9F82" w14:textId="77777777" w:rsidR="00070FCD" w:rsidRPr="005157F8" w:rsidRDefault="00070FCD" w:rsidP="0026703A">
            <w:pPr>
              <w:widowControl/>
              <w:jc w:val="center"/>
              <w:rPr>
                <w:rFonts w:ascii="宋体" w:hAnsi="宋体"/>
                <w:kern w:val="0"/>
                <w:sz w:val="20"/>
                <w:szCs w:val="20"/>
              </w:rPr>
            </w:pPr>
          </w:p>
        </w:tc>
        <w:tc>
          <w:tcPr>
            <w:tcW w:w="6552" w:type="dxa"/>
          </w:tcPr>
          <w:p w14:paraId="4D65FD8A"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5CBC83A1"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建筑设计时应强化“空间节能优先”原则的重点要求；因地制宜是绿色建筑设计首先要考虑的因素；如不满足前述直接通过要求，还应查阅对于建筑的朝向、体形、</w:t>
            </w:r>
            <w:proofErr w:type="gramStart"/>
            <w:r w:rsidRPr="005157F8">
              <w:rPr>
                <w:rFonts w:ascii="宋体" w:hAnsi="宋体" w:cs="宋体" w:hint="eastAsia"/>
                <w:b/>
                <w:bCs/>
                <w:color w:val="000000" w:themeColor="text1"/>
                <w:kern w:val="0"/>
                <w:sz w:val="20"/>
                <w:szCs w:val="20"/>
              </w:rPr>
              <w:t>窗墙比</w:t>
            </w:r>
            <w:proofErr w:type="gramEnd"/>
            <w:r w:rsidRPr="005157F8">
              <w:rPr>
                <w:rFonts w:ascii="宋体" w:hAnsi="宋体" w:cs="宋体" w:hint="eastAsia"/>
                <w:b/>
                <w:bCs/>
                <w:color w:val="000000" w:themeColor="text1"/>
                <w:kern w:val="0"/>
                <w:sz w:val="20"/>
                <w:szCs w:val="20"/>
              </w:rPr>
              <w:t>的优化设计及满足标准要求的分析报告。</w:t>
            </w:r>
          </w:p>
          <w:p w14:paraId="471291ED"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建筑设计参数：</w:t>
            </w:r>
          </w:p>
          <w:p w14:paraId="2E751427"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建筑的楼间距最小是___和___之间，距离为___m。</w:t>
            </w:r>
          </w:p>
          <w:p w14:paraId="5C92FAF3"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审查对建筑体形、朝向、楼距、</w:t>
            </w:r>
            <w:proofErr w:type="gramStart"/>
            <w:r w:rsidRPr="005157F8">
              <w:rPr>
                <w:rFonts w:ascii="宋体" w:hAnsi="宋体" w:cs="宋体" w:hint="eastAsia"/>
                <w:b/>
                <w:bCs/>
                <w:color w:val="000000" w:themeColor="text1"/>
                <w:kern w:val="0"/>
                <w:sz w:val="20"/>
                <w:szCs w:val="20"/>
              </w:rPr>
              <w:t>窗墙比</w:t>
            </w:r>
            <w:proofErr w:type="gramEnd"/>
            <w:r w:rsidRPr="005157F8">
              <w:rPr>
                <w:rFonts w:ascii="宋体" w:hAnsi="宋体" w:cs="宋体" w:hint="eastAsia"/>
                <w:b/>
                <w:bCs/>
                <w:color w:val="000000" w:themeColor="text1"/>
                <w:kern w:val="0"/>
                <w:sz w:val="20"/>
                <w:szCs w:val="20"/>
              </w:rPr>
              <w:t>等进行的优化设计：</w:t>
            </w:r>
          </w:p>
          <w:p w14:paraId="0DB233DE"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（1）概述项目所在地气候条件特点，在建筑朝向、布局设计时如何考虑冬季获得足够的日照，避开主导风向，夏季利用自然通风，降低太阳辐射影响及防止暴风雨袭击等。</w:t>
            </w:r>
          </w:p>
          <w:p w14:paraId="087C7B3B"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（2）概述自然通风效果优化模拟计算结论。</w:t>
            </w:r>
          </w:p>
          <w:p w14:paraId="2A904706" w14:textId="1CF90A96"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（3）概述自然采光效果优化模拟计算结论。</w:t>
            </w:r>
          </w:p>
          <w:p w14:paraId="1917CCE6" w14:textId="7C4BD266" w:rsidR="00070FCD" w:rsidRPr="005157F8" w:rsidRDefault="00FC5DC7"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注：1、</w:t>
            </w:r>
            <w:proofErr w:type="gramStart"/>
            <w:r w:rsidR="00070FCD" w:rsidRPr="005157F8">
              <w:rPr>
                <w:rFonts w:ascii="宋体" w:hAnsi="宋体" w:cs="宋体" w:hint="eastAsia"/>
                <w:b/>
                <w:bCs/>
                <w:color w:val="000000" w:themeColor="text1"/>
                <w:kern w:val="0"/>
                <w:sz w:val="20"/>
                <w:szCs w:val="20"/>
              </w:rPr>
              <w:t>公共建筑窗墙比</w:t>
            </w:r>
            <w:proofErr w:type="gramEnd"/>
            <w:r w:rsidR="00070FCD" w:rsidRPr="005157F8">
              <w:rPr>
                <w:rFonts w:ascii="宋体" w:hAnsi="宋体" w:cs="宋体" w:hint="eastAsia"/>
                <w:b/>
                <w:bCs/>
                <w:color w:val="000000" w:themeColor="text1"/>
                <w:kern w:val="0"/>
                <w:sz w:val="20"/>
                <w:szCs w:val="20"/>
              </w:rPr>
              <w:t>不满足要求，需提供建筑优化设计报告，包括对建筑体形、朝向、楼距、</w:t>
            </w:r>
            <w:proofErr w:type="gramStart"/>
            <w:r w:rsidR="00070FCD" w:rsidRPr="005157F8">
              <w:rPr>
                <w:rFonts w:ascii="宋体" w:hAnsi="宋体" w:cs="宋体" w:hint="eastAsia"/>
                <w:b/>
                <w:bCs/>
                <w:color w:val="000000" w:themeColor="text1"/>
                <w:kern w:val="0"/>
                <w:sz w:val="20"/>
                <w:szCs w:val="20"/>
              </w:rPr>
              <w:t>窗墙比</w:t>
            </w:r>
            <w:proofErr w:type="gramEnd"/>
            <w:r w:rsidR="00070FCD" w:rsidRPr="005157F8">
              <w:rPr>
                <w:rFonts w:ascii="宋体" w:hAnsi="宋体" w:cs="宋体" w:hint="eastAsia"/>
                <w:b/>
                <w:bCs/>
                <w:color w:val="000000" w:themeColor="text1"/>
                <w:kern w:val="0"/>
                <w:sz w:val="20"/>
                <w:szCs w:val="20"/>
              </w:rPr>
              <w:t>的优化设计(包括节能设计目标、设计思路、设计效果及有关模拟分析报告，模拟报告应对模拟计算的计算模型、初始条件、计算参数、计算结果进行详细说明)</w:t>
            </w:r>
          </w:p>
          <w:p w14:paraId="5FCC6CAE" w14:textId="6674A058" w:rsidR="00070FCD" w:rsidRPr="005157F8" w:rsidRDefault="00FC5DC7" w:rsidP="0026703A">
            <w:pPr>
              <w:adjustRightInd w:val="0"/>
              <w:rPr>
                <w:rFonts w:ascii="宋体" w:hAnsi="宋体" w:cs="宋体"/>
                <w:b/>
                <w:bCs/>
                <w:kern w:val="0"/>
                <w:sz w:val="20"/>
                <w:szCs w:val="20"/>
              </w:rPr>
            </w:pPr>
            <w:r w:rsidRPr="005157F8">
              <w:rPr>
                <w:rFonts w:ascii="宋体" w:hAnsi="宋体" w:cs="宋体" w:hint="eastAsia"/>
                <w:b/>
                <w:bCs/>
                <w:color w:val="000000" w:themeColor="text1"/>
                <w:kern w:val="0"/>
                <w:sz w:val="20"/>
                <w:szCs w:val="20"/>
              </w:rPr>
              <w:t>2、</w:t>
            </w:r>
            <w:r w:rsidR="00070FCD" w:rsidRPr="005157F8">
              <w:rPr>
                <w:rFonts w:ascii="宋体" w:hAnsi="宋体" w:cs="宋体" w:hint="eastAsia"/>
                <w:b/>
                <w:bCs/>
                <w:color w:val="000000" w:themeColor="text1"/>
                <w:kern w:val="0"/>
                <w:sz w:val="20"/>
                <w:szCs w:val="20"/>
              </w:rPr>
              <w:t>建筑总平面图应标明清晰的红线，以及能反映本地块与周边地块及建筑的空间相邻关系，包括建筑的使用功能、距离、高度等；建筑设计说明应包括对建筑总平面设计原则的简要阐述，以及对朝向、体形系数、</w:t>
            </w:r>
            <w:proofErr w:type="gramStart"/>
            <w:r w:rsidR="00070FCD" w:rsidRPr="005157F8">
              <w:rPr>
                <w:rFonts w:ascii="宋体" w:hAnsi="宋体" w:cs="宋体" w:hint="eastAsia"/>
                <w:b/>
                <w:bCs/>
                <w:color w:val="000000" w:themeColor="text1"/>
                <w:kern w:val="0"/>
                <w:sz w:val="20"/>
                <w:szCs w:val="20"/>
              </w:rPr>
              <w:t>窗墙比</w:t>
            </w:r>
            <w:proofErr w:type="gramEnd"/>
            <w:r w:rsidR="00070FCD" w:rsidRPr="005157F8">
              <w:rPr>
                <w:rFonts w:ascii="宋体" w:hAnsi="宋体" w:cs="宋体" w:hint="eastAsia"/>
                <w:b/>
                <w:bCs/>
                <w:color w:val="000000" w:themeColor="text1"/>
                <w:kern w:val="0"/>
                <w:sz w:val="20"/>
                <w:szCs w:val="20"/>
              </w:rPr>
              <w:t>的具体说明，并与图纸吻合；建筑立面图应体现建筑</w:t>
            </w:r>
            <w:proofErr w:type="gramStart"/>
            <w:r w:rsidR="00070FCD" w:rsidRPr="005157F8">
              <w:rPr>
                <w:rFonts w:ascii="宋体" w:hAnsi="宋体" w:cs="宋体" w:hint="eastAsia"/>
                <w:b/>
                <w:bCs/>
                <w:color w:val="000000" w:themeColor="text1"/>
                <w:kern w:val="0"/>
                <w:sz w:val="20"/>
                <w:szCs w:val="20"/>
              </w:rPr>
              <w:t>的窗墙比</w:t>
            </w:r>
            <w:proofErr w:type="gramEnd"/>
            <w:r w:rsidR="00070FCD" w:rsidRPr="005157F8">
              <w:rPr>
                <w:rFonts w:ascii="宋体" w:hAnsi="宋体" w:cs="宋体" w:hint="eastAsia"/>
                <w:b/>
                <w:bCs/>
                <w:color w:val="000000" w:themeColor="text1"/>
                <w:kern w:val="0"/>
                <w:sz w:val="20"/>
                <w:szCs w:val="20"/>
              </w:rPr>
              <w:t>并与建筑设计说明吻合；建筑效果图应包括建筑鸟瞰图、单体效果图，反映建筑</w:t>
            </w:r>
            <w:proofErr w:type="gramStart"/>
            <w:r w:rsidR="00070FCD" w:rsidRPr="005157F8">
              <w:rPr>
                <w:rFonts w:ascii="宋体" w:hAnsi="宋体" w:cs="宋体" w:hint="eastAsia"/>
                <w:b/>
                <w:bCs/>
                <w:color w:val="000000" w:themeColor="text1"/>
                <w:kern w:val="0"/>
                <w:sz w:val="20"/>
                <w:szCs w:val="20"/>
              </w:rPr>
              <w:t>的窗墙比</w:t>
            </w:r>
            <w:proofErr w:type="gramEnd"/>
            <w:r w:rsidR="00070FCD" w:rsidRPr="005157F8">
              <w:rPr>
                <w:rFonts w:ascii="宋体" w:hAnsi="宋体" w:cs="宋体" w:hint="eastAsia"/>
                <w:b/>
                <w:bCs/>
                <w:color w:val="000000" w:themeColor="text1"/>
                <w:kern w:val="0"/>
                <w:sz w:val="20"/>
                <w:szCs w:val="20"/>
              </w:rPr>
              <w:t>并与说明吻合；建筑优化设计报告住宅建筑如建筑体形、楼间距、</w:t>
            </w:r>
            <w:proofErr w:type="gramStart"/>
            <w:r w:rsidR="00070FCD" w:rsidRPr="005157F8">
              <w:rPr>
                <w:rFonts w:ascii="宋体" w:hAnsi="宋体" w:cs="宋体" w:hint="eastAsia"/>
                <w:b/>
                <w:bCs/>
                <w:color w:val="000000" w:themeColor="text1"/>
                <w:kern w:val="0"/>
                <w:sz w:val="20"/>
                <w:szCs w:val="20"/>
              </w:rPr>
              <w:t>窗墙比</w:t>
            </w:r>
            <w:proofErr w:type="gramEnd"/>
            <w:r w:rsidR="00070FCD" w:rsidRPr="005157F8">
              <w:rPr>
                <w:rFonts w:ascii="宋体" w:hAnsi="宋体" w:cs="宋体" w:hint="eastAsia"/>
                <w:b/>
                <w:bCs/>
                <w:color w:val="000000" w:themeColor="text1"/>
                <w:kern w:val="0"/>
                <w:sz w:val="20"/>
                <w:szCs w:val="20"/>
              </w:rPr>
              <w:t>不满足要求，或</w:t>
            </w:r>
            <w:proofErr w:type="gramStart"/>
            <w:r w:rsidR="00070FCD" w:rsidRPr="005157F8">
              <w:rPr>
                <w:rFonts w:ascii="宋体" w:hAnsi="宋体" w:cs="宋体" w:hint="eastAsia"/>
                <w:b/>
                <w:bCs/>
                <w:color w:val="000000" w:themeColor="text1"/>
                <w:kern w:val="0"/>
                <w:sz w:val="20"/>
                <w:szCs w:val="20"/>
              </w:rPr>
              <w:t>公共建筑窗墙比</w:t>
            </w:r>
            <w:proofErr w:type="gramEnd"/>
            <w:r w:rsidR="00070FCD" w:rsidRPr="005157F8">
              <w:rPr>
                <w:rFonts w:ascii="宋体" w:hAnsi="宋体" w:cs="宋体" w:hint="eastAsia"/>
                <w:b/>
                <w:bCs/>
                <w:color w:val="000000" w:themeColor="text1"/>
                <w:kern w:val="0"/>
                <w:sz w:val="20"/>
                <w:szCs w:val="20"/>
              </w:rPr>
              <w:t>不低于0.5，需提供建筑优化设计报告，包括对建筑体形、朝向、楼距、</w:t>
            </w:r>
            <w:proofErr w:type="gramStart"/>
            <w:r w:rsidR="00070FCD" w:rsidRPr="005157F8">
              <w:rPr>
                <w:rFonts w:ascii="宋体" w:hAnsi="宋体" w:cs="宋体" w:hint="eastAsia"/>
                <w:b/>
                <w:bCs/>
                <w:color w:val="000000" w:themeColor="text1"/>
                <w:kern w:val="0"/>
                <w:sz w:val="20"/>
                <w:szCs w:val="20"/>
              </w:rPr>
              <w:t>窗墙比</w:t>
            </w:r>
            <w:proofErr w:type="gramEnd"/>
            <w:r w:rsidR="00070FCD" w:rsidRPr="005157F8">
              <w:rPr>
                <w:rFonts w:ascii="宋体" w:hAnsi="宋体" w:cs="宋体" w:hint="eastAsia"/>
                <w:b/>
                <w:bCs/>
                <w:color w:val="000000" w:themeColor="text1"/>
                <w:kern w:val="0"/>
                <w:sz w:val="20"/>
                <w:szCs w:val="20"/>
              </w:rPr>
              <w:t>的优化设计（包括节能设计目标、设计思路、设计效果及有关模拟分析报告，模拟报告应对模拟计算的计算模型、初始条件、计算参数、计算结果进行详细说明）。</w:t>
            </w:r>
          </w:p>
        </w:tc>
      </w:tr>
      <w:tr w:rsidR="00070FCD" w:rsidRPr="005157F8" w14:paraId="2BB4D3D4" w14:textId="77777777" w:rsidTr="0026703A">
        <w:trPr>
          <w:trHeight w:val="953"/>
        </w:trPr>
        <w:tc>
          <w:tcPr>
            <w:tcW w:w="1474" w:type="dxa"/>
            <w:vAlign w:val="center"/>
          </w:tcPr>
          <w:p w14:paraId="78F38E7E" w14:textId="77777777"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lastRenderedPageBreak/>
              <w:t>4.2.16</w:t>
            </w:r>
          </w:p>
          <w:p w14:paraId="32AE6A57" w14:textId="77777777" w:rsidR="00070FCD" w:rsidRPr="005157F8" w:rsidRDefault="00070FCD" w:rsidP="0026703A">
            <w:pPr>
              <w:jc w:val="center"/>
              <w:rPr>
                <w:rFonts w:ascii="宋体" w:hAnsi="宋体"/>
                <w:color w:val="000000"/>
                <w:sz w:val="20"/>
                <w:szCs w:val="20"/>
              </w:rPr>
            </w:pPr>
            <w:r w:rsidRPr="005157F8">
              <w:rPr>
                <w:rFonts w:ascii="宋体" w:hAnsi="宋体" w:hint="eastAsia"/>
                <w:kern w:val="0"/>
                <w:sz w:val="20"/>
                <w:szCs w:val="20"/>
              </w:rPr>
              <w:t>（设计规程-资源节约条文</w:t>
            </w:r>
            <w:r w:rsidRPr="005157F8">
              <w:rPr>
                <w:rFonts w:ascii="宋体" w:hAnsi="宋体"/>
                <w:kern w:val="0"/>
                <w:sz w:val="20"/>
                <w:szCs w:val="20"/>
              </w:rPr>
              <w:t>7</w:t>
            </w:r>
            <w:r w:rsidRPr="005157F8">
              <w:rPr>
                <w:rFonts w:ascii="宋体" w:hAnsi="宋体" w:hint="eastAsia"/>
                <w:kern w:val="0"/>
                <w:sz w:val="20"/>
                <w:szCs w:val="20"/>
              </w:rPr>
              <w:t>.1.6）</w:t>
            </w:r>
          </w:p>
        </w:tc>
        <w:tc>
          <w:tcPr>
            <w:tcW w:w="5669" w:type="dxa"/>
          </w:tcPr>
          <w:p w14:paraId="68325B1A" w14:textId="77777777" w:rsidR="00070FCD" w:rsidRPr="005157F8" w:rsidRDefault="00070FCD" w:rsidP="0026703A">
            <w:pPr>
              <w:widowControl/>
              <w:jc w:val="left"/>
              <w:rPr>
                <w:rFonts w:ascii="宋体" w:hAnsi="宋体"/>
                <w:kern w:val="0"/>
                <w:sz w:val="20"/>
                <w:szCs w:val="20"/>
              </w:rPr>
            </w:pPr>
            <w:r w:rsidRPr="005157F8">
              <w:rPr>
                <w:rFonts w:ascii="宋体" w:hAnsi="宋体" w:hint="eastAsia"/>
                <w:kern w:val="0"/>
                <w:sz w:val="20"/>
                <w:szCs w:val="20"/>
              </w:rPr>
              <w:t>垂直电梯应采取群控、变频调速或能量反馈等节能措施；自动扶梯应采用变频感应启动等节能控制措施。</w:t>
            </w:r>
          </w:p>
        </w:tc>
        <w:tc>
          <w:tcPr>
            <w:tcW w:w="794" w:type="dxa"/>
          </w:tcPr>
          <w:p w14:paraId="6EDDE9EE" w14:textId="25AE5B82" w:rsidR="00070FCD" w:rsidRPr="005157F8" w:rsidRDefault="00070FCD" w:rsidP="0026703A">
            <w:pPr>
              <w:widowControl/>
              <w:jc w:val="center"/>
              <w:rPr>
                <w:rFonts w:ascii="宋体" w:hAnsi="宋体"/>
                <w:kern w:val="0"/>
                <w:sz w:val="20"/>
                <w:szCs w:val="20"/>
              </w:rPr>
            </w:pPr>
          </w:p>
        </w:tc>
        <w:tc>
          <w:tcPr>
            <w:tcW w:w="794" w:type="dxa"/>
          </w:tcPr>
          <w:p w14:paraId="52644878" w14:textId="77777777" w:rsidR="00070FCD" w:rsidRPr="005157F8" w:rsidRDefault="00070FCD" w:rsidP="0026703A">
            <w:pPr>
              <w:widowControl/>
              <w:jc w:val="center"/>
              <w:rPr>
                <w:rFonts w:ascii="宋体" w:hAnsi="宋体"/>
                <w:kern w:val="0"/>
                <w:sz w:val="20"/>
                <w:szCs w:val="20"/>
              </w:rPr>
            </w:pPr>
          </w:p>
        </w:tc>
        <w:tc>
          <w:tcPr>
            <w:tcW w:w="6552" w:type="dxa"/>
          </w:tcPr>
          <w:p w14:paraId="6C3D0AEB"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7CD8C5B7"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垂直电梯采取群控、变频调速、能量反馈等措施至少一项技术、扶梯采取变频感应启动技术。</w:t>
            </w:r>
          </w:p>
          <w:p w14:paraId="2325F07F"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不设电梯、自动扶梯的建筑本条</w:t>
            </w:r>
            <w:proofErr w:type="gramStart"/>
            <w:r w:rsidRPr="005157F8">
              <w:rPr>
                <w:rFonts w:ascii="宋体" w:hAnsi="宋体" w:cs="宋体" w:hint="eastAsia"/>
                <w:b/>
                <w:bCs/>
                <w:color w:val="000000" w:themeColor="text1"/>
                <w:kern w:val="0"/>
                <w:sz w:val="20"/>
                <w:szCs w:val="20"/>
              </w:rPr>
              <w:t>不</w:t>
            </w:r>
            <w:proofErr w:type="gramEnd"/>
            <w:r w:rsidRPr="005157F8">
              <w:rPr>
                <w:rFonts w:ascii="宋体" w:hAnsi="宋体" w:cs="宋体" w:hint="eastAsia"/>
                <w:b/>
                <w:bCs/>
                <w:color w:val="000000" w:themeColor="text1"/>
                <w:kern w:val="0"/>
                <w:sz w:val="20"/>
                <w:szCs w:val="20"/>
              </w:rPr>
              <w:t>参评。</w:t>
            </w:r>
          </w:p>
          <w:p w14:paraId="01880B16"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仅有一台电梯的建筑无须考虑群控措施，电梯应满足相应节能。</w:t>
            </w:r>
          </w:p>
          <w:p w14:paraId="5B1E0164"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设计说明中应说明采用配备高效电机及先进控制技术的电梯的要求（如：扶梯感应启、停，轿厢无人自动关灯等）。</w:t>
            </w:r>
          </w:p>
          <w:p w14:paraId="29282E3A"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当2台及以上的客梯集中布置时，客梯控制系统应具备按程序集中调控和群控的功能。</w:t>
            </w:r>
          </w:p>
          <w:p w14:paraId="05821E4C"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电梯节能技术：</w:t>
            </w:r>
          </w:p>
          <w:p w14:paraId="6BD0F810"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电梯、自动扶梯统计表。</w:t>
            </w:r>
          </w:p>
          <w:p w14:paraId="4AC96F54"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审查电梯和自动扶梯采取的节能控制措施。</w:t>
            </w:r>
          </w:p>
          <w:p w14:paraId="2CC0CA8D"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审查证明材料及技术要求</w:t>
            </w:r>
          </w:p>
          <w:p w14:paraId="7B273F50"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电梯及扶梯设计图应包括电梯、自动扶梯选型参数表，配电系统图，控制系统图等；图纸应对电梯和自动扶梯的选型</w:t>
            </w:r>
            <w:proofErr w:type="gramStart"/>
            <w:r w:rsidRPr="005157F8">
              <w:rPr>
                <w:rFonts w:ascii="宋体" w:hAnsi="宋体" w:cs="宋体" w:hint="eastAsia"/>
                <w:b/>
                <w:bCs/>
                <w:color w:val="000000" w:themeColor="text1"/>
                <w:kern w:val="0"/>
                <w:sz w:val="20"/>
                <w:szCs w:val="20"/>
              </w:rPr>
              <w:t>计算做</w:t>
            </w:r>
            <w:proofErr w:type="gramEnd"/>
            <w:r w:rsidRPr="005157F8">
              <w:rPr>
                <w:rFonts w:ascii="宋体" w:hAnsi="宋体" w:cs="宋体" w:hint="eastAsia"/>
                <w:b/>
                <w:bCs/>
                <w:color w:val="000000" w:themeColor="text1"/>
                <w:kern w:val="0"/>
                <w:sz w:val="20"/>
                <w:szCs w:val="20"/>
              </w:rPr>
              <w:t>详细的说明，对于电梯的群控措施、自动扶梯的变频调速、能量再生等多项节能措施，提供设计说明并与设计施工图纸内容吻合；电梯样本应体现项目中所选用电梯的性能、型号参数和节能控制措施。</w:t>
            </w:r>
          </w:p>
        </w:tc>
      </w:tr>
      <w:tr w:rsidR="00070FCD" w:rsidRPr="005157F8" w14:paraId="361F9D1D" w14:textId="77777777" w:rsidTr="0026703A">
        <w:trPr>
          <w:trHeight w:val="953"/>
        </w:trPr>
        <w:tc>
          <w:tcPr>
            <w:tcW w:w="1474" w:type="dxa"/>
            <w:vAlign w:val="center"/>
          </w:tcPr>
          <w:p w14:paraId="532F37EB" w14:textId="77777777"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t>4.2.17</w:t>
            </w:r>
          </w:p>
          <w:p w14:paraId="55810C49" w14:textId="77777777" w:rsidR="00070FCD" w:rsidRPr="005157F8" w:rsidRDefault="00070FCD" w:rsidP="0026703A">
            <w:pPr>
              <w:jc w:val="center"/>
              <w:rPr>
                <w:rFonts w:ascii="宋体" w:hAnsi="宋体"/>
                <w:color w:val="000000"/>
                <w:sz w:val="20"/>
                <w:szCs w:val="20"/>
              </w:rPr>
            </w:pPr>
            <w:r w:rsidRPr="005157F8">
              <w:rPr>
                <w:rFonts w:ascii="宋体" w:hAnsi="宋体" w:hint="eastAsia"/>
                <w:kern w:val="0"/>
                <w:sz w:val="20"/>
                <w:szCs w:val="20"/>
              </w:rPr>
              <w:t>（设计规程-资源节约条文</w:t>
            </w:r>
            <w:r w:rsidRPr="005157F8">
              <w:rPr>
                <w:rFonts w:ascii="宋体" w:hAnsi="宋体"/>
                <w:kern w:val="0"/>
                <w:sz w:val="20"/>
                <w:szCs w:val="20"/>
              </w:rPr>
              <w:t>7</w:t>
            </w:r>
            <w:r w:rsidRPr="005157F8">
              <w:rPr>
                <w:rFonts w:ascii="宋体" w:hAnsi="宋体" w:hint="eastAsia"/>
                <w:kern w:val="0"/>
                <w:sz w:val="20"/>
                <w:szCs w:val="20"/>
              </w:rPr>
              <w:t>.1.9）</w:t>
            </w:r>
          </w:p>
        </w:tc>
        <w:tc>
          <w:tcPr>
            <w:tcW w:w="5669" w:type="dxa"/>
          </w:tcPr>
          <w:p w14:paraId="52C12529" w14:textId="77777777" w:rsidR="00070FCD" w:rsidRPr="005157F8" w:rsidRDefault="00070FCD" w:rsidP="0026703A">
            <w:pPr>
              <w:widowControl/>
              <w:jc w:val="left"/>
              <w:rPr>
                <w:rFonts w:ascii="宋体" w:hAnsi="宋体"/>
                <w:kern w:val="0"/>
                <w:sz w:val="20"/>
                <w:szCs w:val="20"/>
              </w:rPr>
            </w:pPr>
            <w:r w:rsidRPr="005157F8">
              <w:rPr>
                <w:rFonts w:ascii="宋体" w:hAnsi="宋体" w:hint="eastAsia"/>
                <w:kern w:val="0"/>
                <w:sz w:val="20"/>
                <w:szCs w:val="20"/>
              </w:rPr>
              <w:t xml:space="preserve">建筑造型要素应简约，应无大量装饰性构件，并应符合下列规定： </w:t>
            </w:r>
          </w:p>
          <w:p w14:paraId="56BB6B29" w14:textId="3DAE501A" w:rsidR="00070FCD" w:rsidRPr="005157F8" w:rsidRDefault="00070FCD" w:rsidP="0026703A">
            <w:pPr>
              <w:widowControl/>
              <w:jc w:val="left"/>
              <w:rPr>
                <w:rFonts w:ascii="宋体" w:hAnsi="宋体"/>
                <w:kern w:val="0"/>
                <w:sz w:val="20"/>
                <w:szCs w:val="20"/>
              </w:rPr>
            </w:pPr>
            <w:r w:rsidRPr="005157F8">
              <w:rPr>
                <w:rFonts w:ascii="宋体" w:hAnsi="宋体" w:hint="eastAsia"/>
                <w:kern w:val="0"/>
                <w:sz w:val="20"/>
                <w:szCs w:val="20"/>
              </w:rPr>
              <w:t>公共建筑的装饰性构件造价占建筑总造价的比例不应大于1%。</w:t>
            </w:r>
          </w:p>
        </w:tc>
        <w:tc>
          <w:tcPr>
            <w:tcW w:w="794" w:type="dxa"/>
          </w:tcPr>
          <w:p w14:paraId="6F0AF8DB" w14:textId="34012DE0" w:rsidR="00070FCD" w:rsidRPr="005157F8" w:rsidRDefault="00070FCD" w:rsidP="0026703A">
            <w:pPr>
              <w:widowControl/>
              <w:jc w:val="center"/>
              <w:rPr>
                <w:rFonts w:ascii="宋体" w:hAnsi="宋体"/>
                <w:kern w:val="0"/>
                <w:sz w:val="20"/>
                <w:szCs w:val="20"/>
              </w:rPr>
            </w:pPr>
          </w:p>
        </w:tc>
        <w:tc>
          <w:tcPr>
            <w:tcW w:w="794" w:type="dxa"/>
          </w:tcPr>
          <w:p w14:paraId="12F9D828" w14:textId="77777777" w:rsidR="00070FCD" w:rsidRPr="005157F8" w:rsidRDefault="00070FCD" w:rsidP="0026703A">
            <w:pPr>
              <w:widowControl/>
              <w:jc w:val="center"/>
              <w:rPr>
                <w:rFonts w:ascii="宋体" w:hAnsi="宋体"/>
                <w:kern w:val="0"/>
                <w:sz w:val="20"/>
                <w:szCs w:val="20"/>
              </w:rPr>
            </w:pPr>
          </w:p>
        </w:tc>
        <w:tc>
          <w:tcPr>
            <w:tcW w:w="6552" w:type="dxa"/>
          </w:tcPr>
          <w:p w14:paraId="15E62DE8"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3A7BD9AD" w14:textId="3CAD4718"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建筑装饰性构件使用</w:t>
            </w:r>
          </w:p>
          <w:p w14:paraId="3C5A84C2"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本项目是否使用了装饰性构件：□是、□否；</w:t>
            </w:r>
          </w:p>
          <w:p w14:paraId="77A3E82E"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如果使用了具备功能的装饰性构件，其功能是：        。</w:t>
            </w:r>
          </w:p>
          <w:p w14:paraId="660F2784" w14:textId="77777777"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装饰性构件的造价：___万元，工程总造价：___万元，装饰性构件造价占工程总造价的比例：___%；</w:t>
            </w:r>
          </w:p>
          <w:p w14:paraId="6E6BE810" w14:textId="6031EE40" w:rsidR="00070FCD" w:rsidRPr="005157F8" w:rsidRDefault="00070FCD"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女儿墙高度：___米，是否超过规范要求的2倍：□是、□否。</w:t>
            </w:r>
          </w:p>
          <w:p w14:paraId="768DF46C" w14:textId="6196FF5E" w:rsidR="00070FCD" w:rsidRPr="005157F8" w:rsidRDefault="00FC5DC7" w:rsidP="0026703A">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注：1、</w:t>
            </w:r>
            <w:r w:rsidR="00070FCD" w:rsidRPr="005157F8">
              <w:rPr>
                <w:rFonts w:ascii="宋体" w:hAnsi="宋体" w:cs="宋体" w:hint="eastAsia"/>
                <w:b/>
                <w:bCs/>
                <w:color w:val="000000" w:themeColor="text1"/>
                <w:kern w:val="0"/>
                <w:sz w:val="20"/>
                <w:szCs w:val="20"/>
              </w:rPr>
              <w:t xml:space="preserve">女儿墙高度超过标准要求2 </w:t>
            </w:r>
            <w:proofErr w:type="gramStart"/>
            <w:r w:rsidR="00070FCD" w:rsidRPr="005157F8">
              <w:rPr>
                <w:rFonts w:ascii="宋体" w:hAnsi="宋体" w:cs="宋体" w:hint="eastAsia"/>
                <w:b/>
                <w:bCs/>
                <w:color w:val="000000" w:themeColor="text1"/>
                <w:kern w:val="0"/>
                <w:sz w:val="20"/>
                <w:szCs w:val="20"/>
              </w:rPr>
              <w:t>倍</w:t>
            </w:r>
            <w:proofErr w:type="gramEnd"/>
            <w:r w:rsidR="00070FCD" w:rsidRPr="005157F8">
              <w:rPr>
                <w:rFonts w:ascii="宋体" w:hAnsi="宋体" w:cs="宋体" w:hint="eastAsia"/>
                <w:b/>
                <w:bCs/>
                <w:color w:val="000000" w:themeColor="text1"/>
                <w:kern w:val="0"/>
                <w:sz w:val="20"/>
                <w:szCs w:val="20"/>
              </w:rPr>
              <w:t>以上或有装饰性构件，需提供装饰性构件造价占工程总造价比例计算书。其中造价信息应与建筑概算一致。当项目有公建和居建组成时，按照面积加权计算。</w:t>
            </w:r>
          </w:p>
          <w:p w14:paraId="2D3DC79D" w14:textId="19E36F8C" w:rsidR="00070FCD" w:rsidRPr="005157F8" w:rsidRDefault="00FC5DC7" w:rsidP="0026703A">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lastRenderedPageBreak/>
              <w:t>2</w:t>
            </w:r>
            <w:r w:rsidRPr="005157F8">
              <w:rPr>
                <w:rFonts w:ascii="宋体" w:hAnsi="宋体" w:cs="宋体" w:hint="eastAsia"/>
                <w:b/>
                <w:bCs/>
                <w:color w:val="000000" w:themeColor="text1"/>
                <w:kern w:val="0"/>
                <w:sz w:val="20"/>
                <w:szCs w:val="20"/>
              </w:rPr>
              <w:t>、</w:t>
            </w:r>
            <w:r w:rsidR="00070FCD" w:rsidRPr="005157F8">
              <w:rPr>
                <w:rFonts w:ascii="宋体" w:hAnsi="宋体" w:cs="宋体" w:hint="eastAsia"/>
                <w:b/>
                <w:bCs/>
                <w:color w:val="000000" w:themeColor="text1"/>
                <w:kern w:val="0"/>
                <w:sz w:val="20"/>
                <w:szCs w:val="20"/>
              </w:rPr>
              <w:t>建筑设计中建筑立面图应体现女儿墙的高度及立面装饰性构件的位置；建筑剖面图应体现女儿墙的高度及立面装饰性构建的位置、尺寸；建筑效果图应体现建筑造型及装饰性构件；建筑平面图应体现所有女儿墙的高度及所有装饰性构件的位置、尺寸和构造。</w:t>
            </w:r>
          </w:p>
        </w:tc>
      </w:tr>
      <w:tr w:rsidR="00070FCD" w:rsidRPr="005157F8" w14:paraId="333F5C96" w14:textId="77777777" w:rsidTr="0026703A">
        <w:trPr>
          <w:trHeight w:val="953"/>
        </w:trPr>
        <w:tc>
          <w:tcPr>
            <w:tcW w:w="1474" w:type="dxa"/>
            <w:vAlign w:val="center"/>
          </w:tcPr>
          <w:p w14:paraId="75DB3B85" w14:textId="43F4E1B5"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lastRenderedPageBreak/>
              <w:t>4.2.18</w:t>
            </w:r>
            <w:bookmarkStart w:id="20" w:name="_Hlk130062839"/>
            <w:r w:rsidR="00F17590" w:rsidRPr="005157F8">
              <w:rPr>
                <w:rFonts w:ascii="宋体" w:hAnsi="宋体" w:hint="eastAsia"/>
                <w:color w:val="000000"/>
                <w:sz w:val="20"/>
                <w:szCs w:val="20"/>
              </w:rPr>
              <w:t>（设计规程-环境宜居条文</w:t>
            </w:r>
            <w:r w:rsidR="00F17590" w:rsidRPr="005157F8">
              <w:rPr>
                <w:rFonts w:ascii="宋体" w:hAnsi="宋体"/>
                <w:color w:val="000000"/>
                <w:sz w:val="20"/>
                <w:szCs w:val="20"/>
              </w:rPr>
              <w:t>8.1.1</w:t>
            </w:r>
            <w:r w:rsidR="00F17590" w:rsidRPr="005157F8">
              <w:rPr>
                <w:rFonts w:ascii="宋体" w:hAnsi="宋体" w:hint="eastAsia"/>
                <w:color w:val="000000"/>
                <w:sz w:val="20"/>
                <w:szCs w:val="20"/>
              </w:rPr>
              <w:t>）</w:t>
            </w:r>
            <w:bookmarkEnd w:id="20"/>
          </w:p>
        </w:tc>
        <w:tc>
          <w:tcPr>
            <w:tcW w:w="5669" w:type="dxa"/>
          </w:tcPr>
          <w:p w14:paraId="6B7D5803" w14:textId="77777777" w:rsidR="00F17590" w:rsidRPr="005157F8" w:rsidRDefault="00F17590" w:rsidP="0026703A">
            <w:pPr>
              <w:rPr>
                <w:rFonts w:ascii="等线" w:hAnsi="等线"/>
              </w:rPr>
            </w:pPr>
            <w:r w:rsidRPr="005157F8">
              <w:rPr>
                <w:rFonts w:ascii="等线" w:hAnsi="等线"/>
              </w:rPr>
              <w:t>建筑规划布局应满足日照标准，且不得降低周边建筑的日照标准。</w:t>
            </w:r>
          </w:p>
          <w:p w14:paraId="76876349" w14:textId="77777777" w:rsidR="00070FCD" w:rsidRPr="005157F8" w:rsidRDefault="00070FCD" w:rsidP="0026703A">
            <w:pPr>
              <w:rPr>
                <w:rFonts w:ascii="宋体" w:hAnsi="宋体"/>
                <w:kern w:val="0"/>
                <w:sz w:val="20"/>
                <w:szCs w:val="20"/>
              </w:rPr>
            </w:pPr>
          </w:p>
        </w:tc>
        <w:tc>
          <w:tcPr>
            <w:tcW w:w="794" w:type="dxa"/>
          </w:tcPr>
          <w:p w14:paraId="42F8DF08" w14:textId="77777777" w:rsidR="00070FCD" w:rsidRPr="005157F8" w:rsidRDefault="00070FCD" w:rsidP="0026703A">
            <w:pPr>
              <w:widowControl/>
              <w:jc w:val="center"/>
              <w:rPr>
                <w:rFonts w:ascii="宋体" w:hAnsi="宋体"/>
                <w:kern w:val="0"/>
                <w:sz w:val="20"/>
                <w:szCs w:val="20"/>
              </w:rPr>
            </w:pPr>
          </w:p>
        </w:tc>
        <w:tc>
          <w:tcPr>
            <w:tcW w:w="794" w:type="dxa"/>
          </w:tcPr>
          <w:p w14:paraId="609104F4" w14:textId="77777777" w:rsidR="00070FCD" w:rsidRPr="005157F8" w:rsidRDefault="00070FCD" w:rsidP="0026703A">
            <w:pPr>
              <w:widowControl/>
              <w:jc w:val="center"/>
              <w:rPr>
                <w:rFonts w:ascii="宋体" w:hAnsi="宋体"/>
                <w:kern w:val="0"/>
                <w:sz w:val="20"/>
                <w:szCs w:val="20"/>
              </w:rPr>
            </w:pPr>
          </w:p>
        </w:tc>
        <w:tc>
          <w:tcPr>
            <w:tcW w:w="6552" w:type="dxa"/>
          </w:tcPr>
          <w:p w14:paraId="441BA500" w14:textId="77777777" w:rsidR="00F17590" w:rsidRPr="005157F8" w:rsidRDefault="00F17590" w:rsidP="0026703A">
            <w:pPr>
              <w:rPr>
                <w:rFonts w:ascii="等线" w:hAnsi="等线"/>
                <w:b/>
                <w:bCs/>
              </w:rPr>
            </w:pPr>
            <w:r w:rsidRPr="005157F8">
              <w:rPr>
                <w:rFonts w:ascii="等线" w:hAnsi="等线" w:hint="eastAsia"/>
                <w:b/>
                <w:bCs/>
              </w:rPr>
              <w:t>审查要点</w:t>
            </w:r>
            <w:r w:rsidRPr="005157F8">
              <w:rPr>
                <w:rFonts w:ascii="等线" w:hAnsi="等线"/>
                <w:b/>
                <w:bCs/>
              </w:rPr>
              <w:t xml:space="preserve"> </w:t>
            </w:r>
          </w:p>
          <w:p w14:paraId="0D226D97" w14:textId="77777777" w:rsidR="00070FCD" w:rsidRPr="005157F8" w:rsidRDefault="00F17590" w:rsidP="0026703A">
            <w:pPr>
              <w:rPr>
                <w:rFonts w:ascii="等线" w:hAnsi="等线"/>
                <w:b/>
                <w:bCs/>
              </w:rPr>
            </w:pPr>
            <w:r w:rsidRPr="005157F8">
              <w:rPr>
                <w:rFonts w:ascii="等线" w:hAnsi="等线" w:hint="eastAsia"/>
                <w:b/>
                <w:bCs/>
              </w:rPr>
              <w:t>规划及日照模拟分析报告通过审批即可认为满足要求。</w:t>
            </w:r>
          </w:p>
          <w:p w14:paraId="6334FA4D" w14:textId="77777777" w:rsidR="00FC5DC7" w:rsidRPr="005157F8" w:rsidRDefault="00FC5DC7" w:rsidP="0026703A">
            <w:pPr>
              <w:rPr>
                <w:rFonts w:ascii="等线" w:hAnsi="等线"/>
                <w:b/>
                <w:bCs/>
              </w:rPr>
            </w:pPr>
            <w:r w:rsidRPr="005157F8">
              <w:rPr>
                <w:rFonts w:ascii="等线" w:hAnsi="等线" w:hint="eastAsia"/>
                <w:b/>
                <w:bCs/>
              </w:rPr>
              <w:t>审查规划审批文件，查阅建筑总平面图等设计文件和日照模拟分析报告。建筑规划布局（满足）各类建筑日照标准，且在原设计建筑外增加设施不应使相邻住宅原有日照标准降低。</w:t>
            </w:r>
          </w:p>
          <w:p w14:paraId="3677F6AF" w14:textId="02735510" w:rsidR="00FC5DC7" w:rsidRPr="005157F8" w:rsidRDefault="00FC5DC7" w:rsidP="0026703A">
            <w:pPr>
              <w:rPr>
                <w:rFonts w:ascii="等线" w:hAnsi="等线"/>
                <w:b/>
                <w:bCs/>
              </w:rPr>
            </w:pPr>
            <w:r w:rsidRPr="005157F8">
              <w:rPr>
                <w:rFonts w:ascii="等线" w:hAnsi="等线" w:hint="eastAsia"/>
                <w:b/>
                <w:bCs/>
              </w:rPr>
              <w:t>旧区改造的项目内新建住宅日照标准可酌情降低，但不应低于大寒</w:t>
            </w:r>
            <w:proofErr w:type="gramStart"/>
            <w:r w:rsidRPr="005157F8">
              <w:rPr>
                <w:rFonts w:ascii="等线" w:hAnsi="等线" w:hint="eastAsia"/>
                <w:b/>
                <w:bCs/>
              </w:rPr>
              <w:t>日</w:t>
            </w:r>
            <w:proofErr w:type="gramEnd"/>
            <w:r w:rsidRPr="005157F8">
              <w:rPr>
                <w:rFonts w:ascii="等线" w:hAnsi="等线" w:hint="eastAsia"/>
                <w:b/>
                <w:bCs/>
              </w:rPr>
              <w:t>日照</w:t>
            </w:r>
            <w:r w:rsidRPr="005157F8">
              <w:rPr>
                <w:rFonts w:ascii="等线" w:hAnsi="等线" w:hint="eastAsia"/>
                <w:b/>
                <w:bCs/>
              </w:rPr>
              <w:t>1</w:t>
            </w:r>
            <w:r w:rsidRPr="005157F8">
              <w:rPr>
                <w:rFonts w:ascii="等线" w:hAnsi="等线" w:hint="eastAsia"/>
                <w:b/>
                <w:bCs/>
              </w:rPr>
              <w:t>小时的标准。</w:t>
            </w:r>
          </w:p>
        </w:tc>
      </w:tr>
      <w:tr w:rsidR="00070FCD" w:rsidRPr="005157F8" w14:paraId="74B490A8" w14:textId="77777777" w:rsidTr="0026703A">
        <w:trPr>
          <w:trHeight w:val="953"/>
        </w:trPr>
        <w:tc>
          <w:tcPr>
            <w:tcW w:w="1474" w:type="dxa"/>
            <w:vAlign w:val="center"/>
          </w:tcPr>
          <w:p w14:paraId="20CFA522" w14:textId="19B303F2"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t>4.2.19</w:t>
            </w:r>
            <w:r w:rsidR="00F17590" w:rsidRPr="005157F8">
              <w:rPr>
                <w:rFonts w:ascii="宋体" w:hAnsi="宋体" w:hint="eastAsia"/>
                <w:color w:val="000000"/>
                <w:sz w:val="20"/>
                <w:szCs w:val="20"/>
              </w:rPr>
              <w:t>（设计规程-环境宜居条文</w:t>
            </w:r>
            <w:r w:rsidR="00F17590" w:rsidRPr="005157F8">
              <w:rPr>
                <w:rFonts w:ascii="宋体" w:hAnsi="宋体"/>
                <w:color w:val="000000"/>
                <w:sz w:val="20"/>
                <w:szCs w:val="20"/>
              </w:rPr>
              <w:t>8.1.2</w:t>
            </w:r>
            <w:r w:rsidR="00F17590" w:rsidRPr="005157F8">
              <w:rPr>
                <w:rFonts w:ascii="宋体" w:hAnsi="宋体" w:hint="eastAsia"/>
                <w:color w:val="000000"/>
                <w:sz w:val="20"/>
                <w:szCs w:val="20"/>
              </w:rPr>
              <w:t>）</w:t>
            </w:r>
          </w:p>
        </w:tc>
        <w:tc>
          <w:tcPr>
            <w:tcW w:w="5669" w:type="dxa"/>
          </w:tcPr>
          <w:p w14:paraId="58FEDD7F" w14:textId="4F896129" w:rsidR="00070FCD" w:rsidRPr="005157F8" w:rsidRDefault="00F17590" w:rsidP="0026703A">
            <w:pPr>
              <w:rPr>
                <w:rFonts w:ascii="等线" w:hAnsi="等线"/>
              </w:rPr>
            </w:pPr>
            <w:r w:rsidRPr="005157F8">
              <w:rPr>
                <w:rFonts w:ascii="等线" w:hAnsi="等线"/>
              </w:rPr>
              <w:t>室外热环境应满足国家现行有关标准的要求。</w:t>
            </w:r>
          </w:p>
        </w:tc>
        <w:tc>
          <w:tcPr>
            <w:tcW w:w="794" w:type="dxa"/>
          </w:tcPr>
          <w:p w14:paraId="44842A4D" w14:textId="77777777" w:rsidR="00070FCD" w:rsidRPr="005157F8" w:rsidRDefault="00070FCD" w:rsidP="0026703A">
            <w:pPr>
              <w:widowControl/>
              <w:jc w:val="center"/>
              <w:rPr>
                <w:rFonts w:ascii="宋体" w:hAnsi="宋体"/>
                <w:kern w:val="0"/>
                <w:sz w:val="20"/>
                <w:szCs w:val="20"/>
              </w:rPr>
            </w:pPr>
          </w:p>
        </w:tc>
        <w:tc>
          <w:tcPr>
            <w:tcW w:w="794" w:type="dxa"/>
          </w:tcPr>
          <w:p w14:paraId="1D57ABA9" w14:textId="77777777" w:rsidR="00070FCD" w:rsidRPr="005157F8" w:rsidRDefault="00070FCD" w:rsidP="0026703A">
            <w:pPr>
              <w:widowControl/>
              <w:jc w:val="center"/>
              <w:rPr>
                <w:rFonts w:ascii="宋体" w:hAnsi="宋体"/>
                <w:kern w:val="0"/>
                <w:sz w:val="20"/>
                <w:szCs w:val="20"/>
              </w:rPr>
            </w:pPr>
          </w:p>
        </w:tc>
        <w:tc>
          <w:tcPr>
            <w:tcW w:w="6552" w:type="dxa"/>
          </w:tcPr>
          <w:p w14:paraId="40762D9E" w14:textId="77777777" w:rsidR="00F17590" w:rsidRPr="005157F8" w:rsidRDefault="00F17590" w:rsidP="0026703A">
            <w:pPr>
              <w:rPr>
                <w:rFonts w:ascii="等线" w:hAnsi="等线"/>
                <w:b/>
                <w:bCs/>
              </w:rPr>
            </w:pPr>
            <w:r w:rsidRPr="005157F8">
              <w:rPr>
                <w:rFonts w:ascii="等线" w:hAnsi="等线" w:hint="eastAsia"/>
                <w:b/>
                <w:bCs/>
              </w:rPr>
              <w:t>审查要点</w:t>
            </w:r>
            <w:r w:rsidRPr="005157F8">
              <w:rPr>
                <w:rFonts w:ascii="等线" w:hAnsi="等线"/>
                <w:b/>
                <w:bCs/>
              </w:rPr>
              <w:t xml:space="preserve"> </w:t>
            </w:r>
          </w:p>
          <w:p w14:paraId="10C0DF57" w14:textId="77777777" w:rsidR="00F17590" w:rsidRPr="005157F8" w:rsidRDefault="00F17590" w:rsidP="0026703A">
            <w:pPr>
              <w:rPr>
                <w:rFonts w:ascii="等线" w:hAnsi="等线"/>
                <w:b/>
                <w:bCs/>
              </w:rPr>
            </w:pPr>
            <w:r w:rsidRPr="005157F8">
              <w:rPr>
                <w:rFonts w:ascii="等线" w:hAnsi="等线" w:hint="eastAsia"/>
                <w:b/>
                <w:bCs/>
              </w:rPr>
              <w:t>规划及场地热环境计算报告、场地热环境计算报告通过审批即可认为满足要求。</w:t>
            </w:r>
          </w:p>
          <w:p w14:paraId="47612426" w14:textId="49334921" w:rsidR="00070FCD" w:rsidRPr="005157F8" w:rsidRDefault="00EC2B2D" w:rsidP="0026703A">
            <w:pPr>
              <w:rPr>
                <w:rFonts w:ascii="宋体" w:hAnsi="宋体" w:cs="宋体"/>
                <w:b/>
                <w:bCs/>
                <w:kern w:val="0"/>
                <w:sz w:val="20"/>
                <w:szCs w:val="20"/>
              </w:rPr>
            </w:pPr>
            <w:r w:rsidRPr="005157F8">
              <w:rPr>
                <w:rFonts w:ascii="宋体" w:hAnsi="宋体" w:cs="宋体" w:hint="eastAsia"/>
                <w:b/>
                <w:bCs/>
                <w:kern w:val="0"/>
                <w:sz w:val="20"/>
                <w:szCs w:val="20"/>
              </w:rPr>
              <w:t>审查规划审批文件，查阅建筑总平面图等设计文件和场地热环境计算报告；查阅相关竣工图、场地热环境计算报告。</w:t>
            </w:r>
          </w:p>
        </w:tc>
      </w:tr>
      <w:tr w:rsidR="00070FCD" w:rsidRPr="005157F8" w14:paraId="0180F2DD" w14:textId="77777777" w:rsidTr="0026703A">
        <w:trPr>
          <w:trHeight w:val="953"/>
        </w:trPr>
        <w:tc>
          <w:tcPr>
            <w:tcW w:w="1474" w:type="dxa"/>
            <w:vAlign w:val="center"/>
          </w:tcPr>
          <w:p w14:paraId="4E1E687A" w14:textId="41856D35"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t>4.2.20</w:t>
            </w:r>
            <w:r w:rsidR="00F17590" w:rsidRPr="005157F8">
              <w:rPr>
                <w:rFonts w:ascii="宋体" w:hAnsi="宋体" w:hint="eastAsia"/>
                <w:color w:val="000000"/>
                <w:sz w:val="20"/>
                <w:szCs w:val="20"/>
              </w:rPr>
              <w:t>（设计规程-环境宜居条文</w:t>
            </w:r>
            <w:r w:rsidR="00F17590" w:rsidRPr="005157F8">
              <w:rPr>
                <w:rFonts w:ascii="宋体" w:hAnsi="宋体"/>
                <w:color w:val="000000"/>
                <w:sz w:val="20"/>
                <w:szCs w:val="20"/>
              </w:rPr>
              <w:t>8.1.3</w:t>
            </w:r>
            <w:r w:rsidR="00F17590" w:rsidRPr="005157F8">
              <w:rPr>
                <w:rFonts w:ascii="宋体" w:hAnsi="宋体" w:hint="eastAsia"/>
                <w:color w:val="000000"/>
                <w:sz w:val="20"/>
                <w:szCs w:val="20"/>
              </w:rPr>
              <w:t>）</w:t>
            </w:r>
          </w:p>
        </w:tc>
        <w:tc>
          <w:tcPr>
            <w:tcW w:w="5669" w:type="dxa"/>
          </w:tcPr>
          <w:p w14:paraId="7F9AFC70" w14:textId="5A5BBD28" w:rsidR="00070FCD" w:rsidRPr="005157F8" w:rsidRDefault="00F17590" w:rsidP="0026703A">
            <w:pPr>
              <w:rPr>
                <w:rFonts w:ascii="等线" w:hAnsi="等线"/>
              </w:rPr>
            </w:pPr>
            <w:r w:rsidRPr="005157F8">
              <w:rPr>
                <w:rFonts w:ascii="等线" w:hAnsi="等线"/>
              </w:rPr>
              <w:t>配建的绿地应符合所在地城乡规划的要求，应合理选择绿化方式，植物种植应适应当地气候和土壤，且应无毒害、易维护，种植区域覆土深度和排水能力应满足植物生长需求，并应采用复层绿化方式。</w:t>
            </w:r>
          </w:p>
        </w:tc>
        <w:tc>
          <w:tcPr>
            <w:tcW w:w="794" w:type="dxa"/>
          </w:tcPr>
          <w:p w14:paraId="77D35902" w14:textId="77777777" w:rsidR="00070FCD" w:rsidRPr="005157F8" w:rsidRDefault="00070FCD" w:rsidP="0026703A">
            <w:pPr>
              <w:widowControl/>
              <w:jc w:val="center"/>
              <w:rPr>
                <w:rFonts w:ascii="宋体" w:hAnsi="宋体"/>
                <w:kern w:val="0"/>
                <w:sz w:val="20"/>
                <w:szCs w:val="20"/>
              </w:rPr>
            </w:pPr>
          </w:p>
        </w:tc>
        <w:tc>
          <w:tcPr>
            <w:tcW w:w="794" w:type="dxa"/>
          </w:tcPr>
          <w:p w14:paraId="020A998A" w14:textId="77777777" w:rsidR="00070FCD" w:rsidRPr="005157F8" w:rsidRDefault="00070FCD" w:rsidP="0026703A">
            <w:pPr>
              <w:widowControl/>
              <w:jc w:val="center"/>
              <w:rPr>
                <w:rFonts w:ascii="宋体" w:hAnsi="宋体"/>
                <w:kern w:val="0"/>
                <w:sz w:val="20"/>
                <w:szCs w:val="20"/>
              </w:rPr>
            </w:pPr>
          </w:p>
        </w:tc>
        <w:tc>
          <w:tcPr>
            <w:tcW w:w="6552" w:type="dxa"/>
          </w:tcPr>
          <w:p w14:paraId="58426CD7" w14:textId="77777777" w:rsidR="00F17590" w:rsidRPr="005157F8" w:rsidRDefault="00F17590" w:rsidP="0026703A">
            <w:pPr>
              <w:rPr>
                <w:rFonts w:ascii="等线" w:hAnsi="等线"/>
                <w:b/>
                <w:bCs/>
              </w:rPr>
            </w:pPr>
            <w:r w:rsidRPr="005157F8">
              <w:rPr>
                <w:rFonts w:ascii="等线" w:hAnsi="等线" w:hint="eastAsia"/>
                <w:b/>
                <w:bCs/>
              </w:rPr>
              <w:t>审查要点</w:t>
            </w:r>
          </w:p>
          <w:p w14:paraId="07564E2C" w14:textId="77777777" w:rsidR="00F17590" w:rsidRPr="005157F8" w:rsidRDefault="00F17590" w:rsidP="0026703A">
            <w:pPr>
              <w:rPr>
                <w:rFonts w:ascii="等线" w:hAnsi="等线"/>
                <w:b/>
                <w:bCs/>
              </w:rPr>
            </w:pPr>
            <w:r w:rsidRPr="005157F8">
              <w:rPr>
                <w:rFonts w:ascii="等线" w:hAnsi="等线" w:hint="eastAsia"/>
                <w:b/>
                <w:bCs/>
              </w:rPr>
              <w:t>审查相关设计文件（苗木表、屋顶绿化、覆土绿化和／或垂直绿化的区域及面积、种植区域的覆土深度、排水设计）</w:t>
            </w:r>
          </w:p>
          <w:p w14:paraId="6BB107B1" w14:textId="3F487921" w:rsidR="00070FCD" w:rsidRPr="005157F8" w:rsidRDefault="00EC2B2D" w:rsidP="0026703A">
            <w:pPr>
              <w:adjustRightInd w:val="0"/>
              <w:rPr>
                <w:rFonts w:ascii="宋体" w:hAnsi="宋体" w:cs="宋体"/>
                <w:b/>
                <w:bCs/>
                <w:kern w:val="0"/>
                <w:sz w:val="20"/>
                <w:szCs w:val="20"/>
              </w:rPr>
            </w:pPr>
            <w:r w:rsidRPr="005157F8">
              <w:rPr>
                <w:rFonts w:ascii="宋体" w:hAnsi="宋体" w:cs="宋体" w:hint="eastAsia"/>
                <w:b/>
                <w:bCs/>
                <w:kern w:val="0"/>
                <w:sz w:val="20"/>
                <w:szCs w:val="20"/>
              </w:rPr>
              <w:t>审查配建绿地的相关设计文件（苗木表、屋顶绿化、覆土绿化和／或垂直绿化的区域及面积、种植区域的覆土深度、排水设计）；查阅相关竣工图、苗木采购清单。植物配置应充分体现本地区植物资源的特点，突出地方特色。因此在苗木的选择上，要</w:t>
            </w:r>
            <w:proofErr w:type="gramStart"/>
            <w:r w:rsidRPr="005157F8">
              <w:rPr>
                <w:rFonts w:ascii="宋体" w:hAnsi="宋体" w:cs="宋体" w:hint="eastAsia"/>
                <w:b/>
                <w:bCs/>
                <w:kern w:val="0"/>
                <w:sz w:val="20"/>
                <w:szCs w:val="20"/>
              </w:rPr>
              <w:t>保证绿植无毒</w:t>
            </w:r>
            <w:proofErr w:type="gramEnd"/>
            <w:r w:rsidRPr="005157F8">
              <w:rPr>
                <w:rFonts w:ascii="宋体" w:hAnsi="宋体" w:cs="宋体" w:hint="eastAsia"/>
                <w:b/>
                <w:bCs/>
                <w:kern w:val="0"/>
                <w:sz w:val="20"/>
                <w:szCs w:val="20"/>
              </w:rPr>
              <w:t>无害，保证绿化环境安全和健康。合理的植物物种选择和搭配会对绿地植被的生长起到促进作用。种植区域的覆土深度应满足乔、灌、</w:t>
            </w:r>
            <w:proofErr w:type="gramStart"/>
            <w:r w:rsidRPr="005157F8">
              <w:rPr>
                <w:rFonts w:ascii="宋体" w:hAnsi="宋体" w:cs="宋体" w:hint="eastAsia"/>
                <w:b/>
                <w:bCs/>
                <w:kern w:val="0"/>
                <w:sz w:val="20"/>
                <w:szCs w:val="20"/>
              </w:rPr>
              <w:t>草自然</w:t>
            </w:r>
            <w:proofErr w:type="gramEnd"/>
            <w:r w:rsidRPr="005157F8">
              <w:rPr>
                <w:rFonts w:ascii="宋体" w:hAnsi="宋体" w:cs="宋体" w:hint="eastAsia"/>
                <w:b/>
                <w:bCs/>
                <w:kern w:val="0"/>
                <w:sz w:val="20"/>
                <w:szCs w:val="20"/>
              </w:rPr>
              <w:t>生长的需要，一般来说，满足植物生长需求的覆土深度为：乔木大于1.2m，深根系乔木大于1.5m，灌木大千</w:t>
            </w:r>
            <w:proofErr w:type="gramStart"/>
            <w:r w:rsidRPr="005157F8">
              <w:rPr>
                <w:rFonts w:ascii="宋体" w:hAnsi="宋体" w:cs="宋体" w:hint="eastAsia"/>
                <w:b/>
                <w:bCs/>
                <w:kern w:val="0"/>
                <w:sz w:val="20"/>
                <w:szCs w:val="20"/>
              </w:rPr>
              <w:t>0</w:t>
            </w:r>
            <w:proofErr w:type="gramEnd"/>
            <w:r w:rsidRPr="005157F8">
              <w:rPr>
                <w:rFonts w:ascii="宋体" w:hAnsi="宋体" w:cs="宋体" w:hint="eastAsia"/>
                <w:b/>
                <w:bCs/>
                <w:kern w:val="0"/>
                <w:sz w:val="20"/>
                <w:szCs w:val="20"/>
              </w:rPr>
              <w:t>. 5m，草坪大于0.3m。种植区域的覆土深度应满足申报项目所在地园</w:t>
            </w:r>
            <w:r w:rsidRPr="005157F8">
              <w:rPr>
                <w:rFonts w:ascii="宋体" w:hAnsi="宋体" w:cs="宋体" w:hint="eastAsia"/>
                <w:b/>
                <w:bCs/>
                <w:kern w:val="0"/>
                <w:sz w:val="20"/>
                <w:szCs w:val="20"/>
              </w:rPr>
              <w:lastRenderedPageBreak/>
              <w:t>林主管部门对覆土深度的要求。鼓励各类公共建筑进行屋顶绿化和墙面垂直绿化，既能增加绿化面积，又可以改善屋顶和墙壁的保温隔热效果，还可有效滞留雨水。</w:t>
            </w:r>
          </w:p>
        </w:tc>
      </w:tr>
      <w:tr w:rsidR="00070FCD" w:rsidRPr="005157F8" w14:paraId="0328FCE2" w14:textId="77777777" w:rsidTr="0026703A">
        <w:trPr>
          <w:trHeight w:val="953"/>
        </w:trPr>
        <w:tc>
          <w:tcPr>
            <w:tcW w:w="1474" w:type="dxa"/>
            <w:vAlign w:val="center"/>
          </w:tcPr>
          <w:p w14:paraId="36E1ADB3" w14:textId="77777777" w:rsidR="00070FCD" w:rsidRPr="005157F8" w:rsidRDefault="00070FCD" w:rsidP="0026703A">
            <w:pPr>
              <w:jc w:val="center"/>
              <w:rPr>
                <w:rFonts w:ascii="宋体" w:hAnsi="宋体"/>
                <w:color w:val="000000"/>
                <w:sz w:val="20"/>
                <w:szCs w:val="20"/>
              </w:rPr>
            </w:pPr>
            <w:r w:rsidRPr="005157F8">
              <w:rPr>
                <w:rFonts w:ascii="宋体" w:hAnsi="宋体" w:hint="eastAsia"/>
                <w:color w:val="000000"/>
                <w:sz w:val="20"/>
                <w:szCs w:val="20"/>
              </w:rPr>
              <w:lastRenderedPageBreak/>
              <w:t>4.2.21</w:t>
            </w:r>
          </w:p>
          <w:p w14:paraId="4AF1BF82" w14:textId="406D3FAA" w:rsidR="00F17590" w:rsidRPr="005157F8" w:rsidRDefault="00F17590" w:rsidP="0026703A">
            <w:pPr>
              <w:jc w:val="center"/>
              <w:rPr>
                <w:rFonts w:ascii="宋体" w:hAnsi="宋体"/>
                <w:color w:val="000000"/>
                <w:sz w:val="20"/>
                <w:szCs w:val="20"/>
              </w:rPr>
            </w:pPr>
            <w:r w:rsidRPr="005157F8">
              <w:rPr>
                <w:rFonts w:ascii="宋体" w:hAnsi="宋体" w:hint="eastAsia"/>
                <w:color w:val="000000"/>
                <w:sz w:val="20"/>
                <w:szCs w:val="20"/>
              </w:rPr>
              <w:t>（设计规程-环境宜居条文8.1.</w:t>
            </w:r>
            <w:r w:rsidRPr="005157F8">
              <w:rPr>
                <w:rFonts w:ascii="宋体" w:hAnsi="宋体"/>
                <w:color w:val="000000"/>
                <w:sz w:val="20"/>
                <w:szCs w:val="20"/>
              </w:rPr>
              <w:t>5</w:t>
            </w:r>
            <w:r w:rsidRPr="005157F8">
              <w:rPr>
                <w:rFonts w:ascii="宋体" w:hAnsi="宋体" w:hint="eastAsia"/>
                <w:color w:val="000000"/>
                <w:sz w:val="20"/>
                <w:szCs w:val="20"/>
              </w:rPr>
              <w:t>）</w:t>
            </w:r>
          </w:p>
        </w:tc>
        <w:tc>
          <w:tcPr>
            <w:tcW w:w="5669" w:type="dxa"/>
          </w:tcPr>
          <w:p w14:paraId="374CB30C" w14:textId="76F57C16" w:rsidR="00070FCD" w:rsidRPr="005157F8" w:rsidRDefault="00F17590" w:rsidP="0026703A">
            <w:pPr>
              <w:widowControl/>
              <w:jc w:val="left"/>
              <w:rPr>
                <w:rFonts w:ascii="宋体" w:hAnsi="宋体"/>
                <w:kern w:val="0"/>
                <w:sz w:val="20"/>
                <w:szCs w:val="20"/>
              </w:rPr>
            </w:pPr>
            <w:r w:rsidRPr="005157F8">
              <w:rPr>
                <w:rFonts w:ascii="等线" w:hAnsi="等线"/>
              </w:rPr>
              <w:t>建筑内外均应设置便于识别和使用的标识系统。</w:t>
            </w:r>
          </w:p>
        </w:tc>
        <w:tc>
          <w:tcPr>
            <w:tcW w:w="794" w:type="dxa"/>
          </w:tcPr>
          <w:p w14:paraId="147DA9FB" w14:textId="77777777" w:rsidR="00070FCD" w:rsidRPr="005157F8" w:rsidRDefault="00070FCD" w:rsidP="0026703A">
            <w:pPr>
              <w:widowControl/>
              <w:jc w:val="center"/>
              <w:rPr>
                <w:rFonts w:ascii="宋体" w:hAnsi="宋体"/>
                <w:kern w:val="0"/>
                <w:sz w:val="20"/>
                <w:szCs w:val="20"/>
              </w:rPr>
            </w:pPr>
          </w:p>
        </w:tc>
        <w:tc>
          <w:tcPr>
            <w:tcW w:w="794" w:type="dxa"/>
          </w:tcPr>
          <w:p w14:paraId="33EEB4C3" w14:textId="77777777" w:rsidR="00070FCD" w:rsidRPr="005157F8" w:rsidRDefault="00070FCD" w:rsidP="0026703A">
            <w:pPr>
              <w:widowControl/>
              <w:jc w:val="center"/>
              <w:rPr>
                <w:rFonts w:ascii="宋体" w:hAnsi="宋体"/>
                <w:kern w:val="0"/>
                <w:sz w:val="20"/>
                <w:szCs w:val="20"/>
              </w:rPr>
            </w:pPr>
          </w:p>
        </w:tc>
        <w:tc>
          <w:tcPr>
            <w:tcW w:w="6552" w:type="dxa"/>
          </w:tcPr>
          <w:p w14:paraId="609296F4" w14:textId="77777777" w:rsidR="0075373D" w:rsidRPr="005157F8" w:rsidRDefault="0075373D" w:rsidP="0026703A">
            <w:pPr>
              <w:rPr>
                <w:rFonts w:ascii="等线" w:hAnsi="等线"/>
                <w:b/>
                <w:bCs/>
                <w:sz w:val="20"/>
                <w:szCs w:val="20"/>
              </w:rPr>
            </w:pPr>
            <w:r w:rsidRPr="005157F8">
              <w:rPr>
                <w:rFonts w:ascii="等线" w:hAnsi="等线" w:hint="eastAsia"/>
                <w:b/>
                <w:bCs/>
                <w:sz w:val="20"/>
                <w:szCs w:val="20"/>
              </w:rPr>
              <w:t>审查相关设计文件（标识系统设计文件）、相关竣工图。</w:t>
            </w:r>
          </w:p>
          <w:p w14:paraId="72B5FA16" w14:textId="77777777" w:rsidR="0075373D" w:rsidRPr="005157F8" w:rsidRDefault="0075373D" w:rsidP="0026703A">
            <w:pPr>
              <w:rPr>
                <w:rFonts w:ascii="等线" w:hAnsi="等线"/>
                <w:b/>
                <w:bCs/>
                <w:sz w:val="20"/>
                <w:szCs w:val="20"/>
              </w:rPr>
            </w:pPr>
            <w:r w:rsidRPr="005157F8">
              <w:rPr>
                <w:rFonts w:ascii="等线" w:hAnsi="等线" w:hint="eastAsia"/>
                <w:b/>
                <w:bCs/>
                <w:sz w:val="20"/>
                <w:szCs w:val="20"/>
              </w:rPr>
              <w:t>审查要点</w:t>
            </w:r>
          </w:p>
          <w:p w14:paraId="4A4809F7" w14:textId="77777777" w:rsidR="0075373D" w:rsidRPr="005157F8" w:rsidRDefault="0075373D" w:rsidP="0026703A">
            <w:pPr>
              <w:rPr>
                <w:rFonts w:ascii="等线" w:hAnsi="等线"/>
                <w:b/>
                <w:bCs/>
                <w:sz w:val="20"/>
                <w:szCs w:val="20"/>
              </w:rPr>
            </w:pPr>
            <w:r w:rsidRPr="005157F8">
              <w:rPr>
                <w:rFonts w:ascii="等线" w:hAnsi="等线" w:hint="eastAsia"/>
                <w:b/>
                <w:bCs/>
                <w:sz w:val="20"/>
                <w:szCs w:val="20"/>
              </w:rPr>
              <w:t>设计文件相关内容通过审批，即可认为满足要求。公共建筑的标识系统应当执行现行国家标准《公共建筑标识系统技术规范》</w:t>
            </w:r>
            <w:r w:rsidRPr="005157F8">
              <w:rPr>
                <w:rFonts w:ascii="等线" w:hAnsi="等线"/>
                <w:b/>
                <w:bCs/>
                <w:sz w:val="20"/>
                <w:szCs w:val="20"/>
              </w:rPr>
              <w:t xml:space="preserve"> GB/T 51223</w:t>
            </w:r>
            <w:r w:rsidRPr="005157F8">
              <w:rPr>
                <w:rFonts w:ascii="等线" w:hAnsi="等线"/>
                <w:b/>
                <w:bCs/>
                <w:sz w:val="20"/>
                <w:szCs w:val="20"/>
              </w:rPr>
              <w:t>，</w:t>
            </w:r>
            <w:r w:rsidRPr="005157F8">
              <w:rPr>
                <w:rFonts w:ascii="等线" w:hAnsi="等线"/>
                <w:b/>
                <w:bCs/>
                <w:sz w:val="20"/>
                <w:szCs w:val="20"/>
              </w:rPr>
              <w:t xml:space="preserve"> </w:t>
            </w:r>
            <w:r w:rsidRPr="005157F8">
              <w:rPr>
                <w:rFonts w:ascii="等线" w:hAnsi="等线"/>
                <w:b/>
                <w:bCs/>
                <w:sz w:val="20"/>
                <w:szCs w:val="20"/>
              </w:rPr>
              <w:t>住宅建筑可以参照执行。</w:t>
            </w:r>
          </w:p>
          <w:p w14:paraId="48B318D4" w14:textId="77777777" w:rsidR="0075373D" w:rsidRPr="005157F8" w:rsidRDefault="0075373D" w:rsidP="0026703A">
            <w:pPr>
              <w:rPr>
                <w:rFonts w:ascii="等线" w:hAnsi="等线"/>
                <w:b/>
                <w:bCs/>
                <w:sz w:val="20"/>
                <w:szCs w:val="20"/>
              </w:rPr>
            </w:pPr>
            <w:r w:rsidRPr="005157F8">
              <w:rPr>
                <w:rFonts w:ascii="等线" w:hAnsi="等线" w:hint="eastAsia"/>
                <w:b/>
                <w:bCs/>
                <w:sz w:val="20"/>
                <w:szCs w:val="20"/>
              </w:rPr>
              <w:t>在标识系统设计和设置时，应考虑建筑使用者的识别习惯通过色彩、形式、字体、符号等整体进行设计，形成统一性和</w:t>
            </w:r>
            <w:proofErr w:type="gramStart"/>
            <w:r w:rsidRPr="005157F8">
              <w:rPr>
                <w:rFonts w:ascii="等线" w:hAnsi="等线" w:hint="eastAsia"/>
                <w:b/>
                <w:bCs/>
                <w:sz w:val="20"/>
                <w:szCs w:val="20"/>
              </w:rPr>
              <w:t>可</w:t>
            </w:r>
            <w:proofErr w:type="gramEnd"/>
            <w:r w:rsidRPr="005157F8">
              <w:rPr>
                <w:rFonts w:ascii="等线" w:hAnsi="等线" w:hint="eastAsia"/>
                <w:b/>
                <w:bCs/>
                <w:sz w:val="20"/>
                <w:szCs w:val="20"/>
              </w:rPr>
              <w:t>辨识度。并考虑老年人、残障人士、儿童等不同人群对于标识的识别和感知的方式。</w:t>
            </w:r>
          </w:p>
          <w:p w14:paraId="19CC5D87" w14:textId="77777777" w:rsidR="0075373D" w:rsidRPr="005157F8" w:rsidRDefault="0075373D" w:rsidP="0026703A">
            <w:pPr>
              <w:rPr>
                <w:rFonts w:ascii="等线" w:hAnsi="等线"/>
                <w:b/>
                <w:bCs/>
                <w:sz w:val="20"/>
                <w:szCs w:val="20"/>
              </w:rPr>
            </w:pPr>
            <w:r w:rsidRPr="005157F8">
              <w:rPr>
                <w:rFonts w:ascii="等线" w:hAnsi="等线" w:hint="eastAsia"/>
                <w:b/>
                <w:bCs/>
                <w:sz w:val="20"/>
                <w:szCs w:val="20"/>
              </w:rPr>
              <w:t>为便于标识识别，应在场地内显著位置上设置标识，标识应反映一定区域范围内的建筑与设施分布情况，并提示当前位置等。建筑及场地的标识应沿通行路径布置，构成完整和连续的引导系统。</w:t>
            </w:r>
          </w:p>
          <w:p w14:paraId="6799679E" w14:textId="77777777" w:rsidR="00070FCD" w:rsidRPr="005157F8" w:rsidRDefault="00070FCD" w:rsidP="0026703A">
            <w:pPr>
              <w:adjustRightInd w:val="0"/>
              <w:rPr>
                <w:rFonts w:ascii="宋体" w:hAnsi="宋体" w:cs="宋体"/>
                <w:b/>
                <w:bCs/>
                <w:kern w:val="0"/>
                <w:sz w:val="20"/>
                <w:szCs w:val="20"/>
              </w:rPr>
            </w:pPr>
          </w:p>
        </w:tc>
      </w:tr>
      <w:tr w:rsidR="00070FCD" w:rsidRPr="005157F8" w14:paraId="6F5C0475" w14:textId="77777777" w:rsidTr="0026703A">
        <w:trPr>
          <w:trHeight w:val="953"/>
        </w:trPr>
        <w:tc>
          <w:tcPr>
            <w:tcW w:w="1474" w:type="dxa"/>
            <w:vAlign w:val="center"/>
          </w:tcPr>
          <w:p w14:paraId="4C00ED82" w14:textId="77777777" w:rsidR="0075373D" w:rsidRPr="005157F8" w:rsidRDefault="0075373D" w:rsidP="0026703A">
            <w:pPr>
              <w:rPr>
                <w:rFonts w:ascii="等线" w:hAnsi="等线"/>
              </w:rPr>
            </w:pPr>
            <w:r w:rsidRPr="005157F8">
              <w:rPr>
                <w:rFonts w:ascii="等线" w:hAnsi="等线" w:hint="eastAsia"/>
              </w:rPr>
              <w:t>4</w:t>
            </w:r>
            <w:r w:rsidRPr="005157F8">
              <w:rPr>
                <w:rFonts w:ascii="等线" w:hAnsi="等线"/>
              </w:rPr>
              <w:t>.2.22</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8.1.6</w:t>
            </w:r>
            <w:r w:rsidRPr="005157F8">
              <w:rPr>
                <w:rFonts w:ascii="等线" w:hAnsi="等线"/>
              </w:rPr>
              <w:t>）</w:t>
            </w:r>
          </w:p>
          <w:p w14:paraId="567A0D77" w14:textId="26C76F2E" w:rsidR="00070FCD" w:rsidRPr="005157F8" w:rsidRDefault="00070FCD" w:rsidP="0026703A">
            <w:pPr>
              <w:jc w:val="center"/>
              <w:rPr>
                <w:rFonts w:ascii="宋体" w:hAnsi="宋体"/>
                <w:color w:val="000000"/>
                <w:sz w:val="20"/>
                <w:szCs w:val="20"/>
              </w:rPr>
            </w:pPr>
          </w:p>
        </w:tc>
        <w:tc>
          <w:tcPr>
            <w:tcW w:w="5669" w:type="dxa"/>
          </w:tcPr>
          <w:p w14:paraId="5E96E577" w14:textId="77777777" w:rsidR="0075373D" w:rsidRPr="005157F8" w:rsidRDefault="0075373D" w:rsidP="0026703A">
            <w:pPr>
              <w:rPr>
                <w:rFonts w:ascii="等线" w:hAnsi="等线"/>
              </w:rPr>
            </w:pPr>
            <w:r w:rsidRPr="005157F8">
              <w:rPr>
                <w:rFonts w:ascii="等线" w:hAnsi="等线"/>
              </w:rPr>
              <w:t>场地内不应有排放超标的污染源。</w:t>
            </w:r>
          </w:p>
          <w:p w14:paraId="2363843F" w14:textId="77777777" w:rsidR="00070FCD" w:rsidRPr="005157F8" w:rsidRDefault="00070FCD" w:rsidP="0026703A">
            <w:pPr>
              <w:rPr>
                <w:rFonts w:ascii="宋体" w:hAnsi="宋体"/>
                <w:kern w:val="0"/>
                <w:sz w:val="20"/>
                <w:szCs w:val="20"/>
              </w:rPr>
            </w:pPr>
          </w:p>
        </w:tc>
        <w:tc>
          <w:tcPr>
            <w:tcW w:w="794" w:type="dxa"/>
          </w:tcPr>
          <w:p w14:paraId="3BD53297" w14:textId="77777777" w:rsidR="00070FCD" w:rsidRPr="005157F8" w:rsidRDefault="00070FCD" w:rsidP="0026703A">
            <w:pPr>
              <w:widowControl/>
              <w:jc w:val="center"/>
              <w:rPr>
                <w:rFonts w:ascii="宋体" w:hAnsi="宋体"/>
                <w:kern w:val="0"/>
                <w:sz w:val="20"/>
                <w:szCs w:val="20"/>
              </w:rPr>
            </w:pPr>
          </w:p>
        </w:tc>
        <w:tc>
          <w:tcPr>
            <w:tcW w:w="794" w:type="dxa"/>
          </w:tcPr>
          <w:p w14:paraId="7D028C31" w14:textId="77777777" w:rsidR="00070FCD" w:rsidRPr="005157F8" w:rsidRDefault="00070FCD" w:rsidP="0026703A">
            <w:pPr>
              <w:widowControl/>
              <w:jc w:val="center"/>
              <w:rPr>
                <w:rFonts w:ascii="宋体" w:hAnsi="宋体"/>
                <w:kern w:val="0"/>
                <w:sz w:val="20"/>
                <w:szCs w:val="20"/>
              </w:rPr>
            </w:pPr>
          </w:p>
        </w:tc>
        <w:tc>
          <w:tcPr>
            <w:tcW w:w="6552" w:type="dxa"/>
          </w:tcPr>
          <w:p w14:paraId="2FF94D3E" w14:textId="77777777" w:rsidR="0075373D" w:rsidRPr="005157F8" w:rsidRDefault="0075373D" w:rsidP="0026703A">
            <w:pPr>
              <w:rPr>
                <w:rFonts w:ascii="等线" w:hAnsi="等线"/>
                <w:b/>
                <w:bCs/>
                <w:color w:val="000000" w:themeColor="text1"/>
                <w:sz w:val="20"/>
                <w:szCs w:val="20"/>
              </w:rPr>
            </w:pPr>
            <w:r w:rsidRPr="005157F8">
              <w:rPr>
                <w:rFonts w:ascii="等线" w:hAnsi="等线" w:hint="eastAsia"/>
                <w:b/>
                <w:bCs/>
                <w:color w:val="000000" w:themeColor="text1"/>
                <w:sz w:val="20"/>
                <w:szCs w:val="20"/>
              </w:rPr>
              <w:t>审查要点</w:t>
            </w:r>
          </w:p>
          <w:p w14:paraId="0A14FE59" w14:textId="77777777" w:rsidR="0075373D" w:rsidRPr="005157F8" w:rsidRDefault="0075373D" w:rsidP="0026703A">
            <w:pPr>
              <w:rPr>
                <w:rFonts w:ascii="等线" w:hAnsi="等线"/>
                <w:b/>
                <w:bCs/>
                <w:color w:val="000000" w:themeColor="text1"/>
                <w:sz w:val="20"/>
                <w:szCs w:val="20"/>
              </w:rPr>
            </w:pPr>
            <w:r w:rsidRPr="005157F8">
              <w:rPr>
                <w:rFonts w:ascii="等线" w:hAnsi="等线" w:hint="eastAsia"/>
                <w:b/>
                <w:bCs/>
                <w:color w:val="000000" w:themeColor="text1"/>
                <w:sz w:val="20"/>
                <w:szCs w:val="20"/>
              </w:rPr>
              <w:t>环</w:t>
            </w:r>
            <w:proofErr w:type="gramStart"/>
            <w:r w:rsidRPr="005157F8">
              <w:rPr>
                <w:rFonts w:ascii="等线" w:hAnsi="等线" w:hint="eastAsia"/>
                <w:b/>
                <w:bCs/>
                <w:color w:val="000000" w:themeColor="text1"/>
                <w:sz w:val="20"/>
                <w:szCs w:val="20"/>
              </w:rPr>
              <w:t>评报告</w:t>
            </w:r>
            <w:proofErr w:type="gramEnd"/>
            <w:r w:rsidRPr="005157F8">
              <w:rPr>
                <w:rFonts w:ascii="等线" w:hAnsi="等线" w:hint="eastAsia"/>
                <w:b/>
                <w:bCs/>
                <w:color w:val="000000" w:themeColor="text1"/>
                <w:sz w:val="20"/>
                <w:szCs w:val="20"/>
              </w:rPr>
              <w:t>有相关内容通过审批，即可认为满足要求。</w:t>
            </w:r>
          </w:p>
          <w:p w14:paraId="2063A6B1" w14:textId="77777777" w:rsidR="00EC2B2D" w:rsidRPr="005157F8" w:rsidRDefault="00EC2B2D" w:rsidP="0026703A">
            <w:pPr>
              <w:rPr>
                <w:rFonts w:ascii="等线" w:hAnsi="等线"/>
                <w:b/>
                <w:bCs/>
                <w:color w:val="000000" w:themeColor="text1"/>
                <w:sz w:val="20"/>
                <w:szCs w:val="20"/>
              </w:rPr>
            </w:pPr>
            <w:r w:rsidRPr="005157F8">
              <w:rPr>
                <w:rFonts w:ascii="等线" w:hAnsi="等线" w:hint="eastAsia"/>
                <w:b/>
                <w:bCs/>
                <w:color w:val="000000" w:themeColor="text1"/>
                <w:sz w:val="20"/>
                <w:szCs w:val="20"/>
              </w:rPr>
              <w:t>审查环评报告、相关检测报告或论证报告，审核应对措施的合理性，及其在设计图纸上的落实情况。</w:t>
            </w:r>
            <w:r w:rsidRPr="005157F8">
              <w:rPr>
                <w:rFonts w:ascii="等线" w:hAnsi="等线" w:hint="eastAsia"/>
                <w:b/>
                <w:bCs/>
                <w:color w:val="000000" w:themeColor="text1"/>
                <w:sz w:val="20"/>
                <w:szCs w:val="20"/>
              </w:rPr>
              <w:t xml:space="preserve"> </w:t>
            </w:r>
            <w:r w:rsidRPr="005157F8">
              <w:rPr>
                <w:rFonts w:ascii="等线" w:hAnsi="等线" w:hint="eastAsia"/>
                <w:b/>
                <w:bCs/>
                <w:color w:val="000000" w:themeColor="text1"/>
                <w:sz w:val="20"/>
                <w:szCs w:val="20"/>
              </w:rPr>
              <w:t>场地内（没有）排放超标的污染源。</w:t>
            </w:r>
          </w:p>
          <w:p w14:paraId="6F88CEC4" w14:textId="29FE92DE" w:rsidR="00EC2B2D" w:rsidRPr="005157F8" w:rsidRDefault="00EC2B2D" w:rsidP="0026703A">
            <w:pPr>
              <w:rPr>
                <w:rFonts w:ascii="等线" w:hAnsi="等线"/>
                <w:b/>
                <w:bCs/>
                <w:color w:val="000000" w:themeColor="text1"/>
                <w:sz w:val="20"/>
                <w:szCs w:val="20"/>
              </w:rPr>
            </w:pPr>
            <w:r w:rsidRPr="005157F8">
              <w:rPr>
                <w:rFonts w:ascii="等线" w:hAnsi="等线" w:hint="eastAsia"/>
                <w:b/>
                <w:bCs/>
                <w:color w:val="000000" w:themeColor="text1"/>
                <w:sz w:val="20"/>
                <w:szCs w:val="20"/>
              </w:rPr>
              <w:t>对场地中存在的有毒有害物质应采取有效的治理与防护措施进行无害化处理，确保符合各项目安全标准。</w:t>
            </w:r>
          </w:p>
          <w:p w14:paraId="626E3FFF" w14:textId="675B662A" w:rsidR="0075373D" w:rsidRPr="005157F8" w:rsidRDefault="00EC2B2D" w:rsidP="0026703A">
            <w:pPr>
              <w:rPr>
                <w:rFonts w:ascii="等线" w:hAnsi="等线"/>
                <w:b/>
                <w:bCs/>
                <w:color w:val="000000" w:themeColor="text1"/>
                <w:sz w:val="20"/>
                <w:szCs w:val="20"/>
              </w:rPr>
            </w:pPr>
            <w:r w:rsidRPr="005157F8">
              <w:rPr>
                <w:rFonts w:ascii="等线" w:hAnsi="等线" w:hint="eastAsia"/>
                <w:b/>
                <w:bCs/>
                <w:color w:val="000000" w:themeColor="text1"/>
                <w:sz w:val="20"/>
                <w:szCs w:val="20"/>
              </w:rPr>
              <w:t>注：</w:t>
            </w:r>
            <w:r w:rsidRPr="005157F8">
              <w:rPr>
                <w:rFonts w:ascii="等线" w:hAnsi="等线" w:hint="eastAsia"/>
                <w:b/>
                <w:bCs/>
                <w:color w:val="000000" w:themeColor="text1"/>
                <w:sz w:val="20"/>
                <w:szCs w:val="20"/>
              </w:rPr>
              <w:t>1</w:t>
            </w:r>
            <w:r w:rsidRPr="005157F8">
              <w:rPr>
                <w:rFonts w:ascii="等线" w:hAnsi="等线" w:hint="eastAsia"/>
                <w:b/>
                <w:bCs/>
                <w:color w:val="000000" w:themeColor="text1"/>
                <w:sz w:val="20"/>
                <w:szCs w:val="20"/>
              </w:rPr>
              <w:t>、</w:t>
            </w:r>
            <w:r w:rsidR="0075373D" w:rsidRPr="005157F8">
              <w:rPr>
                <w:rFonts w:ascii="等线" w:hAnsi="等线" w:hint="eastAsia"/>
                <w:b/>
                <w:bCs/>
                <w:color w:val="000000" w:themeColor="text1"/>
                <w:sz w:val="20"/>
                <w:szCs w:val="20"/>
              </w:rPr>
              <w:t>暖通设计说明中明确废气（含厨房油烟、锅炉房排烟等）排放处理要求及排放标准；</w:t>
            </w:r>
          </w:p>
          <w:p w14:paraId="65C91CA0" w14:textId="237AB517" w:rsidR="00070FCD" w:rsidRPr="005157F8" w:rsidRDefault="00EC2B2D" w:rsidP="00CD762B">
            <w:pPr>
              <w:rPr>
                <w:rFonts w:ascii="等线" w:hAnsi="等线"/>
                <w:b/>
                <w:bCs/>
                <w:color w:val="000000" w:themeColor="text1"/>
                <w:sz w:val="20"/>
                <w:szCs w:val="20"/>
              </w:rPr>
            </w:pPr>
            <w:r w:rsidRPr="005157F8">
              <w:rPr>
                <w:rFonts w:ascii="等线" w:hAnsi="等线" w:hint="eastAsia"/>
                <w:b/>
                <w:bCs/>
                <w:color w:val="000000" w:themeColor="text1"/>
                <w:sz w:val="20"/>
                <w:szCs w:val="20"/>
              </w:rPr>
              <w:t>2</w:t>
            </w:r>
            <w:r w:rsidRPr="005157F8">
              <w:rPr>
                <w:rFonts w:ascii="等线" w:hAnsi="等线" w:hint="eastAsia"/>
                <w:b/>
                <w:bCs/>
                <w:color w:val="000000" w:themeColor="text1"/>
                <w:sz w:val="20"/>
                <w:szCs w:val="20"/>
              </w:rPr>
              <w:t>、</w:t>
            </w:r>
            <w:r w:rsidR="0075373D" w:rsidRPr="005157F8">
              <w:rPr>
                <w:rFonts w:ascii="等线" w:hAnsi="等线" w:hint="eastAsia"/>
                <w:b/>
                <w:bCs/>
                <w:color w:val="000000" w:themeColor="text1"/>
                <w:sz w:val="20"/>
                <w:szCs w:val="20"/>
              </w:rPr>
              <w:t>建筑场地内不应存在未达标排放或者超标排放的气态、液态或固态的污染源</w:t>
            </w:r>
            <w:r w:rsidRPr="005157F8">
              <w:rPr>
                <w:rFonts w:ascii="等线" w:hAnsi="等线" w:hint="eastAsia"/>
                <w:b/>
                <w:bCs/>
                <w:color w:val="000000" w:themeColor="text1"/>
                <w:sz w:val="20"/>
                <w:szCs w:val="20"/>
              </w:rPr>
              <w:t>。</w:t>
            </w:r>
          </w:p>
        </w:tc>
      </w:tr>
      <w:tr w:rsidR="00070FCD" w:rsidRPr="005157F8" w14:paraId="01396F60" w14:textId="77777777" w:rsidTr="0026703A">
        <w:trPr>
          <w:trHeight w:val="953"/>
        </w:trPr>
        <w:tc>
          <w:tcPr>
            <w:tcW w:w="1474" w:type="dxa"/>
            <w:vAlign w:val="center"/>
          </w:tcPr>
          <w:p w14:paraId="063E9057" w14:textId="77777777" w:rsidR="0075373D" w:rsidRPr="005157F8" w:rsidRDefault="0075373D" w:rsidP="0026703A">
            <w:pPr>
              <w:rPr>
                <w:rFonts w:ascii="等线" w:hAnsi="等线"/>
              </w:rPr>
            </w:pPr>
            <w:r w:rsidRPr="005157F8">
              <w:rPr>
                <w:rFonts w:ascii="等线" w:hAnsi="等线" w:hint="eastAsia"/>
              </w:rPr>
              <w:lastRenderedPageBreak/>
              <w:t>4</w:t>
            </w:r>
            <w:r w:rsidRPr="005157F8">
              <w:rPr>
                <w:rFonts w:ascii="等线" w:hAnsi="等线"/>
              </w:rPr>
              <w:t>.2.23</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8.1.7</w:t>
            </w:r>
            <w:r w:rsidRPr="005157F8">
              <w:rPr>
                <w:rFonts w:ascii="等线" w:hAnsi="等线"/>
              </w:rPr>
              <w:t>）</w:t>
            </w:r>
          </w:p>
          <w:p w14:paraId="3823F0A5" w14:textId="1AE2B4CB" w:rsidR="00070FCD" w:rsidRPr="005157F8" w:rsidRDefault="00070FCD" w:rsidP="0026703A">
            <w:pPr>
              <w:jc w:val="center"/>
              <w:rPr>
                <w:rFonts w:ascii="宋体" w:hAnsi="宋体"/>
                <w:color w:val="000000"/>
                <w:sz w:val="20"/>
                <w:szCs w:val="20"/>
              </w:rPr>
            </w:pPr>
          </w:p>
        </w:tc>
        <w:tc>
          <w:tcPr>
            <w:tcW w:w="5669" w:type="dxa"/>
          </w:tcPr>
          <w:p w14:paraId="55D3B265" w14:textId="545AA527" w:rsidR="00070FCD" w:rsidRPr="005157F8" w:rsidRDefault="0075373D" w:rsidP="0026703A">
            <w:pPr>
              <w:rPr>
                <w:rFonts w:ascii="等线" w:hAnsi="等线"/>
              </w:rPr>
            </w:pPr>
            <w:r w:rsidRPr="005157F8">
              <w:rPr>
                <w:rFonts w:ascii="等线" w:hAnsi="等线"/>
              </w:rPr>
              <w:t>生活垃圾应分类收集，垃圾容器和收集点的设置</w:t>
            </w:r>
            <w:proofErr w:type="gramStart"/>
            <w:r w:rsidRPr="005157F8">
              <w:rPr>
                <w:rFonts w:ascii="等线" w:hAnsi="等线"/>
              </w:rPr>
              <w:t>应合理并应</w:t>
            </w:r>
            <w:proofErr w:type="gramEnd"/>
            <w:r w:rsidRPr="005157F8">
              <w:rPr>
                <w:rFonts w:ascii="等线" w:hAnsi="等线"/>
              </w:rPr>
              <w:t>与周围景观协调。</w:t>
            </w:r>
          </w:p>
        </w:tc>
        <w:tc>
          <w:tcPr>
            <w:tcW w:w="794" w:type="dxa"/>
          </w:tcPr>
          <w:p w14:paraId="356FBF55" w14:textId="77777777" w:rsidR="00070FCD" w:rsidRPr="005157F8" w:rsidRDefault="00070FCD" w:rsidP="0026703A">
            <w:pPr>
              <w:widowControl/>
              <w:jc w:val="center"/>
              <w:rPr>
                <w:rFonts w:ascii="宋体" w:hAnsi="宋体"/>
                <w:kern w:val="0"/>
                <w:sz w:val="20"/>
                <w:szCs w:val="20"/>
              </w:rPr>
            </w:pPr>
          </w:p>
        </w:tc>
        <w:tc>
          <w:tcPr>
            <w:tcW w:w="794" w:type="dxa"/>
          </w:tcPr>
          <w:p w14:paraId="1B0BF646" w14:textId="77777777" w:rsidR="00070FCD" w:rsidRPr="005157F8" w:rsidRDefault="00070FCD" w:rsidP="0026703A">
            <w:pPr>
              <w:widowControl/>
              <w:jc w:val="center"/>
              <w:rPr>
                <w:rFonts w:ascii="宋体" w:hAnsi="宋体"/>
                <w:kern w:val="0"/>
                <w:sz w:val="20"/>
                <w:szCs w:val="20"/>
              </w:rPr>
            </w:pPr>
          </w:p>
        </w:tc>
        <w:tc>
          <w:tcPr>
            <w:tcW w:w="6552" w:type="dxa"/>
          </w:tcPr>
          <w:p w14:paraId="55C0767B" w14:textId="77777777" w:rsidR="0075373D" w:rsidRPr="005157F8" w:rsidRDefault="0075373D" w:rsidP="0026703A">
            <w:pPr>
              <w:rPr>
                <w:rFonts w:ascii="等线" w:hAnsi="等线"/>
                <w:b/>
                <w:bCs/>
              </w:rPr>
            </w:pPr>
            <w:r w:rsidRPr="005157F8">
              <w:rPr>
                <w:rFonts w:ascii="等线" w:hAnsi="等线" w:hint="eastAsia"/>
                <w:b/>
                <w:bCs/>
              </w:rPr>
              <w:t>审查要点</w:t>
            </w:r>
          </w:p>
          <w:p w14:paraId="34F39F77" w14:textId="0083E3CD" w:rsidR="00070FCD" w:rsidRPr="005157F8" w:rsidRDefault="0075373D" w:rsidP="00CD762B">
            <w:pPr>
              <w:rPr>
                <w:rFonts w:ascii="等线" w:hAnsi="等线"/>
              </w:rPr>
            </w:pPr>
            <w:r w:rsidRPr="005157F8">
              <w:rPr>
                <w:rFonts w:ascii="等线" w:hAnsi="等线" w:hint="eastAsia"/>
                <w:b/>
                <w:bCs/>
              </w:rPr>
              <w:t>审查垃圾收集设施布置图，投入使用的项目尚应查阅相关管理制度，相关内容通过审批，即可认为满足要求</w:t>
            </w:r>
            <w:r w:rsidR="00CD762B" w:rsidRPr="005157F8">
              <w:rPr>
                <w:rFonts w:ascii="等线" w:hAnsi="等线" w:hint="eastAsia"/>
                <w:b/>
                <w:bCs/>
              </w:rPr>
              <w:t>。</w:t>
            </w:r>
          </w:p>
        </w:tc>
      </w:tr>
    </w:tbl>
    <w:p w14:paraId="137272DF" w14:textId="3C90035B" w:rsidR="006D256F" w:rsidRPr="005157F8" w:rsidRDefault="0026703A">
      <w:r w:rsidRPr="005157F8">
        <w:br w:type="textWrapping" w:clear="all"/>
      </w:r>
    </w:p>
    <w:p w14:paraId="28AD82F2" w14:textId="77777777" w:rsidR="004C0B34" w:rsidRPr="005157F8" w:rsidRDefault="004C0B34"/>
    <w:p w14:paraId="23854A28" w14:textId="77777777" w:rsidR="004C0B34" w:rsidRPr="005157F8" w:rsidRDefault="004C0B34"/>
    <w:p w14:paraId="4B7AA042" w14:textId="77777777" w:rsidR="004C0B34" w:rsidRPr="005157F8" w:rsidRDefault="004C0B34"/>
    <w:p w14:paraId="3A62DD41" w14:textId="77777777" w:rsidR="004C0B34" w:rsidRPr="005157F8" w:rsidRDefault="004C0B34"/>
    <w:p w14:paraId="7DCEDD87" w14:textId="77777777" w:rsidR="004C0B34" w:rsidRPr="005157F8" w:rsidRDefault="004C0B34"/>
    <w:p w14:paraId="041578DC" w14:textId="77777777" w:rsidR="004C0B34" w:rsidRPr="005157F8" w:rsidRDefault="004C0B34"/>
    <w:p w14:paraId="46CA4A4A" w14:textId="77777777" w:rsidR="004C0B34" w:rsidRPr="005157F8" w:rsidRDefault="004C0B34"/>
    <w:p w14:paraId="5990E5D4" w14:textId="77777777" w:rsidR="004C0B34" w:rsidRPr="005157F8" w:rsidRDefault="004C0B34"/>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3"/>
        <w:gridCol w:w="5670"/>
        <w:gridCol w:w="794"/>
        <w:gridCol w:w="794"/>
        <w:gridCol w:w="6499"/>
        <w:gridCol w:w="113"/>
      </w:tblGrid>
      <w:tr w:rsidR="00696559" w:rsidRPr="005157F8" w14:paraId="41470F3F" w14:textId="77777777" w:rsidTr="00EC2B2D">
        <w:trPr>
          <w:trHeight w:hRule="exact" w:val="340"/>
          <w:tblHeader/>
          <w:jc w:val="center"/>
        </w:trPr>
        <w:tc>
          <w:tcPr>
            <w:tcW w:w="15283" w:type="dxa"/>
            <w:gridSpan w:val="6"/>
            <w:shd w:val="clear" w:color="auto" w:fill="D9D9D9"/>
            <w:vAlign w:val="center"/>
          </w:tcPr>
          <w:p w14:paraId="26CDD3E7" w14:textId="77777777" w:rsidR="00696559" w:rsidRPr="005157F8" w:rsidRDefault="00696559">
            <w:pPr>
              <w:widowControl/>
              <w:jc w:val="center"/>
              <w:rPr>
                <w:rFonts w:ascii="宋体" w:hAnsi="宋体"/>
                <w:kern w:val="0"/>
                <w:sz w:val="20"/>
                <w:szCs w:val="20"/>
                <w:lang w:eastAsia="en-US"/>
              </w:rPr>
            </w:pPr>
            <w:proofErr w:type="spellStart"/>
            <w:r w:rsidRPr="005157F8">
              <w:rPr>
                <w:rFonts w:ascii="宋体" w:hAnsi="宋体" w:hint="eastAsia"/>
                <w:kern w:val="0"/>
                <w:sz w:val="20"/>
                <w:szCs w:val="20"/>
                <w:lang w:eastAsia="en-US"/>
              </w:rPr>
              <w:t>评分项</w:t>
            </w:r>
            <w:proofErr w:type="spellEnd"/>
          </w:p>
        </w:tc>
      </w:tr>
      <w:tr w:rsidR="00EC2B2D" w:rsidRPr="005157F8" w14:paraId="61C54937" w14:textId="77777777" w:rsidTr="0026703A">
        <w:trPr>
          <w:gridAfter w:val="1"/>
          <w:wAfter w:w="113" w:type="dxa"/>
          <w:trHeight w:hRule="exact" w:val="567"/>
          <w:tblHeader/>
          <w:jc w:val="center"/>
        </w:trPr>
        <w:tc>
          <w:tcPr>
            <w:tcW w:w="1413" w:type="dxa"/>
            <w:shd w:val="clear" w:color="auto" w:fill="D9D9D9"/>
            <w:vAlign w:val="center"/>
          </w:tcPr>
          <w:p w14:paraId="5E20C4EB" w14:textId="77777777" w:rsidR="00696559" w:rsidRPr="005157F8" w:rsidRDefault="00696559">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70" w:type="dxa"/>
            <w:shd w:val="clear" w:color="auto" w:fill="D9D9D9"/>
            <w:vAlign w:val="center"/>
          </w:tcPr>
          <w:p w14:paraId="2A2F4DD4" w14:textId="77777777" w:rsidR="00696559" w:rsidRPr="005157F8" w:rsidRDefault="00696559">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73C98B6A" w14:textId="77777777" w:rsidR="00696559" w:rsidRPr="005157F8" w:rsidRDefault="00696559">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15F653B4" w14:textId="77777777" w:rsidR="00696559" w:rsidRPr="005157F8" w:rsidRDefault="00696559">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499" w:type="dxa"/>
            <w:shd w:val="clear" w:color="auto" w:fill="D9D9D9"/>
            <w:vAlign w:val="center"/>
          </w:tcPr>
          <w:p w14:paraId="25F5CCFA" w14:textId="77777777" w:rsidR="00696559" w:rsidRPr="005157F8" w:rsidRDefault="00696559">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EC2B2D" w:rsidRPr="005157F8" w14:paraId="45205595" w14:textId="77777777" w:rsidTr="0026703A">
        <w:trPr>
          <w:gridAfter w:val="1"/>
          <w:wAfter w:w="113" w:type="dxa"/>
          <w:trHeight w:val="1379"/>
          <w:jc w:val="center"/>
        </w:trPr>
        <w:tc>
          <w:tcPr>
            <w:tcW w:w="1413" w:type="dxa"/>
            <w:vAlign w:val="center"/>
          </w:tcPr>
          <w:p w14:paraId="6896BE3C" w14:textId="77777777" w:rsidR="00C8731A" w:rsidRPr="005157F8" w:rsidRDefault="00C8731A" w:rsidP="00C8731A">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4.3.1</w:t>
            </w:r>
          </w:p>
        </w:tc>
        <w:tc>
          <w:tcPr>
            <w:tcW w:w="5670" w:type="dxa"/>
          </w:tcPr>
          <w:p w14:paraId="4B385DBF" w14:textId="77777777" w:rsidR="00EC2B2D" w:rsidRPr="005157F8" w:rsidRDefault="00EC2B2D" w:rsidP="00EC2B2D">
            <w:pPr>
              <w:adjustRightInd w:val="0"/>
              <w:rPr>
                <w:rFonts w:ascii="宋体" w:hAnsi="宋体" w:cs="宋体"/>
                <w:kern w:val="0"/>
                <w:sz w:val="20"/>
                <w:szCs w:val="20"/>
              </w:rPr>
            </w:pPr>
            <w:r w:rsidRPr="005157F8">
              <w:rPr>
                <w:rFonts w:ascii="宋体" w:hAnsi="宋体" w:cs="宋体" w:hint="eastAsia"/>
                <w:kern w:val="0"/>
                <w:sz w:val="20"/>
                <w:szCs w:val="20"/>
              </w:rPr>
              <w:t>采取保障人员安全的防护措施，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为15 分，并按下列规则分别评分并累计：</w:t>
            </w:r>
          </w:p>
          <w:p w14:paraId="4C714C7E" w14:textId="77777777" w:rsidR="00EC2B2D" w:rsidRPr="005157F8" w:rsidRDefault="00EC2B2D" w:rsidP="00EC2B2D">
            <w:pPr>
              <w:adjustRightInd w:val="0"/>
              <w:rPr>
                <w:rFonts w:ascii="宋体" w:hAnsi="宋体" w:cs="宋体"/>
                <w:kern w:val="0"/>
                <w:sz w:val="20"/>
                <w:szCs w:val="20"/>
              </w:rPr>
            </w:pPr>
            <w:r w:rsidRPr="005157F8">
              <w:rPr>
                <w:rFonts w:ascii="宋体" w:hAnsi="宋体" w:cs="宋体" w:hint="eastAsia"/>
                <w:kern w:val="0"/>
                <w:sz w:val="20"/>
                <w:szCs w:val="20"/>
              </w:rPr>
              <w:t>1 采取措施提高阳台、外窗、窗台、防护栏杆等安全防护水平，得5 分；</w:t>
            </w:r>
          </w:p>
          <w:p w14:paraId="31904B07" w14:textId="77777777" w:rsidR="00EC2B2D" w:rsidRPr="005157F8" w:rsidRDefault="00EC2B2D" w:rsidP="00EC2B2D">
            <w:pPr>
              <w:adjustRightInd w:val="0"/>
              <w:rPr>
                <w:rFonts w:ascii="宋体" w:hAnsi="宋体" w:cs="宋体"/>
                <w:kern w:val="0"/>
                <w:sz w:val="20"/>
                <w:szCs w:val="20"/>
              </w:rPr>
            </w:pPr>
            <w:r w:rsidRPr="005157F8">
              <w:rPr>
                <w:rFonts w:ascii="宋体" w:hAnsi="宋体" w:cs="宋体" w:hint="eastAsia"/>
                <w:kern w:val="0"/>
                <w:sz w:val="20"/>
                <w:szCs w:val="20"/>
              </w:rPr>
              <w:t>2 建筑物出入口均设外墙饰面、门窗玻璃意外脱落的防护措施，并与人员通行区域的遮阳、遮风或挡雨措施结合，得5 分；</w:t>
            </w:r>
          </w:p>
          <w:p w14:paraId="7A0CFC47" w14:textId="079B0970" w:rsidR="00C8731A" w:rsidRPr="005157F8" w:rsidRDefault="00EC2B2D" w:rsidP="00EC2B2D">
            <w:pPr>
              <w:adjustRightInd w:val="0"/>
              <w:rPr>
                <w:rFonts w:ascii="宋体" w:hAnsi="宋体" w:cs="宋体"/>
                <w:kern w:val="0"/>
                <w:sz w:val="20"/>
                <w:szCs w:val="20"/>
              </w:rPr>
            </w:pPr>
            <w:r w:rsidRPr="005157F8">
              <w:rPr>
                <w:rFonts w:ascii="宋体" w:hAnsi="宋体" w:cs="宋体" w:hint="eastAsia"/>
                <w:kern w:val="0"/>
                <w:sz w:val="20"/>
                <w:szCs w:val="20"/>
              </w:rPr>
              <w:t>3 利用场地或景观形成可降低坠</w:t>
            </w:r>
            <w:proofErr w:type="gramStart"/>
            <w:r w:rsidRPr="005157F8">
              <w:rPr>
                <w:rFonts w:ascii="宋体" w:hAnsi="宋体" w:cs="宋体" w:hint="eastAsia"/>
                <w:kern w:val="0"/>
                <w:sz w:val="20"/>
                <w:szCs w:val="20"/>
              </w:rPr>
              <w:t>物风险</w:t>
            </w:r>
            <w:proofErr w:type="gramEnd"/>
            <w:r w:rsidRPr="005157F8">
              <w:rPr>
                <w:rFonts w:ascii="宋体" w:hAnsi="宋体" w:cs="宋体" w:hint="eastAsia"/>
                <w:kern w:val="0"/>
                <w:sz w:val="20"/>
                <w:szCs w:val="20"/>
              </w:rPr>
              <w:t>的缓冲区、隔离带，得5 分。</w:t>
            </w:r>
          </w:p>
        </w:tc>
        <w:tc>
          <w:tcPr>
            <w:tcW w:w="794" w:type="dxa"/>
          </w:tcPr>
          <w:p w14:paraId="5F3732FE" w14:textId="77777777" w:rsidR="00C8731A" w:rsidRPr="005157F8" w:rsidRDefault="00C8731A" w:rsidP="00C8731A">
            <w:pPr>
              <w:adjustRightInd w:val="0"/>
              <w:jc w:val="center"/>
              <w:rPr>
                <w:rFonts w:ascii="宋体" w:hAnsi="宋体" w:cs="宋体"/>
                <w:kern w:val="0"/>
                <w:sz w:val="20"/>
                <w:szCs w:val="20"/>
              </w:rPr>
            </w:pPr>
          </w:p>
        </w:tc>
        <w:tc>
          <w:tcPr>
            <w:tcW w:w="794" w:type="dxa"/>
          </w:tcPr>
          <w:p w14:paraId="63AC1635" w14:textId="77777777" w:rsidR="00C8731A" w:rsidRPr="005157F8" w:rsidRDefault="00C8731A" w:rsidP="00C8731A">
            <w:pPr>
              <w:adjustRightInd w:val="0"/>
              <w:jc w:val="center"/>
              <w:rPr>
                <w:rFonts w:ascii="宋体" w:hAnsi="宋体" w:cs="宋体"/>
                <w:kern w:val="0"/>
                <w:sz w:val="20"/>
                <w:szCs w:val="20"/>
              </w:rPr>
            </w:pPr>
          </w:p>
        </w:tc>
        <w:tc>
          <w:tcPr>
            <w:tcW w:w="6499" w:type="dxa"/>
          </w:tcPr>
          <w:p w14:paraId="686B2A5B" w14:textId="77777777" w:rsidR="00EC2B2D"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t>审查相关设计文件、结构计算文件，结构设计说明应体现基于性能的抗震设计情况；抗震性能分析报告应体现提高建筑的抗震性能措施。</w:t>
            </w:r>
          </w:p>
          <w:p w14:paraId="7244D021" w14:textId="77777777" w:rsidR="00EC2B2D"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t>审查要点</w:t>
            </w:r>
          </w:p>
          <w:p w14:paraId="54F1717B" w14:textId="77777777" w:rsidR="00EC2B2D"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t>采用比现行标准要求更高的刚度要求，同时采用隔震、消能减震设计，以提高建筑物的设防类别或提高其抗震性能。</w:t>
            </w:r>
          </w:p>
          <w:p w14:paraId="4D9B6050" w14:textId="77777777" w:rsidR="00EC2B2D"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t>采用“中震不屈服”以上的性能目标，或者为满足使用功能而提出比现行标准要求更高的刚度要求等，可以提高建筑的抗震安全性及功能性；采用隔震、消能减震设计，是提高建筑物的设防类别或提高其抗震性能要求时的有效手段。</w:t>
            </w:r>
          </w:p>
          <w:p w14:paraId="5CCAB4BA" w14:textId="3114D77C" w:rsidR="00EC2B2D" w:rsidRPr="005157F8" w:rsidRDefault="0026703A" w:rsidP="00EC2B2D">
            <w:pPr>
              <w:tabs>
                <w:tab w:val="left" w:pos="5055"/>
              </w:tabs>
              <w:rPr>
                <w:rFonts w:ascii="宋体" w:hAnsi="宋体" w:cs="宋体"/>
                <w:b/>
                <w:bCs/>
                <w:sz w:val="20"/>
                <w:szCs w:val="20"/>
              </w:rPr>
            </w:pPr>
            <w:r w:rsidRPr="005157F8">
              <w:rPr>
                <w:rFonts w:ascii="宋体" w:hAnsi="宋体" w:cs="宋体" w:hint="eastAsia"/>
                <w:b/>
                <w:bCs/>
                <w:sz w:val="20"/>
                <w:szCs w:val="20"/>
              </w:rPr>
              <w:t>注：</w:t>
            </w:r>
            <w:r w:rsidR="00EC2B2D" w:rsidRPr="005157F8">
              <w:rPr>
                <w:rFonts w:ascii="宋体" w:hAnsi="宋体" w:cs="宋体" w:hint="eastAsia"/>
                <w:b/>
                <w:bCs/>
                <w:sz w:val="20"/>
                <w:szCs w:val="20"/>
              </w:rPr>
              <w:t>1、审查是否有抗震性能设计内容</w:t>
            </w:r>
            <w:r w:rsidRPr="005157F8">
              <w:rPr>
                <w:rFonts w:ascii="宋体" w:hAnsi="宋体" w:cs="宋体" w:hint="eastAsia"/>
                <w:b/>
                <w:bCs/>
                <w:sz w:val="20"/>
                <w:szCs w:val="20"/>
              </w:rPr>
              <w:t>；</w:t>
            </w:r>
          </w:p>
          <w:p w14:paraId="67843157" w14:textId="741FA57B" w:rsidR="00EC2B2D"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lastRenderedPageBreak/>
              <w:t>2、审查结构抗震性</w:t>
            </w:r>
            <w:proofErr w:type="gramStart"/>
            <w:r w:rsidRPr="005157F8">
              <w:rPr>
                <w:rFonts w:ascii="宋体" w:hAnsi="宋体" w:cs="宋体" w:hint="eastAsia"/>
                <w:b/>
                <w:bCs/>
                <w:sz w:val="20"/>
                <w:szCs w:val="20"/>
              </w:rPr>
              <w:t>能目标</w:t>
            </w:r>
            <w:proofErr w:type="gramEnd"/>
            <w:r w:rsidRPr="005157F8">
              <w:rPr>
                <w:rFonts w:ascii="宋体" w:hAnsi="宋体" w:cs="宋体" w:hint="eastAsia"/>
                <w:b/>
                <w:bCs/>
                <w:sz w:val="20"/>
                <w:szCs w:val="20"/>
              </w:rPr>
              <w:t>的选择是否恰当</w:t>
            </w:r>
            <w:r w:rsidR="0026703A" w:rsidRPr="005157F8">
              <w:rPr>
                <w:rFonts w:ascii="宋体" w:hAnsi="宋体" w:cs="宋体" w:hint="eastAsia"/>
                <w:b/>
                <w:bCs/>
                <w:sz w:val="20"/>
                <w:szCs w:val="20"/>
              </w:rPr>
              <w:t>；</w:t>
            </w:r>
          </w:p>
          <w:p w14:paraId="632D855F" w14:textId="423034E3" w:rsidR="0026703A"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t>3、审查采取的抗震加强措施是否合理并有针对性</w:t>
            </w:r>
            <w:r w:rsidR="0026703A" w:rsidRPr="005157F8">
              <w:rPr>
                <w:rFonts w:ascii="宋体" w:hAnsi="宋体" w:cs="宋体" w:hint="eastAsia"/>
                <w:b/>
                <w:bCs/>
                <w:sz w:val="20"/>
                <w:szCs w:val="20"/>
              </w:rPr>
              <w:t>；</w:t>
            </w:r>
          </w:p>
          <w:p w14:paraId="5BDCEA96" w14:textId="0BA8BB7E" w:rsidR="00C8731A" w:rsidRPr="005157F8" w:rsidRDefault="00EC2B2D" w:rsidP="00EC2B2D">
            <w:pPr>
              <w:tabs>
                <w:tab w:val="left" w:pos="5055"/>
              </w:tabs>
              <w:rPr>
                <w:rFonts w:ascii="宋体" w:hAnsi="宋体" w:cs="宋体"/>
                <w:b/>
                <w:bCs/>
                <w:sz w:val="20"/>
                <w:szCs w:val="20"/>
              </w:rPr>
            </w:pPr>
            <w:r w:rsidRPr="005157F8">
              <w:rPr>
                <w:rFonts w:ascii="宋体" w:hAnsi="宋体" w:cs="宋体" w:hint="eastAsia"/>
                <w:b/>
                <w:bCs/>
                <w:sz w:val="20"/>
                <w:szCs w:val="20"/>
              </w:rPr>
              <w:t>4、审查采用了隔震、消能减震技术是否合理。</w:t>
            </w:r>
          </w:p>
        </w:tc>
      </w:tr>
      <w:tr w:rsidR="00EC2B2D" w:rsidRPr="005157F8" w14:paraId="797CE4DF" w14:textId="77777777" w:rsidTr="0026703A">
        <w:trPr>
          <w:gridAfter w:val="1"/>
          <w:wAfter w:w="113" w:type="dxa"/>
          <w:trHeight w:val="659"/>
          <w:jc w:val="center"/>
        </w:trPr>
        <w:tc>
          <w:tcPr>
            <w:tcW w:w="1413" w:type="dxa"/>
            <w:vAlign w:val="center"/>
          </w:tcPr>
          <w:p w14:paraId="04800DD9"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4.3.2</w:t>
            </w:r>
          </w:p>
        </w:tc>
        <w:tc>
          <w:tcPr>
            <w:tcW w:w="5670" w:type="dxa"/>
          </w:tcPr>
          <w:p w14:paraId="584C8A27" w14:textId="77777777" w:rsidR="0026703A" w:rsidRPr="005157F8" w:rsidRDefault="0026703A" w:rsidP="0026703A">
            <w:pPr>
              <w:widowControl/>
              <w:jc w:val="left"/>
              <w:rPr>
                <w:rFonts w:ascii="宋体" w:hAnsi="宋体"/>
                <w:kern w:val="0"/>
                <w:sz w:val="20"/>
                <w:szCs w:val="20"/>
              </w:rPr>
            </w:pPr>
            <w:r w:rsidRPr="005157F8">
              <w:rPr>
                <w:rFonts w:ascii="宋体" w:hAnsi="宋体" w:hint="eastAsia"/>
                <w:kern w:val="0"/>
                <w:sz w:val="20"/>
                <w:szCs w:val="20"/>
              </w:rPr>
              <w:t>采用具有安全防护功能的产品或配件，</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为10分，并按下列规则分别评分并累计：</w:t>
            </w:r>
          </w:p>
          <w:p w14:paraId="0B5CDDFA" w14:textId="77777777" w:rsidR="0026703A" w:rsidRPr="005157F8" w:rsidRDefault="0026703A" w:rsidP="0026703A">
            <w:pPr>
              <w:widowControl/>
              <w:jc w:val="left"/>
              <w:rPr>
                <w:rFonts w:ascii="宋体" w:hAnsi="宋体"/>
                <w:kern w:val="0"/>
                <w:sz w:val="20"/>
                <w:szCs w:val="20"/>
              </w:rPr>
            </w:pPr>
            <w:r w:rsidRPr="005157F8">
              <w:rPr>
                <w:rFonts w:ascii="宋体" w:hAnsi="宋体" w:hint="eastAsia"/>
                <w:kern w:val="0"/>
                <w:sz w:val="20"/>
                <w:szCs w:val="20"/>
              </w:rPr>
              <w:t>1 采用具有安全防护功能的玻璃，得5 分；</w:t>
            </w:r>
          </w:p>
          <w:p w14:paraId="3F9FF3B5" w14:textId="04BC7134" w:rsidR="00C8731A" w:rsidRPr="005157F8" w:rsidRDefault="0026703A" w:rsidP="0026703A">
            <w:pPr>
              <w:widowControl/>
              <w:jc w:val="left"/>
              <w:rPr>
                <w:rFonts w:ascii="宋体" w:hAnsi="宋体"/>
                <w:kern w:val="0"/>
                <w:sz w:val="20"/>
                <w:szCs w:val="20"/>
              </w:rPr>
            </w:pPr>
            <w:r w:rsidRPr="005157F8">
              <w:rPr>
                <w:rFonts w:ascii="宋体" w:hAnsi="宋体" w:hint="eastAsia"/>
                <w:kern w:val="0"/>
                <w:sz w:val="20"/>
                <w:szCs w:val="20"/>
              </w:rPr>
              <w:t>2 采用具备防夹功能的门窗，得5 分。</w:t>
            </w:r>
          </w:p>
        </w:tc>
        <w:tc>
          <w:tcPr>
            <w:tcW w:w="794" w:type="dxa"/>
          </w:tcPr>
          <w:p w14:paraId="7655313B" w14:textId="77777777" w:rsidR="00C8731A" w:rsidRPr="005157F8" w:rsidRDefault="00C8731A" w:rsidP="00C8731A">
            <w:pPr>
              <w:adjustRightInd w:val="0"/>
              <w:jc w:val="center"/>
              <w:rPr>
                <w:rFonts w:ascii="宋体" w:hAnsi="宋体" w:cs="宋体"/>
                <w:kern w:val="0"/>
                <w:sz w:val="20"/>
                <w:szCs w:val="20"/>
              </w:rPr>
            </w:pPr>
          </w:p>
        </w:tc>
        <w:tc>
          <w:tcPr>
            <w:tcW w:w="794" w:type="dxa"/>
          </w:tcPr>
          <w:p w14:paraId="3D4E9367" w14:textId="77777777" w:rsidR="00C8731A" w:rsidRPr="005157F8" w:rsidRDefault="00C8731A" w:rsidP="00C8731A">
            <w:pPr>
              <w:adjustRightInd w:val="0"/>
              <w:jc w:val="center"/>
              <w:rPr>
                <w:rFonts w:ascii="宋体" w:hAnsi="宋体" w:cs="宋体"/>
                <w:kern w:val="0"/>
                <w:sz w:val="20"/>
                <w:szCs w:val="20"/>
              </w:rPr>
            </w:pPr>
          </w:p>
        </w:tc>
        <w:tc>
          <w:tcPr>
            <w:tcW w:w="6499" w:type="dxa"/>
          </w:tcPr>
          <w:p w14:paraId="2BF5295D"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审查相关设计文件等，建筑设计说明书应包括建筑的各</w:t>
            </w:r>
            <w:proofErr w:type="gramStart"/>
            <w:r w:rsidRPr="005157F8">
              <w:rPr>
                <w:rFonts w:ascii="宋体" w:hAnsi="宋体" w:cs="宋体" w:hint="eastAsia"/>
                <w:b/>
                <w:kern w:val="0"/>
                <w:sz w:val="20"/>
                <w:szCs w:val="20"/>
              </w:rPr>
              <w:t>不</w:t>
            </w:r>
            <w:proofErr w:type="gramEnd"/>
            <w:r w:rsidRPr="005157F8">
              <w:rPr>
                <w:rFonts w:ascii="宋体" w:hAnsi="宋体" w:cs="宋体" w:hint="eastAsia"/>
                <w:b/>
                <w:kern w:val="0"/>
                <w:sz w:val="20"/>
                <w:szCs w:val="20"/>
              </w:rPr>
              <w:t>同楼层及不同使用功能的玻璃的种类、结构、厚度、尺寸、安装位置等说明；产品配件的型式检验报告和检验检测报告应包括安全玻璃制品冲击试验的冲击历程和冲击高度级别。</w:t>
            </w:r>
          </w:p>
          <w:p w14:paraId="774093A6"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036D305C"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第1款，在建筑中使用玻璃制品时需尽可能地采取下列措施：</w:t>
            </w:r>
          </w:p>
          <w:p w14:paraId="0EE4E003"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1) 选择安全玻璃制品时，充分考虑玻璃的种类、结构、厚度、尺寸，尤其是合理选择安全玻璃制品散弹袋冲击试验的冲击历程和冲击高度级别等；</w:t>
            </w:r>
          </w:p>
          <w:p w14:paraId="7D729B78"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2) 对关键场所的安全玻璃制品采取必要的其他防护；</w:t>
            </w:r>
          </w:p>
          <w:p w14:paraId="30C33644"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3) 关键场所的安全玻璃制品设置容易识别的标识。</w:t>
            </w:r>
          </w:p>
          <w:p w14:paraId="4C05A94B" w14:textId="77777777"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第2款，对于人流量大、门窗开合频繁的位置，可采用可调力度的闭门器或具有缓冲功能的延时闭门器等措施，防止夹人伤人事故的发生。</w:t>
            </w:r>
          </w:p>
          <w:p w14:paraId="103C6CE1" w14:textId="6BA63540" w:rsidR="0026703A" w:rsidRPr="005157F8" w:rsidRDefault="0026703A" w:rsidP="0026703A">
            <w:pPr>
              <w:adjustRightInd w:val="0"/>
              <w:rPr>
                <w:rFonts w:ascii="宋体" w:hAnsi="宋体" w:cs="宋体"/>
                <w:b/>
                <w:kern w:val="0"/>
                <w:sz w:val="20"/>
                <w:szCs w:val="20"/>
              </w:rPr>
            </w:pPr>
            <w:r w:rsidRPr="005157F8">
              <w:rPr>
                <w:rFonts w:ascii="宋体" w:hAnsi="宋体" w:cs="宋体" w:hint="eastAsia"/>
                <w:b/>
                <w:kern w:val="0"/>
                <w:sz w:val="20"/>
                <w:szCs w:val="20"/>
              </w:rPr>
              <w:t>注：1、第1款，包括分隔建筑室内外的玻璃门窗、幕墙、防护栏杆等采用安全玻璃，室内玻璃隔断、玻璃护栏等采用夹胶钢化玻璃以防止自爆。参考现行国家和行业标准《建筑用安全玻璃》GB15763、《建筑玻璃应用技术规程》JGJ 113等有关规定。</w:t>
            </w:r>
          </w:p>
          <w:p w14:paraId="0A79B0B6" w14:textId="127A6A99" w:rsidR="00C8731A" w:rsidRPr="005157F8" w:rsidRDefault="0026703A" w:rsidP="00C8731A">
            <w:pPr>
              <w:adjustRightInd w:val="0"/>
              <w:rPr>
                <w:rFonts w:ascii="宋体" w:hAnsi="宋体" w:cs="宋体"/>
                <w:b/>
                <w:kern w:val="0"/>
                <w:sz w:val="20"/>
                <w:szCs w:val="20"/>
              </w:rPr>
            </w:pPr>
            <w:r w:rsidRPr="005157F8">
              <w:rPr>
                <w:rFonts w:ascii="宋体" w:hAnsi="宋体" w:cs="宋体" w:hint="eastAsia"/>
                <w:b/>
                <w:kern w:val="0"/>
                <w:sz w:val="20"/>
                <w:szCs w:val="20"/>
              </w:rPr>
              <w:t>2、第2款，生活中常见的自动门窗、推拉门、旋转门等夹人事故频频发生，尤其是对于缺乏自我保护能力的孩子来说更为危险。因此，对于人流量大、门窗开合频繁的位置,可采用可调力度的闭门器或具有缓冲功能的延时闭门器等措施，防止夹人伤人事故的发生。</w:t>
            </w:r>
          </w:p>
        </w:tc>
      </w:tr>
      <w:tr w:rsidR="00EC2B2D" w:rsidRPr="005157F8" w14:paraId="3F4EE5BA" w14:textId="77777777" w:rsidTr="0026703A">
        <w:trPr>
          <w:gridAfter w:val="1"/>
          <w:wAfter w:w="113" w:type="dxa"/>
          <w:trHeight w:val="2774"/>
          <w:jc w:val="center"/>
        </w:trPr>
        <w:tc>
          <w:tcPr>
            <w:tcW w:w="1413" w:type="dxa"/>
            <w:vAlign w:val="center"/>
          </w:tcPr>
          <w:p w14:paraId="4765260A"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4.3.3</w:t>
            </w:r>
          </w:p>
        </w:tc>
        <w:tc>
          <w:tcPr>
            <w:tcW w:w="5670" w:type="dxa"/>
          </w:tcPr>
          <w:p w14:paraId="0CEEAE67" w14:textId="77777777" w:rsidR="0026703A" w:rsidRPr="005157F8" w:rsidRDefault="0026703A" w:rsidP="0026703A">
            <w:pPr>
              <w:rPr>
                <w:rFonts w:ascii="宋体" w:hAnsi="宋体"/>
                <w:sz w:val="20"/>
                <w:szCs w:val="20"/>
              </w:rPr>
            </w:pPr>
            <w:r w:rsidRPr="005157F8">
              <w:rPr>
                <w:rFonts w:ascii="宋体" w:hAnsi="宋体" w:hint="eastAsia"/>
                <w:sz w:val="20"/>
                <w:szCs w:val="20"/>
              </w:rPr>
              <w:t>室内外地面或路面设置防滑措施，</w:t>
            </w:r>
            <w:proofErr w:type="gramStart"/>
            <w:r w:rsidRPr="005157F8">
              <w:rPr>
                <w:rFonts w:ascii="宋体" w:hAnsi="宋体" w:hint="eastAsia"/>
                <w:sz w:val="20"/>
                <w:szCs w:val="20"/>
              </w:rPr>
              <w:t>评价总分值</w:t>
            </w:r>
            <w:proofErr w:type="gramEnd"/>
            <w:r w:rsidRPr="005157F8">
              <w:rPr>
                <w:rFonts w:ascii="宋体" w:hAnsi="宋体" w:hint="eastAsia"/>
                <w:sz w:val="20"/>
                <w:szCs w:val="20"/>
              </w:rPr>
              <w:t>为10 分，并按下列规则分别评分并累计：</w:t>
            </w:r>
          </w:p>
          <w:p w14:paraId="3BA55DD7" w14:textId="77777777" w:rsidR="0026703A" w:rsidRPr="005157F8" w:rsidRDefault="0026703A" w:rsidP="0026703A">
            <w:pPr>
              <w:rPr>
                <w:rFonts w:ascii="宋体" w:hAnsi="宋体"/>
                <w:sz w:val="20"/>
                <w:szCs w:val="20"/>
              </w:rPr>
            </w:pPr>
            <w:r w:rsidRPr="005157F8">
              <w:rPr>
                <w:rFonts w:ascii="宋体" w:hAnsi="宋体" w:hint="eastAsia"/>
                <w:sz w:val="20"/>
                <w:szCs w:val="20"/>
              </w:rPr>
              <w:t>1 建筑出入口及平台、公共走廊、电梯门厅、厨房、浴室、卫生间等设置防滑措施，防滑等级不低于</w:t>
            </w:r>
            <w:proofErr w:type="gramStart"/>
            <w:r w:rsidRPr="005157F8">
              <w:rPr>
                <w:rFonts w:ascii="宋体" w:hAnsi="宋体" w:hint="eastAsia"/>
                <w:sz w:val="20"/>
                <w:szCs w:val="20"/>
              </w:rPr>
              <w:t>现行行业</w:t>
            </w:r>
            <w:proofErr w:type="gramEnd"/>
            <w:r w:rsidRPr="005157F8">
              <w:rPr>
                <w:rFonts w:ascii="宋体" w:hAnsi="宋体" w:hint="eastAsia"/>
                <w:sz w:val="20"/>
                <w:szCs w:val="20"/>
              </w:rPr>
              <w:t>标准《建筑地面工程防滑技术规程》JGJ/T 331 规定的Bd 、</w:t>
            </w:r>
            <w:proofErr w:type="spellStart"/>
            <w:r w:rsidRPr="005157F8">
              <w:rPr>
                <w:rFonts w:ascii="宋体" w:hAnsi="宋体" w:hint="eastAsia"/>
                <w:sz w:val="20"/>
                <w:szCs w:val="20"/>
              </w:rPr>
              <w:t>Bw</w:t>
            </w:r>
            <w:proofErr w:type="spellEnd"/>
            <w:r w:rsidRPr="005157F8">
              <w:rPr>
                <w:rFonts w:ascii="宋体" w:hAnsi="宋体" w:hint="eastAsia"/>
                <w:sz w:val="20"/>
                <w:szCs w:val="20"/>
              </w:rPr>
              <w:t xml:space="preserve"> 级，得3 分；</w:t>
            </w:r>
          </w:p>
          <w:p w14:paraId="520DD254" w14:textId="77777777" w:rsidR="0026703A" w:rsidRPr="005157F8" w:rsidRDefault="0026703A" w:rsidP="0026703A">
            <w:pPr>
              <w:rPr>
                <w:rFonts w:ascii="宋体" w:hAnsi="宋体"/>
                <w:sz w:val="20"/>
                <w:szCs w:val="20"/>
              </w:rPr>
            </w:pPr>
            <w:r w:rsidRPr="005157F8">
              <w:rPr>
                <w:rFonts w:ascii="宋体" w:hAnsi="宋体" w:hint="eastAsia"/>
                <w:sz w:val="20"/>
                <w:szCs w:val="20"/>
              </w:rPr>
              <w:t>2 建筑室内外活动场所采用防滑地面，防滑等级达到</w:t>
            </w:r>
            <w:proofErr w:type="gramStart"/>
            <w:r w:rsidRPr="005157F8">
              <w:rPr>
                <w:rFonts w:ascii="宋体" w:hAnsi="宋体" w:hint="eastAsia"/>
                <w:sz w:val="20"/>
                <w:szCs w:val="20"/>
              </w:rPr>
              <w:t>现行行业</w:t>
            </w:r>
            <w:proofErr w:type="gramEnd"/>
            <w:r w:rsidRPr="005157F8">
              <w:rPr>
                <w:rFonts w:ascii="宋体" w:hAnsi="宋体" w:hint="eastAsia"/>
                <w:sz w:val="20"/>
                <w:szCs w:val="20"/>
              </w:rPr>
              <w:t>标准《建筑地面工程防滑技术规程》JGJ/T 331 规定的Ad、Aw 级，得4 分；</w:t>
            </w:r>
          </w:p>
          <w:p w14:paraId="0E711E2F" w14:textId="774AB675" w:rsidR="00C8731A" w:rsidRPr="005157F8" w:rsidRDefault="0026703A" w:rsidP="0026703A">
            <w:pPr>
              <w:rPr>
                <w:rFonts w:ascii="宋体" w:hAnsi="宋体"/>
                <w:sz w:val="20"/>
                <w:szCs w:val="20"/>
              </w:rPr>
            </w:pPr>
            <w:r w:rsidRPr="005157F8">
              <w:rPr>
                <w:rFonts w:ascii="宋体" w:hAnsi="宋体" w:hint="eastAsia"/>
                <w:sz w:val="20"/>
                <w:szCs w:val="20"/>
              </w:rPr>
              <w:t>3 建筑坡道、楼梯踏步防滑等级达到</w:t>
            </w:r>
            <w:proofErr w:type="gramStart"/>
            <w:r w:rsidRPr="005157F8">
              <w:rPr>
                <w:rFonts w:ascii="宋体" w:hAnsi="宋体" w:hint="eastAsia"/>
                <w:sz w:val="20"/>
                <w:szCs w:val="20"/>
              </w:rPr>
              <w:t>现行行业</w:t>
            </w:r>
            <w:proofErr w:type="gramEnd"/>
            <w:r w:rsidRPr="005157F8">
              <w:rPr>
                <w:rFonts w:ascii="宋体" w:hAnsi="宋体" w:hint="eastAsia"/>
                <w:sz w:val="20"/>
                <w:szCs w:val="20"/>
              </w:rPr>
              <w:t>标准《建筑地面工程防滑技术规程》JGJ/T 331 规定的Ad、Aw 级或按水平地面等级提高一级，并采用防滑条等防滑构造技术措施，得3 分。</w:t>
            </w:r>
          </w:p>
        </w:tc>
        <w:tc>
          <w:tcPr>
            <w:tcW w:w="794" w:type="dxa"/>
          </w:tcPr>
          <w:p w14:paraId="249FAEAB" w14:textId="77777777" w:rsidR="00C8731A" w:rsidRPr="005157F8" w:rsidRDefault="00C8731A" w:rsidP="00C8731A">
            <w:pPr>
              <w:adjustRightInd w:val="0"/>
              <w:jc w:val="center"/>
              <w:rPr>
                <w:rFonts w:ascii="宋体" w:hAnsi="宋体"/>
                <w:kern w:val="0"/>
                <w:sz w:val="20"/>
                <w:szCs w:val="20"/>
              </w:rPr>
            </w:pPr>
          </w:p>
        </w:tc>
        <w:tc>
          <w:tcPr>
            <w:tcW w:w="794" w:type="dxa"/>
          </w:tcPr>
          <w:p w14:paraId="1CFC9570" w14:textId="77777777" w:rsidR="00C8731A" w:rsidRPr="005157F8" w:rsidRDefault="00C8731A" w:rsidP="00C8731A">
            <w:pPr>
              <w:adjustRightInd w:val="0"/>
              <w:jc w:val="center"/>
              <w:rPr>
                <w:rFonts w:ascii="宋体" w:hAnsi="宋体"/>
                <w:kern w:val="0"/>
                <w:sz w:val="20"/>
                <w:szCs w:val="20"/>
              </w:rPr>
            </w:pPr>
          </w:p>
        </w:tc>
        <w:tc>
          <w:tcPr>
            <w:tcW w:w="6499" w:type="dxa"/>
          </w:tcPr>
          <w:p w14:paraId="36161A8A" w14:textId="77777777" w:rsidR="0026703A" w:rsidRPr="005157F8" w:rsidRDefault="0026703A" w:rsidP="0026703A">
            <w:pPr>
              <w:adjustRightInd w:val="0"/>
              <w:rPr>
                <w:rFonts w:ascii="宋体" w:hAnsi="宋体"/>
                <w:b/>
                <w:kern w:val="0"/>
                <w:sz w:val="20"/>
                <w:szCs w:val="20"/>
              </w:rPr>
            </w:pPr>
            <w:r w:rsidRPr="005157F8">
              <w:rPr>
                <w:rFonts w:ascii="宋体" w:hAnsi="宋体" w:hint="eastAsia"/>
                <w:b/>
                <w:kern w:val="0"/>
                <w:sz w:val="20"/>
                <w:szCs w:val="20"/>
              </w:rPr>
              <w:t>审查相关设计文件、相关竣工图、防滑材料有关测试报告。</w:t>
            </w:r>
          </w:p>
          <w:p w14:paraId="0904E73E" w14:textId="77777777" w:rsidR="0026703A" w:rsidRPr="005157F8" w:rsidRDefault="0026703A" w:rsidP="0026703A">
            <w:pPr>
              <w:adjustRightInd w:val="0"/>
              <w:rPr>
                <w:rFonts w:ascii="宋体" w:hAnsi="宋体"/>
                <w:b/>
                <w:kern w:val="0"/>
                <w:sz w:val="20"/>
                <w:szCs w:val="20"/>
              </w:rPr>
            </w:pPr>
            <w:r w:rsidRPr="005157F8">
              <w:rPr>
                <w:rFonts w:ascii="宋体" w:hAnsi="宋体" w:hint="eastAsia"/>
                <w:b/>
                <w:kern w:val="0"/>
                <w:sz w:val="20"/>
                <w:szCs w:val="20"/>
              </w:rPr>
              <w:t>审查要点</w:t>
            </w:r>
          </w:p>
          <w:p w14:paraId="1C27F776" w14:textId="77777777" w:rsidR="0026703A" w:rsidRPr="005157F8" w:rsidRDefault="0026703A" w:rsidP="0026703A">
            <w:pPr>
              <w:adjustRightInd w:val="0"/>
              <w:rPr>
                <w:rFonts w:ascii="宋体" w:hAnsi="宋体"/>
                <w:b/>
                <w:kern w:val="0"/>
                <w:sz w:val="20"/>
                <w:szCs w:val="20"/>
              </w:rPr>
            </w:pPr>
            <w:r w:rsidRPr="005157F8">
              <w:rPr>
                <w:rFonts w:ascii="宋体" w:hAnsi="宋体" w:hint="eastAsia"/>
                <w:b/>
                <w:kern w:val="0"/>
                <w:sz w:val="20"/>
                <w:szCs w:val="20"/>
              </w:rPr>
              <w:t>需审查室内外地面或路面设置的防滑措施。</w:t>
            </w:r>
          </w:p>
          <w:p w14:paraId="20FDAFD3" w14:textId="6BA8416D" w:rsidR="00C8731A" w:rsidRPr="005157F8" w:rsidRDefault="0026703A" w:rsidP="0026703A">
            <w:pPr>
              <w:adjustRightInd w:val="0"/>
              <w:rPr>
                <w:rFonts w:ascii="宋体" w:hAnsi="宋体"/>
                <w:b/>
                <w:kern w:val="0"/>
                <w:sz w:val="20"/>
                <w:szCs w:val="20"/>
              </w:rPr>
            </w:pPr>
            <w:r w:rsidRPr="005157F8">
              <w:rPr>
                <w:rFonts w:ascii="宋体" w:hAnsi="宋体" w:hint="eastAsia"/>
                <w:b/>
                <w:kern w:val="0"/>
                <w:sz w:val="20"/>
                <w:szCs w:val="20"/>
              </w:rPr>
              <w:t>注：建筑防滑地面工程对于保证人身安全至关重要。光亮、光滑的室内地面，因雨雪天气造成的室外湿滑地面和浴室、厕所等湿滑地面极易导致伤害事故。按</w:t>
            </w:r>
            <w:proofErr w:type="gramStart"/>
            <w:r w:rsidRPr="005157F8">
              <w:rPr>
                <w:rFonts w:ascii="宋体" w:hAnsi="宋体" w:hint="eastAsia"/>
                <w:b/>
                <w:kern w:val="0"/>
                <w:sz w:val="20"/>
                <w:szCs w:val="20"/>
              </w:rPr>
              <w:t>现行行业</w:t>
            </w:r>
            <w:proofErr w:type="gramEnd"/>
            <w:r w:rsidRPr="005157F8">
              <w:rPr>
                <w:rFonts w:ascii="宋体" w:hAnsi="宋体" w:hint="eastAsia"/>
                <w:b/>
                <w:kern w:val="0"/>
                <w:sz w:val="20"/>
                <w:szCs w:val="20"/>
              </w:rPr>
              <w:t>标准《建筑地面工程防滑技术规程》JGJ/T 331的规定，Aw、</w:t>
            </w:r>
            <w:proofErr w:type="spellStart"/>
            <w:r w:rsidRPr="005157F8">
              <w:rPr>
                <w:rFonts w:ascii="宋体" w:hAnsi="宋体" w:hint="eastAsia"/>
                <w:b/>
                <w:kern w:val="0"/>
                <w:sz w:val="20"/>
                <w:szCs w:val="20"/>
              </w:rPr>
              <w:t>Bw</w:t>
            </w:r>
            <w:proofErr w:type="spellEnd"/>
            <w:r w:rsidRPr="005157F8">
              <w:rPr>
                <w:rFonts w:ascii="宋体" w:hAnsi="宋体" w:hint="eastAsia"/>
                <w:b/>
                <w:kern w:val="0"/>
                <w:sz w:val="20"/>
                <w:szCs w:val="20"/>
              </w:rPr>
              <w:t>、</w:t>
            </w:r>
            <w:proofErr w:type="spellStart"/>
            <w:r w:rsidRPr="005157F8">
              <w:rPr>
                <w:rFonts w:ascii="宋体" w:hAnsi="宋体" w:hint="eastAsia"/>
                <w:b/>
                <w:kern w:val="0"/>
                <w:sz w:val="20"/>
                <w:szCs w:val="20"/>
              </w:rPr>
              <w:t>Cw</w:t>
            </w:r>
            <w:proofErr w:type="spellEnd"/>
            <w:r w:rsidRPr="005157F8">
              <w:rPr>
                <w:rFonts w:ascii="宋体" w:hAnsi="宋体" w:hint="eastAsia"/>
                <w:b/>
                <w:kern w:val="0"/>
                <w:sz w:val="20"/>
                <w:szCs w:val="20"/>
              </w:rPr>
              <w:t>、</w:t>
            </w:r>
            <w:proofErr w:type="spellStart"/>
            <w:r w:rsidRPr="005157F8">
              <w:rPr>
                <w:rFonts w:ascii="宋体" w:hAnsi="宋体" w:hint="eastAsia"/>
                <w:b/>
                <w:kern w:val="0"/>
                <w:sz w:val="20"/>
                <w:szCs w:val="20"/>
              </w:rPr>
              <w:t>Dw</w:t>
            </w:r>
            <w:proofErr w:type="spellEnd"/>
            <w:r w:rsidRPr="005157F8">
              <w:rPr>
                <w:rFonts w:ascii="宋体" w:hAnsi="宋体" w:hint="eastAsia"/>
                <w:b/>
                <w:kern w:val="0"/>
                <w:sz w:val="20"/>
                <w:szCs w:val="20"/>
              </w:rPr>
              <w:t>分别表示潮湿地面防滑安全程度为高级、中高级、中级、低级，Ad、Bd、Cd、Dd分别表示干态地面防滑安全程度为高级、中高级、中级、低级。</w:t>
            </w:r>
          </w:p>
        </w:tc>
      </w:tr>
      <w:tr w:rsidR="00EC2B2D" w:rsidRPr="005157F8" w14:paraId="237D39B5" w14:textId="77777777" w:rsidTr="0026703A">
        <w:trPr>
          <w:gridAfter w:val="1"/>
          <w:wAfter w:w="113" w:type="dxa"/>
          <w:jc w:val="center"/>
        </w:trPr>
        <w:tc>
          <w:tcPr>
            <w:tcW w:w="1413" w:type="dxa"/>
            <w:vAlign w:val="center"/>
          </w:tcPr>
          <w:p w14:paraId="50CFF3A0"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t>4.3.4</w:t>
            </w:r>
          </w:p>
        </w:tc>
        <w:tc>
          <w:tcPr>
            <w:tcW w:w="5670" w:type="dxa"/>
          </w:tcPr>
          <w:p w14:paraId="54C21FE9" w14:textId="54444D09" w:rsidR="00C8731A" w:rsidRPr="005157F8" w:rsidRDefault="0008148C" w:rsidP="00C8731A">
            <w:pPr>
              <w:adjustRightInd w:val="0"/>
              <w:rPr>
                <w:rFonts w:ascii="宋体" w:hAnsi="宋体" w:cs="宋体"/>
                <w:kern w:val="0"/>
                <w:sz w:val="20"/>
                <w:szCs w:val="20"/>
              </w:rPr>
            </w:pPr>
            <w:r w:rsidRPr="005157F8">
              <w:rPr>
                <w:rFonts w:ascii="宋体" w:hAnsi="宋体" w:cs="宋体" w:hint="eastAsia"/>
                <w:kern w:val="0"/>
                <w:sz w:val="20"/>
                <w:szCs w:val="20"/>
              </w:rPr>
              <w:t>采取人车分流措施，且步行和自行车交通系统有充足照明，评价分值为8 分。</w:t>
            </w:r>
          </w:p>
        </w:tc>
        <w:tc>
          <w:tcPr>
            <w:tcW w:w="794" w:type="dxa"/>
          </w:tcPr>
          <w:p w14:paraId="364EFEDE" w14:textId="77777777" w:rsidR="00C8731A" w:rsidRPr="005157F8" w:rsidRDefault="00C8731A" w:rsidP="00C8731A">
            <w:pPr>
              <w:adjustRightInd w:val="0"/>
              <w:jc w:val="center"/>
              <w:rPr>
                <w:rFonts w:ascii="宋体" w:hAnsi="宋体"/>
                <w:kern w:val="0"/>
                <w:sz w:val="20"/>
                <w:szCs w:val="20"/>
              </w:rPr>
            </w:pPr>
          </w:p>
        </w:tc>
        <w:tc>
          <w:tcPr>
            <w:tcW w:w="794" w:type="dxa"/>
          </w:tcPr>
          <w:p w14:paraId="0F946098" w14:textId="77777777" w:rsidR="00C8731A" w:rsidRPr="005157F8" w:rsidRDefault="00C8731A" w:rsidP="00C8731A">
            <w:pPr>
              <w:adjustRightInd w:val="0"/>
              <w:jc w:val="center"/>
              <w:rPr>
                <w:rFonts w:ascii="宋体" w:hAnsi="宋体"/>
                <w:kern w:val="0"/>
                <w:sz w:val="20"/>
                <w:szCs w:val="20"/>
              </w:rPr>
            </w:pPr>
          </w:p>
        </w:tc>
        <w:tc>
          <w:tcPr>
            <w:tcW w:w="6499" w:type="dxa"/>
            <w:vAlign w:val="center"/>
          </w:tcPr>
          <w:p w14:paraId="3DA49B3A" w14:textId="77777777" w:rsidR="0008148C" w:rsidRPr="005157F8" w:rsidRDefault="0008148C" w:rsidP="0008148C">
            <w:pPr>
              <w:adjustRightInd w:val="0"/>
              <w:rPr>
                <w:rFonts w:ascii="宋体" w:hAnsi="宋体" w:cs="宋体"/>
                <w:bCs/>
                <w:kern w:val="0"/>
                <w:sz w:val="20"/>
                <w:szCs w:val="20"/>
              </w:rPr>
            </w:pPr>
            <w:r w:rsidRPr="005157F8">
              <w:rPr>
                <w:rFonts w:ascii="宋体" w:hAnsi="宋体" w:cs="宋体" w:hint="eastAsia"/>
                <w:bCs/>
                <w:kern w:val="0"/>
                <w:sz w:val="20"/>
                <w:szCs w:val="20"/>
              </w:rPr>
              <w:t>审查照明设计文件、人车分流专项设计文件。</w:t>
            </w:r>
          </w:p>
          <w:p w14:paraId="6EE3CBBF" w14:textId="77777777" w:rsidR="0008148C" w:rsidRPr="005157F8" w:rsidRDefault="0008148C" w:rsidP="0008148C">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4A4A67CE" w14:textId="340C49C3" w:rsidR="00C8731A" w:rsidRPr="005157F8" w:rsidRDefault="0008148C" w:rsidP="0008148C">
            <w:pPr>
              <w:adjustRightInd w:val="0"/>
              <w:rPr>
                <w:rFonts w:ascii="宋体" w:hAnsi="宋体" w:cs="宋体"/>
                <w:bCs/>
                <w:kern w:val="0"/>
                <w:sz w:val="20"/>
                <w:szCs w:val="20"/>
              </w:rPr>
            </w:pPr>
            <w:r w:rsidRPr="005157F8">
              <w:rPr>
                <w:rFonts w:ascii="宋体" w:hAnsi="宋体" w:cs="宋体" w:hint="eastAsia"/>
                <w:b/>
                <w:kern w:val="0"/>
                <w:sz w:val="20"/>
                <w:szCs w:val="20"/>
              </w:rPr>
              <w:t>步行和自行车交通系统照明应以路面平均照度、路面最小照度和垂直照度为评价指标，其照明标准值应不低于</w:t>
            </w:r>
            <w:proofErr w:type="gramStart"/>
            <w:r w:rsidRPr="005157F8">
              <w:rPr>
                <w:rFonts w:ascii="宋体" w:hAnsi="宋体" w:cs="宋体" w:hint="eastAsia"/>
                <w:b/>
                <w:kern w:val="0"/>
                <w:sz w:val="20"/>
                <w:szCs w:val="20"/>
              </w:rPr>
              <w:t>现行行业</w:t>
            </w:r>
            <w:proofErr w:type="gramEnd"/>
            <w:r w:rsidRPr="005157F8">
              <w:rPr>
                <w:rFonts w:ascii="宋体" w:hAnsi="宋体" w:cs="宋体" w:hint="eastAsia"/>
                <w:b/>
                <w:kern w:val="0"/>
                <w:sz w:val="20"/>
                <w:szCs w:val="20"/>
              </w:rPr>
              <w:t>标准《城市道路照明设计标准》CJJ 45的有关要求。</w:t>
            </w:r>
          </w:p>
        </w:tc>
      </w:tr>
      <w:tr w:rsidR="00EC2B2D" w:rsidRPr="005157F8" w14:paraId="0EBDC18E" w14:textId="77777777" w:rsidTr="0026703A">
        <w:trPr>
          <w:gridAfter w:val="1"/>
          <w:wAfter w:w="113" w:type="dxa"/>
          <w:jc w:val="center"/>
        </w:trPr>
        <w:tc>
          <w:tcPr>
            <w:tcW w:w="1413" w:type="dxa"/>
            <w:vAlign w:val="center"/>
          </w:tcPr>
          <w:p w14:paraId="161B8F80"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t>4.3.5</w:t>
            </w:r>
          </w:p>
        </w:tc>
        <w:tc>
          <w:tcPr>
            <w:tcW w:w="5670" w:type="dxa"/>
          </w:tcPr>
          <w:p w14:paraId="1A33647F" w14:textId="77777777" w:rsidR="0008148C" w:rsidRPr="005157F8" w:rsidRDefault="0008148C" w:rsidP="0008148C">
            <w:pPr>
              <w:adjustRightInd w:val="0"/>
              <w:rPr>
                <w:rFonts w:ascii="宋体" w:hAnsi="宋体"/>
                <w:kern w:val="0"/>
                <w:sz w:val="20"/>
                <w:szCs w:val="20"/>
              </w:rPr>
            </w:pPr>
            <w:r w:rsidRPr="005157F8">
              <w:rPr>
                <w:rFonts w:ascii="宋体" w:hAnsi="宋体" w:hint="eastAsia"/>
                <w:kern w:val="0"/>
                <w:sz w:val="20"/>
                <w:szCs w:val="20"/>
              </w:rPr>
              <w:t>采取提升建筑</w:t>
            </w:r>
            <w:proofErr w:type="gramStart"/>
            <w:r w:rsidRPr="005157F8">
              <w:rPr>
                <w:rFonts w:ascii="宋体" w:hAnsi="宋体" w:hint="eastAsia"/>
                <w:kern w:val="0"/>
                <w:sz w:val="20"/>
                <w:szCs w:val="20"/>
              </w:rPr>
              <w:t>适</w:t>
            </w:r>
            <w:proofErr w:type="gramEnd"/>
            <w:r w:rsidRPr="005157F8">
              <w:rPr>
                <w:rFonts w:ascii="宋体" w:hAnsi="宋体" w:hint="eastAsia"/>
                <w:kern w:val="0"/>
                <w:sz w:val="20"/>
                <w:szCs w:val="20"/>
              </w:rPr>
              <w:t>变性的措施，</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为18 分，并按下列规则分别评分并累计：</w:t>
            </w:r>
          </w:p>
          <w:p w14:paraId="40A32B1D" w14:textId="77777777" w:rsidR="0008148C" w:rsidRPr="005157F8" w:rsidRDefault="0008148C" w:rsidP="0008148C">
            <w:pPr>
              <w:adjustRightInd w:val="0"/>
              <w:rPr>
                <w:rFonts w:ascii="宋体" w:hAnsi="宋体"/>
                <w:kern w:val="0"/>
                <w:sz w:val="20"/>
                <w:szCs w:val="20"/>
              </w:rPr>
            </w:pPr>
            <w:r w:rsidRPr="005157F8">
              <w:rPr>
                <w:rFonts w:ascii="宋体" w:hAnsi="宋体" w:hint="eastAsia"/>
                <w:kern w:val="0"/>
                <w:sz w:val="20"/>
                <w:szCs w:val="20"/>
              </w:rPr>
              <w:t>1 采取通用开放、灵活可变的使用空间设计，或采取建筑使用功能可变措施，得7 分；</w:t>
            </w:r>
          </w:p>
          <w:p w14:paraId="4EB9BC3E" w14:textId="77777777" w:rsidR="0008148C" w:rsidRPr="005157F8" w:rsidRDefault="0008148C" w:rsidP="0008148C">
            <w:pPr>
              <w:adjustRightInd w:val="0"/>
              <w:rPr>
                <w:rFonts w:ascii="宋体" w:hAnsi="宋体"/>
                <w:kern w:val="0"/>
                <w:sz w:val="20"/>
                <w:szCs w:val="20"/>
              </w:rPr>
            </w:pPr>
            <w:r w:rsidRPr="005157F8">
              <w:rPr>
                <w:rFonts w:ascii="宋体" w:hAnsi="宋体" w:hint="eastAsia"/>
                <w:kern w:val="0"/>
                <w:sz w:val="20"/>
                <w:szCs w:val="20"/>
              </w:rPr>
              <w:t>2 建筑结构与建筑设备管线分离，得7 分；</w:t>
            </w:r>
          </w:p>
          <w:p w14:paraId="3A5CE490" w14:textId="46778604" w:rsidR="00C8731A" w:rsidRPr="005157F8" w:rsidRDefault="0008148C" w:rsidP="0008148C">
            <w:pPr>
              <w:adjustRightInd w:val="0"/>
              <w:rPr>
                <w:rFonts w:ascii="宋体" w:hAnsi="宋体"/>
                <w:kern w:val="0"/>
                <w:sz w:val="20"/>
                <w:szCs w:val="20"/>
              </w:rPr>
            </w:pPr>
            <w:r w:rsidRPr="005157F8">
              <w:rPr>
                <w:rFonts w:ascii="宋体" w:hAnsi="宋体" w:hint="eastAsia"/>
                <w:kern w:val="0"/>
                <w:sz w:val="20"/>
                <w:szCs w:val="20"/>
              </w:rPr>
              <w:t>3 采用与建筑功能和空间变化相适应的设备设施布置方式或控制方式，得4 分。</w:t>
            </w:r>
          </w:p>
        </w:tc>
        <w:tc>
          <w:tcPr>
            <w:tcW w:w="794" w:type="dxa"/>
          </w:tcPr>
          <w:p w14:paraId="18B93198" w14:textId="77777777" w:rsidR="00C8731A" w:rsidRPr="005157F8" w:rsidRDefault="00C8731A" w:rsidP="00C8731A">
            <w:pPr>
              <w:adjustRightInd w:val="0"/>
              <w:jc w:val="center"/>
              <w:rPr>
                <w:rFonts w:ascii="宋体" w:hAnsi="宋体"/>
                <w:kern w:val="0"/>
                <w:sz w:val="20"/>
                <w:szCs w:val="20"/>
              </w:rPr>
            </w:pPr>
          </w:p>
        </w:tc>
        <w:tc>
          <w:tcPr>
            <w:tcW w:w="794" w:type="dxa"/>
          </w:tcPr>
          <w:p w14:paraId="13B0606D" w14:textId="77777777" w:rsidR="00C8731A" w:rsidRPr="005157F8" w:rsidRDefault="00C8731A" w:rsidP="00C8731A">
            <w:pPr>
              <w:adjustRightInd w:val="0"/>
              <w:jc w:val="center"/>
              <w:rPr>
                <w:rFonts w:ascii="宋体" w:hAnsi="宋体"/>
                <w:kern w:val="0"/>
                <w:sz w:val="20"/>
                <w:szCs w:val="20"/>
              </w:rPr>
            </w:pPr>
          </w:p>
        </w:tc>
        <w:tc>
          <w:tcPr>
            <w:tcW w:w="6499" w:type="dxa"/>
            <w:vAlign w:val="center"/>
          </w:tcPr>
          <w:p w14:paraId="622E5EF2"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审查相关设计文件、建筑</w:t>
            </w:r>
            <w:proofErr w:type="gramStart"/>
            <w:r w:rsidRPr="005157F8">
              <w:rPr>
                <w:rFonts w:ascii="宋体" w:hAnsi="宋体" w:hint="eastAsia"/>
                <w:b/>
                <w:sz w:val="20"/>
                <w:szCs w:val="20"/>
              </w:rPr>
              <w:t>适</w:t>
            </w:r>
            <w:proofErr w:type="gramEnd"/>
            <w:r w:rsidRPr="005157F8">
              <w:rPr>
                <w:rFonts w:ascii="宋体" w:hAnsi="宋体" w:hint="eastAsia"/>
                <w:b/>
                <w:sz w:val="20"/>
                <w:szCs w:val="20"/>
              </w:rPr>
              <w:t>变性提升措施的设计说明。</w:t>
            </w:r>
          </w:p>
          <w:p w14:paraId="27FD43C1"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审查要点</w:t>
            </w:r>
          </w:p>
          <w:p w14:paraId="3A1D14C9"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是否存在可变换功能的室内空间：□是、□否；</w:t>
            </w:r>
          </w:p>
          <w:p w14:paraId="08B33C6A"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可变换功能的室内空间采用可重复使用隔断（墙）的比例：     %。</w:t>
            </w:r>
          </w:p>
          <w:p w14:paraId="5F21565E"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并审查采取提升建筑</w:t>
            </w:r>
            <w:proofErr w:type="gramStart"/>
            <w:r w:rsidRPr="005157F8">
              <w:rPr>
                <w:rFonts w:ascii="宋体" w:hAnsi="宋体" w:hint="eastAsia"/>
                <w:b/>
                <w:sz w:val="20"/>
                <w:szCs w:val="20"/>
              </w:rPr>
              <w:t>适</w:t>
            </w:r>
            <w:proofErr w:type="gramEnd"/>
            <w:r w:rsidRPr="005157F8">
              <w:rPr>
                <w:rFonts w:ascii="宋体" w:hAnsi="宋体" w:hint="eastAsia"/>
                <w:b/>
                <w:sz w:val="20"/>
                <w:szCs w:val="20"/>
              </w:rPr>
              <w:t>变性的措施。</w:t>
            </w:r>
          </w:p>
          <w:p w14:paraId="1CFB4644"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第1 款，建筑</w:t>
            </w:r>
            <w:proofErr w:type="gramStart"/>
            <w:r w:rsidRPr="005157F8">
              <w:rPr>
                <w:rFonts w:ascii="宋体" w:hAnsi="宋体" w:hint="eastAsia"/>
                <w:b/>
                <w:sz w:val="20"/>
                <w:szCs w:val="20"/>
              </w:rPr>
              <w:t>适</w:t>
            </w:r>
            <w:proofErr w:type="gramEnd"/>
            <w:r w:rsidRPr="005157F8">
              <w:rPr>
                <w:rFonts w:ascii="宋体" w:hAnsi="宋体" w:hint="eastAsia"/>
                <w:b/>
                <w:sz w:val="20"/>
                <w:szCs w:val="20"/>
              </w:rPr>
              <w:t>变性包括建筑的适应性和可变性。适应性是指使用功能和空间的变化潜力，可变性是指结构和空间上的形态变化。</w:t>
            </w:r>
          </w:p>
          <w:p w14:paraId="6EC36AAE"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第2 款，根据</w:t>
            </w:r>
            <w:proofErr w:type="gramStart"/>
            <w:r w:rsidRPr="005157F8">
              <w:rPr>
                <w:rFonts w:ascii="宋体" w:hAnsi="宋体" w:hint="eastAsia"/>
                <w:b/>
                <w:sz w:val="20"/>
                <w:szCs w:val="20"/>
              </w:rPr>
              <w:t>现行行业</w:t>
            </w:r>
            <w:proofErr w:type="gramEnd"/>
            <w:r w:rsidRPr="005157F8">
              <w:rPr>
                <w:rFonts w:ascii="宋体" w:hAnsi="宋体" w:hint="eastAsia"/>
                <w:b/>
                <w:sz w:val="20"/>
                <w:szCs w:val="20"/>
              </w:rPr>
              <w:t>标准《装配式住宅建筑设计标准》JGJ/T 398 的规定，管线分离是指建筑结构体中不埋设设备及管线，将设备及管线与建筑结构体相分离的方式。</w:t>
            </w:r>
          </w:p>
          <w:p w14:paraId="59E07618"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第3 款，指能够与第1 款中建筑功能或空间变化相适应的设备设施布置方式或控制方式，既能够提升室内空间的弹性利用，也能够提高建筑</w:t>
            </w:r>
            <w:r w:rsidRPr="005157F8">
              <w:rPr>
                <w:rFonts w:ascii="宋体" w:hAnsi="宋体" w:hint="eastAsia"/>
                <w:b/>
                <w:sz w:val="20"/>
                <w:szCs w:val="20"/>
              </w:rPr>
              <w:lastRenderedPageBreak/>
              <w:t>使用时的灵活度。</w:t>
            </w:r>
          </w:p>
          <w:p w14:paraId="131F4B51" w14:textId="6E1A6742"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注：1、设计说明应包括项目建筑类型、建筑功能、各功能区域规模的描述，应说明隔墙材料及做法;平面图应体现建筑平面布置、隔墙的材料类别。</w:t>
            </w:r>
          </w:p>
          <w:p w14:paraId="329918AD"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建筑</w:t>
            </w:r>
            <w:proofErr w:type="gramStart"/>
            <w:r w:rsidRPr="005157F8">
              <w:rPr>
                <w:rFonts w:ascii="宋体" w:hAnsi="宋体" w:hint="eastAsia"/>
                <w:b/>
                <w:sz w:val="20"/>
                <w:szCs w:val="20"/>
              </w:rPr>
              <w:t>适</w:t>
            </w:r>
            <w:proofErr w:type="gramEnd"/>
            <w:r w:rsidRPr="005157F8">
              <w:rPr>
                <w:rFonts w:ascii="宋体" w:hAnsi="宋体" w:hint="eastAsia"/>
                <w:b/>
                <w:sz w:val="20"/>
                <w:szCs w:val="20"/>
              </w:rPr>
              <w:t>变性包括建筑的适应性和可变性。适应性是指使用功能和空间的变化潜力，可变性是指结构和空间的形态变化。除走廊、楼梯、电梯井、卫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36546BCE"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hAnsi="宋体" w:hint="eastAsia"/>
                <w:b/>
                <w:sz w:val="20"/>
                <w:szCs w:val="20"/>
              </w:rPr>
              <w:t>高楼面活荷载</w:t>
            </w:r>
            <w:proofErr w:type="gramEnd"/>
            <w:r w:rsidRPr="005157F8">
              <w:rPr>
                <w:rFonts w:ascii="宋体" w:hAnsi="宋体" w:hint="eastAsia"/>
                <w:b/>
                <w:sz w:val="20"/>
                <w:szCs w:val="20"/>
              </w:rPr>
              <w:t>高于国家标准《建筑荷载设计规范》GB50009-2012第5.1.1条表5.1.1中规定值的25%以上，且提高的活荷载值不小于1kN/m2;4）其他可证明满足</w:t>
            </w:r>
            <w:proofErr w:type="gramStart"/>
            <w:r w:rsidRPr="005157F8">
              <w:rPr>
                <w:rFonts w:ascii="宋体" w:hAnsi="宋体" w:hint="eastAsia"/>
                <w:b/>
                <w:sz w:val="20"/>
                <w:szCs w:val="20"/>
              </w:rPr>
              <w:t>功能适变的</w:t>
            </w:r>
            <w:proofErr w:type="gramEnd"/>
            <w:r w:rsidRPr="005157F8">
              <w:rPr>
                <w:rFonts w:ascii="宋体" w:hAnsi="宋体" w:hint="eastAsia"/>
                <w:b/>
                <w:sz w:val="20"/>
                <w:szCs w:val="20"/>
              </w:rPr>
              <w:t>措施。</w:t>
            </w:r>
          </w:p>
          <w:p w14:paraId="5FB89833"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hAnsi="宋体" w:hint="eastAsia"/>
                <w:b/>
                <w:sz w:val="20"/>
                <w:szCs w:val="20"/>
              </w:rPr>
              <w:t>上述第1</w:t>
            </w:r>
            <w:proofErr w:type="gramEnd"/>
            <w:r w:rsidRPr="005157F8">
              <w:rPr>
                <w:rFonts w:ascii="宋体" w:hAnsi="宋体" w:hint="eastAsia"/>
                <w:b/>
                <w:sz w:val="20"/>
                <w:szCs w:val="20"/>
              </w:rPr>
              <w:t>)项;结构计算时,提</w:t>
            </w:r>
            <w:proofErr w:type="gramStart"/>
            <w:r w:rsidRPr="005157F8">
              <w:rPr>
                <w:rFonts w:ascii="宋体" w:hAnsi="宋体" w:hint="eastAsia"/>
                <w:b/>
                <w:sz w:val="20"/>
                <w:szCs w:val="20"/>
              </w:rPr>
              <w:t>高楼面活荷载</w:t>
            </w:r>
            <w:proofErr w:type="gramEnd"/>
            <w:r w:rsidRPr="005157F8">
              <w:rPr>
                <w:rFonts w:ascii="宋体" w:hAnsi="宋体" w:hint="eastAsia"/>
                <w:b/>
                <w:sz w:val="20"/>
                <w:szCs w:val="20"/>
              </w:rPr>
              <w:t>取值,即满足</w:t>
            </w:r>
            <w:proofErr w:type="gramStart"/>
            <w:r w:rsidRPr="005157F8">
              <w:rPr>
                <w:rFonts w:ascii="宋体" w:hAnsi="宋体" w:hint="eastAsia"/>
                <w:b/>
                <w:sz w:val="20"/>
                <w:szCs w:val="20"/>
              </w:rPr>
              <w:t>上述第3</w:t>
            </w:r>
            <w:proofErr w:type="gramEnd"/>
            <w:r w:rsidRPr="005157F8">
              <w:rPr>
                <w:rFonts w:ascii="宋体" w:hAnsi="宋体" w:hint="eastAsia"/>
                <w:b/>
                <w:sz w:val="20"/>
                <w:szCs w:val="20"/>
              </w:rPr>
              <w:t>)项等。</w:t>
            </w:r>
          </w:p>
          <w:p w14:paraId="47B3B89D" w14:textId="77777777" w:rsidR="0008148C" w:rsidRPr="005157F8" w:rsidRDefault="0008148C" w:rsidP="0008148C">
            <w:pPr>
              <w:adjustRightInd w:val="0"/>
              <w:jc w:val="left"/>
              <w:rPr>
                <w:rFonts w:ascii="宋体" w:hAnsi="宋体"/>
                <w:b/>
                <w:sz w:val="20"/>
                <w:szCs w:val="20"/>
              </w:rPr>
            </w:pPr>
            <w:r w:rsidRPr="005157F8">
              <w:rPr>
                <w:rFonts w:ascii="宋体" w:hAnsi="宋体" w:hint="eastAsia"/>
                <w:b/>
                <w:sz w:val="20"/>
                <w:szCs w:val="20"/>
              </w:rPr>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706FDEA8" w14:textId="105A510D" w:rsidR="00C8731A" w:rsidRPr="005157F8" w:rsidRDefault="0008148C" w:rsidP="00C8731A">
            <w:pPr>
              <w:adjustRightInd w:val="0"/>
              <w:jc w:val="left"/>
              <w:rPr>
                <w:rFonts w:ascii="宋体" w:hAnsi="宋体"/>
                <w:b/>
                <w:sz w:val="20"/>
                <w:szCs w:val="20"/>
              </w:rPr>
            </w:pPr>
            <w:r w:rsidRPr="005157F8">
              <w:rPr>
                <w:rFonts w:ascii="宋体" w:hAnsi="宋体" w:hint="eastAsia"/>
                <w:b/>
                <w:sz w:val="20"/>
                <w:szCs w:val="20"/>
              </w:rPr>
              <w:lastRenderedPageBreak/>
              <w:t>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hAnsi="宋体" w:hint="eastAsia"/>
                <w:b/>
                <w:sz w:val="20"/>
                <w:szCs w:val="20"/>
              </w:rPr>
              <w:t>空间适变后</w:t>
            </w:r>
            <w:proofErr w:type="gramEnd"/>
            <w:r w:rsidRPr="005157F8">
              <w:rPr>
                <w:rFonts w:ascii="宋体" w:hAnsi="宋体" w:hint="eastAsia"/>
                <w:b/>
                <w:sz w:val="20"/>
                <w:szCs w:val="20"/>
              </w:rPr>
              <w:t>要求，无须大改造即可满足使用舒适性及安全要求;如层内或户内水、强弱电、供暖通风等竖井及分户计量控制箱位置的不改变即可满足</w:t>
            </w:r>
            <w:proofErr w:type="gramStart"/>
            <w:r w:rsidRPr="005157F8">
              <w:rPr>
                <w:rFonts w:ascii="宋体" w:hAnsi="宋体" w:hint="eastAsia"/>
                <w:b/>
                <w:sz w:val="20"/>
                <w:szCs w:val="20"/>
              </w:rPr>
              <w:t>建筑适变的</w:t>
            </w:r>
            <w:proofErr w:type="gramEnd"/>
            <w:r w:rsidRPr="005157F8">
              <w:rPr>
                <w:rFonts w:ascii="宋体" w:hAnsi="宋体" w:hint="eastAsia"/>
                <w:b/>
                <w:sz w:val="20"/>
                <w:szCs w:val="20"/>
              </w:rPr>
              <w:t>要求;2）设备空间</w:t>
            </w:r>
            <w:proofErr w:type="gramStart"/>
            <w:r w:rsidRPr="005157F8">
              <w:rPr>
                <w:rFonts w:ascii="宋体" w:hAnsi="宋体" w:hint="eastAsia"/>
                <w:b/>
                <w:sz w:val="20"/>
                <w:szCs w:val="20"/>
              </w:rPr>
              <w:t>模数化</w:t>
            </w:r>
            <w:proofErr w:type="gramEnd"/>
            <w:r w:rsidRPr="005157F8">
              <w:rPr>
                <w:rFonts w:ascii="宋体" w:hAnsi="宋体" w:hint="eastAsia"/>
                <w:b/>
                <w:sz w:val="20"/>
                <w:szCs w:val="20"/>
              </w:rPr>
              <w:t>设计，设备设施模块化布置，便于拆卸、更换等;包括整体厨卫、标准尺寸的电梯等;3）对公共建筑，采用可移动、可组合的办公家具、隔断等,形成不同的办公空间，方便长短期的不同人群的移动办公需求。</w:t>
            </w:r>
          </w:p>
        </w:tc>
      </w:tr>
      <w:tr w:rsidR="00EC2B2D" w:rsidRPr="005157F8" w14:paraId="376E878F" w14:textId="77777777" w:rsidTr="0026703A">
        <w:trPr>
          <w:gridAfter w:val="1"/>
          <w:wAfter w:w="113" w:type="dxa"/>
          <w:trHeight w:val="1065"/>
          <w:jc w:val="center"/>
        </w:trPr>
        <w:tc>
          <w:tcPr>
            <w:tcW w:w="1413" w:type="dxa"/>
            <w:vAlign w:val="center"/>
          </w:tcPr>
          <w:p w14:paraId="20B71511"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4.3.6</w:t>
            </w:r>
          </w:p>
        </w:tc>
        <w:tc>
          <w:tcPr>
            <w:tcW w:w="5670" w:type="dxa"/>
            <w:vAlign w:val="center"/>
          </w:tcPr>
          <w:p w14:paraId="12F215DE" w14:textId="77777777" w:rsidR="00712468" w:rsidRPr="005157F8" w:rsidRDefault="00712468" w:rsidP="00712468">
            <w:pPr>
              <w:tabs>
                <w:tab w:val="left" w:pos="1230"/>
              </w:tabs>
              <w:adjustRightInd w:val="0"/>
              <w:rPr>
                <w:rFonts w:ascii="宋体" w:cs="宋体"/>
                <w:kern w:val="0"/>
                <w:sz w:val="20"/>
                <w:szCs w:val="20"/>
              </w:rPr>
            </w:pPr>
            <w:r w:rsidRPr="005157F8">
              <w:rPr>
                <w:rFonts w:ascii="宋体" w:cs="宋体" w:hint="eastAsia"/>
                <w:kern w:val="0"/>
                <w:sz w:val="20"/>
                <w:szCs w:val="20"/>
              </w:rPr>
              <w:t>采取提升建筑部品部件耐久性的措施，</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为10分，并按下列规则分别评分并累计：</w:t>
            </w:r>
          </w:p>
          <w:p w14:paraId="6C3D93E0" w14:textId="77777777" w:rsidR="00712468" w:rsidRPr="005157F8" w:rsidRDefault="00712468" w:rsidP="00712468">
            <w:pPr>
              <w:tabs>
                <w:tab w:val="left" w:pos="1230"/>
              </w:tabs>
              <w:adjustRightInd w:val="0"/>
              <w:rPr>
                <w:rFonts w:ascii="宋体" w:cs="宋体"/>
                <w:kern w:val="0"/>
                <w:sz w:val="20"/>
                <w:szCs w:val="20"/>
              </w:rPr>
            </w:pPr>
            <w:r w:rsidRPr="005157F8">
              <w:rPr>
                <w:rFonts w:ascii="宋体" w:cs="宋体" w:hint="eastAsia"/>
                <w:kern w:val="0"/>
                <w:sz w:val="20"/>
                <w:szCs w:val="20"/>
              </w:rPr>
              <w:t>l 使用耐腐蚀、抗老化、耐久性能好的管材、管线、管件，得5 分；</w:t>
            </w:r>
          </w:p>
          <w:p w14:paraId="2AAFF4A9" w14:textId="115EFB5A" w:rsidR="00C8731A" w:rsidRPr="005157F8" w:rsidRDefault="00712468" w:rsidP="00712468">
            <w:pPr>
              <w:tabs>
                <w:tab w:val="left" w:pos="1230"/>
              </w:tabs>
              <w:adjustRightInd w:val="0"/>
              <w:rPr>
                <w:rFonts w:ascii="宋体" w:cs="宋体"/>
                <w:kern w:val="0"/>
                <w:sz w:val="20"/>
                <w:szCs w:val="20"/>
              </w:rPr>
            </w:pPr>
            <w:r w:rsidRPr="005157F8">
              <w:rPr>
                <w:rFonts w:ascii="宋体" w:cs="宋体" w:hint="eastAsia"/>
                <w:kern w:val="0"/>
                <w:sz w:val="20"/>
                <w:szCs w:val="20"/>
              </w:rPr>
              <w:t>2 活动配件选用长寿命产品，并</w:t>
            </w:r>
            <w:proofErr w:type="gramStart"/>
            <w:r w:rsidRPr="005157F8">
              <w:rPr>
                <w:rFonts w:ascii="宋体" w:cs="宋体" w:hint="eastAsia"/>
                <w:kern w:val="0"/>
                <w:sz w:val="20"/>
                <w:szCs w:val="20"/>
              </w:rPr>
              <w:t>考虑部</w:t>
            </w:r>
            <w:proofErr w:type="gramEnd"/>
            <w:r w:rsidRPr="005157F8">
              <w:rPr>
                <w:rFonts w:ascii="宋体" w:cs="宋体" w:hint="eastAsia"/>
                <w:kern w:val="0"/>
                <w:sz w:val="20"/>
                <w:szCs w:val="20"/>
              </w:rPr>
              <w:t>品组合的同寿命性；不同使用寿命的部品组合时，采用</w:t>
            </w:r>
            <w:proofErr w:type="gramStart"/>
            <w:r w:rsidRPr="005157F8">
              <w:rPr>
                <w:rFonts w:ascii="宋体" w:cs="宋体" w:hint="eastAsia"/>
                <w:kern w:val="0"/>
                <w:sz w:val="20"/>
                <w:szCs w:val="20"/>
              </w:rPr>
              <w:t>便千分别</w:t>
            </w:r>
            <w:proofErr w:type="gramEnd"/>
            <w:r w:rsidRPr="005157F8">
              <w:rPr>
                <w:rFonts w:ascii="宋体" w:cs="宋体" w:hint="eastAsia"/>
                <w:kern w:val="0"/>
                <w:sz w:val="20"/>
                <w:szCs w:val="20"/>
              </w:rPr>
              <w:t>拆换、更新和升级的构造，得5 分。</w:t>
            </w:r>
          </w:p>
        </w:tc>
        <w:tc>
          <w:tcPr>
            <w:tcW w:w="794" w:type="dxa"/>
          </w:tcPr>
          <w:p w14:paraId="3B49B5CF" w14:textId="77777777" w:rsidR="00C8731A" w:rsidRPr="005157F8" w:rsidRDefault="00C8731A" w:rsidP="00C8731A">
            <w:pPr>
              <w:adjustRightInd w:val="0"/>
              <w:jc w:val="center"/>
              <w:rPr>
                <w:rFonts w:ascii="宋体" w:hAnsi="宋体"/>
                <w:kern w:val="0"/>
                <w:sz w:val="20"/>
                <w:szCs w:val="20"/>
              </w:rPr>
            </w:pPr>
          </w:p>
        </w:tc>
        <w:tc>
          <w:tcPr>
            <w:tcW w:w="794" w:type="dxa"/>
          </w:tcPr>
          <w:p w14:paraId="15D0ABCE" w14:textId="77777777" w:rsidR="00C8731A" w:rsidRPr="005157F8" w:rsidRDefault="00C8731A" w:rsidP="00C8731A">
            <w:pPr>
              <w:adjustRightInd w:val="0"/>
              <w:jc w:val="center"/>
              <w:rPr>
                <w:rFonts w:ascii="宋体" w:hAnsi="宋体"/>
                <w:b/>
                <w:kern w:val="0"/>
                <w:sz w:val="20"/>
                <w:szCs w:val="20"/>
              </w:rPr>
            </w:pPr>
          </w:p>
        </w:tc>
        <w:tc>
          <w:tcPr>
            <w:tcW w:w="6499" w:type="dxa"/>
          </w:tcPr>
          <w:p w14:paraId="2360CB6D" w14:textId="77777777" w:rsidR="00712468" w:rsidRPr="005157F8" w:rsidRDefault="00712468" w:rsidP="00712468">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审查相关设计文件、产品设计要求。</w:t>
            </w:r>
          </w:p>
          <w:p w14:paraId="5368E286" w14:textId="77777777" w:rsidR="00712468" w:rsidRPr="005157F8" w:rsidRDefault="00712468" w:rsidP="00712468">
            <w:pPr>
              <w:adjustRightInd w:val="0"/>
              <w:rPr>
                <w:rFonts w:ascii="宋体" w:hAnsi="宋体"/>
                <w:b/>
                <w:kern w:val="0"/>
                <w:sz w:val="20"/>
                <w:szCs w:val="20"/>
              </w:rPr>
            </w:pPr>
            <w:r w:rsidRPr="005157F8">
              <w:rPr>
                <w:rFonts w:ascii="宋体" w:hAnsi="宋体" w:hint="eastAsia"/>
                <w:b/>
                <w:kern w:val="0"/>
                <w:sz w:val="20"/>
                <w:szCs w:val="20"/>
              </w:rPr>
              <w:t>审查要点</w:t>
            </w:r>
          </w:p>
          <w:p w14:paraId="79C704EB" w14:textId="77777777" w:rsidR="00712468" w:rsidRPr="005157F8" w:rsidRDefault="00712468" w:rsidP="00712468">
            <w:pPr>
              <w:rPr>
                <w:rFonts w:ascii="宋体" w:hAnsi="宋体"/>
                <w:b/>
                <w:kern w:val="0"/>
                <w:sz w:val="20"/>
                <w:szCs w:val="20"/>
              </w:rPr>
            </w:pPr>
            <w:r w:rsidRPr="005157F8">
              <w:rPr>
                <w:rFonts w:ascii="宋体" w:hAnsi="宋体" w:hint="eastAsia"/>
                <w:b/>
                <w:kern w:val="0"/>
                <w:sz w:val="20"/>
                <w:szCs w:val="20"/>
              </w:rPr>
              <w:t>第1款，对管材、管线、管件，全数均要求耐腐蚀、抗老化、耐久性能好，同时所采用的产品均应符合国家现行有关标准规范规定的参数要求。给排水管道和设备应设置明确、清晰的永久性标识。</w:t>
            </w:r>
          </w:p>
          <w:p w14:paraId="6314AE32" w14:textId="77777777" w:rsidR="00712468" w:rsidRPr="005157F8" w:rsidRDefault="00712468" w:rsidP="00712468">
            <w:pPr>
              <w:rPr>
                <w:rFonts w:ascii="宋体" w:hAnsi="宋体"/>
                <w:b/>
                <w:kern w:val="0"/>
                <w:sz w:val="20"/>
                <w:szCs w:val="20"/>
              </w:rPr>
            </w:pPr>
            <w:r w:rsidRPr="005157F8">
              <w:rPr>
                <w:rFonts w:ascii="宋体" w:hAnsi="宋体" w:hint="eastAsia"/>
                <w:b/>
                <w:kern w:val="0"/>
                <w:sz w:val="20"/>
                <w:szCs w:val="20"/>
              </w:rPr>
              <w:t>第2款，活动配件是指建筑的各种五金配件、管道阀门、开关龙头等，考虑选用长寿命的优质产品，且构造上易于更换，同时还应考虑为维护、更换操作提供方便条件。</w:t>
            </w:r>
          </w:p>
          <w:p w14:paraId="0CBC78A6" w14:textId="7CB893D2" w:rsidR="00712468" w:rsidRPr="005157F8" w:rsidRDefault="00712468" w:rsidP="00712468">
            <w:pPr>
              <w:adjustRightInd w:val="0"/>
              <w:rPr>
                <w:rFonts w:ascii="宋体" w:hAnsi="宋体"/>
                <w:b/>
                <w:kern w:val="0"/>
                <w:sz w:val="20"/>
                <w:szCs w:val="20"/>
              </w:rPr>
            </w:pPr>
            <w:r w:rsidRPr="005157F8">
              <w:rPr>
                <w:rFonts w:ascii="宋体" w:hAnsi="宋体" w:hint="eastAsia"/>
                <w:b/>
                <w:kern w:val="0"/>
                <w:sz w:val="20"/>
                <w:szCs w:val="20"/>
              </w:rPr>
              <w:t>部分常见的耐腐蚀、抗老化、耐久性能好的部品部件见下表。</w:t>
            </w:r>
          </w:p>
          <w:tbl>
            <w:tblPr>
              <w:tblW w:w="6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3161"/>
            </w:tblGrid>
            <w:tr w:rsidR="00712468" w:rsidRPr="005157F8" w14:paraId="6E61E8B6" w14:textId="77777777" w:rsidTr="00712468">
              <w:tc>
                <w:tcPr>
                  <w:tcW w:w="3160" w:type="dxa"/>
                </w:tcPr>
                <w:p w14:paraId="356D23B0"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hint="eastAsia"/>
                      <w:bCs/>
                      <w:kern w:val="0"/>
                      <w:sz w:val="20"/>
                      <w:szCs w:val="20"/>
                    </w:rPr>
                    <w:t>常见类型</w:t>
                  </w:r>
                </w:p>
              </w:tc>
              <w:tc>
                <w:tcPr>
                  <w:tcW w:w="3161" w:type="dxa"/>
                </w:tcPr>
                <w:p w14:paraId="36FEF74C"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hint="eastAsia"/>
                      <w:bCs/>
                      <w:kern w:val="0"/>
                      <w:sz w:val="20"/>
                      <w:szCs w:val="20"/>
                    </w:rPr>
                    <w:t>要求</w:t>
                  </w:r>
                </w:p>
              </w:tc>
            </w:tr>
            <w:tr w:rsidR="00712468" w:rsidRPr="005157F8" w14:paraId="7E602343" w14:textId="77777777" w:rsidTr="00712468">
              <w:tc>
                <w:tcPr>
                  <w:tcW w:w="3160" w:type="dxa"/>
                  <w:vMerge w:val="restart"/>
                </w:tcPr>
                <w:p w14:paraId="3D29809C"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hint="eastAsia"/>
                      <w:bCs/>
                      <w:kern w:val="0"/>
                      <w:sz w:val="20"/>
                      <w:szCs w:val="20"/>
                    </w:rPr>
                    <w:t>管材、管线、管件</w:t>
                  </w:r>
                </w:p>
              </w:tc>
              <w:tc>
                <w:tcPr>
                  <w:tcW w:w="3161" w:type="dxa"/>
                </w:tcPr>
                <w:p w14:paraId="7C37A920"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室内</w:t>
                  </w:r>
                  <w:r w:rsidRPr="005157F8">
                    <w:rPr>
                      <w:rFonts w:ascii="宋体" w:hAnsi="宋体" w:cs="微软雅黑" w:hint="eastAsia"/>
                      <w:bCs/>
                      <w:kern w:val="0"/>
                      <w:sz w:val="20"/>
                      <w:szCs w:val="20"/>
                    </w:rPr>
                    <w:t>给</w:t>
                  </w:r>
                  <w:r w:rsidRPr="005157F8">
                    <w:rPr>
                      <w:rFonts w:ascii="宋体" w:hAnsi="宋体" w:cs="Yu Gothic" w:hint="eastAsia"/>
                      <w:bCs/>
                      <w:kern w:val="0"/>
                      <w:sz w:val="20"/>
                      <w:szCs w:val="20"/>
                    </w:rPr>
                    <w:t>水系</w:t>
                  </w:r>
                  <w:r w:rsidRPr="005157F8">
                    <w:rPr>
                      <w:rFonts w:ascii="宋体" w:hAnsi="宋体" w:cs="微软雅黑" w:hint="eastAsia"/>
                      <w:bCs/>
                      <w:kern w:val="0"/>
                      <w:sz w:val="20"/>
                      <w:szCs w:val="20"/>
                    </w:rPr>
                    <w:t>统</w:t>
                  </w:r>
                  <w:r w:rsidRPr="005157F8">
                    <w:rPr>
                      <w:rFonts w:ascii="宋体" w:hAnsi="宋体" w:cs="Yu Gothic" w:hint="eastAsia"/>
                      <w:bCs/>
                      <w:kern w:val="0"/>
                      <w:sz w:val="20"/>
                      <w:szCs w:val="20"/>
                    </w:rPr>
                    <w:t>采用</w:t>
                  </w:r>
                  <w:r w:rsidRPr="005157F8">
                    <w:rPr>
                      <w:rFonts w:ascii="宋体" w:hAnsi="宋体" w:cs="微软雅黑" w:hint="eastAsia"/>
                      <w:bCs/>
                      <w:kern w:val="0"/>
                      <w:sz w:val="20"/>
                      <w:szCs w:val="20"/>
                    </w:rPr>
                    <w:t>铜</w:t>
                  </w:r>
                  <w:r w:rsidRPr="005157F8">
                    <w:rPr>
                      <w:rFonts w:ascii="宋体" w:hAnsi="宋体" w:cs="Yu Gothic" w:hint="eastAsia"/>
                      <w:bCs/>
                      <w:kern w:val="0"/>
                      <w:sz w:val="20"/>
                      <w:szCs w:val="20"/>
                    </w:rPr>
                    <w:t>管或不</w:t>
                  </w:r>
                  <w:r w:rsidRPr="005157F8">
                    <w:rPr>
                      <w:rFonts w:ascii="宋体" w:hAnsi="宋体" w:cs="微软雅黑" w:hint="eastAsia"/>
                      <w:bCs/>
                      <w:kern w:val="0"/>
                      <w:sz w:val="20"/>
                      <w:szCs w:val="20"/>
                    </w:rPr>
                    <w:t>锈钢</w:t>
                  </w:r>
                  <w:r w:rsidRPr="005157F8">
                    <w:rPr>
                      <w:rFonts w:ascii="宋体" w:hAnsi="宋体" w:cs="Yu Gothic" w:hint="eastAsia"/>
                      <w:bCs/>
                      <w:kern w:val="0"/>
                      <w:sz w:val="20"/>
                      <w:szCs w:val="20"/>
                    </w:rPr>
                    <w:t>管</w:t>
                  </w:r>
                </w:p>
              </w:tc>
            </w:tr>
            <w:tr w:rsidR="00712468" w:rsidRPr="005157F8" w14:paraId="2A8ACEB2" w14:textId="77777777" w:rsidTr="00712468">
              <w:trPr>
                <w:trHeight w:val="555"/>
              </w:trPr>
              <w:tc>
                <w:tcPr>
                  <w:tcW w:w="3160" w:type="dxa"/>
                  <w:vMerge/>
                </w:tcPr>
                <w:p w14:paraId="4935BE3F" w14:textId="77777777" w:rsidR="00712468" w:rsidRPr="005157F8" w:rsidRDefault="00712468" w:rsidP="00712468">
                  <w:pPr>
                    <w:autoSpaceDE w:val="0"/>
                    <w:autoSpaceDN w:val="0"/>
                    <w:adjustRightInd w:val="0"/>
                    <w:rPr>
                      <w:rFonts w:ascii="宋体" w:hAnsi="宋体"/>
                      <w:bCs/>
                      <w:kern w:val="0"/>
                      <w:sz w:val="20"/>
                      <w:szCs w:val="20"/>
                    </w:rPr>
                  </w:pPr>
                </w:p>
              </w:tc>
              <w:tc>
                <w:tcPr>
                  <w:tcW w:w="3161" w:type="dxa"/>
                </w:tcPr>
                <w:p w14:paraId="2DD048EF" w14:textId="77777777" w:rsidR="00712468" w:rsidRPr="005157F8" w:rsidRDefault="00712468" w:rsidP="00712468">
                  <w:pPr>
                    <w:autoSpaceDE w:val="0"/>
                    <w:autoSpaceDN w:val="0"/>
                    <w:adjustRightInd w:val="0"/>
                    <w:jc w:val="left"/>
                    <w:rPr>
                      <w:rFonts w:ascii="宋体" w:hAnsi="宋体"/>
                      <w:bCs/>
                      <w:kern w:val="0"/>
                      <w:sz w:val="20"/>
                      <w:szCs w:val="20"/>
                    </w:rPr>
                  </w:pPr>
                  <w:r w:rsidRPr="005157F8">
                    <w:rPr>
                      <w:rFonts w:ascii="宋体" w:hAnsi="宋体" w:cs="微软雅黑" w:hint="eastAsia"/>
                      <w:bCs/>
                      <w:kern w:val="0"/>
                      <w:sz w:val="20"/>
                      <w:szCs w:val="20"/>
                    </w:rPr>
                    <w:t>电</w:t>
                  </w:r>
                  <w:r w:rsidRPr="005157F8">
                    <w:rPr>
                      <w:rFonts w:ascii="宋体" w:hAnsi="宋体" w:cs="Yu Gothic" w:hint="eastAsia"/>
                      <w:bCs/>
                      <w:kern w:val="0"/>
                      <w:sz w:val="20"/>
                      <w:szCs w:val="20"/>
                    </w:rPr>
                    <w:t>气系</w:t>
                  </w:r>
                  <w:r w:rsidRPr="005157F8">
                    <w:rPr>
                      <w:rFonts w:ascii="宋体" w:hAnsi="宋体" w:cs="微软雅黑" w:hint="eastAsia"/>
                      <w:bCs/>
                      <w:kern w:val="0"/>
                      <w:sz w:val="20"/>
                      <w:szCs w:val="20"/>
                    </w:rPr>
                    <w:t>统</w:t>
                  </w:r>
                  <w:proofErr w:type="gramStart"/>
                  <w:r w:rsidRPr="005157F8">
                    <w:rPr>
                      <w:rFonts w:ascii="宋体" w:hAnsi="宋体" w:cs="Yu Gothic" w:hint="eastAsia"/>
                      <w:bCs/>
                      <w:kern w:val="0"/>
                      <w:sz w:val="20"/>
                      <w:szCs w:val="20"/>
                    </w:rPr>
                    <w:t>采用低烟低毒</w:t>
                  </w:r>
                  <w:proofErr w:type="gramEnd"/>
                  <w:r w:rsidRPr="005157F8">
                    <w:rPr>
                      <w:rFonts w:ascii="宋体" w:hAnsi="宋体" w:cs="Yu Gothic" w:hint="eastAsia"/>
                      <w:bCs/>
                      <w:kern w:val="0"/>
                      <w:sz w:val="20"/>
                      <w:szCs w:val="20"/>
                    </w:rPr>
                    <w:t>阻燃型</w:t>
                  </w:r>
                  <w:r w:rsidRPr="005157F8">
                    <w:rPr>
                      <w:rFonts w:ascii="宋体" w:hAnsi="宋体" w:cs="微软雅黑" w:hint="eastAsia"/>
                      <w:bCs/>
                      <w:kern w:val="0"/>
                      <w:sz w:val="20"/>
                      <w:szCs w:val="20"/>
                    </w:rPr>
                    <w:t>线缆</w:t>
                  </w:r>
                  <w:r w:rsidRPr="005157F8">
                    <w:rPr>
                      <w:rFonts w:ascii="宋体" w:hAnsi="宋体" w:cs="Yu Gothic" w:hint="eastAsia"/>
                      <w:bCs/>
                      <w:kern w:val="0"/>
                      <w:sz w:val="20"/>
                      <w:szCs w:val="20"/>
                    </w:rPr>
                    <w:t>、</w:t>
                  </w:r>
                  <w:r w:rsidRPr="005157F8">
                    <w:rPr>
                      <w:rFonts w:ascii="宋体" w:hAnsi="宋体" w:cs="微软雅黑" w:hint="eastAsia"/>
                      <w:bCs/>
                      <w:kern w:val="0"/>
                      <w:sz w:val="20"/>
                      <w:szCs w:val="20"/>
                    </w:rPr>
                    <w:t>矿</w:t>
                  </w:r>
                  <w:r w:rsidRPr="005157F8">
                    <w:rPr>
                      <w:rFonts w:ascii="宋体" w:hAnsi="宋体" w:cs="Yu Gothic" w:hint="eastAsia"/>
                      <w:bCs/>
                      <w:kern w:val="0"/>
                      <w:sz w:val="20"/>
                      <w:szCs w:val="20"/>
                    </w:rPr>
                    <w:t>物</w:t>
                  </w:r>
                  <w:r w:rsidRPr="005157F8">
                    <w:rPr>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Pr="005157F8">
                    <w:rPr>
                      <w:rFonts w:ascii="宋体" w:hAnsi="宋体" w:cs="HiddenHorzOCR" w:hint="eastAsia"/>
                      <w:bCs/>
                      <w:kern w:val="0"/>
                      <w:sz w:val="20"/>
                      <w:szCs w:val="20"/>
                    </w:rPr>
                    <w:t>燃性</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、耐火</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等，且</w:t>
                  </w:r>
                  <w:r w:rsidRPr="005157F8">
                    <w:rPr>
                      <w:rFonts w:ascii="宋体" w:hAnsi="宋体" w:cs="微软雅黑" w:hint="eastAsia"/>
                      <w:bCs/>
                      <w:kern w:val="0"/>
                      <w:sz w:val="20"/>
                      <w:szCs w:val="20"/>
                    </w:rPr>
                    <w:t>导</w:t>
                  </w:r>
                  <w:r w:rsidRPr="005157F8">
                    <w:rPr>
                      <w:rFonts w:ascii="宋体" w:hAnsi="宋体" w:cs="Yu Gothic" w:hint="eastAsia"/>
                      <w:bCs/>
                      <w:kern w:val="0"/>
                      <w:sz w:val="20"/>
                      <w:szCs w:val="20"/>
                    </w:rPr>
                    <w:t>体材料采用</w:t>
                  </w:r>
                  <w:r w:rsidRPr="005157F8">
                    <w:rPr>
                      <w:rFonts w:ascii="宋体" w:hAnsi="宋体" w:cs="微软雅黑" w:hint="eastAsia"/>
                      <w:bCs/>
                      <w:kern w:val="0"/>
                      <w:sz w:val="20"/>
                      <w:szCs w:val="20"/>
                    </w:rPr>
                    <w:t>铜</w:t>
                  </w:r>
                  <w:r w:rsidRPr="005157F8">
                    <w:rPr>
                      <w:rFonts w:ascii="宋体" w:hAnsi="宋体" w:cs="HiddenHorzOCR" w:hint="eastAsia"/>
                      <w:bCs/>
                      <w:kern w:val="0"/>
                      <w:sz w:val="20"/>
                      <w:szCs w:val="20"/>
                    </w:rPr>
                    <w:t>芯</w:t>
                  </w:r>
                </w:p>
              </w:tc>
            </w:tr>
            <w:tr w:rsidR="00712468" w:rsidRPr="005157F8" w14:paraId="0AC98E2D" w14:textId="77777777" w:rsidTr="00712468">
              <w:tc>
                <w:tcPr>
                  <w:tcW w:w="3160" w:type="dxa"/>
                  <w:vMerge w:val="restart"/>
                </w:tcPr>
                <w:p w14:paraId="2A283C49"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hint="eastAsia"/>
                      <w:bCs/>
                      <w:kern w:val="0"/>
                      <w:sz w:val="20"/>
                      <w:szCs w:val="20"/>
                    </w:rPr>
                    <w:t>活动配件</w:t>
                  </w:r>
                </w:p>
              </w:tc>
              <w:tc>
                <w:tcPr>
                  <w:tcW w:w="3161" w:type="dxa"/>
                </w:tcPr>
                <w:p w14:paraId="649D8A25"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门窗反复启</w:t>
                  </w:r>
                  <w:r w:rsidRPr="005157F8">
                    <w:rPr>
                      <w:rFonts w:ascii="宋体" w:hAnsi="宋体" w:cs="微软雅黑" w:hint="eastAsia"/>
                      <w:bCs/>
                      <w:kern w:val="0"/>
                      <w:sz w:val="20"/>
                      <w:szCs w:val="20"/>
                    </w:rPr>
                    <w:t>闭</w:t>
                  </w:r>
                  <w:r w:rsidRPr="005157F8">
                    <w:rPr>
                      <w:rFonts w:ascii="宋体" w:hAnsi="宋体" w:cs="Yu Gothic" w:hint="eastAsia"/>
                      <w:bCs/>
                      <w:kern w:val="0"/>
                      <w:sz w:val="20"/>
                      <w:szCs w:val="20"/>
                    </w:rPr>
                    <w:t>性能达到相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2 </w:t>
                  </w:r>
                  <w:proofErr w:type="gramStart"/>
                  <w:r w:rsidRPr="005157F8">
                    <w:rPr>
                      <w:rFonts w:ascii="宋体" w:hAnsi="宋体" w:cs="HiddenHorzOCR" w:hint="eastAsia"/>
                      <w:bCs/>
                      <w:kern w:val="0"/>
                      <w:sz w:val="20"/>
                      <w:szCs w:val="20"/>
                    </w:rPr>
                    <w:t>倍</w:t>
                  </w:r>
                  <w:proofErr w:type="gramEnd"/>
                </w:p>
              </w:tc>
            </w:tr>
            <w:tr w:rsidR="00712468" w:rsidRPr="005157F8" w14:paraId="0D91F2BD" w14:textId="77777777" w:rsidTr="00712468">
              <w:tc>
                <w:tcPr>
                  <w:tcW w:w="3160" w:type="dxa"/>
                  <w:vMerge/>
                </w:tcPr>
                <w:p w14:paraId="71601AED" w14:textId="77777777" w:rsidR="00712468" w:rsidRPr="005157F8" w:rsidRDefault="00712468" w:rsidP="00712468">
                  <w:pPr>
                    <w:autoSpaceDE w:val="0"/>
                    <w:autoSpaceDN w:val="0"/>
                    <w:adjustRightInd w:val="0"/>
                    <w:rPr>
                      <w:rFonts w:ascii="宋体" w:hAnsi="宋体"/>
                      <w:bCs/>
                      <w:kern w:val="0"/>
                      <w:sz w:val="20"/>
                      <w:szCs w:val="20"/>
                    </w:rPr>
                  </w:pPr>
                </w:p>
              </w:tc>
              <w:tc>
                <w:tcPr>
                  <w:tcW w:w="3161" w:type="dxa"/>
                </w:tcPr>
                <w:p w14:paraId="0EF5FA59"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遮阳</w:t>
                  </w:r>
                  <w:r w:rsidRPr="005157F8">
                    <w:rPr>
                      <w:rFonts w:ascii="宋体" w:hAnsi="宋体" w:cs="微软雅黑" w:hint="eastAsia"/>
                      <w:bCs/>
                      <w:kern w:val="0"/>
                      <w:sz w:val="20"/>
                      <w:szCs w:val="20"/>
                    </w:rPr>
                    <w:t>产</w:t>
                  </w:r>
                  <w:r w:rsidRPr="005157F8">
                    <w:rPr>
                      <w:rFonts w:ascii="宋体" w:hAnsi="宋体" w:cs="Yu Gothic" w:hint="eastAsia"/>
                      <w:bCs/>
                      <w:kern w:val="0"/>
                      <w:sz w:val="20"/>
                      <w:szCs w:val="20"/>
                    </w:rPr>
                    <w:t>品机械耐久性达到相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准要求的最</w:t>
                  </w:r>
                  <w:r w:rsidRPr="005157F8">
                    <w:rPr>
                      <w:rFonts w:ascii="宋体" w:hAnsi="宋体" w:cs="HiddenHorzOCR" w:hint="eastAsia"/>
                      <w:bCs/>
                      <w:kern w:val="0"/>
                      <w:sz w:val="20"/>
                      <w:szCs w:val="20"/>
                    </w:rPr>
                    <w:t>高</w:t>
                  </w:r>
                  <w:r w:rsidRPr="005157F8">
                    <w:rPr>
                      <w:rFonts w:ascii="宋体" w:hAnsi="宋体" w:cs="微软雅黑" w:hint="eastAsia"/>
                      <w:bCs/>
                      <w:kern w:val="0"/>
                      <w:sz w:val="20"/>
                      <w:szCs w:val="20"/>
                    </w:rPr>
                    <w:t>级</w:t>
                  </w:r>
                </w:p>
              </w:tc>
            </w:tr>
            <w:tr w:rsidR="00712468" w:rsidRPr="005157F8" w14:paraId="5E951CB0" w14:textId="77777777" w:rsidTr="00712468">
              <w:tc>
                <w:tcPr>
                  <w:tcW w:w="3160" w:type="dxa"/>
                  <w:vMerge/>
                </w:tcPr>
                <w:p w14:paraId="3319FE4C" w14:textId="77777777" w:rsidR="00712468" w:rsidRPr="005157F8" w:rsidRDefault="00712468" w:rsidP="00712468">
                  <w:pPr>
                    <w:autoSpaceDE w:val="0"/>
                    <w:autoSpaceDN w:val="0"/>
                    <w:adjustRightInd w:val="0"/>
                    <w:rPr>
                      <w:rFonts w:ascii="宋体" w:hAnsi="宋体"/>
                      <w:bCs/>
                      <w:kern w:val="0"/>
                      <w:sz w:val="20"/>
                      <w:szCs w:val="20"/>
                    </w:rPr>
                  </w:pPr>
                </w:p>
              </w:tc>
              <w:tc>
                <w:tcPr>
                  <w:tcW w:w="3161" w:type="dxa"/>
                </w:tcPr>
                <w:p w14:paraId="073D87F3"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水嘴寿命达到相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1. 2 </w:t>
                  </w:r>
                  <w:proofErr w:type="gramStart"/>
                  <w:r w:rsidRPr="005157F8">
                    <w:rPr>
                      <w:rFonts w:ascii="宋体" w:hAnsi="宋体" w:cs="HiddenHorzOCR" w:hint="eastAsia"/>
                      <w:bCs/>
                      <w:kern w:val="0"/>
                      <w:sz w:val="20"/>
                      <w:szCs w:val="20"/>
                    </w:rPr>
                    <w:t>倍</w:t>
                  </w:r>
                  <w:proofErr w:type="gramEnd"/>
                </w:p>
              </w:tc>
            </w:tr>
            <w:tr w:rsidR="00712468" w:rsidRPr="005157F8" w14:paraId="47025EB9" w14:textId="77777777" w:rsidTr="00712468">
              <w:tc>
                <w:tcPr>
                  <w:tcW w:w="3160" w:type="dxa"/>
                  <w:vMerge/>
                </w:tcPr>
                <w:p w14:paraId="197A7A9C" w14:textId="77777777" w:rsidR="00712468" w:rsidRPr="005157F8" w:rsidRDefault="00712468" w:rsidP="00712468">
                  <w:pPr>
                    <w:autoSpaceDE w:val="0"/>
                    <w:autoSpaceDN w:val="0"/>
                    <w:adjustRightInd w:val="0"/>
                    <w:rPr>
                      <w:rFonts w:ascii="宋体" w:hAnsi="宋体"/>
                      <w:bCs/>
                      <w:kern w:val="0"/>
                      <w:sz w:val="20"/>
                      <w:szCs w:val="20"/>
                    </w:rPr>
                  </w:pPr>
                </w:p>
              </w:tc>
              <w:tc>
                <w:tcPr>
                  <w:tcW w:w="3161" w:type="dxa"/>
                </w:tcPr>
                <w:p w14:paraId="0ABE7104" w14:textId="77777777" w:rsidR="00712468" w:rsidRPr="005157F8" w:rsidRDefault="00712468" w:rsidP="00712468">
                  <w:pPr>
                    <w:autoSpaceDE w:val="0"/>
                    <w:autoSpaceDN w:val="0"/>
                    <w:adjustRightInd w:val="0"/>
                    <w:rPr>
                      <w:rFonts w:ascii="宋体" w:hAnsi="宋体"/>
                      <w:bCs/>
                      <w:kern w:val="0"/>
                      <w:sz w:val="20"/>
                      <w:szCs w:val="20"/>
                    </w:rPr>
                  </w:pPr>
                  <w:r w:rsidRPr="005157F8">
                    <w:rPr>
                      <w:rFonts w:ascii="宋体" w:hAnsi="宋体" w:cs="微软雅黑" w:hint="eastAsia"/>
                      <w:bCs/>
                      <w:kern w:val="0"/>
                      <w:sz w:val="20"/>
                      <w:szCs w:val="20"/>
                    </w:rPr>
                    <w:t>阀</w:t>
                  </w:r>
                  <w:r w:rsidRPr="005157F8">
                    <w:rPr>
                      <w:rFonts w:ascii="宋体" w:hAnsi="宋体" w:cs="Yu Gothic" w:hint="eastAsia"/>
                      <w:bCs/>
                      <w:kern w:val="0"/>
                      <w:sz w:val="20"/>
                      <w:szCs w:val="20"/>
                    </w:rPr>
                    <w:t>门寿命达到相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1.5 </w:t>
                  </w:r>
                  <w:proofErr w:type="gramStart"/>
                  <w:r w:rsidRPr="005157F8">
                    <w:rPr>
                      <w:rFonts w:ascii="宋体" w:hAnsi="宋体" w:cs="HiddenHorzOCR" w:hint="eastAsia"/>
                      <w:bCs/>
                      <w:kern w:val="0"/>
                      <w:sz w:val="20"/>
                      <w:szCs w:val="20"/>
                    </w:rPr>
                    <w:t>倍</w:t>
                  </w:r>
                  <w:proofErr w:type="gramEnd"/>
                </w:p>
              </w:tc>
            </w:tr>
          </w:tbl>
          <w:p w14:paraId="63BC9152" w14:textId="4B1AE6B9" w:rsidR="00712468" w:rsidRPr="005157F8" w:rsidRDefault="00712468" w:rsidP="00712468">
            <w:pPr>
              <w:adjustRightInd w:val="0"/>
              <w:rPr>
                <w:rFonts w:ascii="宋体" w:hAnsi="宋体"/>
                <w:bCs/>
                <w:kern w:val="0"/>
                <w:sz w:val="20"/>
                <w:szCs w:val="20"/>
              </w:rPr>
            </w:pPr>
            <w:r w:rsidRPr="005157F8">
              <w:rPr>
                <w:rFonts w:ascii="宋体" w:hAnsi="宋体" w:hint="eastAsia"/>
                <w:bCs/>
                <w:kern w:val="0"/>
                <w:sz w:val="20"/>
                <w:szCs w:val="20"/>
              </w:rPr>
              <w:t>注：1、室内给水系统采用铜管、不锈钢管及配套管件。</w:t>
            </w:r>
          </w:p>
          <w:p w14:paraId="541FEBC0" w14:textId="77777777" w:rsidR="00712468" w:rsidRPr="005157F8" w:rsidRDefault="00712468" w:rsidP="00712468">
            <w:pPr>
              <w:adjustRightInd w:val="0"/>
              <w:rPr>
                <w:rFonts w:ascii="宋体" w:hAnsi="宋体"/>
                <w:bCs/>
                <w:kern w:val="0"/>
                <w:sz w:val="20"/>
                <w:szCs w:val="20"/>
              </w:rPr>
            </w:pPr>
            <w:r w:rsidRPr="005157F8">
              <w:rPr>
                <w:rFonts w:ascii="宋体" w:hAnsi="宋体" w:hint="eastAsia"/>
                <w:bCs/>
                <w:kern w:val="0"/>
                <w:sz w:val="20"/>
                <w:szCs w:val="20"/>
              </w:rPr>
              <w:t>2、水嘴寿命达到相应产品标准要求的1.2倍。</w:t>
            </w:r>
          </w:p>
          <w:p w14:paraId="67A41358" w14:textId="77777777" w:rsidR="00712468" w:rsidRPr="005157F8" w:rsidRDefault="00712468" w:rsidP="00712468">
            <w:pPr>
              <w:adjustRightInd w:val="0"/>
              <w:rPr>
                <w:rFonts w:ascii="宋体" w:hAnsi="宋体"/>
                <w:bCs/>
                <w:kern w:val="0"/>
                <w:sz w:val="20"/>
                <w:szCs w:val="20"/>
              </w:rPr>
            </w:pPr>
            <w:r w:rsidRPr="005157F8">
              <w:rPr>
                <w:rFonts w:ascii="宋体" w:hAnsi="宋体" w:hint="eastAsia"/>
                <w:bCs/>
                <w:kern w:val="0"/>
                <w:sz w:val="20"/>
                <w:szCs w:val="20"/>
              </w:rPr>
              <w:t>3、阀门寿命达到相应产品标准要求的1.5倍。</w:t>
            </w:r>
          </w:p>
          <w:p w14:paraId="015BBD01" w14:textId="1C86F4B5" w:rsidR="00C8731A" w:rsidRPr="005157F8" w:rsidRDefault="00712468" w:rsidP="00712468">
            <w:pPr>
              <w:adjustRightInd w:val="0"/>
              <w:rPr>
                <w:rFonts w:ascii="宋体" w:hAnsi="宋体"/>
                <w:bCs/>
                <w:kern w:val="0"/>
                <w:sz w:val="20"/>
                <w:szCs w:val="20"/>
              </w:rPr>
            </w:pPr>
            <w:r w:rsidRPr="005157F8">
              <w:rPr>
                <w:rFonts w:ascii="宋体" w:hAnsi="宋体" w:hint="eastAsia"/>
                <w:bCs/>
                <w:kern w:val="0"/>
                <w:sz w:val="20"/>
                <w:szCs w:val="20"/>
              </w:rPr>
              <w:t>4、系统工作压力不大于管材、阀门及附件的公称压力。</w:t>
            </w:r>
          </w:p>
        </w:tc>
      </w:tr>
      <w:tr w:rsidR="00EC2B2D" w:rsidRPr="005157F8" w14:paraId="6DDE604C" w14:textId="77777777" w:rsidTr="0026703A">
        <w:trPr>
          <w:gridAfter w:val="1"/>
          <w:wAfter w:w="113" w:type="dxa"/>
          <w:trHeight w:val="3472"/>
          <w:jc w:val="center"/>
        </w:trPr>
        <w:tc>
          <w:tcPr>
            <w:tcW w:w="1413" w:type="dxa"/>
            <w:vAlign w:val="center"/>
          </w:tcPr>
          <w:p w14:paraId="26535BA2"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4.3.7</w:t>
            </w:r>
          </w:p>
        </w:tc>
        <w:tc>
          <w:tcPr>
            <w:tcW w:w="5670" w:type="dxa"/>
          </w:tcPr>
          <w:p w14:paraId="6FAA4A98" w14:textId="77777777" w:rsidR="00712468" w:rsidRPr="005157F8" w:rsidRDefault="00712468" w:rsidP="00712468">
            <w:pPr>
              <w:tabs>
                <w:tab w:val="left" w:pos="1230"/>
              </w:tabs>
              <w:adjustRightInd w:val="0"/>
              <w:rPr>
                <w:rFonts w:ascii="宋体" w:hAnsi="宋体" w:cs="宋体"/>
                <w:kern w:val="0"/>
                <w:sz w:val="20"/>
                <w:szCs w:val="20"/>
              </w:rPr>
            </w:pPr>
            <w:r w:rsidRPr="005157F8">
              <w:rPr>
                <w:rFonts w:ascii="宋体" w:hAnsi="宋体" w:cs="宋体" w:hint="eastAsia"/>
                <w:kern w:val="0"/>
                <w:sz w:val="20"/>
                <w:szCs w:val="20"/>
              </w:rPr>
              <w:t>合理采用耐久性好、易维护的装饰装修建筑材料，</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为9分，并按下列规则分别评分并累计：</w:t>
            </w:r>
          </w:p>
          <w:p w14:paraId="72FCA273" w14:textId="77777777" w:rsidR="00712468" w:rsidRPr="005157F8" w:rsidRDefault="00712468" w:rsidP="00712468">
            <w:pPr>
              <w:tabs>
                <w:tab w:val="left" w:pos="1230"/>
              </w:tabs>
              <w:adjustRightInd w:val="0"/>
              <w:rPr>
                <w:rFonts w:ascii="宋体" w:hAnsi="宋体" w:cs="宋体"/>
                <w:kern w:val="0"/>
                <w:sz w:val="20"/>
                <w:szCs w:val="20"/>
              </w:rPr>
            </w:pPr>
            <w:r w:rsidRPr="005157F8">
              <w:rPr>
                <w:rFonts w:ascii="宋体" w:hAnsi="宋体" w:cs="宋体" w:hint="eastAsia"/>
                <w:kern w:val="0"/>
                <w:sz w:val="20"/>
                <w:szCs w:val="20"/>
              </w:rPr>
              <w:t>1 采用耐久性好的外饰面材料，得3分；</w:t>
            </w:r>
          </w:p>
          <w:p w14:paraId="60F11215" w14:textId="77777777" w:rsidR="00712468" w:rsidRPr="005157F8" w:rsidRDefault="00712468" w:rsidP="00712468">
            <w:pPr>
              <w:tabs>
                <w:tab w:val="left" w:pos="1230"/>
              </w:tabs>
              <w:adjustRightInd w:val="0"/>
              <w:rPr>
                <w:rFonts w:ascii="宋体" w:hAnsi="宋体" w:cs="宋体"/>
                <w:kern w:val="0"/>
                <w:sz w:val="20"/>
                <w:szCs w:val="20"/>
                <w:lang w:eastAsia="en-US"/>
              </w:rPr>
            </w:pPr>
            <w:r w:rsidRPr="005157F8">
              <w:rPr>
                <w:rFonts w:ascii="宋体" w:hAnsi="宋体" w:cs="宋体" w:hint="eastAsia"/>
                <w:kern w:val="0"/>
                <w:sz w:val="20"/>
                <w:szCs w:val="20"/>
                <w:lang w:eastAsia="en-US"/>
              </w:rPr>
              <w:t>2 采用耐久性好的防水和密封材料，得3分；</w:t>
            </w:r>
          </w:p>
          <w:p w14:paraId="66EF1D42" w14:textId="1B4F96A8" w:rsidR="00C8731A" w:rsidRPr="005157F8" w:rsidRDefault="00712468" w:rsidP="00712468">
            <w:pPr>
              <w:tabs>
                <w:tab w:val="left" w:pos="1230"/>
              </w:tabs>
              <w:adjustRightInd w:val="0"/>
              <w:rPr>
                <w:rFonts w:ascii="宋体" w:hAnsi="宋体" w:cs="宋体"/>
                <w:kern w:val="0"/>
                <w:sz w:val="20"/>
                <w:szCs w:val="20"/>
              </w:rPr>
            </w:pPr>
            <w:r w:rsidRPr="005157F8">
              <w:rPr>
                <w:rFonts w:ascii="宋体" w:hAnsi="宋体" w:cs="宋体" w:hint="eastAsia"/>
                <w:kern w:val="0"/>
                <w:sz w:val="20"/>
                <w:szCs w:val="20"/>
              </w:rPr>
              <w:t>3 采用耐久性好、易维护的室内装饰装修材料，得3分。</w:t>
            </w:r>
          </w:p>
        </w:tc>
        <w:tc>
          <w:tcPr>
            <w:tcW w:w="794" w:type="dxa"/>
          </w:tcPr>
          <w:p w14:paraId="7E424AC9" w14:textId="77777777" w:rsidR="00C8731A" w:rsidRPr="005157F8" w:rsidRDefault="00C8731A" w:rsidP="00C8731A">
            <w:pPr>
              <w:adjustRightInd w:val="0"/>
              <w:jc w:val="center"/>
              <w:rPr>
                <w:rFonts w:ascii="宋体" w:hAnsi="宋体"/>
                <w:kern w:val="0"/>
                <w:sz w:val="20"/>
                <w:szCs w:val="20"/>
              </w:rPr>
            </w:pPr>
          </w:p>
        </w:tc>
        <w:tc>
          <w:tcPr>
            <w:tcW w:w="794" w:type="dxa"/>
          </w:tcPr>
          <w:p w14:paraId="503BEABE" w14:textId="77777777" w:rsidR="00C8731A" w:rsidRPr="005157F8" w:rsidRDefault="00C8731A" w:rsidP="00C8731A">
            <w:pPr>
              <w:adjustRightInd w:val="0"/>
              <w:jc w:val="center"/>
              <w:rPr>
                <w:rFonts w:ascii="宋体" w:hAnsi="宋体"/>
                <w:b/>
                <w:kern w:val="0"/>
                <w:sz w:val="20"/>
                <w:szCs w:val="20"/>
              </w:rPr>
            </w:pPr>
          </w:p>
        </w:tc>
        <w:tc>
          <w:tcPr>
            <w:tcW w:w="6499" w:type="dxa"/>
          </w:tcPr>
          <w:p w14:paraId="4D242CB8" w14:textId="77777777" w:rsidR="00712468" w:rsidRPr="005157F8" w:rsidRDefault="00712468" w:rsidP="00712468">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审查相关设计文件。</w:t>
            </w:r>
          </w:p>
          <w:p w14:paraId="7FD47F75" w14:textId="77777777" w:rsidR="00712468" w:rsidRPr="005157F8" w:rsidRDefault="00712468" w:rsidP="00712468">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25A96041" w14:textId="162AABEF" w:rsidR="00C8731A" w:rsidRPr="005157F8" w:rsidRDefault="00712468" w:rsidP="00712468">
            <w:pPr>
              <w:adjustRightInd w:val="0"/>
              <w:rPr>
                <w:rFonts w:ascii="宋体" w:hAnsi="宋体"/>
                <w:b/>
                <w:kern w:val="0"/>
                <w:sz w:val="20"/>
                <w:szCs w:val="20"/>
              </w:rPr>
            </w:pPr>
            <w:r w:rsidRPr="005157F8">
              <w:rPr>
                <w:rFonts w:ascii="宋体" w:hAnsi="宋体" w:hint="eastAsia"/>
                <w:b/>
                <w:color w:val="000000" w:themeColor="text1"/>
                <w:kern w:val="0"/>
                <w:sz w:val="20"/>
                <w:szCs w:val="20"/>
              </w:rPr>
              <w:t>本条施工图设计阶段</w:t>
            </w:r>
            <w:proofErr w:type="gramStart"/>
            <w:r w:rsidRPr="005157F8">
              <w:rPr>
                <w:rFonts w:ascii="宋体" w:hAnsi="宋体" w:hint="eastAsia"/>
                <w:b/>
                <w:color w:val="000000" w:themeColor="text1"/>
                <w:kern w:val="0"/>
                <w:sz w:val="20"/>
                <w:szCs w:val="20"/>
              </w:rPr>
              <w:t>不</w:t>
            </w:r>
            <w:proofErr w:type="gramEnd"/>
            <w:r w:rsidRPr="005157F8">
              <w:rPr>
                <w:rFonts w:ascii="宋体" w:hAnsi="宋体" w:hint="eastAsia"/>
                <w:b/>
                <w:color w:val="000000" w:themeColor="text1"/>
                <w:kern w:val="0"/>
                <w:sz w:val="20"/>
                <w:szCs w:val="20"/>
              </w:rPr>
              <w:t>参评。</w:t>
            </w:r>
          </w:p>
        </w:tc>
      </w:tr>
      <w:tr w:rsidR="00EC2B2D" w:rsidRPr="005157F8" w14:paraId="1D73DA38" w14:textId="77777777" w:rsidTr="0026703A">
        <w:trPr>
          <w:gridAfter w:val="1"/>
          <w:wAfter w:w="113" w:type="dxa"/>
          <w:trHeight w:val="3472"/>
          <w:jc w:val="center"/>
        </w:trPr>
        <w:tc>
          <w:tcPr>
            <w:tcW w:w="1413" w:type="dxa"/>
            <w:vAlign w:val="center"/>
          </w:tcPr>
          <w:p w14:paraId="072136C7" w14:textId="77777777" w:rsidR="00C8731A" w:rsidRPr="005157F8" w:rsidRDefault="00C8731A" w:rsidP="00C8731A">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4.3.8</w:t>
            </w:r>
          </w:p>
        </w:tc>
        <w:tc>
          <w:tcPr>
            <w:tcW w:w="5670" w:type="dxa"/>
          </w:tcPr>
          <w:p w14:paraId="196A2577" w14:textId="77777777" w:rsidR="002A2B6E" w:rsidRPr="005157F8" w:rsidRDefault="002A2B6E" w:rsidP="002A2B6E">
            <w:pPr>
              <w:tabs>
                <w:tab w:val="left" w:pos="1230"/>
              </w:tabs>
              <w:adjustRightInd w:val="0"/>
              <w:rPr>
                <w:rFonts w:ascii="宋体" w:hAnsi="宋体" w:cs="宋体"/>
                <w:kern w:val="0"/>
                <w:sz w:val="20"/>
                <w:szCs w:val="20"/>
              </w:rPr>
            </w:pPr>
            <w:r w:rsidRPr="005157F8">
              <w:rPr>
                <w:rFonts w:ascii="宋体" w:hAnsi="宋体" w:cs="宋体" w:hint="eastAsia"/>
                <w:kern w:val="0"/>
                <w:sz w:val="20"/>
                <w:szCs w:val="20"/>
              </w:rPr>
              <w:t>控制室内主要空气污染物的浓度，</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为12分， 并按下列规则分别评分并累计：</w:t>
            </w:r>
          </w:p>
          <w:p w14:paraId="182C1150" w14:textId="77777777" w:rsidR="002A2B6E" w:rsidRPr="005157F8" w:rsidRDefault="002A2B6E" w:rsidP="002A2B6E">
            <w:pPr>
              <w:tabs>
                <w:tab w:val="left" w:pos="1230"/>
              </w:tabs>
              <w:adjustRightInd w:val="0"/>
              <w:rPr>
                <w:rFonts w:ascii="宋体" w:hAnsi="宋体" w:cs="宋体"/>
                <w:kern w:val="0"/>
                <w:sz w:val="20"/>
                <w:szCs w:val="20"/>
              </w:rPr>
            </w:pPr>
            <w:r w:rsidRPr="005157F8">
              <w:rPr>
                <w:rFonts w:ascii="宋体" w:hAnsi="宋体" w:cs="宋体" w:hint="eastAsia"/>
                <w:kern w:val="0"/>
                <w:sz w:val="20"/>
                <w:szCs w:val="20"/>
              </w:rPr>
              <w:t>1 氨、甲醛、苯、总挥发性有机物、氡等污染物浓度低于现行国家标准《室内空气质量标准》GB/T 18883规定限值的10%，得3分；低于20%，得6分；</w:t>
            </w:r>
          </w:p>
          <w:p w14:paraId="203F2AD0" w14:textId="6DA0DDB0" w:rsidR="00C8731A" w:rsidRPr="005157F8" w:rsidRDefault="002A2B6E" w:rsidP="002A2B6E">
            <w:pPr>
              <w:tabs>
                <w:tab w:val="left" w:pos="1230"/>
              </w:tabs>
              <w:adjustRightInd w:val="0"/>
              <w:rPr>
                <w:rFonts w:ascii="宋体" w:hAnsi="宋体" w:cs="宋体"/>
                <w:kern w:val="0"/>
                <w:sz w:val="20"/>
                <w:szCs w:val="20"/>
              </w:rPr>
            </w:pPr>
            <w:r w:rsidRPr="005157F8">
              <w:rPr>
                <w:rFonts w:ascii="宋体" w:hAnsi="宋体" w:cs="宋体" w:hint="eastAsia"/>
                <w:kern w:val="0"/>
                <w:sz w:val="20"/>
                <w:szCs w:val="20"/>
              </w:rPr>
              <w:t>2 室内PM2.5年均浓度不高于25µg/m3,且室内PM10年均浓度不高于50µg/m3,得6分。</w:t>
            </w:r>
          </w:p>
        </w:tc>
        <w:tc>
          <w:tcPr>
            <w:tcW w:w="794" w:type="dxa"/>
          </w:tcPr>
          <w:p w14:paraId="325A4215" w14:textId="77777777" w:rsidR="00C8731A" w:rsidRPr="005157F8" w:rsidRDefault="00C8731A" w:rsidP="00C8731A">
            <w:pPr>
              <w:adjustRightInd w:val="0"/>
              <w:jc w:val="center"/>
              <w:rPr>
                <w:rFonts w:ascii="宋体" w:hAnsi="宋体"/>
                <w:kern w:val="0"/>
                <w:sz w:val="20"/>
                <w:szCs w:val="20"/>
              </w:rPr>
            </w:pPr>
          </w:p>
        </w:tc>
        <w:tc>
          <w:tcPr>
            <w:tcW w:w="794" w:type="dxa"/>
          </w:tcPr>
          <w:p w14:paraId="4BA5F546" w14:textId="77777777" w:rsidR="00C8731A" w:rsidRPr="005157F8" w:rsidRDefault="00C8731A" w:rsidP="00C8731A">
            <w:pPr>
              <w:adjustRightInd w:val="0"/>
              <w:jc w:val="center"/>
              <w:rPr>
                <w:rFonts w:ascii="宋体" w:hAnsi="宋体"/>
                <w:b/>
                <w:kern w:val="0"/>
                <w:sz w:val="20"/>
                <w:szCs w:val="20"/>
              </w:rPr>
            </w:pPr>
          </w:p>
        </w:tc>
        <w:tc>
          <w:tcPr>
            <w:tcW w:w="6499" w:type="dxa"/>
          </w:tcPr>
          <w:p w14:paraId="119CDD0E" w14:textId="77777777" w:rsidR="002A2B6E" w:rsidRPr="005157F8" w:rsidRDefault="002A2B6E" w:rsidP="002A2B6E">
            <w:pPr>
              <w:rPr>
                <w:rFonts w:ascii="宋体" w:hAnsi="宋体"/>
                <w:sz w:val="20"/>
                <w:szCs w:val="20"/>
              </w:rPr>
            </w:pPr>
            <w:r w:rsidRPr="005157F8">
              <w:rPr>
                <w:rFonts w:ascii="宋体" w:hAnsi="宋体" w:hint="eastAsia"/>
                <w:sz w:val="20"/>
                <w:szCs w:val="20"/>
              </w:rPr>
              <w:t>查阅相关设计文件、污染物浓度预评估分析报告</w:t>
            </w:r>
          </w:p>
          <w:p w14:paraId="49D91855" w14:textId="77777777" w:rsidR="002A2B6E" w:rsidRPr="005157F8" w:rsidRDefault="002A2B6E" w:rsidP="002A2B6E">
            <w:pPr>
              <w:rPr>
                <w:rFonts w:ascii="宋体" w:hAnsi="宋体"/>
                <w:b/>
                <w:bCs/>
                <w:sz w:val="20"/>
                <w:szCs w:val="20"/>
              </w:rPr>
            </w:pPr>
            <w:r w:rsidRPr="005157F8">
              <w:rPr>
                <w:rFonts w:ascii="宋体" w:hAnsi="宋体" w:hint="eastAsia"/>
                <w:b/>
                <w:bCs/>
                <w:sz w:val="20"/>
                <w:szCs w:val="20"/>
              </w:rPr>
              <w:t>审查要点</w:t>
            </w:r>
          </w:p>
          <w:p w14:paraId="38BF4982" w14:textId="28876233" w:rsidR="002A2B6E" w:rsidRPr="005157F8" w:rsidRDefault="002A2B6E" w:rsidP="002A2B6E">
            <w:pPr>
              <w:rPr>
                <w:rFonts w:ascii="宋体" w:hAnsi="宋体"/>
                <w:sz w:val="20"/>
                <w:szCs w:val="20"/>
              </w:rPr>
            </w:pPr>
            <w:r w:rsidRPr="005157F8">
              <w:rPr>
                <w:rFonts w:ascii="宋体" w:hAnsi="宋体" w:hint="eastAsia"/>
                <w:b/>
                <w:bCs/>
                <w:sz w:val="20"/>
                <w:szCs w:val="20"/>
              </w:rPr>
              <w:t>对于公共建筑，应每层选取一个主要功能房间进行全年监测。对于尚未投入使用或投入使用未满一年的项目，应对室内 PM2.5和PM1Q的年平均浓度进行预评估。</w:t>
            </w:r>
          </w:p>
        </w:tc>
      </w:tr>
      <w:tr w:rsidR="00EC2B2D" w:rsidRPr="005157F8" w14:paraId="626AAD3A" w14:textId="77777777" w:rsidTr="0026703A">
        <w:trPr>
          <w:gridAfter w:val="1"/>
          <w:wAfter w:w="113" w:type="dxa"/>
          <w:trHeight w:val="3472"/>
          <w:jc w:val="center"/>
        </w:trPr>
        <w:tc>
          <w:tcPr>
            <w:tcW w:w="1413" w:type="dxa"/>
            <w:vAlign w:val="center"/>
          </w:tcPr>
          <w:p w14:paraId="00874F98" w14:textId="53314BC5" w:rsidR="00185C40" w:rsidRPr="005157F8" w:rsidRDefault="00185C40" w:rsidP="00185C40">
            <w:pPr>
              <w:jc w:val="center"/>
              <w:rPr>
                <w:rFonts w:ascii="宋体" w:hAnsi="宋体"/>
                <w:color w:val="000000"/>
                <w:sz w:val="20"/>
                <w:szCs w:val="20"/>
              </w:rPr>
            </w:pPr>
            <w:r w:rsidRPr="005157F8">
              <w:rPr>
                <w:rFonts w:ascii="宋体" w:hAnsi="宋体"/>
                <w:kern w:val="0"/>
                <w:sz w:val="20"/>
                <w:szCs w:val="20"/>
              </w:rPr>
              <w:t>4.3.9</w:t>
            </w:r>
            <w:r w:rsidRPr="005157F8">
              <w:rPr>
                <w:rFonts w:ascii="宋体" w:hAnsi="宋体" w:hint="eastAsia"/>
                <w:kern w:val="0"/>
                <w:sz w:val="20"/>
                <w:szCs w:val="20"/>
              </w:rPr>
              <w:t>（设计规程-健康舒适条文5.2.</w:t>
            </w:r>
            <w:r w:rsidRPr="005157F8">
              <w:rPr>
                <w:rFonts w:ascii="宋体" w:hAnsi="宋体"/>
                <w:kern w:val="0"/>
                <w:sz w:val="20"/>
                <w:szCs w:val="20"/>
              </w:rPr>
              <w:t>2</w:t>
            </w:r>
            <w:r w:rsidRPr="005157F8">
              <w:rPr>
                <w:rFonts w:ascii="宋体" w:hAnsi="宋体" w:hint="eastAsia"/>
                <w:kern w:val="0"/>
                <w:sz w:val="20"/>
                <w:szCs w:val="20"/>
              </w:rPr>
              <w:t>）</w:t>
            </w:r>
          </w:p>
        </w:tc>
        <w:tc>
          <w:tcPr>
            <w:tcW w:w="5670" w:type="dxa"/>
          </w:tcPr>
          <w:p w14:paraId="62052500" w14:textId="218FD7B4" w:rsidR="00185C40" w:rsidRPr="005157F8" w:rsidRDefault="00185C40" w:rsidP="00185C40">
            <w:pPr>
              <w:tabs>
                <w:tab w:val="left" w:pos="1230"/>
              </w:tabs>
              <w:adjustRightInd w:val="0"/>
              <w:rPr>
                <w:rFonts w:ascii="宋体" w:hAnsi="宋体" w:cs="宋体"/>
                <w:kern w:val="0"/>
                <w:sz w:val="20"/>
                <w:szCs w:val="20"/>
              </w:rPr>
            </w:pPr>
            <w:r w:rsidRPr="005157F8">
              <w:rPr>
                <w:rFonts w:ascii="宋体" w:cs="宋体" w:hint="eastAsia"/>
                <w:kern w:val="0"/>
                <w:sz w:val="20"/>
                <w:szCs w:val="20"/>
              </w:rPr>
              <w:t>选用的装饰装修材料满足国家现行绿色产品评价标准中对有害物质限量的要求，</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为8分。选用满足要求的装饰装修材料达到3类及以上，得5分；达到5类及以上，得8分。</w:t>
            </w:r>
          </w:p>
        </w:tc>
        <w:tc>
          <w:tcPr>
            <w:tcW w:w="794" w:type="dxa"/>
          </w:tcPr>
          <w:p w14:paraId="7A696656" w14:textId="77777777" w:rsidR="00185C40" w:rsidRPr="005157F8" w:rsidRDefault="00185C40" w:rsidP="00185C40">
            <w:pPr>
              <w:adjustRightInd w:val="0"/>
              <w:jc w:val="center"/>
              <w:rPr>
                <w:rFonts w:ascii="宋体" w:hAnsi="宋体"/>
                <w:kern w:val="0"/>
                <w:sz w:val="20"/>
                <w:szCs w:val="20"/>
              </w:rPr>
            </w:pPr>
          </w:p>
        </w:tc>
        <w:tc>
          <w:tcPr>
            <w:tcW w:w="794" w:type="dxa"/>
          </w:tcPr>
          <w:p w14:paraId="3887E7C8" w14:textId="77777777" w:rsidR="00185C40" w:rsidRPr="005157F8" w:rsidRDefault="00185C40" w:rsidP="00185C40">
            <w:pPr>
              <w:adjustRightInd w:val="0"/>
              <w:jc w:val="center"/>
              <w:rPr>
                <w:rFonts w:ascii="宋体" w:hAnsi="宋体"/>
                <w:b/>
                <w:kern w:val="0"/>
                <w:sz w:val="20"/>
                <w:szCs w:val="20"/>
              </w:rPr>
            </w:pPr>
          </w:p>
        </w:tc>
        <w:tc>
          <w:tcPr>
            <w:tcW w:w="6499" w:type="dxa"/>
          </w:tcPr>
          <w:p w14:paraId="6C08A121" w14:textId="77777777" w:rsidR="00185C40" w:rsidRPr="005157F8" w:rsidRDefault="00185C40" w:rsidP="00185C40">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查阅相关设计文件</w:t>
            </w:r>
          </w:p>
          <w:p w14:paraId="317AF9FD" w14:textId="68A43832" w:rsidR="002A2B6E" w:rsidRPr="005157F8" w:rsidRDefault="002A2B6E" w:rsidP="00185C4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221A64B4" w14:textId="77777777" w:rsidR="00185C40" w:rsidRPr="005157F8" w:rsidRDefault="00185C40" w:rsidP="00185C40">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装饰材料包括内墙涂覆材料、木器漆、地坪涂料、壁纸、陶瓷砖、卫生陶瓷、人造板和木质地板、防水涂料、密封胶等产品。</w:t>
            </w:r>
          </w:p>
          <w:p w14:paraId="69960EA7" w14:textId="77777777" w:rsidR="00185C40" w:rsidRPr="005157F8" w:rsidRDefault="00185C40" w:rsidP="00185C40">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1.是否选用了满足要求的装饰装修材料：□是、□否。</w:t>
            </w:r>
          </w:p>
          <w:p w14:paraId="3CBCFE86" w14:textId="77777777" w:rsidR="00185C40" w:rsidRPr="005157F8" w:rsidRDefault="00185C40" w:rsidP="00185C40">
            <w:pPr>
              <w:adjustRightInd w:val="0"/>
              <w:ind w:firstLineChars="100" w:firstLine="201"/>
              <w:rPr>
                <w:rFonts w:ascii="宋体" w:cs="宋体"/>
                <w:b/>
                <w:bCs/>
                <w:color w:val="000000" w:themeColor="text1"/>
                <w:kern w:val="0"/>
                <w:sz w:val="20"/>
                <w:szCs w:val="20"/>
                <w:u w:val="single"/>
              </w:rPr>
            </w:pPr>
            <w:r w:rsidRPr="005157F8">
              <w:rPr>
                <w:rFonts w:ascii="宋体" w:cs="宋体" w:hint="eastAsia"/>
                <w:b/>
                <w:bCs/>
                <w:color w:val="000000" w:themeColor="text1"/>
                <w:kern w:val="0"/>
                <w:sz w:val="20"/>
                <w:szCs w:val="20"/>
              </w:rPr>
              <w:t>需审查选用满足要求的装饰装修材料的种类及相应的名称：</w:t>
            </w:r>
            <w:r w:rsidRPr="005157F8">
              <w:rPr>
                <w:rFonts w:ascii="宋体" w:cs="宋体" w:hint="eastAsia"/>
                <w:b/>
                <w:bCs/>
                <w:color w:val="000000" w:themeColor="text1"/>
                <w:kern w:val="0"/>
                <w:sz w:val="20"/>
                <w:szCs w:val="20"/>
                <w:u w:val="single"/>
              </w:rPr>
              <w:t xml:space="preserve"> </w:t>
            </w:r>
            <w:r w:rsidRPr="005157F8">
              <w:rPr>
                <w:rFonts w:ascii="宋体" w:cs="宋体"/>
                <w:b/>
                <w:bCs/>
                <w:color w:val="000000" w:themeColor="text1"/>
                <w:kern w:val="0"/>
                <w:sz w:val="20"/>
                <w:szCs w:val="20"/>
                <w:u w:val="single"/>
              </w:rPr>
              <w:t xml:space="preserve">       </w:t>
            </w:r>
          </w:p>
          <w:p w14:paraId="397D3D10" w14:textId="77777777" w:rsidR="00185C40" w:rsidRPr="005157F8" w:rsidRDefault="00185C40" w:rsidP="00185C40">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2．审查内装施工图、相关说明是否体现所选用的装饰装修材料的使用部位</w:t>
            </w:r>
          </w:p>
          <w:p w14:paraId="50D3A4EB" w14:textId="6CCF18E3" w:rsidR="00185C40" w:rsidRPr="005157F8" w:rsidRDefault="00185C40" w:rsidP="00185C40">
            <w:pPr>
              <w:adjustRightInd w:val="0"/>
              <w:rPr>
                <w:rFonts w:ascii="宋体" w:hAnsi="宋体"/>
                <w:b/>
                <w:kern w:val="0"/>
                <w:sz w:val="20"/>
                <w:szCs w:val="20"/>
              </w:rPr>
            </w:pPr>
            <w:r w:rsidRPr="005157F8">
              <w:rPr>
                <w:rFonts w:ascii="宋体" w:cs="宋体"/>
                <w:b/>
                <w:bCs/>
                <w:color w:val="000000" w:themeColor="text1"/>
                <w:kern w:val="0"/>
                <w:sz w:val="20"/>
                <w:szCs w:val="20"/>
              </w:rPr>
              <w:t>3</w:t>
            </w:r>
            <w:r w:rsidRPr="005157F8">
              <w:rPr>
                <w:rFonts w:ascii="宋体" w:cs="宋体" w:hint="eastAsia"/>
                <w:b/>
                <w:bCs/>
                <w:color w:val="000000" w:themeColor="text1"/>
                <w:kern w:val="0"/>
                <w:sz w:val="20"/>
                <w:szCs w:val="20"/>
              </w:rPr>
              <w:t>．审查计算分析报告是否体现所选用的装饰装修材料的中有害物质的散发对室内空气的影响。</w:t>
            </w:r>
          </w:p>
        </w:tc>
      </w:tr>
      <w:tr w:rsidR="00EC2B2D" w:rsidRPr="005157F8" w14:paraId="3D335B1F" w14:textId="77777777" w:rsidTr="0026703A">
        <w:trPr>
          <w:gridAfter w:val="1"/>
          <w:wAfter w:w="113" w:type="dxa"/>
          <w:trHeight w:val="3472"/>
          <w:jc w:val="center"/>
        </w:trPr>
        <w:tc>
          <w:tcPr>
            <w:tcW w:w="1413" w:type="dxa"/>
            <w:vAlign w:val="center"/>
          </w:tcPr>
          <w:p w14:paraId="31846C74" w14:textId="22C2C98F" w:rsidR="00185C40" w:rsidRPr="005157F8" w:rsidRDefault="00185C40" w:rsidP="00185C40">
            <w:pPr>
              <w:jc w:val="center"/>
              <w:rPr>
                <w:rFonts w:ascii="宋体" w:hAnsi="宋体"/>
                <w:color w:val="000000"/>
                <w:sz w:val="20"/>
                <w:szCs w:val="20"/>
              </w:rPr>
            </w:pPr>
            <w:r w:rsidRPr="005157F8">
              <w:rPr>
                <w:rFonts w:ascii="宋体" w:hAnsi="宋体"/>
                <w:kern w:val="0"/>
                <w:sz w:val="20"/>
                <w:szCs w:val="20"/>
              </w:rPr>
              <w:lastRenderedPageBreak/>
              <w:t>4.3.10</w:t>
            </w:r>
            <w:r w:rsidRPr="005157F8">
              <w:rPr>
                <w:rFonts w:ascii="宋体" w:hAnsi="宋体" w:hint="eastAsia"/>
                <w:kern w:val="0"/>
                <w:sz w:val="20"/>
                <w:szCs w:val="20"/>
              </w:rPr>
              <w:t>（设计规程-健康舒适条文5.2.</w:t>
            </w:r>
            <w:r w:rsidRPr="005157F8">
              <w:rPr>
                <w:rFonts w:ascii="宋体" w:hAnsi="宋体"/>
                <w:kern w:val="0"/>
                <w:sz w:val="20"/>
                <w:szCs w:val="20"/>
              </w:rPr>
              <w:t>6</w:t>
            </w:r>
            <w:r w:rsidRPr="005157F8">
              <w:rPr>
                <w:rFonts w:ascii="宋体" w:hAnsi="宋体" w:hint="eastAsia"/>
                <w:kern w:val="0"/>
                <w:sz w:val="20"/>
                <w:szCs w:val="20"/>
              </w:rPr>
              <w:t>）</w:t>
            </w:r>
          </w:p>
        </w:tc>
        <w:tc>
          <w:tcPr>
            <w:tcW w:w="5670" w:type="dxa"/>
          </w:tcPr>
          <w:p w14:paraId="0D2CDE7E" w14:textId="77777777" w:rsidR="00185C40" w:rsidRPr="005157F8" w:rsidRDefault="00185C40" w:rsidP="00185C40">
            <w:pPr>
              <w:tabs>
                <w:tab w:val="left" w:pos="1230"/>
                <w:tab w:val="left" w:pos="3283"/>
              </w:tabs>
              <w:adjustRightInd w:val="0"/>
              <w:rPr>
                <w:rFonts w:ascii="宋体" w:cs="宋体"/>
                <w:kern w:val="0"/>
                <w:sz w:val="20"/>
                <w:szCs w:val="20"/>
              </w:rPr>
            </w:pPr>
            <w:r w:rsidRPr="005157F8">
              <w:rPr>
                <w:rFonts w:ascii="宋体" w:cs="宋体" w:hint="eastAsia"/>
                <w:kern w:val="0"/>
                <w:sz w:val="20"/>
                <w:szCs w:val="20"/>
              </w:rPr>
              <w:t>采取措施优化主要功能房间的</w:t>
            </w:r>
            <w:proofErr w:type="gramStart"/>
            <w:r w:rsidRPr="005157F8">
              <w:rPr>
                <w:rFonts w:ascii="宋体" w:cs="宋体" w:hint="eastAsia"/>
                <w:kern w:val="0"/>
                <w:sz w:val="20"/>
                <w:szCs w:val="20"/>
              </w:rPr>
              <w:t>室内声</w:t>
            </w:r>
            <w:proofErr w:type="gramEnd"/>
            <w:r w:rsidRPr="005157F8">
              <w:rPr>
                <w:rFonts w:ascii="宋体" w:cs="宋体" w:hint="eastAsia"/>
                <w:kern w:val="0"/>
                <w:sz w:val="20"/>
                <w:szCs w:val="20"/>
              </w:rPr>
              <w:t>环境，</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为8分。噪声级达到现行国家标准《民用建筑隔声设计规范》GB 50118中的低限标准限值和高要求标准限值的平均值，得4分；达到高要求标准限值，得8分。</w:t>
            </w:r>
          </w:p>
          <w:p w14:paraId="40416493" w14:textId="7F0CC2F5" w:rsidR="00185C40" w:rsidRPr="005157F8" w:rsidRDefault="00185C40" w:rsidP="00185C40">
            <w:pPr>
              <w:tabs>
                <w:tab w:val="left" w:pos="1230"/>
              </w:tabs>
              <w:adjustRightInd w:val="0"/>
              <w:rPr>
                <w:rFonts w:ascii="宋体" w:hAnsi="宋体" w:cs="宋体"/>
                <w:kern w:val="0"/>
                <w:sz w:val="20"/>
                <w:szCs w:val="20"/>
              </w:rPr>
            </w:pPr>
          </w:p>
        </w:tc>
        <w:tc>
          <w:tcPr>
            <w:tcW w:w="794" w:type="dxa"/>
          </w:tcPr>
          <w:p w14:paraId="27BC2B5A" w14:textId="77777777" w:rsidR="00185C40" w:rsidRPr="005157F8" w:rsidRDefault="00185C40" w:rsidP="00185C40">
            <w:pPr>
              <w:adjustRightInd w:val="0"/>
              <w:jc w:val="center"/>
              <w:rPr>
                <w:rFonts w:ascii="宋体" w:hAnsi="宋体"/>
                <w:kern w:val="0"/>
                <w:sz w:val="20"/>
                <w:szCs w:val="20"/>
              </w:rPr>
            </w:pPr>
          </w:p>
        </w:tc>
        <w:tc>
          <w:tcPr>
            <w:tcW w:w="794" w:type="dxa"/>
          </w:tcPr>
          <w:p w14:paraId="78D7EE43" w14:textId="77777777" w:rsidR="00185C40" w:rsidRPr="005157F8" w:rsidRDefault="00185C40" w:rsidP="00185C40">
            <w:pPr>
              <w:adjustRightInd w:val="0"/>
              <w:jc w:val="center"/>
              <w:rPr>
                <w:rFonts w:ascii="宋体" w:hAnsi="宋体"/>
                <w:b/>
                <w:kern w:val="0"/>
                <w:sz w:val="20"/>
                <w:szCs w:val="20"/>
              </w:rPr>
            </w:pPr>
          </w:p>
        </w:tc>
        <w:tc>
          <w:tcPr>
            <w:tcW w:w="6499" w:type="dxa"/>
          </w:tcPr>
          <w:p w14:paraId="650D6D4B"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查阅相关设计文件</w:t>
            </w:r>
          </w:p>
          <w:p w14:paraId="4F26C417" w14:textId="77777777" w:rsidR="00185C40" w:rsidRPr="005157F8" w:rsidRDefault="00185C40" w:rsidP="00185C40">
            <w:pPr>
              <w:adjustRightInd w:val="0"/>
              <w:rPr>
                <w:rFonts w:ascii="宋体"/>
                <w:b/>
                <w:bCs/>
                <w:kern w:val="0"/>
                <w:sz w:val="20"/>
                <w:szCs w:val="20"/>
              </w:rPr>
            </w:pPr>
            <w:r w:rsidRPr="005157F8">
              <w:rPr>
                <w:rFonts w:ascii="宋体" w:cs="宋体" w:hint="eastAsia"/>
                <w:b/>
                <w:bCs/>
                <w:kern w:val="0"/>
                <w:sz w:val="20"/>
                <w:szCs w:val="20"/>
              </w:rPr>
              <w:t>审查要点</w:t>
            </w:r>
          </w:p>
          <w:p w14:paraId="1D3D8B23" w14:textId="77777777" w:rsidR="00185C40" w:rsidRPr="005157F8" w:rsidRDefault="00185C40" w:rsidP="00185C40">
            <w:pPr>
              <w:adjustRightInd w:val="0"/>
              <w:rPr>
                <w:rFonts w:ascii="宋体"/>
                <w:b/>
                <w:iCs/>
                <w:kern w:val="0"/>
                <w:sz w:val="20"/>
                <w:szCs w:val="20"/>
              </w:rPr>
            </w:pPr>
            <w:r w:rsidRPr="005157F8">
              <w:rPr>
                <w:rFonts w:ascii="宋体" w:cs="宋体" w:hint="eastAsia"/>
                <w:b/>
                <w:bCs/>
                <w:kern w:val="0"/>
                <w:sz w:val="20"/>
                <w:szCs w:val="20"/>
              </w:rPr>
              <w:t>优化措施</w:t>
            </w:r>
            <w:r w:rsidRPr="005157F8">
              <w:rPr>
                <w:rFonts w:ascii="宋体" w:hint="eastAsia"/>
                <w:b/>
                <w:bCs/>
                <w:iCs/>
                <w:kern w:val="0"/>
                <w:sz w:val="20"/>
                <w:szCs w:val="20"/>
              </w:rPr>
              <w:t>包括优</w:t>
            </w:r>
            <w:r w:rsidRPr="005157F8">
              <w:rPr>
                <w:rFonts w:ascii="宋体" w:hint="eastAsia"/>
                <w:b/>
                <w:iCs/>
                <w:kern w:val="0"/>
                <w:sz w:val="20"/>
                <w:szCs w:val="20"/>
              </w:rPr>
              <w:t>化建筑平面、空间布局，没有明显的噪声干扰；设备层、机房采取合理的隔振和降噪措施；采用同层排水或其他降低排水噪声的有效措施等。</w:t>
            </w:r>
          </w:p>
          <w:p w14:paraId="5D0F7CF4" w14:textId="46112112" w:rsidR="00185C40" w:rsidRPr="005157F8" w:rsidRDefault="00185C40" w:rsidP="00185C40">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审查建筑室内、外噪声</w:t>
            </w:r>
            <w:proofErr w:type="gramStart"/>
            <w:r w:rsidRPr="005157F8">
              <w:rPr>
                <w:rFonts w:ascii="宋体" w:hint="eastAsia"/>
                <w:b/>
                <w:iCs/>
                <w:color w:val="000000" w:themeColor="text1"/>
                <w:kern w:val="0"/>
                <w:sz w:val="20"/>
                <w:szCs w:val="20"/>
              </w:rPr>
              <w:t>源及其</w:t>
            </w:r>
            <w:proofErr w:type="gramEnd"/>
            <w:r w:rsidRPr="005157F8">
              <w:rPr>
                <w:rFonts w:ascii="宋体" w:hint="eastAsia"/>
                <w:b/>
                <w:iCs/>
                <w:color w:val="000000" w:themeColor="text1"/>
                <w:kern w:val="0"/>
                <w:sz w:val="20"/>
                <w:szCs w:val="20"/>
              </w:rPr>
              <w:t>传播途径、采用的降噪措施；主要功能房间室内噪声级。</w:t>
            </w:r>
          </w:p>
          <w:p w14:paraId="3639822B" w14:textId="085BA8C4" w:rsidR="00185C40" w:rsidRPr="005157F8" w:rsidRDefault="00185C40" w:rsidP="00185C40">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审查证明材料：</w:t>
            </w:r>
          </w:p>
          <w:p w14:paraId="57438A2E" w14:textId="77777777" w:rsidR="00185C40" w:rsidRPr="005157F8" w:rsidRDefault="00185C40" w:rsidP="00185C40">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（1）建筑设计平面图应体现场地内交通干道布置，建筑（群）与周边道路及其他噪声源的距离，噪声源与噪声敏感房间的布置；</w:t>
            </w:r>
          </w:p>
          <w:p w14:paraId="0EDC86FD" w14:textId="33E6B03E" w:rsidR="00185C40" w:rsidRPr="005157F8" w:rsidRDefault="00185C40" w:rsidP="00185C40">
            <w:pPr>
              <w:adjustRightInd w:val="0"/>
              <w:rPr>
                <w:rFonts w:ascii="宋体"/>
                <w:bCs/>
                <w:iCs/>
                <w:color w:val="FF0000"/>
                <w:kern w:val="0"/>
                <w:sz w:val="20"/>
                <w:szCs w:val="20"/>
              </w:rPr>
            </w:pPr>
            <w:r w:rsidRPr="005157F8">
              <w:rPr>
                <w:rFonts w:ascii="宋体" w:hint="eastAsia"/>
                <w:b/>
                <w:iCs/>
                <w:color w:val="000000" w:themeColor="text1"/>
                <w:kern w:val="0"/>
                <w:sz w:val="20"/>
                <w:szCs w:val="20"/>
              </w:rPr>
              <w:t>（2）声环境专项设计报告应重点审核基于环</w:t>
            </w:r>
            <w:proofErr w:type="gramStart"/>
            <w:r w:rsidRPr="005157F8">
              <w:rPr>
                <w:rFonts w:ascii="宋体" w:hint="eastAsia"/>
                <w:b/>
                <w:iCs/>
                <w:color w:val="000000" w:themeColor="text1"/>
                <w:kern w:val="0"/>
                <w:sz w:val="20"/>
                <w:szCs w:val="20"/>
              </w:rPr>
              <w:t>评报告</w:t>
            </w:r>
            <w:proofErr w:type="gramEnd"/>
            <w:r w:rsidRPr="005157F8">
              <w:rPr>
                <w:rFonts w:ascii="宋体" w:hint="eastAsia"/>
                <w:b/>
                <w:iCs/>
                <w:color w:val="000000" w:themeColor="text1"/>
                <w:kern w:val="0"/>
                <w:sz w:val="20"/>
                <w:szCs w:val="20"/>
              </w:rPr>
              <w:t>室外噪声要求对室内的背景噪声影响（也包括室内噪声源影响）的分析报告以及在图纸上的落实情况。</w:t>
            </w:r>
          </w:p>
        </w:tc>
      </w:tr>
      <w:tr w:rsidR="00EC2B2D" w:rsidRPr="005157F8" w14:paraId="5BD6C58D" w14:textId="77777777" w:rsidTr="0026703A">
        <w:trPr>
          <w:gridAfter w:val="1"/>
          <w:wAfter w:w="113" w:type="dxa"/>
          <w:trHeight w:val="3472"/>
          <w:jc w:val="center"/>
        </w:trPr>
        <w:tc>
          <w:tcPr>
            <w:tcW w:w="1413" w:type="dxa"/>
            <w:vAlign w:val="center"/>
          </w:tcPr>
          <w:p w14:paraId="763B8B7A" w14:textId="100728BE" w:rsidR="00FB4950" w:rsidRPr="005157F8" w:rsidRDefault="00FB4950" w:rsidP="00FB4950">
            <w:pPr>
              <w:jc w:val="center"/>
              <w:rPr>
                <w:rFonts w:ascii="宋体" w:hAnsi="宋体"/>
                <w:color w:val="000000" w:themeColor="text1"/>
                <w:sz w:val="20"/>
                <w:szCs w:val="20"/>
              </w:rPr>
            </w:pPr>
            <w:r w:rsidRPr="005157F8">
              <w:rPr>
                <w:rFonts w:ascii="宋体" w:hAnsi="宋体"/>
                <w:color w:val="000000" w:themeColor="text1"/>
                <w:kern w:val="0"/>
                <w:sz w:val="20"/>
                <w:szCs w:val="20"/>
              </w:rPr>
              <w:t>4.3.11</w:t>
            </w:r>
            <w:r w:rsidRPr="005157F8">
              <w:rPr>
                <w:rFonts w:ascii="宋体" w:hAnsi="宋体" w:hint="eastAsia"/>
                <w:color w:val="000000" w:themeColor="text1"/>
                <w:kern w:val="0"/>
                <w:sz w:val="20"/>
                <w:szCs w:val="20"/>
              </w:rPr>
              <w:t>（设计规程-健康舒适条文5.2.</w:t>
            </w:r>
            <w:r w:rsidRPr="005157F8">
              <w:rPr>
                <w:rFonts w:ascii="宋体" w:hAnsi="宋体"/>
                <w:color w:val="000000" w:themeColor="text1"/>
                <w:kern w:val="0"/>
                <w:sz w:val="20"/>
                <w:szCs w:val="20"/>
              </w:rPr>
              <w:t>7</w:t>
            </w:r>
            <w:r w:rsidRPr="005157F8">
              <w:rPr>
                <w:rFonts w:ascii="宋体" w:hAnsi="宋体" w:hint="eastAsia"/>
                <w:color w:val="000000" w:themeColor="text1"/>
                <w:kern w:val="0"/>
                <w:sz w:val="20"/>
                <w:szCs w:val="20"/>
              </w:rPr>
              <w:t>）</w:t>
            </w:r>
          </w:p>
        </w:tc>
        <w:tc>
          <w:tcPr>
            <w:tcW w:w="5670" w:type="dxa"/>
          </w:tcPr>
          <w:p w14:paraId="5A94F735" w14:textId="77777777" w:rsidR="00FB4950" w:rsidRPr="005157F8" w:rsidRDefault="00FB4950" w:rsidP="00FB4950">
            <w:pPr>
              <w:tabs>
                <w:tab w:val="left" w:pos="1230"/>
                <w:tab w:val="left" w:pos="3283"/>
              </w:tabs>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主要功能房间的隔声性能良好，</w:t>
            </w:r>
            <w:proofErr w:type="gramStart"/>
            <w:r w:rsidRPr="005157F8">
              <w:rPr>
                <w:rFonts w:ascii="宋体" w:cs="宋体" w:hint="eastAsia"/>
                <w:color w:val="000000" w:themeColor="text1"/>
                <w:kern w:val="0"/>
                <w:sz w:val="20"/>
                <w:szCs w:val="20"/>
              </w:rPr>
              <w:t>评价总分值</w:t>
            </w:r>
            <w:proofErr w:type="gramEnd"/>
            <w:r w:rsidRPr="005157F8">
              <w:rPr>
                <w:rFonts w:ascii="宋体" w:cs="宋体" w:hint="eastAsia"/>
                <w:color w:val="000000" w:themeColor="text1"/>
                <w:kern w:val="0"/>
                <w:sz w:val="20"/>
                <w:szCs w:val="20"/>
              </w:rPr>
              <w:t>为10分，并按下列规则分别评分并累计：</w:t>
            </w:r>
          </w:p>
          <w:p w14:paraId="1FDCA39E" w14:textId="77777777" w:rsidR="00FB4950" w:rsidRPr="005157F8" w:rsidRDefault="00FB4950" w:rsidP="00FB4950">
            <w:pPr>
              <w:tabs>
                <w:tab w:val="left" w:pos="1230"/>
                <w:tab w:val="left" w:pos="3283"/>
              </w:tabs>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1</w:t>
            </w:r>
            <w:r w:rsidRPr="005157F8">
              <w:rPr>
                <w:rFonts w:ascii="宋体" w:cs="宋体"/>
                <w:color w:val="000000" w:themeColor="text1"/>
                <w:kern w:val="0"/>
                <w:sz w:val="20"/>
                <w:szCs w:val="20"/>
              </w:rPr>
              <w:t xml:space="preserve"> </w:t>
            </w:r>
            <w:r w:rsidRPr="005157F8">
              <w:rPr>
                <w:rFonts w:ascii="宋体" w:cs="宋体" w:hint="eastAsia"/>
                <w:color w:val="000000" w:themeColor="text1"/>
                <w:kern w:val="0"/>
                <w:sz w:val="20"/>
                <w:szCs w:val="20"/>
              </w:rPr>
              <w:t>构件及相邻房间之间的空气声隔声性能达到现行国家标准《民用建筑隔声设计规范》GB 50118中的低限标准限值和高要求标准限值的平均值，得3分；达到高要求标准限值，得 5分；</w:t>
            </w:r>
          </w:p>
          <w:p w14:paraId="6E7DA56F" w14:textId="77777777" w:rsidR="00FB4950" w:rsidRPr="005157F8" w:rsidRDefault="00FB4950" w:rsidP="00FB4950">
            <w:pPr>
              <w:tabs>
                <w:tab w:val="left" w:pos="1230"/>
                <w:tab w:val="left" w:pos="3283"/>
              </w:tabs>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2</w:t>
            </w:r>
            <w:r w:rsidRPr="005157F8">
              <w:rPr>
                <w:rFonts w:ascii="宋体" w:cs="宋体"/>
                <w:color w:val="000000" w:themeColor="text1"/>
                <w:kern w:val="0"/>
                <w:sz w:val="20"/>
                <w:szCs w:val="20"/>
              </w:rPr>
              <w:t xml:space="preserve"> </w:t>
            </w:r>
            <w:r w:rsidRPr="005157F8">
              <w:rPr>
                <w:rFonts w:ascii="宋体" w:cs="宋体" w:hint="eastAsia"/>
                <w:color w:val="000000" w:themeColor="text1"/>
                <w:kern w:val="0"/>
                <w:sz w:val="20"/>
                <w:szCs w:val="20"/>
              </w:rPr>
              <w:t>楼板的撞击声隔声性能达到现行国家标准《民用建筑隔声设计规范》GB 50118中的低限标准限值和高要求标准限值的平均值，得3分；达到高要求标准限值，得5分。</w:t>
            </w:r>
          </w:p>
          <w:p w14:paraId="777A0A08" w14:textId="46537872" w:rsidR="00FB4950" w:rsidRPr="005157F8" w:rsidRDefault="00FB4950" w:rsidP="00FB4950">
            <w:pPr>
              <w:tabs>
                <w:tab w:val="left" w:pos="1230"/>
                <w:tab w:val="left" w:pos="3283"/>
              </w:tabs>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表</w:t>
            </w:r>
            <w:r w:rsidR="002A2B6E" w:rsidRPr="005157F8">
              <w:rPr>
                <w:rFonts w:ascii="宋体" w:cs="宋体"/>
                <w:color w:val="000000" w:themeColor="text1"/>
                <w:kern w:val="0"/>
                <w:sz w:val="20"/>
                <w:szCs w:val="20"/>
              </w:rPr>
              <w:t>4.3.11</w:t>
            </w:r>
            <w:r w:rsidRPr="005157F8">
              <w:rPr>
                <w:rFonts w:ascii="宋体" w:cs="宋体" w:hint="eastAsia"/>
                <w:color w:val="000000" w:themeColor="text1"/>
                <w:kern w:val="0"/>
                <w:sz w:val="20"/>
                <w:szCs w:val="20"/>
              </w:rPr>
              <w:t xml:space="preserve">  主要功能房间隔声性能评分规则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
              <w:gridCol w:w="650"/>
              <w:gridCol w:w="745"/>
              <w:gridCol w:w="2892"/>
              <w:gridCol w:w="511"/>
            </w:tblGrid>
            <w:tr w:rsidR="002A2B6E" w:rsidRPr="005157F8" w14:paraId="5D2FE92C" w14:textId="77777777" w:rsidTr="00EC2B2D">
              <w:trPr>
                <w:trHeight w:val="340"/>
                <w:jc w:val="center"/>
              </w:trPr>
              <w:tc>
                <w:tcPr>
                  <w:tcW w:w="594" w:type="pct"/>
                  <w:vAlign w:val="center"/>
                </w:tcPr>
                <w:p w14:paraId="1FDFC78D"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建筑类别</w:t>
                  </w:r>
                </w:p>
              </w:tc>
              <w:tc>
                <w:tcPr>
                  <w:tcW w:w="1281" w:type="pct"/>
                  <w:gridSpan w:val="2"/>
                  <w:vAlign w:val="center"/>
                </w:tcPr>
                <w:p w14:paraId="66F71C66"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构件或房间名称</w:t>
                  </w:r>
                </w:p>
              </w:tc>
              <w:tc>
                <w:tcPr>
                  <w:tcW w:w="2655" w:type="pct"/>
                  <w:vAlign w:val="center"/>
                </w:tcPr>
                <w:p w14:paraId="31096D64"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评价指标</w:t>
                  </w:r>
                </w:p>
              </w:tc>
              <w:tc>
                <w:tcPr>
                  <w:tcW w:w="469" w:type="pct"/>
                  <w:vAlign w:val="center"/>
                </w:tcPr>
                <w:p w14:paraId="51B6643A"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得分</w:t>
                  </w:r>
                </w:p>
              </w:tc>
            </w:tr>
            <w:tr w:rsidR="002A2B6E" w:rsidRPr="005157F8" w14:paraId="03C4F22A" w14:textId="77777777" w:rsidTr="00EC2B2D">
              <w:trPr>
                <w:trHeight w:val="340"/>
                <w:jc w:val="center"/>
              </w:trPr>
              <w:tc>
                <w:tcPr>
                  <w:tcW w:w="594" w:type="pct"/>
                  <w:vMerge w:val="restart"/>
                  <w:vAlign w:val="center"/>
                </w:tcPr>
                <w:p w14:paraId="1211309A"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住宅建筑</w:t>
                  </w:r>
                </w:p>
              </w:tc>
              <w:tc>
                <w:tcPr>
                  <w:tcW w:w="1281" w:type="pct"/>
                  <w:gridSpan w:val="2"/>
                  <w:vAlign w:val="center"/>
                </w:tcPr>
                <w:p w14:paraId="388241D6"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卧室含窗外墙</w:t>
                  </w:r>
                </w:p>
              </w:tc>
              <w:tc>
                <w:tcPr>
                  <w:tcW w:w="2655" w:type="pct"/>
                  <w:vAlign w:val="center"/>
                </w:tcPr>
                <w:p w14:paraId="782489ED"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计权标准化声压级差+交通噪声频谱修正量之</w:t>
                  </w:r>
                  <w:proofErr w:type="gramStart"/>
                  <w:r w:rsidRPr="005157F8">
                    <w:rPr>
                      <w:rFonts w:ascii="宋体" w:hAnsi="宋体" w:cs="宋体" w:hint="eastAsia"/>
                      <w:color w:val="000000" w:themeColor="text1"/>
                      <w:sz w:val="20"/>
                      <w:szCs w:val="20"/>
                    </w:rPr>
                    <w:t>和</w:t>
                  </w:r>
                  <w:proofErr w:type="gramEnd"/>
                </w:p>
                <w:p w14:paraId="2CCC4B79"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color w:val="000000" w:themeColor="text1"/>
                      <w:sz w:val="20"/>
                      <w:szCs w:val="20"/>
                    </w:rPr>
                    <w:object w:dxaOrig="1078" w:dyaOrig="278" w14:anchorId="3A8AFB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45pt;height:12pt;mso-position-horizontal-relative:page;mso-position-vertical-relative:page" o:ole="">
                        <v:imagedata r:id="rId15" o:title=""/>
                      </v:shape>
                      <o:OLEObject Type="Embed" ProgID="Equation.DSMT4" ShapeID="Object 1" DrawAspect="Content" ObjectID="_1753867619" r:id="rId16"/>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35</w:t>
                  </w:r>
                  <w:r w:rsidRPr="005157F8">
                    <w:rPr>
                      <w:rFonts w:ascii="宋体" w:hAnsi="宋体" w:cs="宋体" w:hint="eastAsia"/>
                      <w:color w:val="000000" w:themeColor="text1"/>
                      <w:sz w:val="20"/>
                      <w:szCs w:val="20"/>
                    </w:rPr>
                    <w:t>dB</w:t>
                  </w:r>
                </w:p>
              </w:tc>
              <w:tc>
                <w:tcPr>
                  <w:tcW w:w="469" w:type="pct"/>
                  <w:vAlign w:val="center"/>
                </w:tcPr>
                <w:p w14:paraId="34783CE5"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lastRenderedPageBreak/>
                    <w:t>2</w:t>
                  </w:r>
                </w:p>
              </w:tc>
            </w:tr>
            <w:tr w:rsidR="002A2B6E" w:rsidRPr="005157F8" w14:paraId="0AE5D4D8" w14:textId="77777777" w:rsidTr="00EC2B2D">
              <w:trPr>
                <w:trHeight w:val="340"/>
                <w:jc w:val="center"/>
              </w:trPr>
              <w:tc>
                <w:tcPr>
                  <w:tcW w:w="594" w:type="pct"/>
                  <w:vMerge/>
                  <w:vAlign w:val="center"/>
                </w:tcPr>
                <w:p w14:paraId="358AE7FC"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597" w:type="pct"/>
                  <w:vMerge w:val="restart"/>
                  <w:vAlign w:val="center"/>
                </w:tcPr>
                <w:p w14:paraId="2CF28743"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相邻两户房间之</w:t>
                  </w:r>
                  <w:proofErr w:type="gramStart"/>
                  <w:r w:rsidRPr="005157F8">
                    <w:rPr>
                      <w:rFonts w:ascii="宋体" w:hAnsi="宋体" w:cs="宋体" w:hint="eastAsia"/>
                      <w:color w:val="000000" w:themeColor="text1"/>
                      <w:sz w:val="20"/>
                      <w:szCs w:val="20"/>
                    </w:rPr>
                    <w:t>间隔声</w:t>
                  </w:r>
                  <w:proofErr w:type="gramEnd"/>
                </w:p>
              </w:tc>
              <w:tc>
                <w:tcPr>
                  <w:tcW w:w="684" w:type="pct"/>
                  <w:vAlign w:val="center"/>
                </w:tcPr>
                <w:p w14:paraId="6F3BF193"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隔墙两侧房间之间</w:t>
                  </w:r>
                </w:p>
              </w:tc>
              <w:tc>
                <w:tcPr>
                  <w:tcW w:w="2655" w:type="pct"/>
                  <w:vMerge w:val="restart"/>
                  <w:vAlign w:val="center"/>
                </w:tcPr>
                <w:p w14:paraId="69AF853E"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hint="eastAsia"/>
                      <w:color w:val="000000" w:themeColor="text1"/>
                      <w:sz w:val="20"/>
                      <w:szCs w:val="20"/>
                    </w:rPr>
                    <w:t>计权标准化声压级差与交通噪声频谱修正量之和</w:t>
                  </w:r>
                  <w:r w:rsidRPr="005157F8">
                    <w:rPr>
                      <w:rFonts w:ascii="宋体" w:hAnsi="宋体"/>
                      <w:color w:val="000000" w:themeColor="text1"/>
                      <w:sz w:val="20"/>
                      <w:szCs w:val="20"/>
                    </w:rPr>
                    <w:object w:dxaOrig="879" w:dyaOrig="299" w14:anchorId="00EE1E2B">
                      <v:shape id="Object 2" o:spid="_x0000_i1026" type="#_x0000_t75" style="width:35.25pt;height:12pt;mso-position-horizontal-relative:page;mso-position-vertical-relative:page" o:ole="">
                        <v:imagedata r:id="rId17" o:title=""/>
                      </v:shape>
                      <o:OLEObject Type="Embed" ProgID="Equation.DSMT4" ShapeID="Object 2" DrawAspect="Content" ObjectID="_1753867620" r:id="rId18"/>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50</w:t>
                  </w:r>
                  <w:r w:rsidRPr="005157F8">
                    <w:rPr>
                      <w:rFonts w:ascii="宋体" w:hAnsi="宋体" w:cs="宋体" w:hint="eastAsia"/>
                      <w:color w:val="000000" w:themeColor="text1"/>
                      <w:sz w:val="20"/>
                      <w:szCs w:val="20"/>
                    </w:rPr>
                    <w:t>dB（卧室</w:t>
                  </w:r>
                  <w:proofErr w:type="gramStart"/>
                  <w:r w:rsidRPr="005157F8">
                    <w:rPr>
                      <w:rFonts w:ascii="宋体" w:hAnsi="宋体" w:cs="宋体" w:hint="eastAsia"/>
                      <w:color w:val="000000" w:themeColor="text1"/>
                      <w:sz w:val="20"/>
                      <w:szCs w:val="20"/>
                    </w:rPr>
                    <w:t>与邻户房间</w:t>
                  </w:r>
                  <w:proofErr w:type="gramEnd"/>
                  <w:r w:rsidRPr="005157F8">
                    <w:rPr>
                      <w:rFonts w:ascii="宋体" w:hAnsi="宋体" w:cs="宋体" w:hint="eastAsia"/>
                      <w:color w:val="000000" w:themeColor="text1"/>
                      <w:sz w:val="20"/>
                      <w:szCs w:val="20"/>
                    </w:rPr>
                    <w:t>之间）且</w:t>
                  </w:r>
                </w:p>
                <w:p w14:paraId="0D978AA5"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hint="eastAsia"/>
                      <w:color w:val="000000" w:themeColor="text1"/>
                      <w:sz w:val="20"/>
                      <w:szCs w:val="20"/>
                    </w:rPr>
                    <w:t>计权标准化声压级差与粉红噪声频谱修正量之和</w:t>
                  </w:r>
                  <w:r w:rsidRPr="005157F8">
                    <w:rPr>
                      <w:rFonts w:ascii="宋体" w:hAnsi="宋体"/>
                      <w:color w:val="000000" w:themeColor="text1"/>
                      <w:sz w:val="20"/>
                      <w:szCs w:val="20"/>
                    </w:rPr>
                    <w:object w:dxaOrig="819" w:dyaOrig="279" w14:anchorId="4A07FDE9">
                      <v:shape id="Object 3" o:spid="_x0000_i1027" type="#_x0000_t75" style="width:35.25pt;height:12pt;mso-position-horizontal-relative:page;mso-position-vertical-relative:page" o:ole="">
                        <v:imagedata r:id="rId19" o:title=""/>
                      </v:shape>
                      <o:OLEObject Type="Embed" ProgID="Equation.DSMT4" ShapeID="Object 3" DrawAspect="Content" ObjectID="_1753867621" r:id="rId20"/>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50</w:t>
                  </w:r>
                  <w:r w:rsidRPr="005157F8">
                    <w:rPr>
                      <w:rFonts w:ascii="宋体" w:hAnsi="宋体" w:cs="宋体" w:hint="eastAsia"/>
                      <w:color w:val="000000" w:themeColor="text1"/>
                      <w:sz w:val="20"/>
                      <w:szCs w:val="20"/>
                    </w:rPr>
                    <w:t>dB（其他相邻两户房间之间）</w:t>
                  </w:r>
                </w:p>
              </w:tc>
              <w:tc>
                <w:tcPr>
                  <w:tcW w:w="469" w:type="pct"/>
                  <w:vAlign w:val="center"/>
                </w:tcPr>
                <w:p w14:paraId="09AE9DBB"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2A2B6E" w:rsidRPr="005157F8" w14:paraId="5CB5FA7F" w14:textId="77777777" w:rsidTr="00EC2B2D">
              <w:trPr>
                <w:trHeight w:val="340"/>
                <w:jc w:val="center"/>
              </w:trPr>
              <w:tc>
                <w:tcPr>
                  <w:tcW w:w="594" w:type="pct"/>
                  <w:vMerge/>
                  <w:vAlign w:val="center"/>
                </w:tcPr>
                <w:p w14:paraId="2E232801"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597" w:type="pct"/>
                  <w:vMerge/>
                  <w:vAlign w:val="center"/>
                </w:tcPr>
                <w:p w14:paraId="15C2776C"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684" w:type="pct"/>
                  <w:vAlign w:val="center"/>
                </w:tcPr>
                <w:p w14:paraId="606C2188"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楼板两侧房间之间</w:t>
                  </w:r>
                </w:p>
              </w:tc>
              <w:tc>
                <w:tcPr>
                  <w:tcW w:w="2655" w:type="pct"/>
                  <w:vMerge/>
                  <w:vAlign w:val="center"/>
                </w:tcPr>
                <w:p w14:paraId="2F4F3A32"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469" w:type="pct"/>
                  <w:vAlign w:val="center"/>
                </w:tcPr>
                <w:p w14:paraId="0D785733"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2A2B6E" w:rsidRPr="005157F8" w14:paraId="03E2CBA7" w14:textId="77777777" w:rsidTr="00EC2B2D">
              <w:trPr>
                <w:trHeight w:val="340"/>
                <w:jc w:val="center"/>
              </w:trPr>
              <w:tc>
                <w:tcPr>
                  <w:tcW w:w="594" w:type="pct"/>
                  <w:vMerge/>
                  <w:vAlign w:val="center"/>
                </w:tcPr>
                <w:p w14:paraId="4C57B21A"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1281" w:type="pct"/>
                  <w:gridSpan w:val="2"/>
                  <w:vAlign w:val="center"/>
                </w:tcPr>
                <w:p w14:paraId="5B5872B9"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卧室、起居室楼板撞击声隔声</w:t>
                  </w:r>
                </w:p>
              </w:tc>
              <w:tc>
                <w:tcPr>
                  <w:tcW w:w="2655" w:type="pct"/>
                  <w:vAlign w:val="center"/>
                </w:tcPr>
                <w:p w14:paraId="6B3616E5"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hint="eastAsia"/>
                      <w:color w:val="000000" w:themeColor="text1"/>
                      <w:sz w:val="20"/>
                      <w:szCs w:val="20"/>
                    </w:rPr>
                    <w:t>计权标准化撞击声压级</w:t>
                  </w:r>
                  <w:proofErr w:type="spellStart"/>
                  <w:r w:rsidRPr="005157F8">
                    <w:rPr>
                      <w:rFonts w:ascii="宋体" w:hAnsi="宋体"/>
                      <w:color w:val="000000" w:themeColor="text1"/>
                      <w:sz w:val="20"/>
                      <w:szCs w:val="20"/>
                    </w:rPr>
                    <w:t>L′nT</w:t>
                  </w:r>
                  <w:proofErr w:type="spellEnd"/>
                  <w:r w:rsidRPr="005157F8">
                    <w:rPr>
                      <w:rFonts w:ascii="宋体" w:hAnsi="宋体"/>
                      <w:color w:val="000000" w:themeColor="text1"/>
                      <w:sz w:val="20"/>
                      <w:szCs w:val="20"/>
                    </w:rPr>
                    <w:t>，w≤55dB</w:t>
                  </w:r>
                </w:p>
              </w:tc>
              <w:tc>
                <w:tcPr>
                  <w:tcW w:w="469" w:type="pct"/>
                  <w:vAlign w:val="center"/>
                </w:tcPr>
                <w:p w14:paraId="15193A6B"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4</w:t>
                  </w:r>
                </w:p>
              </w:tc>
            </w:tr>
            <w:tr w:rsidR="002A2B6E" w:rsidRPr="005157F8" w14:paraId="25F37987" w14:textId="77777777" w:rsidTr="00EC2B2D">
              <w:trPr>
                <w:trHeight w:val="340"/>
                <w:jc w:val="center"/>
              </w:trPr>
              <w:tc>
                <w:tcPr>
                  <w:tcW w:w="594" w:type="pct"/>
                  <w:vMerge w:val="restart"/>
                  <w:vAlign w:val="center"/>
                </w:tcPr>
                <w:p w14:paraId="2EAB82A9"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公共建筑</w:t>
                  </w:r>
                </w:p>
              </w:tc>
              <w:tc>
                <w:tcPr>
                  <w:tcW w:w="1281" w:type="pct"/>
                  <w:gridSpan w:val="2"/>
                  <w:vAlign w:val="center"/>
                </w:tcPr>
                <w:p w14:paraId="04C061B1"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外围护结构</w:t>
                  </w:r>
                </w:p>
              </w:tc>
              <w:tc>
                <w:tcPr>
                  <w:tcW w:w="2655" w:type="pct"/>
                  <w:vAlign w:val="center"/>
                </w:tcPr>
                <w:p w14:paraId="63708409"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计权标准化声压级差+交通噪声频谱修正量之</w:t>
                  </w:r>
                  <w:proofErr w:type="gramStart"/>
                  <w:r w:rsidRPr="005157F8">
                    <w:rPr>
                      <w:rFonts w:ascii="宋体" w:hAnsi="宋体" w:cs="宋体" w:hint="eastAsia"/>
                      <w:color w:val="000000" w:themeColor="text1"/>
                      <w:sz w:val="20"/>
                      <w:szCs w:val="20"/>
                    </w:rPr>
                    <w:t>和</w:t>
                  </w:r>
                  <w:proofErr w:type="gramEnd"/>
                </w:p>
                <w:p w14:paraId="6E864B12"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color w:val="000000" w:themeColor="text1"/>
                      <w:sz w:val="20"/>
                      <w:szCs w:val="20"/>
                    </w:rPr>
                    <w:object w:dxaOrig="1078" w:dyaOrig="278" w14:anchorId="2FA4A685">
                      <v:shape id="Object 4" o:spid="_x0000_i1028" type="#_x0000_t75" style="width:45.75pt;height:12pt;mso-position-horizontal-relative:page;mso-position-vertical-relative:page" o:ole="">
                        <v:imagedata r:id="rId15" o:title=""/>
                      </v:shape>
                      <o:OLEObject Type="Embed" ProgID="Equation.DSMT4" ShapeID="Object 4" DrawAspect="Content" ObjectID="_1753867622" r:id="rId21"/>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30</w:t>
                  </w:r>
                  <w:r w:rsidRPr="005157F8">
                    <w:rPr>
                      <w:rFonts w:ascii="宋体" w:hAnsi="宋体" w:cs="宋体" w:hint="eastAsia"/>
                      <w:color w:val="000000" w:themeColor="text1"/>
                      <w:sz w:val="20"/>
                      <w:szCs w:val="20"/>
                    </w:rPr>
                    <w:t>dB</w:t>
                  </w:r>
                </w:p>
              </w:tc>
              <w:tc>
                <w:tcPr>
                  <w:tcW w:w="469" w:type="pct"/>
                  <w:vAlign w:val="center"/>
                </w:tcPr>
                <w:p w14:paraId="30FAF0C5"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2A2B6E" w:rsidRPr="005157F8" w14:paraId="427D5C73" w14:textId="77777777" w:rsidTr="00EC2B2D">
              <w:trPr>
                <w:trHeight w:val="340"/>
                <w:jc w:val="center"/>
              </w:trPr>
              <w:tc>
                <w:tcPr>
                  <w:tcW w:w="594" w:type="pct"/>
                  <w:vMerge/>
                  <w:vAlign w:val="center"/>
                </w:tcPr>
                <w:p w14:paraId="088A0038"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597" w:type="pct"/>
                  <w:vMerge w:val="restart"/>
                  <w:vAlign w:val="center"/>
                </w:tcPr>
                <w:p w14:paraId="31372575"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房间之</w:t>
                  </w:r>
                  <w:proofErr w:type="gramStart"/>
                  <w:r w:rsidRPr="005157F8">
                    <w:rPr>
                      <w:rFonts w:ascii="宋体" w:hAnsi="宋体" w:cs="宋体" w:hint="eastAsia"/>
                      <w:color w:val="000000" w:themeColor="text1"/>
                      <w:sz w:val="20"/>
                      <w:szCs w:val="20"/>
                    </w:rPr>
                    <w:t>间隔声</w:t>
                  </w:r>
                  <w:proofErr w:type="gramEnd"/>
                </w:p>
              </w:tc>
              <w:tc>
                <w:tcPr>
                  <w:tcW w:w="684" w:type="pct"/>
                  <w:vAlign w:val="center"/>
                </w:tcPr>
                <w:p w14:paraId="2BA4CD6D"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隔墙两侧房间之间</w:t>
                  </w:r>
                </w:p>
              </w:tc>
              <w:tc>
                <w:tcPr>
                  <w:tcW w:w="2655" w:type="pct"/>
                  <w:vMerge w:val="restart"/>
                  <w:vAlign w:val="center"/>
                </w:tcPr>
                <w:p w14:paraId="6C6992DB"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比现行国家标准《民用建筑隔声设计标准》G</w:t>
                  </w:r>
                  <w:r w:rsidRPr="005157F8">
                    <w:rPr>
                      <w:rFonts w:ascii="宋体" w:hAnsi="宋体" w:cs="宋体"/>
                      <w:color w:val="000000" w:themeColor="text1"/>
                      <w:sz w:val="20"/>
                      <w:szCs w:val="20"/>
                    </w:rPr>
                    <w:t>B 50118</w:t>
                  </w:r>
                  <w:r w:rsidRPr="005157F8">
                    <w:rPr>
                      <w:rFonts w:ascii="宋体" w:hAnsi="宋体" w:cs="宋体" w:hint="eastAsia"/>
                      <w:color w:val="000000" w:themeColor="text1"/>
                      <w:sz w:val="20"/>
                      <w:szCs w:val="20"/>
                    </w:rPr>
                    <w:t>规定限值高</w:t>
                  </w:r>
                  <w:r w:rsidRPr="005157F8">
                    <w:rPr>
                      <w:rFonts w:ascii="宋体" w:hAnsi="宋体" w:cs="宋体"/>
                      <w:color w:val="000000" w:themeColor="text1"/>
                      <w:sz w:val="20"/>
                      <w:szCs w:val="20"/>
                    </w:rPr>
                    <w:t>3</w:t>
                  </w:r>
                  <w:r w:rsidRPr="005157F8">
                    <w:rPr>
                      <w:rFonts w:ascii="宋体" w:hAnsi="宋体" w:cs="宋体" w:hint="eastAsia"/>
                      <w:color w:val="000000" w:themeColor="text1"/>
                      <w:sz w:val="20"/>
                      <w:szCs w:val="20"/>
                    </w:rPr>
                    <w:t>dB及以上</w:t>
                  </w:r>
                </w:p>
              </w:tc>
              <w:tc>
                <w:tcPr>
                  <w:tcW w:w="469" w:type="pct"/>
                  <w:vAlign w:val="center"/>
                </w:tcPr>
                <w:p w14:paraId="2933C79B"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2A2B6E" w:rsidRPr="005157F8" w14:paraId="6F332D8B" w14:textId="77777777" w:rsidTr="00EC2B2D">
              <w:trPr>
                <w:trHeight w:val="340"/>
                <w:jc w:val="center"/>
              </w:trPr>
              <w:tc>
                <w:tcPr>
                  <w:tcW w:w="594" w:type="pct"/>
                  <w:vMerge/>
                  <w:vAlign w:val="center"/>
                </w:tcPr>
                <w:p w14:paraId="5E508B21"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597" w:type="pct"/>
                  <w:vMerge/>
                  <w:vAlign w:val="center"/>
                </w:tcPr>
                <w:p w14:paraId="52F66BA5"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684" w:type="pct"/>
                  <w:vAlign w:val="center"/>
                </w:tcPr>
                <w:p w14:paraId="528C800B"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楼板</w:t>
                  </w:r>
                  <w:r w:rsidRPr="005157F8">
                    <w:rPr>
                      <w:rFonts w:ascii="宋体" w:hAnsi="宋体" w:cs="宋体" w:hint="eastAsia"/>
                      <w:color w:val="000000" w:themeColor="text1"/>
                      <w:sz w:val="20"/>
                      <w:szCs w:val="20"/>
                    </w:rPr>
                    <w:lastRenderedPageBreak/>
                    <w:t>两侧房间之间</w:t>
                  </w:r>
                </w:p>
              </w:tc>
              <w:tc>
                <w:tcPr>
                  <w:tcW w:w="2655" w:type="pct"/>
                  <w:vMerge/>
                  <w:vAlign w:val="center"/>
                </w:tcPr>
                <w:p w14:paraId="7318FD6F"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469" w:type="pct"/>
                  <w:vAlign w:val="center"/>
                </w:tcPr>
                <w:p w14:paraId="20BF8A8E"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2</w:t>
                  </w:r>
                </w:p>
              </w:tc>
            </w:tr>
            <w:tr w:rsidR="002A2B6E" w:rsidRPr="005157F8" w14:paraId="685FBCB6" w14:textId="77777777" w:rsidTr="00EC2B2D">
              <w:trPr>
                <w:trHeight w:val="340"/>
                <w:jc w:val="center"/>
              </w:trPr>
              <w:tc>
                <w:tcPr>
                  <w:tcW w:w="594" w:type="pct"/>
                  <w:vMerge/>
                  <w:vAlign w:val="center"/>
                </w:tcPr>
                <w:p w14:paraId="19672409" w14:textId="77777777" w:rsidR="00FB4950" w:rsidRPr="005157F8" w:rsidRDefault="00FB4950" w:rsidP="00FB4950">
                  <w:pPr>
                    <w:spacing w:line="360" w:lineRule="exact"/>
                    <w:jc w:val="left"/>
                    <w:rPr>
                      <w:rFonts w:ascii="宋体" w:hAnsi="宋体" w:cs="宋体"/>
                      <w:color w:val="000000" w:themeColor="text1"/>
                      <w:sz w:val="20"/>
                      <w:szCs w:val="20"/>
                    </w:rPr>
                  </w:pPr>
                </w:p>
              </w:tc>
              <w:tc>
                <w:tcPr>
                  <w:tcW w:w="1281" w:type="pct"/>
                  <w:gridSpan w:val="2"/>
                  <w:vAlign w:val="center"/>
                </w:tcPr>
                <w:p w14:paraId="24DE2E89"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楼板撞击声隔声</w:t>
                  </w:r>
                </w:p>
              </w:tc>
              <w:tc>
                <w:tcPr>
                  <w:tcW w:w="2655" w:type="pct"/>
                  <w:vAlign w:val="center"/>
                </w:tcPr>
                <w:p w14:paraId="7AABF942" w14:textId="77777777" w:rsidR="00FB4950" w:rsidRPr="005157F8" w:rsidRDefault="00FB4950" w:rsidP="00FB495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比现行国家标准《民用建筑隔声设计标准》G</w:t>
                  </w:r>
                  <w:r w:rsidRPr="005157F8">
                    <w:rPr>
                      <w:rFonts w:ascii="宋体" w:hAnsi="宋体" w:cs="宋体"/>
                      <w:color w:val="000000" w:themeColor="text1"/>
                      <w:sz w:val="20"/>
                      <w:szCs w:val="20"/>
                    </w:rPr>
                    <w:t>B 50118</w:t>
                  </w:r>
                  <w:r w:rsidRPr="005157F8">
                    <w:rPr>
                      <w:rFonts w:ascii="宋体" w:hAnsi="宋体" w:cs="宋体" w:hint="eastAsia"/>
                      <w:color w:val="000000" w:themeColor="text1"/>
                      <w:sz w:val="20"/>
                      <w:szCs w:val="20"/>
                    </w:rPr>
                    <w:t>规定限值低</w:t>
                  </w:r>
                  <w:r w:rsidRPr="005157F8">
                    <w:rPr>
                      <w:rFonts w:ascii="宋体" w:hAnsi="宋体" w:cs="宋体"/>
                      <w:color w:val="000000" w:themeColor="text1"/>
                      <w:sz w:val="20"/>
                      <w:szCs w:val="20"/>
                    </w:rPr>
                    <w:t>5</w:t>
                  </w:r>
                  <w:r w:rsidRPr="005157F8">
                    <w:rPr>
                      <w:rFonts w:ascii="宋体" w:hAnsi="宋体" w:cs="宋体" w:hint="eastAsia"/>
                      <w:color w:val="000000" w:themeColor="text1"/>
                      <w:sz w:val="20"/>
                      <w:szCs w:val="20"/>
                    </w:rPr>
                    <w:t>dB及以上</w:t>
                  </w:r>
                </w:p>
              </w:tc>
              <w:tc>
                <w:tcPr>
                  <w:tcW w:w="469" w:type="pct"/>
                  <w:vAlign w:val="center"/>
                </w:tcPr>
                <w:p w14:paraId="328661B9" w14:textId="77777777" w:rsidR="00FB4950" w:rsidRPr="005157F8" w:rsidRDefault="00FB4950" w:rsidP="00FB495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4</w:t>
                  </w:r>
                </w:p>
              </w:tc>
            </w:tr>
          </w:tbl>
          <w:p w14:paraId="6562B1A4" w14:textId="2A326A29" w:rsidR="00FB4950" w:rsidRPr="005157F8" w:rsidRDefault="00FB4950" w:rsidP="00FB4950">
            <w:pPr>
              <w:tabs>
                <w:tab w:val="left" w:pos="1230"/>
              </w:tabs>
              <w:adjustRightInd w:val="0"/>
              <w:rPr>
                <w:rFonts w:ascii="宋体" w:hAnsi="宋体" w:cs="宋体"/>
                <w:color w:val="000000" w:themeColor="text1"/>
                <w:kern w:val="0"/>
                <w:sz w:val="20"/>
                <w:szCs w:val="20"/>
              </w:rPr>
            </w:pPr>
          </w:p>
        </w:tc>
        <w:tc>
          <w:tcPr>
            <w:tcW w:w="794" w:type="dxa"/>
          </w:tcPr>
          <w:p w14:paraId="1645D731" w14:textId="77777777" w:rsidR="00FB4950" w:rsidRPr="005157F8" w:rsidRDefault="00FB4950" w:rsidP="00FB4950">
            <w:pPr>
              <w:adjustRightInd w:val="0"/>
              <w:jc w:val="center"/>
              <w:rPr>
                <w:rFonts w:ascii="宋体" w:hAnsi="宋体"/>
                <w:kern w:val="0"/>
                <w:sz w:val="20"/>
                <w:szCs w:val="20"/>
              </w:rPr>
            </w:pPr>
          </w:p>
        </w:tc>
        <w:tc>
          <w:tcPr>
            <w:tcW w:w="794" w:type="dxa"/>
          </w:tcPr>
          <w:p w14:paraId="105D3AE3" w14:textId="77777777" w:rsidR="00FB4950" w:rsidRPr="005157F8" w:rsidRDefault="00FB4950" w:rsidP="00FB4950">
            <w:pPr>
              <w:adjustRightInd w:val="0"/>
              <w:jc w:val="center"/>
              <w:rPr>
                <w:rFonts w:ascii="宋体" w:hAnsi="宋体"/>
                <w:b/>
                <w:kern w:val="0"/>
                <w:sz w:val="20"/>
                <w:szCs w:val="20"/>
              </w:rPr>
            </w:pPr>
          </w:p>
        </w:tc>
        <w:tc>
          <w:tcPr>
            <w:tcW w:w="6499" w:type="dxa"/>
          </w:tcPr>
          <w:p w14:paraId="16A4CEBA"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查阅相关设计文件、构件隔声性能报告</w:t>
            </w:r>
          </w:p>
          <w:p w14:paraId="4B9B7ABB" w14:textId="77777777" w:rsidR="00FB4950" w:rsidRPr="005157F8" w:rsidRDefault="00FB4950" w:rsidP="00FB4950">
            <w:pPr>
              <w:adjustRightInd w:val="0"/>
              <w:rPr>
                <w:rFonts w:ascii="宋体"/>
                <w:b/>
                <w:bCs/>
                <w:kern w:val="0"/>
                <w:sz w:val="20"/>
                <w:szCs w:val="20"/>
              </w:rPr>
            </w:pPr>
            <w:r w:rsidRPr="005157F8">
              <w:rPr>
                <w:rFonts w:ascii="宋体" w:cs="宋体" w:hint="eastAsia"/>
                <w:b/>
                <w:bCs/>
                <w:kern w:val="0"/>
                <w:sz w:val="20"/>
                <w:szCs w:val="20"/>
              </w:rPr>
              <w:t>审查要点</w:t>
            </w:r>
          </w:p>
          <w:p w14:paraId="26C02483" w14:textId="77777777" w:rsidR="00FB4950" w:rsidRPr="005157F8" w:rsidRDefault="00FB4950" w:rsidP="00FB4950">
            <w:pPr>
              <w:adjustRightInd w:val="0"/>
              <w:rPr>
                <w:rFonts w:ascii="宋体" w:hAnsi="宋体"/>
                <w:b/>
                <w:kern w:val="0"/>
                <w:sz w:val="20"/>
                <w:szCs w:val="20"/>
              </w:rPr>
            </w:pPr>
            <w:r w:rsidRPr="005157F8">
              <w:rPr>
                <w:rFonts w:ascii="宋体" w:hAnsi="宋体" w:hint="eastAsia"/>
                <w:b/>
                <w:kern w:val="0"/>
                <w:sz w:val="20"/>
                <w:szCs w:val="20"/>
              </w:rPr>
              <w:t>对于现行国家标准《民用建筑隔声设计规范》GB 50118中只规定了构件的单一空气隔声性能的建筑，本条认定该构件对应的空气隔声性能数值为低限标准限值，而高要求标准限值则在此基础上提高5dB。</w:t>
            </w:r>
          </w:p>
          <w:p w14:paraId="3445817E" w14:textId="77777777" w:rsidR="00FB4950" w:rsidRPr="005157F8" w:rsidRDefault="00FB4950" w:rsidP="00FB4950">
            <w:pPr>
              <w:adjustRightInd w:val="0"/>
              <w:rPr>
                <w:rFonts w:ascii="宋体" w:cs="宋体"/>
                <w:b/>
                <w:bCs/>
                <w:kern w:val="0"/>
                <w:sz w:val="20"/>
                <w:szCs w:val="20"/>
              </w:rPr>
            </w:pPr>
            <w:r w:rsidRPr="005157F8">
              <w:rPr>
                <w:rFonts w:ascii="宋体" w:cs="宋体" w:hint="eastAsia"/>
                <w:b/>
                <w:bCs/>
                <w:kern w:val="0"/>
                <w:sz w:val="20"/>
                <w:szCs w:val="20"/>
              </w:rPr>
              <w:t>对于现行国家标准《民用建筑隔声设计规范》GB 50118中只有单一楼板撞击声隔声性能的建筑类型，本条认定对应的楼板撞击声隔声性能数值为低限标准限值，高要求标准限值在低限标准限值降低l0dB。</w:t>
            </w:r>
          </w:p>
          <w:p w14:paraId="698598AF" w14:textId="77777777" w:rsidR="00FB4950" w:rsidRPr="005157F8" w:rsidRDefault="00FB4950" w:rsidP="00FB4950">
            <w:pPr>
              <w:tabs>
                <w:tab w:val="left" w:pos="1230"/>
              </w:tabs>
              <w:adjustRightInd w:val="0"/>
              <w:rPr>
                <w:rFonts w:ascii="宋体" w:cs="宋体"/>
                <w:b/>
                <w:kern w:val="0"/>
                <w:sz w:val="20"/>
                <w:szCs w:val="20"/>
              </w:rPr>
            </w:pPr>
            <w:r w:rsidRPr="005157F8">
              <w:rPr>
                <w:rFonts w:ascii="宋体" w:cs="宋体" w:hint="eastAsia"/>
                <w:b/>
                <w:kern w:val="0"/>
                <w:sz w:val="20"/>
                <w:szCs w:val="20"/>
              </w:rPr>
              <w:t>对于现行国家标准《民用建筑隔声设计规范》GB 50118没有涉及的类型建筑的围护结构构件隔声性能可对照相似类型建筑的要求评价。</w:t>
            </w:r>
          </w:p>
          <w:p w14:paraId="453F7094" w14:textId="1EC18B2B" w:rsidR="00FB4950" w:rsidRPr="005157F8" w:rsidRDefault="00FB4950" w:rsidP="00FB495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审查建筑围护结构的构造做法、采用的隔声措施；主要功能房间围护结构的空气声隔声性能列表；主要功能房间楼板的撞击声隔声性能列表。</w:t>
            </w:r>
          </w:p>
          <w:p w14:paraId="2DCEB309" w14:textId="081DB8FD" w:rsidR="00FB4950" w:rsidRPr="005157F8" w:rsidRDefault="00FB4950" w:rsidP="00FB495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审查证明材料：</w:t>
            </w:r>
          </w:p>
          <w:p w14:paraId="6DB72EDE" w14:textId="77777777" w:rsidR="00FB4950" w:rsidRPr="005157F8" w:rsidRDefault="00FB4950" w:rsidP="00FB495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w:t>
            </w:r>
            <w:r w:rsidRPr="005157F8">
              <w:rPr>
                <w:rFonts w:cs="宋体" w:hint="eastAsia"/>
                <w:b/>
                <w:color w:val="000000" w:themeColor="text1"/>
                <w:kern w:val="0"/>
                <w:sz w:val="20"/>
                <w:szCs w:val="20"/>
              </w:rPr>
              <w:t>1</w:t>
            </w:r>
            <w:r w:rsidRPr="005157F8">
              <w:rPr>
                <w:rFonts w:cs="宋体" w:hint="eastAsia"/>
                <w:b/>
                <w:color w:val="000000" w:themeColor="text1"/>
                <w:kern w:val="0"/>
                <w:sz w:val="20"/>
                <w:szCs w:val="20"/>
              </w:rPr>
              <w:t>）审查建筑设计说明中关于围护结构的构造说明、材料做法表、大样图纸等设计文件，主要构件隔声性能分析报告或主要构件隔声性能的实</w:t>
            </w:r>
            <w:r w:rsidRPr="005157F8">
              <w:rPr>
                <w:rFonts w:cs="宋体" w:hint="eastAsia"/>
                <w:b/>
                <w:color w:val="000000" w:themeColor="text1"/>
                <w:kern w:val="0"/>
                <w:sz w:val="20"/>
                <w:szCs w:val="20"/>
              </w:rPr>
              <w:lastRenderedPageBreak/>
              <w:t>验室检测报告。</w:t>
            </w:r>
          </w:p>
          <w:p w14:paraId="278DE93F" w14:textId="77777777" w:rsidR="00FB4950" w:rsidRPr="005157F8" w:rsidRDefault="00FB4950" w:rsidP="00FB495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w:t>
            </w:r>
            <w:r w:rsidRPr="005157F8">
              <w:rPr>
                <w:rFonts w:cs="宋体" w:hint="eastAsia"/>
                <w:b/>
                <w:color w:val="000000" w:themeColor="text1"/>
                <w:kern w:val="0"/>
                <w:sz w:val="20"/>
                <w:szCs w:val="20"/>
              </w:rPr>
              <w:t>2</w:t>
            </w:r>
            <w:r w:rsidRPr="005157F8">
              <w:rPr>
                <w:rFonts w:cs="宋体" w:hint="eastAsia"/>
                <w:b/>
                <w:color w:val="000000" w:themeColor="text1"/>
                <w:kern w:val="0"/>
                <w:sz w:val="20"/>
                <w:szCs w:val="20"/>
              </w:rPr>
              <w:t>）围护结构的构造说明应体现各围护结构类型，并与设计说明中描述的相对应；</w:t>
            </w:r>
          </w:p>
          <w:p w14:paraId="0A39CD43" w14:textId="77777777" w:rsidR="00FB4950" w:rsidRPr="005157F8" w:rsidRDefault="00FB4950" w:rsidP="00FB495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w:t>
            </w:r>
            <w:r w:rsidRPr="005157F8">
              <w:rPr>
                <w:rFonts w:cs="宋体" w:hint="eastAsia"/>
                <w:b/>
                <w:color w:val="000000" w:themeColor="text1"/>
                <w:kern w:val="0"/>
                <w:sz w:val="20"/>
                <w:szCs w:val="20"/>
              </w:rPr>
              <w:t>3</w:t>
            </w:r>
            <w:r w:rsidRPr="005157F8">
              <w:rPr>
                <w:rFonts w:cs="宋体" w:hint="eastAsia"/>
                <w:b/>
                <w:color w:val="000000" w:themeColor="text1"/>
                <w:kern w:val="0"/>
                <w:sz w:val="20"/>
                <w:szCs w:val="20"/>
              </w:rPr>
              <w:t>）大样图纸应体现不同构件的详细构造及热桥部位的处理方式。</w:t>
            </w:r>
          </w:p>
          <w:p w14:paraId="66843FBB" w14:textId="3B9E5898" w:rsidR="00FB4950" w:rsidRPr="005157F8" w:rsidRDefault="00FB4950" w:rsidP="00FB4950">
            <w:pPr>
              <w:tabs>
                <w:tab w:val="left" w:pos="1230"/>
              </w:tabs>
              <w:adjustRightInd w:val="0"/>
              <w:rPr>
                <w:rFonts w:cs="宋体"/>
                <w:b/>
                <w:color w:val="FF0000"/>
                <w:kern w:val="0"/>
                <w:sz w:val="20"/>
                <w:szCs w:val="20"/>
              </w:rPr>
            </w:pPr>
          </w:p>
          <w:p w14:paraId="63A8BFE6" w14:textId="77777777" w:rsidR="00FB4950" w:rsidRPr="005157F8" w:rsidRDefault="00FB4950" w:rsidP="00FB4950">
            <w:pPr>
              <w:adjustRightInd w:val="0"/>
              <w:rPr>
                <w:rFonts w:ascii="宋体" w:hAnsi="宋体"/>
                <w:b/>
                <w:kern w:val="0"/>
                <w:sz w:val="20"/>
                <w:szCs w:val="20"/>
              </w:rPr>
            </w:pPr>
          </w:p>
        </w:tc>
      </w:tr>
      <w:tr w:rsidR="00EC2B2D" w:rsidRPr="005157F8" w14:paraId="6465997A" w14:textId="77777777" w:rsidTr="0026703A">
        <w:trPr>
          <w:gridAfter w:val="1"/>
          <w:wAfter w:w="113" w:type="dxa"/>
          <w:trHeight w:val="3472"/>
          <w:jc w:val="center"/>
        </w:trPr>
        <w:tc>
          <w:tcPr>
            <w:tcW w:w="1413" w:type="dxa"/>
            <w:vAlign w:val="center"/>
          </w:tcPr>
          <w:p w14:paraId="59FB5168" w14:textId="77777777" w:rsidR="00FB4950" w:rsidRPr="005157F8" w:rsidRDefault="00FB4950" w:rsidP="00FB4950">
            <w:pPr>
              <w:widowControl/>
              <w:spacing w:line="280" w:lineRule="exact"/>
              <w:jc w:val="center"/>
              <w:rPr>
                <w:rFonts w:ascii="宋体" w:hAnsi="宋体"/>
                <w:kern w:val="0"/>
                <w:sz w:val="20"/>
                <w:szCs w:val="20"/>
              </w:rPr>
            </w:pPr>
            <w:r w:rsidRPr="005157F8">
              <w:rPr>
                <w:rFonts w:ascii="宋体" w:hAnsi="宋体"/>
                <w:kern w:val="0"/>
                <w:sz w:val="20"/>
                <w:szCs w:val="20"/>
              </w:rPr>
              <w:lastRenderedPageBreak/>
              <w:t>4.3.12</w:t>
            </w:r>
          </w:p>
          <w:p w14:paraId="59659ABF" w14:textId="196EFA12" w:rsidR="00FB4950" w:rsidRPr="005157F8" w:rsidRDefault="00FB4950" w:rsidP="00FB4950">
            <w:pPr>
              <w:jc w:val="center"/>
              <w:rPr>
                <w:rFonts w:ascii="宋体" w:hAnsi="宋体"/>
                <w:color w:val="000000"/>
                <w:sz w:val="20"/>
                <w:szCs w:val="20"/>
              </w:rPr>
            </w:pPr>
            <w:r w:rsidRPr="005157F8">
              <w:rPr>
                <w:rFonts w:ascii="宋体" w:hAnsi="宋体" w:hint="eastAsia"/>
                <w:kern w:val="0"/>
                <w:sz w:val="20"/>
                <w:szCs w:val="20"/>
              </w:rPr>
              <w:t>（设计规程-健康舒适条文5.2.</w:t>
            </w:r>
            <w:r w:rsidRPr="005157F8">
              <w:rPr>
                <w:rFonts w:ascii="宋体" w:hAnsi="宋体"/>
                <w:kern w:val="0"/>
                <w:sz w:val="20"/>
                <w:szCs w:val="20"/>
              </w:rPr>
              <w:t>8</w:t>
            </w:r>
            <w:r w:rsidRPr="005157F8">
              <w:rPr>
                <w:rFonts w:ascii="宋体" w:hAnsi="宋体" w:hint="eastAsia"/>
                <w:kern w:val="0"/>
                <w:sz w:val="20"/>
                <w:szCs w:val="20"/>
              </w:rPr>
              <w:t>）</w:t>
            </w:r>
          </w:p>
        </w:tc>
        <w:tc>
          <w:tcPr>
            <w:tcW w:w="5670" w:type="dxa"/>
          </w:tcPr>
          <w:p w14:paraId="4C2618D6" w14:textId="77777777" w:rsidR="00FB4950" w:rsidRPr="005157F8" w:rsidRDefault="00FB4950" w:rsidP="00FB4950">
            <w:pPr>
              <w:tabs>
                <w:tab w:val="left" w:pos="1230"/>
                <w:tab w:val="left" w:pos="3283"/>
              </w:tabs>
              <w:adjustRightInd w:val="0"/>
              <w:rPr>
                <w:rFonts w:ascii="宋体" w:cs="宋体"/>
                <w:kern w:val="0"/>
                <w:sz w:val="20"/>
                <w:szCs w:val="20"/>
              </w:rPr>
            </w:pPr>
            <w:r w:rsidRPr="005157F8">
              <w:rPr>
                <w:rFonts w:ascii="宋体" w:cs="宋体" w:hint="eastAsia"/>
                <w:kern w:val="0"/>
                <w:sz w:val="20"/>
                <w:szCs w:val="20"/>
              </w:rPr>
              <w:t>充分利用天然光，</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为12分，并按下列规则分别评分并累计：</w:t>
            </w:r>
          </w:p>
          <w:p w14:paraId="6C93B064" w14:textId="77777777" w:rsidR="00FB4950" w:rsidRPr="005157F8" w:rsidRDefault="00FB4950" w:rsidP="00FB4950">
            <w:pPr>
              <w:tabs>
                <w:tab w:val="left" w:pos="1230"/>
                <w:tab w:val="left" w:pos="3283"/>
              </w:tabs>
              <w:adjustRightInd w:val="0"/>
              <w:rPr>
                <w:rFonts w:ascii="宋体" w:cs="宋体"/>
                <w:kern w:val="0"/>
                <w:sz w:val="20"/>
                <w:szCs w:val="20"/>
              </w:rPr>
            </w:pPr>
            <w:r w:rsidRPr="005157F8">
              <w:rPr>
                <w:rFonts w:ascii="宋体" w:cs="宋体"/>
                <w:kern w:val="0"/>
                <w:sz w:val="20"/>
                <w:szCs w:val="20"/>
              </w:rPr>
              <w:t xml:space="preserve">1 </w:t>
            </w:r>
            <w:r w:rsidRPr="005157F8">
              <w:rPr>
                <w:rFonts w:ascii="宋体" w:cs="宋体" w:hint="eastAsia"/>
                <w:kern w:val="0"/>
                <w:sz w:val="20"/>
                <w:szCs w:val="20"/>
              </w:rPr>
              <w:t>公共建筑按下列规则分别评分并累计：</w:t>
            </w:r>
          </w:p>
          <w:p w14:paraId="78E2E6AF" w14:textId="77777777" w:rsidR="00FB4950" w:rsidRPr="005157F8" w:rsidRDefault="00FB4950" w:rsidP="00FB4950">
            <w:pPr>
              <w:tabs>
                <w:tab w:val="left" w:pos="1230"/>
                <w:tab w:val="left" w:pos="3283"/>
              </w:tabs>
              <w:adjustRightInd w:val="0"/>
              <w:rPr>
                <w:rFonts w:ascii="宋体" w:cs="宋体"/>
                <w:kern w:val="0"/>
                <w:sz w:val="20"/>
                <w:szCs w:val="20"/>
              </w:rPr>
            </w:pPr>
            <w:r w:rsidRPr="005157F8">
              <w:rPr>
                <w:rFonts w:ascii="宋体" w:cs="宋体" w:hint="eastAsia"/>
                <w:kern w:val="0"/>
                <w:sz w:val="20"/>
                <w:szCs w:val="20"/>
              </w:rPr>
              <w:t>1)内区采光系数满足采光要求的面积比例达到60%，得3分；</w:t>
            </w:r>
          </w:p>
          <w:p w14:paraId="33B8B93E" w14:textId="77777777" w:rsidR="00FB4950" w:rsidRPr="005157F8" w:rsidRDefault="00FB4950" w:rsidP="00FB4950">
            <w:pPr>
              <w:tabs>
                <w:tab w:val="left" w:pos="1230"/>
                <w:tab w:val="left" w:pos="3283"/>
              </w:tabs>
              <w:adjustRightInd w:val="0"/>
              <w:rPr>
                <w:rFonts w:ascii="宋体" w:cs="宋体"/>
                <w:kern w:val="0"/>
                <w:sz w:val="20"/>
                <w:szCs w:val="20"/>
              </w:rPr>
            </w:pPr>
            <w:r w:rsidRPr="005157F8">
              <w:rPr>
                <w:rFonts w:ascii="宋体" w:cs="宋体" w:hint="eastAsia"/>
                <w:kern w:val="0"/>
                <w:sz w:val="20"/>
                <w:szCs w:val="20"/>
              </w:rPr>
              <w:t>2)地下空间平均采光系数不小于0.5%的面积与地下室首层面积的比例达到10%以上，得3分；</w:t>
            </w:r>
          </w:p>
          <w:p w14:paraId="50A74821" w14:textId="77777777" w:rsidR="00FB4950" w:rsidRPr="005157F8" w:rsidRDefault="00FB4950" w:rsidP="00FB4950">
            <w:pPr>
              <w:tabs>
                <w:tab w:val="left" w:pos="1230"/>
                <w:tab w:val="left" w:pos="3283"/>
              </w:tabs>
              <w:adjustRightInd w:val="0"/>
              <w:rPr>
                <w:rFonts w:ascii="宋体" w:cs="宋体"/>
                <w:kern w:val="0"/>
                <w:sz w:val="20"/>
                <w:szCs w:val="20"/>
              </w:rPr>
            </w:pPr>
            <w:r w:rsidRPr="005157F8">
              <w:rPr>
                <w:rFonts w:ascii="宋体" w:cs="宋体" w:hint="eastAsia"/>
                <w:kern w:val="0"/>
                <w:sz w:val="20"/>
                <w:szCs w:val="20"/>
              </w:rPr>
              <w:t>3)室内主要功能空间至少60%面积比例区域的采光照度值不低于采光要求的小时数平均不少于4h/d，得3分。</w:t>
            </w:r>
          </w:p>
          <w:p w14:paraId="29EE7A23" w14:textId="6B1F69F4" w:rsidR="00FB4950" w:rsidRPr="005157F8" w:rsidRDefault="00FB4950" w:rsidP="0008451C">
            <w:pPr>
              <w:tabs>
                <w:tab w:val="left" w:pos="1230"/>
                <w:tab w:val="left" w:pos="3283"/>
              </w:tabs>
              <w:adjustRightInd w:val="0"/>
              <w:rPr>
                <w:rFonts w:ascii="宋体" w:cs="宋体"/>
                <w:kern w:val="0"/>
                <w:sz w:val="20"/>
                <w:szCs w:val="20"/>
              </w:rPr>
            </w:pPr>
            <w:r w:rsidRPr="005157F8">
              <w:rPr>
                <w:rFonts w:ascii="宋体" w:cs="宋体"/>
                <w:kern w:val="0"/>
                <w:sz w:val="20"/>
                <w:szCs w:val="20"/>
              </w:rPr>
              <w:t xml:space="preserve">2 </w:t>
            </w:r>
            <w:r w:rsidRPr="005157F8">
              <w:rPr>
                <w:rFonts w:ascii="宋体" w:cs="宋体" w:hint="eastAsia"/>
                <w:kern w:val="0"/>
                <w:sz w:val="20"/>
                <w:szCs w:val="20"/>
              </w:rPr>
              <w:t>主要功能房间有眩光控制措施，得3分。</w:t>
            </w:r>
          </w:p>
        </w:tc>
        <w:tc>
          <w:tcPr>
            <w:tcW w:w="794" w:type="dxa"/>
          </w:tcPr>
          <w:p w14:paraId="3CD06802" w14:textId="77777777" w:rsidR="00FB4950" w:rsidRPr="005157F8" w:rsidRDefault="00FB4950" w:rsidP="00FB4950">
            <w:pPr>
              <w:adjustRightInd w:val="0"/>
              <w:jc w:val="center"/>
              <w:rPr>
                <w:rFonts w:ascii="宋体" w:hAnsi="宋体"/>
                <w:kern w:val="0"/>
                <w:sz w:val="20"/>
                <w:szCs w:val="20"/>
              </w:rPr>
            </w:pPr>
          </w:p>
        </w:tc>
        <w:tc>
          <w:tcPr>
            <w:tcW w:w="794" w:type="dxa"/>
          </w:tcPr>
          <w:p w14:paraId="2232DFA8" w14:textId="77777777" w:rsidR="00FB4950" w:rsidRPr="005157F8" w:rsidRDefault="00FB4950" w:rsidP="00FB4950">
            <w:pPr>
              <w:adjustRightInd w:val="0"/>
              <w:jc w:val="center"/>
              <w:rPr>
                <w:rFonts w:ascii="宋体" w:hAnsi="宋体"/>
                <w:b/>
                <w:kern w:val="0"/>
                <w:sz w:val="20"/>
                <w:szCs w:val="20"/>
              </w:rPr>
            </w:pPr>
          </w:p>
        </w:tc>
        <w:tc>
          <w:tcPr>
            <w:tcW w:w="6499" w:type="dxa"/>
          </w:tcPr>
          <w:p w14:paraId="286DF56A"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查阅相关设计文件、计算书</w:t>
            </w:r>
          </w:p>
          <w:p w14:paraId="1D6CAD2A" w14:textId="77777777" w:rsidR="00FB4950" w:rsidRPr="005157F8" w:rsidRDefault="00FB4950" w:rsidP="00FB4950">
            <w:pPr>
              <w:adjustRightInd w:val="0"/>
              <w:rPr>
                <w:rFonts w:ascii="宋体"/>
                <w:b/>
                <w:bCs/>
                <w:kern w:val="0"/>
                <w:sz w:val="20"/>
                <w:szCs w:val="20"/>
              </w:rPr>
            </w:pPr>
            <w:r w:rsidRPr="005157F8">
              <w:rPr>
                <w:rFonts w:ascii="宋体" w:cs="宋体" w:hint="eastAsia"/>
                <w:b/>
                <w:bCs/>
                <w:kern w:val="0"/>
                <w:sz w:val="20"/>
                <w:szCs w:val="20"/>
              </w:rPr>
              <w:t>审查要点</w:t>
            </w:r>
          </w:p>
          <w:p w14:paraId="6D3BECF0" w14:textId="77777777" w:rsidR="00FB4950" w:rsidRPr="005157F8" w:rsidRDefault="00FB4950" w:rsidP="00FB4950">
            <w:pPr>
              <w:tabs>
                <w:tab w:val="left" w:pos="1230"/>
              </w:tabs>
              <w:adjustRightInd w:val="0"/>
              <w:rPr>
                <w:rFonts w:ascii="宋体" w:cs="宋体"/>
                <w:b/>
                <w:kern w:val="0"/>
                <w:sz w:val="20"/>
                <w:szCs w:val="20"/>
              </w:rPr>
            </w:pPr>
            <w:r w:rsidRPr="005157F8">
              <w:rPr>
                <w:rFonts w:ascii="宋体" w:cs="宋体" w:hint="eastAsia"/>
                <w:b/>
                <w:kern w:val="0"/>
                <w:sz w:val="20"/>
                <w:szCs w:val="20"/>
              </w:rPr>
              <w:t>应提供采光计算报告。建筑中不需要考虑天然采光的房间，如档案保管室、暗室、商场中的</w:t>
            </w:r>
            <w:r w:rsidRPr="005157F8">
              <w:rPr>
                <w:rFonts w:ascii="宋体" w:cs="宋体"/>
                <w:b/>
                <w:kern w:val="0"/>
                <w:sz w:val="20"/>
                <w:szCs w:val="20"/>
              </w:rPr>
              <w:t>KTV</w:t>
            </w:r>
            <w:r w:rsidRPr="005157F8">
              <w:rPr>
                <w:rFonts w:ascii="宋体" w:cs="宋体" w:hint="eastAsia"/>
                <w:b/>
                <w:kern w:val="0"/>
                <w:sz w:val="20"/>
                <w:szCs w:val="20"/>
              </w:rPr>
              <w:t>房间、酒吧空间等可不参加评分计算。</w:t>
            </w:r>
          </w:p>
          <w:p w14:paraId="2EFD945F" w14:textId="7841ADDE"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项目设计是否符合《建筑采光设计标准》中控制不舒适眩光的相关规定：□是、□否；</w:t>
            </w:r>
          </w:p>
          <w:p w14:paraId="5131CA9D"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施工图设计说明中应说明改善室内防眩光采用的措施。</w:t>
            </w:r>
          </w:p>
          <w:p w14:paraId="7E36DB86"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项目是否为住宅建筑：□是、□否；</w:t>
            </w:r>
          </w:p>
          <w:p w14:paraId="19909280"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项目是否有内区：□是、□否。</w:t>
            </w:r>
          </w:p>
          <w:p w14:paraId="5A5104DA"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施工图设计说明中应说明内区采光系数达标情况。</w:t>
            </w:r>
          </w:p>
          <w:p w14:paraId="7133FC8E"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项目是否有地下室：□是、□否。</w:t>
            </w:r>
          </w:p>
          <w:p w14:paraId="726CB9DC"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施工图设计说明中应说明地下室采光系数达标情况。</w:t>
            </w:r>
          </w:p>
          <w:p w14:paraId="50232AE0" w14:textId="54E51FF0"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审查证明材料：</w:t>
            </w:r>
          </w:p>
          <w:p w14:paraId="7030BA40" w14:textId="77777777"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（1）建筑设计说明应包括建筑主要功能房间外窗的朝向设置说明；</w:t>
            </w:r>
          </w:p>
          <w:p w14:paraId="1ED32109" w14:textId="7EC99612" w:rsidR="00FB4950" w:rsidRPr="005157F8" w:rsidRDefault="00FB4950" w:rsidP="00FB495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（2）动态采光计算书应包括建筑主要功能房间的动态采光计算；公共建</w:t>
            </w:r>
            <w:r w:rsidRPr="005157F8">
              <w:rPr>
                <w:rFonts w:ascii="宋体" w:hint="eastAsia"/>
                <w:b/>
                <w:color w:val="000000" w:themeColor="text1"/>
                <w:kern w:val="0"/>
                <w:sz w:val="20"/>
                <w:szCs w:val="20"/>
              </w:rPr>
              <w:lastRenderedPageBreak/>
              <w:t>筑内区和地下空间的采光系数计算书应包括建筑主要功能房间的动态采光计算。</w:t>
            </w:r>
          </w:p>
          <w:p w14:paraId="14BAFC16" w14:textId="5F5699CB" w:rsidR="00FB4950" w:rsidRPr="005157F8" w:rsidRDefault="0008451C" w:rsidP="0008451C">
            <w:pPr>
              <w:tabs>
                <w:tab w:val="left" w:pos="1230"/>
              </w:tabs>
              <w:adjustRightInd w:val="0"/>
              <w:rPr>
                <w:rFonts w:ascii="宋体"/>
                <w:b/>
                <w:color w:val="FF0000"/>
                <w:kern w:val="0"/>
                <w:sz w:val="20"/>
                <w:szCs w:val="20"/>
              </w:rPr>
            </w:pPr>
            <w:r w:rsidRPr="005157F8">
              <w:rPr>
                <w:rFonts w:ascii="宋体" w:hint="eastAsia"/>
                <w:b/>
                <w:color w:val="000000" w:themeColor="text1"/>
                <w:kern w:val="0"/>
                <w:sz w:val="20"/>
                <w:szCs w:val="20"/>
              </w:rPr>
              <w:t>注：</w:t>
            </w:r>
            <w:r w:rsidR="00FB4950" w:rsidRPr="005157F8">
              <w:rPr>
                <w:rFonts w:ascii="宋体" w:hint="eastAsia"/>
                <w:b/>
                <w:color w:val="000000" w:themeColor="text1"/>
                <w:kern w:val="0"/>
                <w:sz w:val="20"/>
                <w:szCs w:val="20"/>
              </w:rPr>
              <w:t>对公共建筑，审查项目各单体建筑主要功能</w:t>
            </w:r>
            <w:proofErr w:type="gramStart"/>
            <w:r w:rsidR="00FB4950" w:rsidRPr="005157F8">
              <w:rPr>
                <w:rFonts w:ascii="宋体" w:hint="eastAsia"/>
                <w:b/>
                <w:color w:val="000000" w:themeColor="text1"/>
                <w:kern w:val="0"/>
                <w:sz w:val="20"/>
                <w:szCs w:val="20"/>
              </w:rPr>
              <w:t>房间窗地比</w:t>
            </w:r>
            <w:proofErr w:type="gramEnd"/>
            <w:r w:rsidR="00FB4950" w:rsidRPr="005157F8">
              <w:rPr>
                <w:rFonts w:ascii="宋体" w:hint="eastAsia"/>
                <w:b/>
                <w:color w:val="000000" w:themeColor="text1"/>
                <w:kern w:val="0"/>
                <w:sz w:val="20"/>
                <w:szCs w:val="20"/>
              </w:rPr>
              <w:t>或采光系数达标面积比例是否不低于 75%。若本项目为现行国家标准《建筑采光设计标准》GB 50033 中无需考虑天然采光的建筑类型，如商场、电影院、有专业比赛要求的体育场馆等，本条直接得 8 分。</w:t>
            </w:r>
          </w:p>
        </w:tc>
      </w:tr>
      <w:tr w:rsidR="00EC2B2D" w:rsidRPr="005157F8" w14:paraId="788F83D8" w14:textId="77777777" w:rsidTr="0026703A">
        <w:trPr>
          <w:gridAfter w:val="1"/>
          <w:wAfter w:w="113" w:type="dxa"/>
          <w:jc w:val="center"/>
        </w:trPr>
        <w:tc>
          <w:tcPr>
            <w:tcW w:w="1413" w:type="dxa"/>
            <w:vAlign w:val="center"/>
          </w:tcPr>
          <w:p w14:paraId="28BDD415" w14:textId="499CEF91" w:rsidR="00FB4950" w:rsidRPr="005157F8" w:rsidRDefault="00FB4950" w:rsidP="00FB4950">
            <w:pPr>
              <w:jc w:val="center"/>
              <w:rPr>
                <w:rFonts w:ascii="宋体" w:hAnsi="宋体"/>
                <w:color w:val="000000"/>
                <w:sz w:val="20"/>
                <w:szCs w:val="20"/>
              </w:rPr>
            </w:pPr>
            <w:r w:rsidRPr="005157F8">
              <w:rPr>
                <w:rFonts w:ascii="宋体" w:hAnsi="宋体"/>
                <w:kern w:val="0"/>
                <w:sz w:val="20"/>
                <w:szCs w:val="20"/>
              </w:rPr>
              <w:lastRenderedPageBreak/>
              <w:t>4.3.13</w:t>
            </w:r>
            <w:r w:rsidRPr="005157F8">
              <w:rPr>
                <w:rFonts w:ascii="宋体" w:hAnsi="宋体" w:hint="eastAsia"/>
                <w:kern w:val="0"/>
                <w:sz w:val="20"/>
                <w:szCs w:val="20"/>
              </w:rPr>
              <w:t>（设计规程-健康舒适条文5.2.1</w:t>
            </w:r>
            <w:r w:rsidRPr="005157F8">
              <w:rPr>
                <w:rFonts w:ascii="宋体" w:hAnsi="宋体"/>
                <w:kern w:val="0"/>
                <w:sz w:val="20"/>
                <w:szCs w:val="20"/>
              </w:rPr>
              <w:t>0</w:t>
            </w:r>
            <w:r w:rsidRPr="005157F8">
              <w:rPr>
                <w:rFonts w:ascii="宋体" w:hAnsi="宋体" w:hint="eastAsia"/>
                <w:kern w:val="0"/>
                <w:sz w:val="20"/>
                <w:szCs w:val="20"/>
              </w:rPr>
              <w:t>）</w:t>
            </w:r>
          </w:p>
        </w:tc>
        <w:tc>
          <w:tcPr>
            <w:tcW w:w="5670" w:type="dxa"/>
          </w:tcPr>
          <w:p w14:paraId="41CB78FD" w14:textId="77777777" w:rsidR="00FB4950" w:rsidRPr="005157F8" w:rsidRDefault="00FB4950" w:rsidP="00FB4950">
            <w:pPr>
              <w:adjustRightInd w:val="0"/>
              <w:rPr>
                <w:rFonts w:ascii="宋体"/>
                <w:kern w:val="0"/>
                <w:sz w:val="20"/>
                <w:szCs w:val="20"/>
              </w:rPr>
            </w:pPr>
            <w:r w:rsidRPr="005157F8">
              <w:rPr>
                <w:rFonts w:ascii="宋体" w:hint="eastAsia"/>
                <w:kern w:val="0"/>
                <w:sz w:val="20"/>
                <w:szCs w:val="20"/>
              </w:rPr>
              <w:t>优化建筑空间和平面布局，改善自然通风效果，</w:t>
            </w:r>
            <w:proofErr w:type="gramStart"/>
            <w:r w:rsidRPr="005157F8">
              <w:rPr>
                <w:rFonts w:ascii="宋体" w:hint="eastAsia"/>
                <w:kern w:val="0"/>
                <w:sz w:val="20"/>
                <w:szCs w:val="20"/>
              </w:rPr>
              <w:t>评价总分值</w:t>
            </w:r>
            <w:proofErr w:type="gramEnd"/>
            <w:r w:rsidRPr="005157F8">
              <w:rPr>
                <w:rFonts w:ascii="宋体" w:hint="eastAsia"/>
                <w:kern w:val="0"/>
                <w:sz w:val="20"/>
                <w:szCs w:val="20"/>
              </w:rPr>
              <w:t>为8分，并按下列规则评分：</w:t>
            </w:r>
          </w:p>
          <w:p w14:paraId="35ED6C16" w14:textId="77777777" w:rsidR="00FB4950" w:rsidRPr="005157F8" w:rsidRDefault="00FB4950" w:rsidP="00FB4950">
            <w:pPr>
              <w:adjustRightInd w:val="0"/>
              <w:rPr>
                <w:rFonts w:ascii="宋体"/>
                <w:kern w:val="0"/>
                <w:sz w:val="20"/>
                <w:szCs w:val="20"/>
              </w:rPr>
            </w:pPr>
            <w:r w:rsidRPr="005157F8">
              <w:rPr>
                <w:rFonts w:ascii="宋体"/>
                <w:kern w:val="0"/>
                <w:sz w:val="20"/>
                <w:szCs w:val="20"/>
              </w:rPr>
              <w:t xml:space="preserve">1 </w:t>
            </w:r>
            <w:r w:rsidRPr="005157F8">
              <w:rPr>
                <w:rFonts w:ascii="宋体" w:hint="eastAsia"/>
                <w:kern w:val="0"/>
                <w:sz w:val="20"/>
                <w:szCs w:val="20"/>
              </w:rPr>
              <w:t>公共建筑：过渡</w:t>
            </w:r>
            <w:proofErr w:type="gramStart"/>
            <w:r w:rsidRPr="005157F8">
              <w:rPr>
                <w:rFonts w:ascii="宋体" w:hint="eastAsia"/>
                <w:kern w:val="0"/>
                <w:sz w:val="20"/>
                <w:szCs w:val="20"/>
              </w:rPr>
              <w:t>季典型</w:t>
            </w:r>
            <w:proofErr w:type="gramEnd"/>
            <w:r w:rsidRPr="005157F8">
              <w:rPr>
                <w:rFonts w:ascii="宋体" w:hint="eastAsia"/>
                <w:kern w:val="0"/>
                <w:sz w:val="20"/>
                <w:szCs w:val="20"/>
              </w:rPr>
              <w:t>工况下主要功能房间平均自然通风换气次数不小于2次/h的面积比例达到70%，得5分；</w:t>
            </w:r>
            <w:proofErr w:type="gramStart"/>
            <w:r w:rsidRPr="005157F8">
              <w:rPr>
                <w:rFonts w:ascii="宋体" w:hint="eastAsia"/>
                <w:kern w:val="0"/>
                <w:sz w:val="20"/>
                <w:szCs w:val="20"/>
              </w:rPr>
              <w:t>每再增加</w:t>
            </w:r>
            <w:proofErr w:type="gramEnd"/>
            <w:r w:rsidRPr="005157F8">
              <w:rPr>
                <w:rFonts w:ascii="宋体" w:hint="eastAsia"/>
                <w:kern w:val="0"/>
                <w:sz w:val="20"/>
                <w:szCs w:val="20"/>
              </w:rPr>
              <w:t>10%，再得1分，最高得8分。</w:t>
            </w:r>
          </w:p>
          <w:p w14:paraId="157DFFA6" w14:textId="1856EF7E" w:rsidR="00FB4950" w:rsidRPr="005157F8" w:rsidRDefault="00FB4950" w:rsidP="00FB4950">
            <w:pPr>
              <w:adjustRightInd w:val="0"/>
              <w:rPr>
                <w:rFonts w:ascii="宋体" w:hAnsi="宋体" w:cs="宋体"/>
                <w:kern w:val="0"/>
                <w:sz w:val="20"/>
                <w:szCs w:val="20"/>
              </w:rPr>
            </w:pPr>
          </w:p>
        </w:tc>
        <w:tc>
          <w:tcPr>
            <w:tcW w:w="794" w:type="dxa"/>
          </w:tcPr>
          <w:p w14:paraId="1DC54ADD" w14:textId="77777777" w:rsidR="00FB4950" w:rsidRPr="005157F8" w:rsidRDefault="00FB4950" w:rsidP="00FB4950">
            <w:pPr>
              <w:adjustRightInd w:val="0"/>
              <w:jc w:val="center"/>
              <w:rPr>
                <w:rFonts w:ascii="宋体" w:hAnsi="宋体"/>
                <w:kern w:val="0"/>
                <w:sz w:val="20"/>
                <w:szCs w:val="20"/>
              </w:rPr>
            </w:pPr>
          </w:p>
        </w:tc>
        <w:tc>
          <w:tcPr>
            <w:tcW w:w="794" w:type="dxa"/>
          </w:tcPr>
          <w:p w14:paraId="34D5C5AB" w14:textId="77777777" w:rsidR="00FB4950" w:rsidRPr="005157F8" w:rsidRDefault="00FB4950" w:rsidP="00FB4950">
            <w:pPr>
              <w:adjustRightInd w:val="0"/>
              <w:jc w:val="center"/>
              <w:rPr>
                <w:rFonts w:ascii="宋体" w:hAnsi="宋体"/>
                <w:kern w:val="0"/>
                <w:sz w:val="20"/>
                <w:szCs w:val="20"/>
              </w:rPr>
            </w:pPr>
          </w:p>
        </w:tc>
        <w:tc>
          <w:tcPr>
            <w:tcW w:w="6499" w:type="dxa"/>
          </w:tcPr>
          <w:p w14:paraId="101F8862"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查阅相关设计文件，计算分析报告</w:t>
            </w:r>
          </w:p>
          <w:p w14:paraId="7C0AD7B2" w14:textId="3A4C8E56" w:rsidR="0008451C" w:rsidRPr="005157F8" w:rsidRDefault="0008451C" w:rsidP="00FB4950">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24BFC3E3" w14:textId="3DB164EB" w:rsidR="00FB4950" w:rsidRPr="005157F8" w:rsidRDefault="00FB4950" w:rsidP="00FB4950">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审查施工图设计说明。应说明外窗可开启面积比例及幕墙可开启面积比例。当建筑层数大于18层时，仅统计18层及以下的外窗与幕墙。</w:t>
            </w:r>
          </w:p>
          <w:p w14:paraId="4115DEC3" w14:textId="77777777" w:rsidR="0008451C" w:rsidRPr="005157F8" w:rsidRDefault="00FB4950" w:rsidP="00FB4950">
            <w:pPr>
              <w:tabs>
                <w:tab w:val="left" w:pos="1230"/>
              </w:tabs>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审查施工图设计说明是否体现门窗的类型、位置及尺寸；平立剖面图是否体现门窗的类型、位置及尺寸；门窗表是否体现门窗的类型及尺寸；</w:t>
            </w:r>
          </w:p>
          <w:p w14:paraId="080D129B" w14:textId="1691DAE4" w:rsidR="00FB4950" w:rsidRPr="005157F8" w:rsidRDefault="00FB4950" w:rsidP="00FB4950">
            <w:pPr>
              <w:tabs>
                <w:tab w:val="left" w:pos="1230"/>
              </w:tabs>
              <w:adjustRightInd w:val="0"/>
              <w:rPr>
                <w:rFonts w:ascii="宋体" w:hAnsi="宋体" w:cs="宋体"/>
                <w:b/>
                <w:kern w:val="0"/>
                <w:sz w:val="20"/>
                <w:szCs w:val="20"/>
              </w:rPr>
            </w:pPr>
            <w:r w:rsidRPr="005157F8">
              <w:rPr>
                <w:rFonts w:ascii="宋体" w:hint="eastAsia"/>
                <w:b/>
                <w:bCs/>
                <w:color w:val="000000" w:themeColor="text1"/>
                <w:kern w:val="0"/>
                <w:sz w:val="20"/>
                <w:szCs w:val="20"/>
              </w:rPr>
              <w:t>审查公共建筑室内自然通风模拟分析报告。</w:t>
            </w:r>
          </w:p>
        </w:tc>
      </w:tr>
      <w:tr w:rsidR="00EC2B2D" w:rsidRPr="005157F8" w14:paraId="5943C97A" w14:textId="77777777" w:rsidTr="0026703A">
        <w:trPr>
          <w:gridAfter w:val="1"/>
          <w:wAfter w:w="113" w:type="dxa"/>
          <w:jc w:val="center"/>
        </w:trPr>
        <w:tc>
          <w:tcPr>
            <w:tcW w:w="1413" w:type="dxa"/>
            <w:vAlign w:val="center"/>
          </w:tcPr>
          <w:p w14:paraId="0AEDF089" w14:textId="77777777" w:rsidR="00FB4950" w:rsidRPr="005157F8" w:rsidRDefault="00FB4950" w:rsidP="00FB4950">
            <w:pPr>
              <w:widowControl/>
              <w:spacing w:line="280" w:lineRule="exact"/>
              <w:jc w:val="center"/>
              <w:rPr>
                <w:rFonts w:ascii="宋体" w:hAnsi="宋体"/>
                <w:kern w:val="0"/>
                <w:sz w:val="20"/>
                <w:szCs w:val="20"/>
              </w:rPr>
            </w:pPr>
            <w:r w:rsidRPr="005157F8">
              <w:rPr>
                <w:rFonts w:ascii="宋体" w:hAnsi="宋体"/>
                <w:kern w:val="0"/>
                <w:sz w:val="20"/>
                <w:szCs w:val="20"/>
              </w:rPr>
              <w:t>4.3.14</w:t>
            </w:r>
          </w:p>
          <w:p w14:paraId="34C1F6DF" w14:textId="65317F66" w:rsidR="00FB4950" w:rsidRPr="005157F8" w:rsidRDefault="00FB4950" w:rsidP="00FB4950">
            <w:pPr>
              <w:jc w:val="center"/>
              <w:rPr>
                <w:rFonts w:ascii="宋体" w:hAnsi="宋体"/>
                <w:color w:val="000000"/>
                <w:sz w:val="20"/>
                <w:szCs w:val="20"/>
              </w:rPr>
            </w:pPr>
            <w:r w:rsidRPr="005157F8">
              <w:rPr>
                <w:rFonts w:ascii="宋体" w:hAnsi="宋体" w:hint="eastAsia"/>
                <w:kern w:val="0"/>
                <w:sz w:val="20"/>
                <w:szCs w:val="20"/>
              </w:rPr>
              <w:t>（设计规程-健康舒适条文5.2.1</w:t>
            </w:r>
            <w:r w:rsidRPr="005157F8">
              <w:rPr>
                <w:rFonts w:ascii="宋体" w:hAnsi="宋体"/>
                <w:kern w:val="0"/>
                <w:sz w:val="20"/>
                <w:szCs w:val="20"/>
              </w:rPr>
              <w:t>1</w:t>
            </w:r>
            <w:r w:rsidRPr="005157F8">
              <w:rPr>
                <w:rFonts w:ascii="宋体" w:hAnsi="宋体" w:hint="eastAsia"/>
                <w:kern w:val="0"/>
                <w:sz w:val="20"/>
                <w:szCs w:val="20"/>
              </w:rPr>
              <w:t>）</w:t>
            </w:r>
          </w:p>
        </w:tc>
        <w:tc>
          <w:tcPr>
            <w:tcW w:w="5670" w:type="dxa"/>
          </w:tcPr>
          <w:p w14:paraId="3D215B85"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设置可调节遮阳设施，改善室内热舒适，</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为9分，根据可调节遮阳设施的面积占外窗透明部分的比例按下表规则评分。</w:t>
            </w:r>
          </w:p>
          <w:tbl>
            <w:tblPr>
              <w:tblW w:w="0" w:type="auto"/>
              <w:tblLayout w:type="fixed"/>
              <w:tblCellMar>
                <w:left w:w="10" w:type="dxa"/>
                <w:right w:w="10" w:type="dxa"/>
              </w:tblCellMar>
              <w:tblLook w:val="04A0" w:firstRow="1" w:lastRow="0" w:firstColumn="1" w:lastColumn="0" w:noHBand="0" w:noVBand="1"/>
            </w:tblPr>
            <w:tblGrid>
              <w:gridCol w:w="2694"/>
              <w:gridCol w:w="1033"/>
            </w:tblGrid>
            <w:tr w:rsidR="00FB4950" w:rsidRPr="005157F8" w14:paraId="26B6E2C5" w14:textId="77777777" w:rsidTr="00EC2B2D">
              <w:trPr>
                <w:trHeight w:hRule="exact" w:val="420"/>
              </w:trPr>
              <w:tc>
                <w:tcPr>
                  <w:tcW w:w="2694" w:type="dxa"/>
                  <w:tcBorders>
                    <w:top w:val="single" w:sz="4" w:space="0" w:color="auto"/>
                    <w:left w:val="single" w:sz="4" w:space="0" w:color="auto"/>
                  </w:tcBorders>
                  <w:shd w:val="clear" w:color="auto" w:fill="FFFFFF"/>
                  <w:vAlign w:val="center"/>
                </w:tcPr>
                <w:p w14:paraId="43C0C194" w14:textId="77777777" w:rsidR="00FB4950" w:rsidRPr="005157F8" w:rsidRDefault="00FB4950" w:rsidP="00FB4950">
                  <w:pPr>
                    <w:autoSpaceDE w:val="0"/>
                    <w:autoSpaceDN w:val="0"/>
                    <w:spacing w:line="220" w:lineRule="exact"/>
                    <w:jc w:val="center"/>
                    <w:rPr>
                      <w:rFonts w:ascii="宋体" w:hAnsi="宋体" w:cs="MingLiU"/>
                      <w:kern w:val="0"/>
                      <w:sz w:val="20"/>
                      <w:szCs w:val="20"/>
                    </w:rPr>
                  </w:pPr>
                  <w:r w:rsidRPr="005157F8">
                    <w:rPr>
                      <w:rFonts w:ascii="宋体" w:hAnsi="宋体" w:cs="MingLiU"/>
                      <w:color w:val="000000"/>
                      <w:kern w:val="0"/>
                      <w:sz w:val="20"/>
                      <w:szCs w:val="20"/>
                      <w:lang w:val="zh-CN" w:bidi="zh-CN"/>
                    </w:rPr>
                    <w:t>可调节遮阳设施的面积占外窗透明部分比例</w:t>
                  </w:r>
                  <w:proofErr w:type="spellStart"/>
                  <w:r w:rsidRPr="005157F8">
                    <w:rPr>
                      <w:rFonts w:ascii="宋体" w:eastAsia="MingLiU" w:hAnsi="MingLiU" w:cs="MingLiU" w:hint="eastAsia"/>
                      <w:kern w:val="0"/>
                      <w:sz w:val="20"/>
                      <w:szCs w:val="20"/>
                    </w:rPr>
                    <w:t>Sz</w:t>
                  </w:r>
                  <w:proofErr w:type="spellEnd"/>
                </w:p>
              </w:tc>
              <w:tc>
                <w:tcPr>
                  <w:tcW w:w="1033" w:type="dxa"/>
                  <w:tcBorders>
                    <w:top w:val="single" w:sz="4" w:space="0" w:color="auto"/>
                    <w:left w:val="single" w:sz="4" w:space="0" w:color="auto"/>
                    <w:right w:val="single" w:sz="4" w:space="0" w:color="auto"/>
                  </w:tcBorders>
                  <w:shd w:val="clear" w:color="auto" w:fill="FFFFFF"/>
                  <w:vAlign w:val="center"/>
                </w:tcPr>
                <w:p w14:paraId="54CF1073"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bidi="zh-CN"/>
                    </w:rPr>
                    <w:t>得分</w:t>
                  </w:r>
                </w:p>
              </w:tc>
            </w:tr>
            <w:tr w:rsidR="00FB4950" w:rsidRPr="005157F8" w14:paraId="27093FFC" w14:textId="77777777" w:rsidTr="00EC2B2D">
              <w:trPr>
                <w:trHeight w:hRule="exact" w:val="283"/>
              </w:trPr>
              <w:tc>
                <w:tcPr>
                  <w:tcW w:w="2694" w:type="dxa"/>
                  <w:tcBorders>
                    <w:top w:val="single" w:sz="4" w:space="0" w:color="auto"/>
                    <w:left w:val="single" w:sz="4" w:space="0" w:color="auto"/>
                  </w:tcBorders>
                  <w:shd w:val="clear" w:color="auto" w:fill="FFFFFF"/>
                  <w:vAlign w:val="center"/>
                </w:tcPr>
                <w:p w14:paraId="512674FC"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eastAsia="MingLiU" w:hAnsi="MingLiU" w:cs="MingLiU" w:hint="eastAsia"/>
                      <w:kern w:val="0"/>
                      <w:sz w:val="20"/>
                      <w:szCs w:val="20"/>
                      <w:lang w:eastAsia="en-US"/>
                    </w:rPr>
                    <w:t>25</w:t>
                  </w:r>
                  <w:r w:rsidRPr="005157F8">
                    <w:rPr>
                      <w:rFonts w:ascii="宋体" w:eastAsia="MingLiU" w:hAnsi="MingLiU" w:cs="MingLiU" w:hint="eastAsia"/>
                      <w:kern w:val="0"/>
                      <w:sz w:val="20"/>
                      <w:szCs w:val="20"/>
                      <w:lang w:eastAsia="en-US"/>
                    </w:rPr>
                    <w:t>％</w:t>
                  </w:r>
                  <w:r w:rsidRPr="005157F8">
                    <w:rPr>
                      <w:rFonts w:ascii="微软雅黑" w:eastAsia="微软雅黑" w:hAnsi="微软雅黑" w:cs="微软雅黑" w:hint="eastAsia"/>
                      <w:kern w:val="0"/>
                      <w:sz w:val="20"/>
                      <w:szCs w:val="20"/>
                      <w:lang w:eastAsia="en-US"/>
                    </w:rPr>
                    <w:t>≤</w:t>
                  </w:r>
                  <w:r w:rsidRPr="005157F8">
                    <w:rPr>
                      <w:rFonts w:ascii="宋体" w:eastAsia="MingLiU" w:hAnsi="MingLiU" w:cs="MingLiU" w:hint="eastAsia"/>
                      <w:kern w:val="0"/>
                      <w:sz w:val="20"/>
                      <w:szCs w:val="20"/>
                      <w:lang w:eastAsia="en-US"/>
                    </w:rPr>
                    <w:t>Sz</w:t>
                  </w:r>
                  <w:r w:rsidRPr="005157F8">
                    <w:rPr>
                      <w:rFonts w:ascii="宋体" w:eastAsia="MingLiU" w:hAnsi="MingLiU" w:cs="MingLiU" w:hint="eastAsia"/>
                      <w:kern w:val="0"/>
                      <w:sz w:val="20"/>
                      <w:szCs w:val="20"/>
                      <w:lang w:eastAsia="en-US"/>
                    </w:rPr>
                    <w:t>＜</w:t>
                  </w:r>
                  <w:r w:rsidRPr="005157F8">
                    <w:rPr>
                      <w:rFonts w:ascii="宋体" w:eastAsia="MingLiU" w:hAnsi="MingLiU" w:cs="MingLiU" w:hint="eastAsia"/>
                      <w:kern w:val="0"/>
                      <w:sz w:val="20"/>
                      <w:szCs w:val="20"/>
                      <w:lang w:eastAsia="en-US"/>
                    </w:rPr>
                    <w:t>3</w:t>
                  </w:r>
                  <w:r w:rsidRPr="005157F8">
                    <w:rPr>
                      <w:rFonts w:ascii="宋体" w:eastAsia="MingLiU" w:hAnsi="MingLiU" w:cs="MingLiU"/>
                      <w:kern w:val="0"/>
                      <w:sz w:val="20"/>
                      <w:szCs w:val="20"/>
                      <w:lang w:eastAsia="en-US"/>
                    </w:rPr>
                    <w:t>5</w:t>
                  </w:r>
                  <w:r w:rsidRPr="005157F8">
                    <w:rPr>
                      <w:rFonts w:ascii="宋体" w:eastAsia="MingLiU" w:hAnsi="MingLiU" w:cs="MingLiU" w:hint="eastAsia"/>
                      <w:kern w:val="0"/>
                      <w:sz w:val="20"/>
                      <w:szCs w:val="20"/>
                      <w:lang w:eastAsia="en-US"/>
                    </w:rPr>
                    <w:t>％</w:t>
                  </w:r>
                </w:p>
              </w:tc>
              <w:tc>
                <w:tcPr>
                  <w:tcW w:w="1033" w:type="dxa"/>
                  <w:tcBorders>
                    <w:top w:val="single" w:sz="4" w:space="0" w:color="auto"/>
                    <w:left w:val="single" w:sz="4" w:space="0" w:color="auto"/>
                    <w:right w:val="single" w:sz="4" w:space="0" w:color="auto"/>
                  </w:tcBorders>
                  <w:shd w:val="clear" w:color="auto" w:fill="FFFFFF"/>
                  <w:vAlign w:val="center"/>
                </w:tcPr>
                <w:p w14:paraId="4B62C415"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3</w:t>
                  </w:r>
                </w:p>
              </w:tc>
            </w:tr>
            <w:tr w:rsidR="00FB4950" w:rsidRPr="005157F8" w14:paraId="7C414ECD" w14:textId="77777777" w:rsidTr="00EC2B2D">
              <w:trPr>
                <w:trHeight w:hRule="exact" w:val="379"/>
              </w:trPr>
              <w:tc>
                <w:tcPr>
                  <w:tcW w:w="2694" w:type="dxa"/>
                  <w:tcBorders>
                    <w:top w:val="single" w:sz="4" w:space="0" w:color="auto"/>
                    <w:left w:val="single" w:sz="4" w:space="0" w:color="auto"/>
                  </w:tcBorders>
                  <w:shd w:val="clear" w:color="auto" w:fill="FFFFFF"/>
                  <w:vAlign w:val="center"/>
                </w:tcPr>
                <w:p w14:paraId="28E85EAB"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35%</w:t>
                  </w:r>
                  <w:r w:rsidRPr="005157F8">
                    <w:rPr>
                      <w:rFonts w:ascii="微软雅黑" w:eastAsia="微软雅黑" w:hAnsi="微软雅黑" w:cs="微软雅黑" w:hint="eastAsia"/>
                      <w:kern w:val="0"/>
                      <w:sz w:val="20"/>
                      <w:szCs w:val="20"/>
                      <w:lang w:eastAsia="en-US"/>
                    </w:rPr>
                    <w:t>≤</w:t>
                  </w:r>
                  <w:proofErr w:type="spellStart"/>
                  <w:r w:rsidRPr="005157F8">
                    <w:rPr>
                      <w:rFonts w:ascii="宋体" w:eastAsia="MingLiU" w:hAnsi="MingLiU" w:cs="MingLiU" w:hint="eastAsia"/>
                      <w:kern w:val="0"/>
                      <w:sz w:val="20"/>
                      <w:szCs w:val="20"/>
                      <w:lang w:eastAsia="en-US"/>
                    </w:rPr>
                    <w:t>Sz</w:t>
                  </w:r>
                  <w:proofErr w:type="spellEnd"/>
                  <w:r w:rsidRPr="005157F8">
                    <w:rPr>
                      <w:rFonts w:ascii="宋体" w:eastAsia="MingLiU" w:hAnsi="MingLiU" w:cs="MingLiU" w:hint="eastAsia"/>
                      <w:kern w:val="0"/>
                      <w:sz w:val="20"/>
                      <w:szCs w:val="20"/>
                      <w:lang w:eastAsia="en-US"/>
                    </w:rPr>
                    <w:t>＜</w:t>
                  </w:r>
                  <w:r w:rsidRPr="005157F8">
                    <w:rPr>
                      <w:rFonts w:ascii="宋体" w:hAnsi="宋体" w:cs="MingLiU"/>
                      <w:color w:val="000000"/>
                      <w:kern w:val="0"/>
                      <w:sz w:val="20"/>
                      <w:szCs w:val="20"/>
                      <w:lang w:val="zh-CN" w:eastAsia="en-US" w:bidi="en-US"/>
                    </w:rPr>
                    <w:t>45%</w:t>
                  </w:r>
                </w:p>
              </w:tc>
              <w:tc>
                <w:tcPr>
                  <w:tcW w:w="1033" w:type="dxa"/>
                  <w:tcBorders>
                    <w:top w:val="single" w:sz="4" w:space="0" w:color="auto"/>
                    <w:left w:val="single" w:sz="4" w:space="0" w:color="auto"/>
                    <w:right w:val="single" w:sz="4" w:space="0" w:color="auto"/>
                  </w:tcBorders>
                  <w:shd w:val="clear" w:color="auto" w:fill="FFFFFF"/>
                  <w:vAlign w:val="center"/>
                </w:tcPr>
                <w:p w14:paraId="7584A1D5"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5</w:t>
                  </w:r>
                </w:p>
              </w:tc>
            </w:tr>
            <w:tr w:rsidR="00FB4950" w:rsidRPr="005157F8" w14:paraId="0BB53299" w14:textId="77777777" w:rsidTr="00EC2B2D">
              <w:trPr>
                <w:trHeight w:hRule="exact" w:val="362"/>
              </w:trPr>
              <w:tc>
                <w:tcPr>
                  <w:tcW w:w="2694" w:type="dxa"/>
                  <w:tcBorders>
                    <w:top w:val="single" w:sz="4" w:space="0" w:color="auto"/>
                    <w:left w:val="single" w:sz="4" w:space="0" w:color="auto"/>
                  </w:tcBorders>
                  <w:shd w:val="clear" w:color="auto" w:fill="FFFFFF"/>
                  <w:vAlign w:val="center"/>
                </w:tcPr>
                <w:p w14:paraId="70791A5C"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lastRenderedPageBreak/>
                    <w:t>45%</w:t>
                  </w:r>
                  <w:r w:rsidRPr="005157F8">
                    <w:rPr>
                      <w:rFonts w:ascii="微软雅黑" w:eastAsia="微软雅黑" w:hAnsi="微软雅黑" w:cs="微软雅黑" w:hint="eastAsia"/>
                      <w:kern w:val="0"/>
                      <w:sz w:val="20"/>
                      <w:szCs w:val="20"/>
                      <w:lang w:eastAsia="en-US"/>
                    </w:rPr>
                    <w:t>≤</w:t>
                  </w:r>
                  <w:proofErr w:type="spellStart"/>
                  <w:r w:rsidRPr="005157F8">
                    <w:rPr>
                      <w:rFonts w:ascii="宋体" w:eastAsia="MingLiU" w:hAnsi="MingLiU" w:cs="MingLiU" w:hint="eastAsia"/>
                      <w:kern w:val="0"/>
                      <w:sz w:val="20"/>
                      <w:szCs w:val="20"/>
                      <w:lang w:eastAsia="en-US"/>
                    </w:rPr>
                    <w:t>Sz</w:t>
                  </w:r>
                  <w:proofErr w:type="spellEnd"/>
                  <w:r w:rsidRPr="005157F8">
                    <w:rPr>
                      <w:rFonts w:ascii="宋体" w:eastAsia="MingLiU" w:hAnsi="MingLiU" w:cs="MingLiU" w:hint="eastAsia"/>
                      <w:kern w:val="0"/>
                      <w:sz w:val="20"/>
                      <w:szCs w:val="20"/>
                      <w:lang w:eastAsia="en-US"/>
                    </w:rPr>
                    <w:t>＜</w:t>
                  </w:r>
                  <w:r w:rsidRPr="005157F8">
                    <w:rPr>
                      <w:rFonts w:ascii="宋体" w:hAnsi="宋体" w:cs="MingLiU"/>
                      <w:color w:val="000000"/>
                      <w:kern w:val="0"/>
                      <w:sz w:val="20"/>
                      <w:szCs w:val="20"/>
                      <w:lang w:val="zh-CN" w:eastAsia="en-US" w:bidi="en-US"/>
                    </w:rPr>
                    <w:t>55%</w:t>
                  </w:r>
                </w:p>
              </w:tc>
              <w:tc>
                <w:tcPr>
                  <w:tcW w:w="1033" w:type="dxa"/>
                  <w:tcBorders>
                    <w:top w:val="single" w:sz="4" w:space="0" w:color="auto"/>
                    <w:left w:val="single" w:sz="4" w:space="0" w:color="auto"/>
                    <w:right w:val="single" w:sz="4" w:space="0" w:color="auto"/>
                  </w:tcBorders>
                  <w:shd w:val="clear" w:color="auto" w:fill="FFFFFF"/>
                  <w:vAlign w:val="center"/>
                </w:tcPr>
                <w:p w14:paraId="70F5406B"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7</w:t>
                  </w:r>
                </w:p>
              </w:tc>
            </w:tr>
            <w:tr w:rsidR="00FB4950" w:rsidRPr="005157F8" w14:paraId="614FEE08" w14:textId="77777777" w:rsidTr="00EC2B2D">
              <w:trPr>
                <w:trHeight w:hRule="exact" w:val="296"/>
              </w:trPr>
              <w:tc>
                <w:tcPr>
                  <w:tcW w:w="2694" w:type="dxa"/>
                  <w:tcBorders>
                    <w:top w:val="single" w:sz="4" w:space="0" w:color="auto"/>
                    <w:left w:val="single" w:sz="4" w:space="0" w:color="auto"/>
                    <w:bottom w:val="single" w:sz="4" w:space="0" w:color="auto"/>
                  </w:tcBorders>
                  <w:shd w:val="clear" w:color="auto" w:fill="FFFFFF"/>
                  <w:vAlign w:val="center"/>
                </w:tcPr>
                <w:p w14:paraId="4162D672"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proofErr w:type="spellStart"/>
                  <w:r w:rsidRPr="005157F8">
                    <w:rPr>
                      <w:rFonts w:ascii="宋体" w:eastAsia="MingLiU" w:hAnsi="MingLiU" w:cs="MingLiU" w:hint="eastAsia"/>
                      <w:kern w:val="0"/>
                      <w:sz w:val="20"/>
                      <w:szCs w:val="20"/>
                      <w:lang w:eastAsia="en-US"/>
                    </w:rPr>
                    <w:t>Sz</w:t>
                  </w:r>
                  <w:proofErr w:type="spellEnd"/>
                  <w:r w:rsidRPr="005157F8">
                    <w:rPr>
                      <w:rFonts w:ascii="微软雅黑" w:eastAsia="微软雅黑" w:hAnsi="微软雅黑" w:cs="微软雅黑" w:hint="eastAsia"/>
                      <w:kern w:val="0"/>
                      <w:sz w:val="20"/>
                      <w:szCs w:val="20"/>
                      <w:lang w:eastAsia="en-US"/>
                    </w:rPr>
                    <w:t>≥</w:t>
                  </w:r>
                  <w:r w:rsidRPr="005157F8">
                    <w:rPr>
                      <w:rFonts w:ascii="宋体" w:hAnsi="宋体" w:cs="MingLiU"/>
                      <w:color w:val="000000"/>
                      <w:kern w:val="0"/>
                      <w:sz w:val="20"/>
                      <w:szCs w:val="20"/>
                      <w:lang w:val="zh-CN" w:eastAsia="en-US" w:bidi="en-US"/>
                    </w:rPr>
                    <w:t>55%</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14:paraId="07C9BC78" w14:textId="77777777" w:rsidR="00FB4950" w:rsidRPr="005157F8" w:rsidRDefault="00FB4950" w:rsidP="00FB495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9</w:t>
                  </w:r>
                </w:p>
              </w:tc>
            </w:tr>
          </w:tbl>
          <w:p w14:paraId="1028972A" w14:textId="77777777" w:rsidR="00FB4950" w:rsidRPr="005157F8" w:rsidRDefault="00FB4950" w:rsidP="00FB4950">
            <w:pPr>
              <w:adjustRightInd w:val="0"/>
              <w:rPr>
                <w:rFonts w:ascii="宋体" w:hAnsi="宋体" w:cs="宋体"/>
                <w:kern w:val="0"/>
                <w:sz w:val="20"/>
                <w:szCs w:val="20"/>
              </w:rPr>
            </w:pPr>
          </w:p>
        </w:tc>
        <w:tc>
          <w:tcPr>
            <w:tcW w:w="794" w:type="dxa"/>
          </w:tcPr>
          <w:p w14:paraId="003BEB0C" w14:textId="77777777" w:rsidR="00FB4950" w:rsidRPr="005157F8" w:rsidRDefault="00FB4950" w:rsidP="00FB4950">
            <w:pPr>
              <w:adjustRightInd w:val="0"/>
              <w:jc w:val="center"/>
              <w:rPr>
                <w:rFonts w:ascii="宋体" w:hAnsi="宋体"/>
                <w:kern w:val="0"/>
                <w:sz w:val="20"/>
                <w:szCs w:val="20"/>
              </w:rPr>
            </w:pPr>
          </w:p>
        </w:tc>
        <w:tc>
          <w:tcPr>
            <w:tcW w:w="794" w:type="dxa"/>
          </w:tcPr>
          <w:p w14:paraId="15B4D519" w14:textId="77777777" w:rsidR="00FB4950" w:rsidRPr="005157F8" w:rsidRDefault="00FB4950" w:rsidP="00FB4950">
            <w:pPr>
              <w:adjustRightInd w:val="0"/>
              <w:jc w:val="center"/>
              <w:rPr>
                <w:rFonts w:ascii="宋体" w:hAnsi="宋体"/>
                <w:kern w:val="0"/>
                <w:sz w:val="20"/>
                <w:szCs w:val="20"/>
              </w:rPr>
            </w:pPr>
          </w:p>
        </w:tc>
        <w:tc>
          <w:tcPr>
            <w:tcW w:w="6499" w:type="dxa"/>
          </w:tcPr>
          <w:p w14:paraId="555FDA3A" w14:textId="4464CDA0" w:rsidR="00FB4950" w:rsidRPr="005157F8" w:rsidRDefault="00FB4950" w:rsidP="00FB4950">
            <w:pPr>
              <w:tabs>
                <w:tab w:val="left" w:pos="1230"/>
              </w:tabs>
              <w:adjustRightInd w:val="0"/>
              <w:rPr>
                <w:rFonts w:ascii="宋体" w:hAnsi="宋体" w:cs="宋体"/>
                <w:b/>
                <w:kern w:val="0"/>
                <w:sz w:val="20"/>
                <w:szCs w:val="20"/>
              </w:rPr>
            </w:pPr>
            <w:r w:rsidRPr="005157F8">
              <w:rPr>
                <w:rFonts w:ascii="宋体" w:cs="宋体" w:hint="eastAsia"/>
                <w:kern w:val="0"/>
                <w:sz w:val="20"/>
                <w:szCs w:val="20"/>
              </w:rPr>
              <w:t>严寒地区、 全年空调度日数（CDD26)值小于10°C*d的寒冷及温和地区的 建筑，本条可直接得分。</w:t>
            </w:r>
          </w:p>
        </w:tc>
      </w:tr>
      <w:tr w:rsidR="00EC2B2D" w:rsidRPr="005157F8" w14:paraId="36ED45A3" w14:textId="77777777" w:rsidTr="0026703A">
        <w:trPr>
          <w:gridAfter w:val="1"/>
          <w:wAfter w:w="113" w:type="dxa"/>
          <w:jc w:val="center"/>
        </w:trPr>
        <w:tc>
          <w:tcPr>
            <w:tcW w:w="1413" w:type="dxa"/>
            <w:vAlign w:val="center"/>
          </w:tcPr>
          <w:p w14:paraId="18953AA5"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t>4.3.15</w:t>
            </w:r>
          </w:p>
        </w:tc>
        <w:tc>
          <w:tcPr>
            <w:tcW w:w="5670" w:type="dxa"/>
          </w:tcPr>
          <w:p w14:paraId="41438349" w14:textId="77777777" w:rsidR="00C35A65"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场地与公共交通站点联系便捷，</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为8分，并按下列规则分别评分并累计：</w:t>
            </w:r>
          </w:p>
          <w:p w14:paraId="561053CC" w14:textId="77777777" w:rsidR="00C35A65"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1 场地出入口到达公共交通站点的步行距离不超过500m,或到达轨道交通站的步行距离不大于800m,得2分；场地出入口到达公共交通站点的步行距离不超过300m,或到达轨道交通站的步行距离不大于500m,得4分；</w:t>
            </w:r>
          </w:p>
          <w:p w14:paraId="2FF77FF1" w14:textId="4B6B8F80" w:rsidR="00FB4950"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2 场地出入口步行距离800m范围内设有不少于2条线路的公共交通站点，得4分。</w:t>
            </w:r>
          </w:p>
        </w:tc>
        <w:tc>
          <w:tcPr>
            <w:tcW w:w="794" w:type="dxa"/>
          </w:tcPr>
          <w:p w14:paraId="44F41CA3" w14:textId="77777777" w:rsidR="00FB4950" w:rsidRPr="005157F8" w:rsidRDefault="00FB4950" w:rsidP="00FB4950">
            <w:pPr>
              <w:adjustRightInd w:val="0"/>
              <w:jc w:val="center"/>
              <w:rPr>
                <w:rFonts w:ascii="宋体" w:hAnsi="宋体"/>
                <w:kern w:val="0"/>
                <w:sz w:val="20"/>
                <w:szCs w:val="20"/>
              </w:rPr>
            </w:pPr>
          </w:p>
        </w:tc>
        <w:tc>
          <w:tcPr>
            <w:tcW w:w="794" w:type="dxa"/>
          </w:tcPr>
          <w:p w14:paraId="63FB7C1E" w14:textId="77777777" w:rsidR="00FB4950" w:rsidRPr="005157F8" w:rsidRDefault="00FB4950" w:rsidP="00FB4950">
            <w:pPr>
              <w:adjustRightInd w:val="0"/>
              <w:jc w:val="center"/>
              <w:rPr>
                <w:rFonts w:ascii="宋体" w:hAnsi="宋体"/>
                <w:kern w:val="0"/>
                <w:sz w:val="20"/>
                <w:szCs w:val="20"/>
              </w:rPr>
            </w:pPr>
          </w:p>
        </w:tc>
        <w:tc>
          <w:tcPr>
            <w:tcW w:w="6499" w:type="dxa"/>
          </w:tcPr>
          <w:p w14:paraId="24B8510C" w14:textId="77777777" w:rsidR="00C35A65" w:rsidRPr="005157F8" w:rsidRDefault="00C35A65" w:rsidP="00C35A65">
            <w:pPr>
              <w:tabs>
                <w:tab w:val="left" w:pos="1230"/>
              </w:tabs>
              <w:adjustRightInd w:val="0"/>
              <w:rPr>
                <w:rFonts w:ascii="宋体" w:hAnsi="宋体" w:cs="宋体"/>
                <w:bCs/>
                <w:kern w:val="0"/>
                <w:sz w:val="20"/>
                <w:szCs w:val="20"/>
              </w:rPr>
            </w:pPr>
            <w:r w:rsidRPr="005157F8">
              <w:rPr>
                <w:rFonts w:ascii="宋体" w:hAnsi="宋体" w:cs="宋体" w:hint="eastAsia"/>
                <w:bCs/>
                <w:kern w:val="0"/>
                <w:sz w:val="20"/>
                <w:szCs w:val="20"/>
              </w:rPr>
              <w:t>审查相关设计文件</w:t>
            </w:r>
          </w:p>
          <w:p w14:paraId="4E0A11ED" w14:textId="77777777"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6934DC9B" w14:textId="77777777" w:rsidR="00FB4950"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对于工业厂区，班车站点可以视同于公交站。</w:t>
            </w:r>
          </w:p>
          <w:p w14:paraId="547E54AA" w14:textId="56B13C93"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注：1、在建筑设计说明中应明确场地周围公共交通设施情况，场地出入口到达公共汽车站的步行距离，到达轨道交通站的步行距离；2）在建筑设计说明中应明确场地出入口步行距离800m范围内的公共交通站点（含公共汽车站、轨道交通站）及站点停靠的公交线路（不应不少于2条）。</w:t>
            </w:r>
          </w:p>
          <w:p w14:paraId="41D5821C" w14:textId="54148441"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b/>
                <w:kern w:val="0"/>
                <w:sz w:val="20"/>
                <w:szCs w:val="20"/>
              </w:rPr>
              <w:t>2</w:t>
            </w:r>
            <w:r w:rsidRPr="005157F8">
              <w:rPr>
                <w:rFonts w:ascii="宋体" w:hAnsi="宋体" w:cs="宋体" w:hint="eastAsia"/>
                <w:b/>
                <w:kern w:val="0"/>
                <w:sz w:val="20"/>
                <w:szCs w:val="20"/>
              </w:rPr>
              <w:t>、为便于选择公共交通出行，在选址与场地规划中应重视建筑场地与公共交通站点的便捷联系，合理设置出入口。</w:t>
            </w:r>
          </w:p>
        </w:tc>
      </w:tr>
      <w:tr w:rsidR="00EC2B2D" w:rsidRPr="005157F8" w14:paraId="2E088DC5" w14:textId="77777777" w:rsidTr="0026703A">
        <w:trPr>
          <w:gridAfter w:val="1"/>
          <w:wAfter w:w="113" w:type="dxa"/>
          <w:jc w:val="center"/>
        </w:trPr>
        <w:tc>
          <w:tcPr>
            <w:tcW w:w="1413" w:type="dxa"/>
            <w:vAlign w:val="center"/>
          </w:tcPr>
          <w:p w14:paraId="47955368"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t>4.3.16</w:t>
            </w:r>
          </w:p>
        </w:tc>
        <w:tc>
          <w:tcPr>
            <w:tcW w:w="5670" w:type="dxa"/>
          </w:tcPr>
          <w:p w14:paraId="50D98516" w14:textId="77777777" w:rsidR="00C35A65"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建筑室内外公共区域满足</w:t>
            </w:r>
            <w:proofErr w:type="gramStart"/>
            <w:r w:rsidRPr="005157F8">
              <w:rPr>
                <w:rFonts w:ascii="宋体" w:hAnsi="宋体" w:cs="宋体" w:hint="eastAsia"/>
                <w:kern w:val="0"/>
                <w:sz w:val="20"/>
                <w:szCs w:val="20"/>
              </w:rPr>
              <w:t>全龄化</w:t>
            </w:r>
            <w:proofErr w:type="gramEnd"/>
            <w:r w:rsidRPr="005157F8">
              <w:rPr>
                <w:rFonts w:ascii="宋体" w:hAnsi="宋体" w:cs="宋体" w:hint="eastAsia"/>
                <w:kern w:val="0"/>
                <w:sz w:val="20"/>
                <w:szCs w:val="20"/>
              </w:rPr>
              <w:t>设计要求，</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为8分，并按下列规则分别评分并累计：</w:t>
            </w:r>
          </w:p>
          <w:p w14:paraId="43D38D9C" w14:textId="77777777" w:rsidR="00C35A65"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1 建筑室内公共区域、室外公共活动场地及道路均满足无障碍设计要求，得3分；</w:t>
            </w:r>
          </w:p>
          <w:p w14:paraId="25EC73BD" w14:textId="77777777" w:rsidR="00C35A65"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2 建筑室内公共区域的墙、柱等处的阳角均为圆角，并设有</w:t>
            </w:r>
            <w:proofErr w:type="gramStart"/>
            <w:r w:rsidRPr="005157F8">
              <w:rPr>
                <w:rFonts w:ascii="宋体" w:hAnsi="宋体" w:cs="宋体" w:hint="eastAsia"/>
                <w:kern w:val="0"/>
                <w:sz w:val="20"/>
                <w:szCs w:val="20"/>
              </w:rPr>
              <w:t>安全抓杆或</w:t>
            </w:r>
            <w:proofErr w:type="gramEnd"/>
            <w:r w:rsidRPr="005157F8">
              <w:rPr>
                <w:rFonts w:ascii="宋体" w:hAnsi="宋体" w:cs="宋体" w:hint="eastAsia"/>
                <w:kern w:val="0"/>
                <w:sz w:val="20"/>
                <w:szCs w:val="20"/>
              </w:rPr>
              <w:t>扶手，得3分；</w:t>
            </w:r>
          </w:p>
          <w:p w14:paraId="46ADAAC7" w14:textId="7B20D9DF" w:rsidR="00FB4950" w:rsidRPr="005157F8" w:rsidRDefault="00C35A65" w:rsidP="00C35A65">
            <w:pPr>
              <w:adjustRightInd w:val="0"/>
              <w:rPr>
                <w:rFonts w:ascii="宋体" w:hAnsi="宋体" w:cs="宋体"/>
                <w:kern w:val="0"/>
                <w:sz w:val="20"/>
                <w:szCs w:val="20"/>
              </w:rPr>
            </w:pPr>
            <w:r w:rsidRPr="005157F8">
              <w:rPr>
                <w:rFonts w:ascii="宋体" w:hAnsi="宋体" w:cs="宋体" w:hint="eastAsia"/>
                <w:kern w:val="0"/>
                <w:sz w:val="20"/>
                <w:szCs w:val="20"/>
              </w:rPr>
              <w:t>3 设有可容纳担架的无障碍电梯，得2分。</w:t>
            </w:r>
          </w:p>
        </w:tc>
        <w:tc>
          <w:tcPr>
            <w:tcW w:w="794" w:type="dxa"/>
          </w:tcPr>
          <w:p w14:paraId="0F7D60A6" w14:textId="77777777" w:rsidR="00FB4950" w:rsidRPr="005157F8" w:rsidRDefault="00FB4950" w:rsidP="00FB4950">
            <w:pPr>
              <w:adjustRightInd w:val="0"/>
              <w:jc w:val="center"/>
              <w:rPr>
                <w:rFonts w:ascii="宋体" w:hAnsi="宋体"/>
                <w:kern w:val="0"/>
                <w:sz w:val="20"/>
                <w:szCs w:val="20"/>
              </w:rPr>
            </w:pPr>
          </w:p>
        </w:tc>
        <w:tc>
          <w:tcPr>
            <w:tcW w:w="794" w:type="dxa"/>
          </w:tcPr>
          <w:p w14:paraId="57F1774D" w14:textId="77777777" w:rsidR="00FB4950" w:rsidRPr="005157F8" w:rsidRDefault="00FB4950" w:rsidP="00FB4950">
            <w:pPr>
              <w:adjustRightInd w:val="0"/>
              <w:jc w:val="center"/>
              <w:rPr>
                <w:rFonts w:ascii="宋体" w:hAnsi="宋体"/>
                <w:kern w:val="0"/>
                <w:sz w:val="20"/>
                <w:szCs w:val="20"/>
              </w:rPr>
            </w:pPr>
          </w:p>
        </w:tc>
        <w:tc>
          <w:tcPr>
            <w:tcW w:w="6499" w:type="dxa"/>
          </w:tcPr>
          <w:p w14:paraId="3E7064CA" w14:textId="77777777"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Cs/>
                <w:kern w:val="0"/>
                <w:sz w:val="20"/>
                <w:szCs w:val="20"/>
              </w:rPr>
              <w:t>审查相关设计文件（建筑专业、景观专业）</w:t>
            </w:r>
            <w:r w:rsidRPr="005157F8">
              <w:rPr>
                <w:rFonts w:ascii="宋体" w:hAnsi="宋体" w:cs="宋体" w:hint="eastAsia"/>
                <w:b/>
                <w:kern w:val="0"/>
                <w:sz w:val="20"/>
                <w:szCs w:val="20"/>
              </w:rPr>
              <w:t>。</w:t>
            </w:r>
          </w:p>
          <w:p w14:paraId="78D7649C" w14:textId="77777777"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7A3B9C98" w14:textId="77777777"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第1款，建筑内的公共空间包括出入口、门厅、走廊、楼梯、电梯等，这些公共空间的无障碍设计应符合现行国家标准《无障碍设计规范》GB 50763中的相关规定，并尽可能实现场内的城市街道、室外活动场所、停车场所、各类建筑出入口和公共交通站点之间等步行系统的无障碍连通。</w:t>
            </w:r>
          </w:p>
          <w:p w14:paraId="5BF37106" w14:textId="1FC19A5B" w:rsidR="00C35A65"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 2 款，建筑的公共区域应充分考虑墙面或者易接触面不应有明显棱角或尖锐突出物，保证使用者，特别是行动不便的老人、残疾人、儿童行走安全。当公共区域</w:t>
            </w:r>
            <w:proofErr w:type="gramStart"/>
            <w:r w:rsidRPr="005157F8">
              <w:rPr>
                <w:rFonts w:ascii="宋体" w:hAnsi="宋体" w:cs="宋体" w:hint="eastAsia"/>
                <w:b/>
                <w:kern w:val="0"/>
                <w:sz w:val="20"/>
                <w:szCs w:val="20"/>
              </w:rPr>
              <w:t>室内阳角</w:t>
            </w:r>
            <w:proofErr w:type="gramEnd"/>
            <w:r w:rsidRPr="005157F8">
              <w:rPr>
                <w:rFonts w:ascii="宋体" w:hAnsi="宋体" w:cs="宋体" w:hint="eastAsia"/>
                <w:b/>
                <w:kern w:val="0"/>
                <w:sz w:val="20"/>
                <w:szCs w:val="20"/>
              </w:rPr>
              <w:t>为大于90度的钝角时，可不做圆角要求。以上区域应合理设置具有防滑功能</w:t>
            </w:r>
            <w:proofErr w:type="gramStart"/>
            <w:r w:rsidRPr="005157F8">
              <w:rPr>
                <w:rFonts w:ascii="宋体" w:hAnsi="宋体" w:cs="宋体" w:hint="eastAsia"/>
                <w:b/>
                <w:kern w:val="0"/>
                <w:sz w:val="20"/>
                <w:szCs w:val="20"/>
              </w:rPr>
              <w:t>的抓杆或</w:t>
            </w:r>
            <w:proofErr w:type="gramEnd"/>
            <w:r w:rsidRPr="005157F8">
              <w:rPr>
                <w:rFonts w:ascii="宋体" w:hAnsi="宋体" w:cs="宋体" w:hint="eastAsia"/>
                <w:b/>
                <w:kern w:val="0"/>
                <w:sz w:val="20"/>
                <w:szCs w:val="20"/>
              </w:rPr>
              <w:t>扶手，保障其行走或使用安全、便利。</w:t>
            </w:r>
          </w:p>
          <w:p w14:paraId="657AAB3F" w14:textId="2543CC1F" w:rsidR="00FB4950" w:rsidRPr="005157F8" w:rsidRDefault="00C35A65" w:rsidP="00C35A65">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3款，在电梯的设计中，可容纳担架的电梯能保证建筑使用者出现突发病症时，更方便地利用垂直交通。公共建筑，每栋楼内至少设置一部可容纳担架的无障碍电梯。明确电梯参数，轿厢尺寸、轿厢门净宽度。可</w:t>
            </w:r>
            <w:proofErr w:type="gramStart"/>
            <w:r w:rsidRPr="005157F8">
              <w:rPr>
                <w:rFonts w:ascii="宋体" w:hAnsi="宋体" w:cs="宋体" w:hint="eastAsia"/>
                <w:b/>
                <w:kern w:val="0"/>
                <w:sz w:val="20"/>
                <w:szCs w:val="20"/>
              </w:rPr>
              <w:t>容纳容纳</w:t>
            </w:r>
            <w:proofErr w:type="gramEnd"/>
            <w:r w:rsidRPr="005157F8">
              <w:rPr>
                <w:rFonts w:ascii="宋体" w:hAnsi="宋体" w:cs="宋体" w:hint="eastAsia"/>
                <w:b/>
                <w:kern w:val="0"/>
                <w:sz w:val="20"/>
                <w:szCs w:val="20"/>
              </w:rPr>
              <w:t>担架的无障碍电梯轿厢最小尺寸不小于1.50m×1.60m，且开门净宽不小于0.9米。额定载重量不小于1000kg。单层建筑，本款直接得分。</w:t>
            </w:r>
          </w:p>
        </w:tc>
      </w:tr>
      <w:tr w:rsidR="00EC2B2D" w:rsidRPr="005157F8" w14:paraId="682B85B4" w14:textId="77777777" w:rsidTr="0026703A">
        <w:trPr>
          <w:gridAfter w:val="1"/>
          <w:wAfter w:w="113" w:type="dxa"/>
          <w:jc w:val="center"/>
        </w:trPr>
        <w:tc>
          <w:tcPr>
            <w:tcW w:w="1413" w:type="dxa"/>
            <w:vAlign w:val="center"/>
          </w:tcPr>
          <w:p w14:paraId="1933780A"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4.3.17</w:t>
            </w:r>
          </w:p>
        </w:tc>
        <w:tc>
          <w:tcPr>
            <w:tcW w:w="5670" w:type="dxa"/>
          </w:tcPr>
          <w:p w14:paraId="143FA4A5"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提供便利的公共服务，</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为10分，并按下列规则评分：</w:t>
            </w:r>
          </w:p>
          <w:p w14:paraId="689C174B"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公共建筑，满足下列要求中的3项，得5分；满足5项，得10分。</w:t>
            </w:r>
          </w:p>
          <w:p w14:paraId="473691C8"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1)建筑内至少兼容2种面向社会的公共服务功能；</w:t>
            </w:r>
          </w:p>
          <w:p w14:paraId="138370F6"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2)建筑向社会公众提供开放的公共活动空间；</w:t>
            </w:r>
          </w:p>
          <w:p w14:paraId="349155E6"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3)电动汽车充电桩的车位数占总车位数的比例不低于10%；</w:t>
            </w:r>
          </w:p>
          <w:p w14:paraId="46992BCD"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4)周边500m范围内设有社会公共停车场（库）；</w:t>
            </w:r>
          </w:p>
          <w:p w14:paraId="6690D752" w14:textId="7D3229BE" w:rsidR="00FB4950"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5)场地不封闭或场地内步行公共通道向社会开放。</w:t>
            </w:r>
          </w:p>
        </w:tc>
        <w:tc>
          <w:tcPr>
            <w:tcW w:w="794" w:type="dxa"/>
          </w:tcPr>
          <w:p w14:paraId="5DA14DC3" w14:textId="77777777" w:rsidR="00FB4950" w:rsidRPr="005157F8" w:rsidRDefault="00FB4950" w:rsidP="00FB4950">
            <w:pPr>
              <w:adjustRightInd w:val="0"/>
              <w:jc w:val="center"/>
              <w:rPr>
                <w:rFonts w:ascii="宋体" w:hAnsi="宋体"/>
                <w:kern w:val="0"/>
                <w:sz w:val="20"/>
                <w:szCs w:val="20"/>
              </w:rPr>
            </w:pPr>
          </w:p>
        </w:tc>
        <w:tc>
          <w:tcPr>
            <w:tcW w:w="794" w:type="dxa"/>
          </w:tcPr>
          <w:p w14:paraId="10311E0A" w14:textId="77777777" w:rsidR="00FB4950" w:rsidRPr="005157F8" w:rsidRDefault="00FB4950" w:rsidP="00FB4950">
            <w:pPr>
              <w:adjustRightInd w:val="0"/>
              <w:jc w:val="center"/>
              <w:rPr>
                <w:rFonts w:ascii="宋体" w:hAnsi="宋体"/>
                <w:kern w:val="0"/>
                <w:sz w:val="20"/>
                <w:szCs w:val="20"/>
              </w:rPr>
            </w:pPr>
          </w:p>
        </w:tc>
        <w:tc>
          <w:tcPr>
            <w:tcW w:w="6499" w:type="dxa"/>
          </w:tcPr>
          <w:p w14:paraId="19D0CA04"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审查相关设计文件、位置标识图。</w:t>
            </w:r>
          </w:p>
          <w:p w14:paraId="79E2CBC6"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0CB06059"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建筑设计说明中应写明场地内公共服务设施设置情况。</w:t>
            </w:r>
          </w:p>
          <w:p w14:paraId="1C361430"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单栋建筑“场地出入口”用“建筑出入口”替代。</w:t>
            </w:r>
          </w:p>
          <w:p w14:paraId="534EDC65"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注：1、说明公共建筑兼容的不少于2种面向社会公共服务功能，建筑向社会公众提供开放的公共活动空间，电动汽车充电桩的车位数占总车位数的占比，项目周边500m范围内是否有社会公共停车场（库），场地不封闭或场地内步行公共通道是否向社会开放；</w:t>
            </w:r>
          </w:p>
          <w:p w14:paraId="3C78927C"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b/>
                <w:kern w:val="0"/>
                <w:sz w:val="20"/>
                <w:szCs w:val="20"/>
              </w:rPr>
              <w:t>2</w:t>
            </w:r>
            <w:r w:rsidRPr="005157F8">
              <w:rPr>
                <w:rFonts w:ascii="宋体" w:hAnsi="宋体" w:cs="宋体" w:hint="eastAsia"/>
                <w:b/>
                <w:kern w:val="0"/>
                <w:sz w:val="20"/>
                <w:szCs w:val="20"/>
              </w:rPr>
              <w:t>、项目如设置围墙，建筑总平面图</w:t>
            </w:r>
            <w:proofErr w:type="gramStart"/>
            <w:r w:rsidRPr="005157F8">
              <w:rPr>
                <w:rFonts w:ascii="宋体" w:hAnsi="宋体" w:cs="宋体" w:hint="eastAsia"/>
                <w:b/>
                <w:kern w:val="0"/>
                <w:sz w:val="20"/>
                <w:szCs w:val="20"/>
              </w:rPr>
              <w:t>应标注向社会</w:t>
            </w:r>
            <w:proofErr w:type="gramEnd"/>
            <w:r w:rsidRPr="005157F8">
              <w:rPr>
                <w:rFonts w:ascii="宋体" w:hAnsi="宋体" w:cs="宋体" w:hint="eastAsia"/>
                <w:b/>
                <w:kern w:val="0"/>
                <w:sz w:val="20"/>
                <w:szCs w:val="20"/>
              </w:rPr>
              <w:t>开放的步行通道，向社会公众开放的公共活动空间及进出路线；</w:t>
            </w:r>
          </w:p>
          <w:p w14:paraId="475A2433" w14:textId="4428E2D1" w:rsidR="00FB4950" w:rsidRPr="005157F8" w:rsidRDefault="009D789D" w:rsidP="00FB4950">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3、第1项是指主要服务功能在建筑内部混合布局，部分空间共享，如建筑中设有共用的会议、展览、健身、餐饮等设施，以及提供休息座位、家属室、母婴室、活动室等人员停留、沟通交流、聚集活动等交往、休息等与建筑主要使用功能相适应的公共空间。第2项向社会提供开放的公共空间，如文化活动中心、图书馆、体育运动场、体育馆等，通过科学管理错时向社会公众开放；办公建筑的室外场地、或公共绿地、停车库等在非办公时间向周边居民开放，会议室等向社会开放；商业建筑的屋顶绿化或室外绿地在非营业时间提供给公众休憩等；可以全时开放，也可根据自身使用情况错时开放。</w:t>
            </w:r>
          </w:p>
        </w:tc>
      </w:tr>
      <w:tr w:rsidR="00EC2B2D" w:rsidRPr="005157F8" w14:paraId="7123D952" w14:textId="77777777" w:rsidTr="0026703A">
        <w:trPr>
          <w:gridAfter w:val="1"/>
          <w:wAfter w:w="113" w:type="dxa"/>
          <w:jc w:val="center"/>
        </w:trPr>
        <w:tc>
          <w:tcPr>
            <w:tcW w:w="1413" w:type="dxa"/>
            <w:vAlign w:val="center"/>
          </w:tcPr>
          <w:p w14:paraId="68B527AD"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t>4.3.18</w:t>
            </w:r>
          </w:p>
        </w:tc>
        <w:tc>
          <w:tcPr>
            <w:tcW w:w="5670" w:type="dxa"/>
          </w:tcPr>
          <w:p w14:paraId="60ACFAA9"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城市绿地、广场及公共运动场地等开敞空间，步行可达，</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为5分，并按下列规则分别评分并累计：</w:t>
            </w:r>
          </w:p>
          <w:p w14:paraId="671911F7"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1 场地出入口到达城市公园绿地、居住区公园、广场的步行距离不大于300m，得3分；</w:t>
            </w:r>
          </w:p>
          <w:p w14:paraId="08BFF729" w14:textId="47D31223" w:rsidR="00FB4950"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2 到达中型多功能运动场地的步行距离不大于500m，得2分。</w:t>
            </w:r>
          </w:p>
        </w:tc>
        <w:tc>
          <w:tcPr>
            <w:tcW w:w="794" w:type="dxa"/>
          </w:tcPr>
          <w:p w14:paraId="4779952B" w14:textId="77777777" w:rsidR="00FB4950" w:rsidRPr="005157F8" w:rsidRDefault="00FB4950" w:rsidP="00FB4950">
            <w:pPr>
              <w:adjustRightInd w:val="0"/>
              <w:jc w:val="center"/>
              <w:rPr>
                <w:rFonts w:ascii="宋体" w:hAnsi="宋体"/>
                <w:kern w:val="0"/>
                <w:sz w:val="20"/>
                <w:szCs w:val="20"/>
              </w:rPr>
            </w:pPr>
          </w:p>
        </w:tc>
        <w:tc>
          <w:tcPr>
            <w:tcW w:w="794" w:type="dxa"/>
          </w:tcPr>
          <w:p w14:paraId="1E5C7215" w14:textId="77777777" w:rsidR="00FB4950" w:rsidRPr="005157F8" w:rsidRDefault="00FB4950" w:rsidP="00FB4950">
            <w:pPr>
              <w:adjustRightInd w:val="0"/>
              <w:jc w:val="center"/>
              <w:rPr>
                <w:rFonts w:ascii="宋体" w:hAnsi="宋体"/>
                <w:kern w:val="0"/>
                <w:sz w:val="20"/>
                <w:szCs w:val="20"/>
              </w:rPr>
            </w:pPr>
          </w:p>
        </w:tc>
        <w:tc>
          <w:tcPr>
            <w:tcW w:w="6499" w:type="dxa"/>
          </w:tcPr>
          <w:p w14:paraId="6EBA9B68" w14:textId="77777777" w:rsidR="009D789D" w:rsidRPr="005157F8" w:rsidRDefault="009D789D" w:rsidP="009D789D">
            <w:pPr>
              <w:tabs>
                <w:tab w:val="left" w:pos="1230"/>
              </w:tabs>
              <w:adjustRightInd w:val="0"/>
              <w:rPr>
                <w:rFonts w:ascii="宋体" w:hAnsi="宋体" w:cs="宋体"/>
                <w:bCs/>
                <w:kern w:val="0"/>
                <w:sz w:val="20"/>
                <w:szCs w:val="20"/>
              </w:rPr>
            </w:pPr>
            <w:r w:rsidRPr="005157F8">
              <w:rPr>
                <w:rFonts w:ascii="宋体" w:hAnsi="宋体" w:cs="宋体" w:hint="eastAsia"/>
                <w:bCs/>
                <w:kern w:val="0"/>
                <w:sz w:val="20"/>
                <w:szCs w:val="20"/>
              </w:rPr>
              <w:t>审查相关设计文件、位置标识图。</w:t>
            </w:r>
          </w:p>
          <w:p w14:paraId="07E8D6E7"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0A89019C" w14:textId="2F28725A"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第1款以上3种措施至少采用至少1种耐久性好、易维护的装饰装修建筑材料，每类材料的用量比例需不小于80%。</w:t>
            </w:r>
          </w:p>
          <w:p w14:paraId="450F7F29" w14:textId="2C1C8B88"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建筑以主要出入口步行300m即可到达任何1个城市公园绿地、城市广场进行得分评价。</w:t>
            </w:r>
          </w:p>
          <w:p w14:paraId="7E8E184A"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第2款提到的中型多功能运动场地指大约1300m2~2500m2，集中设置了篮球、排球、5人足球的运动场地，或是其他对外开放的专用运动场，如学校对外开放的运动场。</w:t>
            </w:r>
          </w:p>
          <w:p w14:paraId="2C46CB44" w14:textId="6F2A51D6"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lastRenderedPageBreak/>
              <w:t>在建筑设计说明中明确场地出入口步行500m范围内有中型多功能运动场所（如学校对外开放的中型多功能运动场所），或场地内有中型多功能运动场所（场地内有此类场所本款也得分）。</w:t>
            </w:r>
          </w:p>
          <w:p w14:paraId="5B9152D7" w14:textId="77777777" w:rsidR="00FB4950" w:rsidRPr="005157F8" w:rsidRDefault="00FB4950" w:rsidP="00FB4950">
            <w:pPr>
              <w:tabs>
                <w:tab w:val="left" w:pos="1230"/>
              </w:tabs>
              <w:adjustRightInd w:val="0"/>
              <w:rPr>
                <w:rFonts w:ascii="宋体" w:hAnsi="宋体" w:cs="宋体"/>
                <w:b/>
                <w:kern w:val="0"/>
                <w:sz w:val="20"/>
                <w:szCs w:val="20"/>
              </w:rPr>
            </w:pPr>
          </w:p>
        </w:tc>
      </w:tr>
      <w:tr w:rsidR="00EC2B2D" w:rsidRPr="005157F8" w14:paraId="2A8CB4D8" w14:textId="77777777" w:rsidTr="0026703A">
        <w:trPr>
          <w:gridAfter w:val="1"/>
          <w:wAfter w:w="113" w:type="dxa"/>
          <w:jc w:val="center"/>
        </w:trPr>
        <w:tc>
          <w:tcPr>
            <w:tcW w:w="1413" w:type="dxa"/>
            <w:vAlign w:val="center"/>
          </w:tcPr>
          <w:p w14:paraId="0755091E"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4.3.19</w:t>
            </w:r>
          </w:p>
        </w:tc>
        <w:tc>
          <w:tcPr>
            <w:tcW w:w="5670" w:type="dxa"/>
          </w:tcPr>
          <w:p w14:paraId="2FB15904"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合理设置健身场地和空间，</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 xml:space="preserve">为10分，并按下列规则分别评分并累计：  </w:t>
            </w:r>
          </w:p>
          <w:p w14:paraId="41B0CA51"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1 室外健身场地面积不少于总用地面积的0.5%，得3分；</w:t>
            </w:r>
          </w:p>
          <w:p w14:paraId="364E536D"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2 设置宽度不少于1.25m的专用健身慢行道，健身慢行道长度不少于用地红线周长的1/4且不少于100m，得2分；</w:t>
            </w:r>
          </w:p>
          <w:p w14:paraId="75E359CE" w14:textId="77777777" w:rsidR="009D789D"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3 室内健身空间的面积不少于地上建筑面积的0.3%且不少于60㎡,得3分；</w:t>
            </w:r>
          </w:p>
          <w:p w14:paraId="644B6DC8" w14:textId="2DF9328B" w:rsidR="00FB4950" w:rsidRPr="005157F8" w:rsidRDefault="009D789D" w:rsidP="009D789D">
            <w:pPr>
              <w:adjustRightInd w:val="0"/>
              <w:rPr>
                <w:rFonts w:ascii="宋体" w:hAnsi="宋体" w:cs="宋体"/>
                <w:kern w:val="0"/>
                <w:sz w:val="20"/>
                <w:szCs w:val="20"/>
              </w:rPr>
            </w:pPr>
            <w:r w:rsidRPr="005157F8">
              <w:rPr>
                <w:rFonts w:ascii="宋体" w:hAnsi="宋体" w:cs="宋体" w:hint="eastAsia"/>
                <w:kern w:val="0"/>
                <w:sz w:val="20"/>
                <w:szCs w:val="20"/>
              </w:rPr>
              <w:t>4 楼梯间具有天然采光和良好的视野，且距离主人口的距离不大于15m，得2分。</w:t>
            </w:r>
          </w:p>
        </w:tc>
        <w:tc>
          <w:tcPr>
            <w:tcW w:w="794" w:type="dxa"/>
          </w:tcPr>
          <w:p w14:paraId="3CBF801A" w14:textId="77777777" w:rsidR="00FB4950" w:rsidRPr="005157F8" w:rsidRDefault="00FB4950" w:rsidP="00FB4950">
            <w:pPr>
              <w:adjustRightInd w:val="0"/>
              <w:jc w:val="center"/>
              <w:rPr>
                <w:rFonts w:ascii="宋体" w:hAnsi="宋体"/>
                <w:kern w:val="0"/>
                <w:sz w:val="20"/>
                <w:szCs w:val="20"/>
              </w:rPr>
            </w:pPr>
          </w:p>
        </w:tc>
        <w:tc>
          <w:tcPr>
            <w:tcW w:w="794" w:type="dxa"/>
          </w:tcPr>
          <w:p w14:paraId="19A2353F" w14:textId="77777777" w:rsidR="00FB4950" w:rsidRPr="005157F8" w:rsidRDefault="00FB4950" w:rsidP="00FB4950">
            <w:pPr>
              <w:adjustRightInd w:val="0"/>
              <w:jc w:val="center"/>
              <w:rPr>
                <w:rFonts w:ascii="宋体" w:hAnsi="宋体"/>
                <w:kern w:val="0"/>
                <w:sz w:val="20"/>
                <w:szCs w:val="20"/>
              </w:rPr>
            </w:pPr>
          </w:p>
        </w:tc>
        <w:tc>
          <w:tcPr>
            <w:tcW w:w="6499" w:type="dxa"/>
          </w:tcPr>
          <w:p w14:paraId="0C39DDC7" w14:textId="77777777" w:rsidR="009D789D" w:rsidRPr="005157F8" w:rsidRDefault="009D789D" w:rsidP="009D789D">
            <w:pPr>
              <w:tabs>
                <w:tab w:val="left" w:pos="1230"/>
              </w:tabs>
              <w:adjustRightInd w:val="0"/>
              <w:rPr>
                <w:rFonts w:ascii="宋体" w:hAnsi="宋体" w:cs="宋体"/>
                <w:bCs/>
                <w:kern w:val="0"/>
                <w:sz w:val="20"/>
                <w:szCs w:val="20"/>
              </w:rPr>
            </w:pPr>
            <w:r w:rsidRPr="005157F8">
              <w:rPr>
                <w:rFonts w:ascii="宋体" w:hAnsi="宋体" w:cs="宋体" w:hint="eastAsia"/>
                <w:bCs/>
                <w:kern w:val="0"/>
                <w:sz w:val="20"/>
                <w:szCs w:val="20"/>
              </w:rPr>
              <w:t>审查相关设计文件、场地布置图，产品说明书。</w:t>
            </w:r>
          </w:p>
          <w:p w14:paraId="22FDCCAC"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7DA1B0DB"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第1款，健身场地的设置位置应避免噪声扰民，并根据运动类型设置适当的隔声措施；健身场地设置应进行</w:t>
            </w:r>
            <w:proofErr w:type="gramStart"/>
            <w:r w:rsidRPr="005157F8">
              <w:rPr>
                <w:rFonts w:ascii="宋体" w:hAnsi="宋体" w:cs="宋体" w:hint="eastAsia"/>
                <w:b/>
                <w:kern w:val="0"/>
                <w:sz w:val="20"/>
                <w:szCs w:val="20"/>
              </w:rPr>
              <w:t>全龄化</w:t>
            </w:r>
            <w:proofErr w:type="gramEnd"/>
            <w:r w:rsidRPr="005157F8">
              <w:rPr>
                <w:rFonts w:ascii="宋体" w:hAnsi="宋体" w:cs="宋体" w:hint="eastAsia"/>
                <w:b/>
                <w:kern w:val="0"/>
                <w:sz w:val="20"/>
                <w:szCs w:val="20"/>
              </w:rPr>
              <w:t>的设计，满足各年龄段人群的室外活动要求。</w:t>
            </w:r>
          </w:p>
          <w:p w14:paraId="3F0AC19D"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第2款，健身慢行道是指在场地内设置的供人们进行行走、慢跑的专门道路。健身慢行道应尽可能避免与场地内车行道交叉，步道宜采用弹性减振、防滑和环保的材料，如塑胶、彩色陶粒等。</w:t>
            </w:r>
          </w:p>
          <w:p w14:paraId="1AB267D9"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第3款，健身空间包括利用公共空间（如小区会所、入口大堂、休闲平台、共享空间等）设置健身区，还包括开放共享的羽毛球室、乒乓球室。</w:t>
            </w:r>
          </w:p>
          <w:p w14:paraId="4946B212"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第4款，鼓励将楼梯设置在靠近主入口的地方。楼梯间内有天然采光、有良好的视野和人体感应灯，可以提高楼梯间锻炼的舒适度。</w:t>
            </w:r>
          </w:p>
          <w:p w14:paraId="781F11EB" w14:textId="77777777" w:rsidR="009D789D"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hint="eastAsia"/>
                <w:b/>
                <w:kern w:val="0"/>
                <w:sz w:val="20"/>
                <w:szCs w:val="20"/>
              </w:rPr>
              <w:t>注：1、第1款总平面图中应标识出室外健身场地位置及面积，健身场地面积不包含健身步道的用地面积。第1款健身场地不含健身步道。</w:t>
            </w:r>
          </w:p>
          <w:p w14:paraId="7EE17684" w14:textId="50C65C59" w:rsidR="00FB4950" w:rsidRPr="005157F8" w:rsidRDefault="009D789D" w:rsidP="009D789D">
            <w:pPr>
              <w:tabs>
                <w:tab w:val="left" w:pos="1230"/>
              </w:tabs>
              <w:adjustRightInd w:val="0"/>
              <w:rPr>
                <w:rFonts w:ascii="宋体" w:hAnsi="宋体" w:cs="宋体"/>
                <w:b/>
                <w:kern w:val="0"/>
                <w:sz w:val="20"/>
                <w:szCs w:val="20"/>
              </w:rPr>
            </w:pPr>
            <w:r w:rsidRPr="005157F8">
              <w:rPr>
                <w:rFonts w:ascii="宋体" w:hAnsi="宋体" w:cs="宋体"/>
                <w:b/>
                <w:kern w:val="0"/>
                <w:sz w:val="20"/>
                <w:szCs w:val="20"/>
              </w:rPr>
              <w:t>2</w:t>
            </w:r>
            <w:r w:rsidRPr="005157F8">
              <w:rPr>
                <w:rFonts w:ascii="宋体" w:hAnsi="宋体" w:cs="宋体" w:hint="eastAsia"/>
                <w:b/>
                <w:kern w:val="0"/>
                <w:sz w:val="20"/>
                <w:szCs w:val="20"/>
              </w:rPr>
              <w:t>、第2款总平面图中应标识出室外专用健身慢行道位置及规格（专用健身慢行道应采用弹性面层），步道宽不少于1.25m，总长度不少于用地红线周长的1/4且不少于100m；专用健身慢行道不应与机动车、自行车道共用；第3款1）建筑平面图中布置有室内健身空间，健身空间面积不少于地上建筑面积的0.3%且不少于60㎡，2）健身空间可以是专用房间，也可以利用公共空间，如入口大堂、休闲共享空间，3）健身空间还包括开放共享的羽毛球室、乒乓球室，4）如项目内设置收费健身房并可向业主提供优惠使用条件，本款也可得分。第4款每个单体建筑中至少有一处楼梯间具有天然采光、充足的照明和感应照明装置，且楼梯间距主入口距离不大于15m。</w:t>
            </w:r>
          </w:p>
        </w:tc>
      </w:tr>
      <w:tr w:rsidR="00EC2B2D" w:rsidRPr="005157F8" w14:paraId="4E9A0D91" w14:textId="77777777" w:rsidTr="0026703A">
        <w:trPr>
          <w:gridAfter w:val="1"/>
          <w:wAfter w:w="113" w:type="dxa"/>
          <w:jc w:val="center"/>
        </w:trPr>
        <w:tc>
          <w:tcPr>
            <w:tcW w:w="1413" w:type="dxa"/>
            <w:vAlign w:val="center"/>
          </w:tcPr>
          <w:p w14:paraId="730284ED"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lastRenderedPageBreak/>
              <w:t>4.3.20</w:t>
            </w:r>
          </w:p>
          <w:p w14:paraId="42B27CB9"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（设计规程-资源节约条文7.2.1）</w:t>
            </w:r>
          </w:p>
        </w:tc>
        <w:tc>
          <w:tcPr>
            <w:tcW w:w="5670" w:type="dxa"/>
          </w:tcPr>
          <w:p w14:paraId="54678C2A"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节约集约利用土地，</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为20分，并按下列规则评分： </w:t>
            </w:r>
          </w:p>
          <w:p w14:paraId="237901A0"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——对于公共建筑，根据不同功能建筑的容积率(R)按下表规则评分：</w:t>
            </w:r>
          </w:p>
          <w:tbl>
            <w:tblPr>
              <w:tblW w:w="54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2128"/>
              <w:gridCol w:w="834"/>
            </w:tblGrid>
            <w:tr w:rsidR="00FB4950" w:rsidRPr="005157F8" w14:paraId="7B9526B0" w14:textId="77777777" w:rsidTr="00EC2B2D">
              <w:trPr>
                <w:trHeight w:val="306"/>
                <w:jc w:val="center"/>
              </w:trPr>
              <w:tc>
                <w:tcPr>
                  <w:tcW w:w="2280" w:type="pct"/>
                  <w:tcBorders>
                    <w:top w:val="single" w:sz="4" w:space="0" w:color="auto"/>
                    <w:left w:val="single" w:sz="4" w:space="0" w:color="auto"/>
                    <w:bottom w:val="single" w:sz="4" w:space="0" w:color="auto"/>
                    <w:right w:val="single" w:sz="4" w:space="0" w:color="auto"/>
                  </w:tcBorders>
                  <w:vAlign w:val="center"/>
                </w:tcPr>
                <w:p w14:paraId="74400CD9" w14:textId="77777777" w:rsidR="00FB4950" w:rsidRPr="005157F8" w:rsidRDefault="00FB4950" w:rsidP="00FB4950">
                  <w:pPr>
                    <w:widowControl/>
                    <w:jc w:val="center"/>
                    <w:rPr>
                      <w:rFonts w:ascii="宋体" w:hAnsi="宋体"/>
                      <w:sz w:val="20"/>
                      <w:szCs w:val="20"/>
                    </w:rPr>
                  </w:pPr>
                  <w:r w:rsidRPr="005157F8">
                    <w:rPr>
                      <w:rFonts w:ascii="宋体" w:hAnsi="宋体" w:hint="eastAsia"/>
                      <w:sz w:val="20"/>
                      <w:szCs w:val="20"/>
                    </w:rPr>
                    <w:t>行政办公、商务办公、商业金融、旅馆饭店、交通枢纽等</w:t>
                  </w:r>
                </w:p>
              </w:tc>
              <w:tc>
                <w:tcPr>
                  <w:tcW w:w="1954" w:type="pct"/>
                  <w:tcBorders>
                    <w:top w:val="single" w:sz="4" w:space="0" w:color="auto"/>
                    <w:left w:val="single" w:sz="4" w:space="0" w:color="auto"/>
                    <w:bottom w:val="single" w:sz="4" w:space="0" w:color="auto"/>
                    <w:right w:val="single" w:sz="4" w:space="0" w:color="auto"/>
                  </w:tcBorders>
                </w:tcPr>
                <w:p w14:paraId="5839C3BC" w14:textId="77777777" w:rsidR="00FB4950" w:rsidRPr="005157F8" w:rsidRDefault="00FB4950" w:rsidP="00FB4950">
                  <w:pPr>
                    <w:widowControl/>
                    <w:jc w:val="center"/>
                    <w:rPr>
                      <w:rFonts w:ascii="宋体" w:hAnsi="宋体"/>
                      <w:sz w:val="20"/>
                      <w:szCs w:val="20"/>
                    </w:rPr>
                  </w:pPr>
                  <w:r w:rsidRPr="005157F8">
                    <w:rPr>
                      <w:rFonts w:ascii="宋体" w:hAnsi="宋体" w:hint="eastAsia"/>
                      <w:sz w:val="20"/>
                      <w:szCs w:val="20"/>
                    </w:rPr>
                    <w:t>教育、文化、体育、医疗卫生、社会福利等</w:t>
                  </w:r>
                </w:p>
              </w:tc>
              <w:tc>
                <w:tcPr>
                  <w:tcW w:w="766" w:type="pct"/>
                  <w:tcBorders>
                    <w:top w:val="single" w:sz="4" w:space="0" w:color="auto"/>
                    <w:left w:val="single" w:sz="4" w:space="0" w:color="auto"/>
                    <w:bottom w:val="single" w:sz="4" w:space="0" w:color="auto"/>
                    <w:right w:val="single" w:sz="4" w:space="0" w:color="auto"/>
                  </w:tcBorders>
                  <w:vAlign w:val="center"/>
                </w:tcPr>
                <w:p w14:paraId="3B16FA82" w14:textId="77777777" w:rsidR="00FB4950" w:rsidRPr="005157F8" w:rsidRDefault="00FB4950" w:rsidP="00FB4950">
                  <w:pPr>
                    <w:widowControl/>
                    <w:jc w:val="center"/>
                    <w:rPr>
                      <w:rFonts w:ascii="宋体" w:hAnsi="宋体"/>
                      <w:sz w:val="20"/>
                      <w:szCs w:val="20"/>
                      <w:lang w:eastAsia="en-US"/>
                    </w:rPr>
                  </w:pPr>
                  <w:proofErr w:type="spellStart"/>
                  <w:r w:rsidRPr="005157F8">
                    <w:rPr>
                      <w:rFonts w:ascii="宋体" w:hAnsi="宋体" w:hint="eastAsia"/>
                      <w:sz w:val="20"/>
                      <w:szCs w:val="20"/>
                      <w:lang w:eastAsia="en-US"/>
                    </w:rPr>
                    <w:t>得分</w:t>
                  </w:r>
                  <w:proofErr w:type="spellEnd"/>
                </w:p>
              </w:tc>
            </w:tr>
            <w:tr w:rsidR="00FB4950" w:rsidRPr="005157F8" w14:paraId="57933F9F" w14:textId="77777777" w:rsidTr="00EC2B2D">
              <w:trPr>
                <w:trHeight w:val="306"/>
                <w:jc w:val="center"/>
              </w:trPr>
              <w:tc>
                <w:tcPr>
                  <w:tcW w:w="2280" w:type="pct"/>
                  <w:tcBorders>
                    <w:top w:val="single" w:sz="4" w:space="0" w:color="auto"/>
                    <w:left w:val="single" w:sz="4" w:space="0" w:color="auto"/>
                    <w:bottom w:val="single" w:sz="4" w:space="0" w:color="auto"/>
                    <w:right w:val="single" w:sz="4" w:space="0" w:color="auto"/>
                  </w:tcBorders>
                  <w:vAlign w:val="center"/>
                </w:tcPr>
                <w:p w14:paraId="23FA297F" w14:textId="77777777" w:rsidR="00FB4950" w:rsidRPr="005157F8" w:rsidRDefault="00FB4950" w:rsidP="00FB4950">
                  <w:pPr>
                    <w:jc w:val="center"/>
                    <w:rPr>
                      <w:sz w:val="20"/>
                      <w:szCs w:val="20"/>
                      <w:lang w:eastAsia="en-US"/>
                    </w:rPr>
                  </w:pPr>
                  <w:r w:rsidRPr="005157F8">
                    <w:rPr>
                      <w:rFonts w:hint="eastAsia"/>
                      <w:sz w:val="20"/>
                      <w:szCs w:val="20"/>
                      <w:lang w:eastAsia="en-US"/>
                    </w:rPr>
                    <w:t>1.0</w:t>
                  </w:r>
                  <w:r w:rsidRPr="005157F8">
                    <w:rPr>
                      <w:rFonts w:hint="eastAsia"/>
                      <w:sz w:val="20"/>
                      <w:szCs w:val="20"/>
                      <w:lang w:eastAsia="en-US"/>
                    </w:rPr>
                    <w:t>≤</w:t>
                  </w: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1.5</w:t>
                  </w:r>
                </w:p>
              </w:tc>
              <w:tc>
                <w:tcPr>
                  <w:tcW w:w="1954" w:type="pct"/>
                  <w:tcBorders>
                    <w:top w:val="single" w:sz="4" w:space="0" w:color="auto"/>
                    <w:left w:val="single" w:sz="4" w:space="0" w:color="auto"/>
                    <w:bottom w:val="single" w:sz="4" w:space="0" w:color="auto"/>
                    <w:right w:val="single" w:sz="4" w:space="0" w:color="auto"/>
                  </w:tcBorders>
                  <w:vAlign w:val="center"/>
                </w:tcPr>
                <w:p w14:paraId="4F16B4D8" w14:textId="77777777" w:rsidR="00FB4950" w:rsidRPr="005157F8" w:rsidRDefault="00FB4950" w:rsidP="00FB4950">
                  <w:pPr>
                    <w:jc w:val="center"/>
                    <w:rPr>
                      <w:sz w:val="20"/>
                      <w:szCs w:val="20"/>
                      <w:lang w:eastAsia="en-US"/>
                    </w:rPr>
                  </w:pPr>
                  <w:r w:rsidRPr="005157F8">
                    <w:rPr>
                      <w:rFonts w:hint="eastAsia"/>
                      <w:sz w:val="20"/>
                      <w:szCs w:val="20"/>
                      <w:lang w:eastAsia="en-US"/>
                    </w:rPr>
                    <w:t>0.5</w:t>
                  </w:r>
                  <w:r w:rsidRPr="005157F8">
                    <w:rPr>
                      <w:rFonts w:hint="eastAsia"/>
                      <w:sz w:val="20"/>
                      <w:szCs w:val="20"/>
                      <w:lang w:eastAsia="en-US"/>
                    </w:rPr>
                    <w:t>≤</w:t>
                  </w: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0.8</w:t>
                  </w:r>
                </w:p>
              </w:tc>
              <w:tc>
                <w:tcPr>
                  <w:tcW w:w="766" w:type="pct"/>
                  <w:tcBorders>
                    <w:top w:val="single" w:sz="4" w:space="0" w:color="auto"/>
                    <w:left w:val="single" w:sz="4" w:space="0" w:color="auto"/>
                    <w:bottom w:val="single" w:sz="4" w:space="0" w:color="auto"/>
                    <w:right w:val="single" w:sz="4" w:space="0" w:color="auto"/>
                  </w:tcBorders>
                  <w:vAlign w:val="center"/>
                </w:tcPr>
                <w:p w14:paraId="352495CA" w14:textId="77777777" w:rsidR="00FB4950" w:rsidRPr="005157F8" w:rsidRDefault="00FB4950" w:rsidP="00FB4950">
                  <w:pPr>
                    <w:widowControl/>
                    <w:jc w:val="center"/>
                    <w:rPr>
                      <w:rFonts w:ascii="宋体" w:hAnsi="宋体"/>
                      <w:sz w:val="20"/>
                      <w:szCs w:val="20"/>
                      <w:lang w:eastAsia="en-US"/>
                    </w:rPr>
                  </w:pPr>
                  <w:r w:rsidRPr="005157F8">
                    <w:rPr>
                      <w:rFonts w:ascii="宋体" w:hAnsi="宋体" w:hint="eastAsia"/>
                      <w:sz w:val="20"/>
                      <w:szCs w:val="20"/>
                      <w:lang w:eastAsia="en-US"/>
                    </w:rPr>
                    <w:t>8</w:t>
                  </w:r>
                </w:p>
              </w:tc>
            </w:tr>
            <w:tr w:rsidR="00FB4950" w:rsidRPr="005157F8" w14:paraId="24FBF148" w14:textId="77777777" w:rsidTr="00EC2B2D">
              <w:trPr>
                <w:trHeight w:val="306"/>
                <w:jc w:val="center"/>
              </w:trPr>
              <w:tc>
                <w:tcPr>
                  <w:tcW w:w="2280" w:type="pct"/>
                  <w:tcBorders>
                    <w:top w:val="single" w:sz="4" w:space="0" w:color="auto"/>
                    <w:left w:val="single" w:sz="4" w:space="0" w:color="auto"/>
                    <w:bottom w:val="single" w:sz="4" w:space="0" w:color="auto"/>
                    <w:right w:val="single" w:sz="4" w:space="0" w:color="auto"/>
                  </w:tcBorders>
                  <w:vAlign w:val="center"/>
                </w:tcPr>
                <w:p w14:paraId="46FC9D6A" w14:textId="77777777" w:rsidR="00FB4950" w:rsidRPr="005157F8" w:rsidRDefault="00FB4950" w:rsidP="00FB4950">
                  <w:pPr>
                    <w:jc w:val="center"/>
                    <w:rPr>
                      <w:sz w:val="20"/>
                      <w:szCs w:val="20"/>
                      <w:lang w:eastAsia="en-US"/>
                    </w:rPr>
                  </w:pPr>
                  <w:r w:rsidRPr="005157F8">
                    <w:rPr>
                      <w:rFonts w:hint="eastAsia"/>
                      <w:sz w:val="20"/>
                      <w:szCs w:val="20"/>
                      <w:lang w:eastAsia="en-US"/>
                    </w:rPr>
                    <w:t>1.5</w:t>
                  </w:r>
                  <w:r w:rsidRPr="005157F8">
                    <w:rPr>
                      <w:rFonts w:hint="eastAsia"/>
                      <w:sz w:val="20"/>
                      <w:szCs w:val="20"/>
                      <w:lang w:eastAsia="en-US"/>
                    </w:rPr>
                    <w:t>≤</w:t>
                  </w: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2.5</w:t>
                  </w:r>
                </w:p>
              </w:tc>
              <w:tc>
                <w:tcPr>
                  <w:tcW w:w="1954" w:type="pct"/>
                  <w:tcBorders>
                    <w:top w:val="single" w:sz="4" w:space="0" w:color="auto"/>
                    <w:left w:val="single" w:sz="4" w:space="0" w:color="auto"/>
                    <w:bottom w:val="single" w:sz="4" w:space="0" w:color="auto"/>
                    <w:right w:val="single" w:sz="4" w:space="0" w:color="auto"/>
                  </w:tcBorders>
                  <w:vAlign w:val="center"/>
                </w:tcPr>
                <w:p w14:paraId="642FBF80" w14:textId="77777777" w:rsidR="00FB4950" w:rsidRPr="005157F8" w:rsidRDefault="00FB4950" w:rsidP="00FB4950">
                  <w:pPr>
                    <w:jc w:val="center"/>
                    <w:rPr>
                      <w:sz w:val="20"/>
                      <w:szCs w:val="20"/>
                      <w:lang w:eastAsia="en-US"/>
                    </w:rPr>
                  </w:pP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2.0</w:t>
                  </w:r>
                </w:p>
              </w:tc>
              <w:tc>
                <w:tcPr>
                  <w:tcW w:w="766" w:type="pct"/>
                  <w:tcBorders>
                    <w:top w:val="single" w:sz="4" w:space="0" w:color="auto"/>
                    <w:left w:val="single" w:sz="4" w:space="0" w:color="auto"/>
                    <w:bottom w:val="single" w:sz="4" w:space="0" w:color="auto"/>
                    <w:right w:val="single" w:sz="4" w:space="0" w:color="auto"/>
                  </w:tcBorders>
                  <w:vAlign w:val="center"/>
                </w:tcPr>
                <w:p w14:paraId="16D28318" w14:textId="77777777" w:rsidR="00FB4950" w:rsidRPr="005157F8" w:rsidRDefault="00FB4950" w:rsidP="00FB4950">
                  <w:pPr>
                    <w:widowControl/>
                    <w:jc w:val="center"/>
                    <w:rPr>
                      <w:rFonts w:ascii="宋体" w:hAnsi="宋体"/>
                      <w:sz w:val="20"/>
                      <w:szCs w:val="20"/>
                      <w:lang w:eastAsia="en-US"/>
                    </w:rPr>
                  </w:pPr>
                  <w:r w:rsidRPr="005157F8">
                    <w:rPr>
                      <w:rFonts w:ascii="宋体" w:hAnsi="宋体" w:hint="eastAsia"/>
                      <w:sz w:val="20"/>
                      <w:szCs w:val="20"/>
                      <w:lang w:eastAsia="en-US"/>
                    </w:rPr>
                    <w:t>12</w:t>
                  </w:r>
                </w:p>
              </w:tc>
            </w:tr>
            <w:tr w:rsidR="00FB4950" w:rsidRPr="005157F8" w14:paraId="37C2F1C3" w14:textId="77777777" w:rsidTr="00EC2B2D">
              <w:trPr>
                <w:trHeight w:val="306"/>
                <w:jc w:val="center"/>
              </w:trPr>
              <w:tc>
                <w:tcPr>
                  <w:tcW w:w="2280" w:type="pct"/>
                  <w:tcBorders>
                    <w:top w:val="single" w:sz="4" w:space="0" w:color="auto"/>
                    <w:left w:val="single" w:sz="4" w:space="0" w:color="auto"/>
                    <w:bottom w:val="single" w:sz="4" w:space="0" w:color="auto"/>
                    <w:right w:val="single" w:sz="4" w:space="0" w:color="auto"/>
                  </w:tcBorders>
                  <w:vAlign w:val="center"/>
                </w:tcPr>
                <w:p w14:paraId="70642E85" w14:textId="77777777" w:rsidR="00FB4950" w:rsidRPr="005157F8" w:rsidRDefault="00FB4950" w:rsidP="00FB4950">
                  <w:pPr>
                    <w:jc w:val="center"/>
                    <w:rPr>
                      <w:sz w:val="20"/>
                      <w:szCs w:val="20"/>
                      <w:lang w:eastAsia="en-US"/>
                    </w:rPr>
                  </w:pPr>
                  <w:r w:rsidRPr="005157F8">
                    <w:rPr>
                      <w:rFonts w:hint="eastAsia"/>
                      <w:sz w:val="20"/>
                      <w:szCs w:val="20"/>
                      <w:lang w:eastAsia="en-US"/>
                    </w:rPr>
                    <w:t>2.5</w:t>
                  </w:r>
                  <w:r w:rsidRPr="005157F8">
                    <w:rPr>
                      <w:rFonts w:hint="eastAsia"/>
                      <w:sz w:val="20"/>
                      <w:szCs w:val="20"/>
                      <w:lang w:eastAsia="en-US"/>
                    </w:rPr>
                    <w:t>≤</w:t>
                  </w: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3.5</w:t>
                  </w:r>
                </w:p>
              </w:tc>
              <w:tc>
                <w:tcPr>
                  <w:tcW w:w="1954" w:type="pct"/>
                  <w:tcBorders>
                    <w:top w:val="single" w:sz="4" w:space="0" w:color="auto"/>
                    <w:left w:val="single" w:sz="4" w:space="0" w:color="auto"/>
                    <w:bottom w:val="single" w:sz="4" w:space="0" w:color="auto"/>
                    <w:right w:val="single" w:sz="4" w:space="0" w:color="auto"/>
                  </w:tcBorders>
                  <w:vAlign w:val="center"/>
                </w:tcPr>
                <w:p w14:paraId="4E599C93" w14:textId="77777777" w:rsidR="00FB4950" w:rsidRPr="005157F8" w:rsidRDefault="00FB4950" w:rsidP="00FB4950">
                  <w:pPr>
                    <w:jc w:val="center"/>
                    <w:rPr>
                      <w:sz w:val="20"/>
                      <w:szCs w:val="20"/>
                      <w:lang w:eastAsia="en-US"/>
                    </w:rPr>
                  </w:pPr>
                  <w:r w:rsidRPr="005157F8">
                    <w:rPr>
                      <w:rFonts w:hint="eastAsia"/>
                      <w:sz w:val="20"/>
                      <w:szCs w:val="20"/>
                      <w:lang w:eastAsia="en-US"/>
                    </w:rPr>
                    <w:t>0.8</w:t>
                  </w:r>
                  <w:r w:rsidRPr="005157F8">
                    <w:rPr>
                      <w:rFonts w:hint="eastAsia"/>
                      <w:sz w:val="20"/>
                      <w:szCs w:val="20"/>
                      <w:lang w:eastAsia="en-US"/>
                    </w:rPr>
                    <w:t>≤</w:t>
                  </w: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1.5</w:t>
                  </w:r>
                </w:p>
              </w:tc>
              <w:tc>
                <w:tcPr>
                  <w:tcW w:w="766" w:type="pct"/>
                  <w:tcBorders>
                    <w:top w:val="single" w:sz="4" w:space="0" w:color="auto"/>
                    <w:left w:val="single" w:sz="4" w:space="0" w:color="auto"/>
                    <w:bottom w:val="single" w:sz="4" w:space="0" w:color="auto"/>
                    <w:right w:val="single" w:sz="4" w:space="0" w:color="auto"/>
                  </w:tcBorders>
                  <w:vAlign w:val="center"/>
                </w:tcPr>
                <w:p w14:paraId="5ED8A1C5" w14:textId="77777777" w:rsidR="00FB4950" w:rsidRPr="005157F8" w:rsidRDefault="00FB4950" w:rsidP="00FB4950">
                  <w:pPr>
                    <w:widowControl/>
                    <w:jc w:val="center"/>
                    <w:rPr>
                      <w:rFonts w:ascii="宋体" w:hAnsi="宋体"/>
                      <w:sz w:val="20"/>
                      <w:szCs w:val="20"/>
                      <w:lang w:eastAsia="en-US"/>
                    </w:rPr>
                  </w:pPr>
                  <w:r w:rsidRPr="005157F8">
                    <w:rPr>
                      <w:rFonts w:ascii="宋体" w:hAnsi="宋体" w:hint="eastAsia"/>
                      <w:sz w:val="20"/>
                      <w:szCs w:val="20"/>
                      <w:lang w:eastAsia="en-US"/>
                    </w:rPr>
                    <w:t>16</w:t>
                  </w:r>
                </w:p>
              </w:tc>
            </w:tr>
            <w:tr w:rsidR="00FB4950" w:rsidRPr="005157F8" w14:paraId="6F27DBC4" w14:textId="77777777" w:rsidTr="00EC2B2D">
              <w:trPr>
                <w:trHeight w:val="306"/>
                <w:jc w:val="center"/>
              </w:trPr>
              <w:tc>
                <w:tcPr>
                  <w:tcW w:w="2280" w:type="pct"/>
                  <w:tcBorders>
                    <w:top w:val="single" w:sz="4" w:space="0" w:color="auto"/>
                    <w:left w:val="single" w:sz="4" w:space="0" w:color="auto"/>
                    <w:bottom w:val="single" w:sz="4" w:space="0" w:color="auto"/>
                    <w:right w:val="single" w:sz="4" w:space="0" w:color="auto"/>
                  </w:tcBorders>
                  <w:vAlign w:val="center"/>
                </w:tcPr>
                <w:p w14:paraId="4CC18E98" w14:textId="77777777" w:rsidR="00FB4950" w:rsidRPr="005157F8" w:rsidRDefault="00FB4950" w:rsidP="00FB4950">
                  <w:pPr>
                    <w:jc w:val="center"/>
                    <w:rPr>
                      <w:sz w:val="20"/>
                      <w:szCs w:val="20"/>
                      <w:lang w:eastAsia="en-US"/>
                    </w:rPr>
                  </w:pP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3.5</w:t>
                  </w:r>
                </w:p>
              </w:tc>
              <w:tc>
                <w:tcPr>
                  <w:tcW w:w="1954" w:type="pct"/>
                  <w:tcBorders>
                    <w:top w:val="single" w:sz="4" w:space="0" w:color="auto"/>
                    <w:left w:val="single" w:sz="4" w:space="0" w:color="auto"/>
                    <w:bottom w:val="single" w:sz="4" w:space="0" w:color="auto"/>
                    <w:right w:val="single" w:sz="4" w:space="0" w:color="auto"/>
                  </w:tcBorders>
                  <w:vAlign w:val="center"/>
                </w:tcPr>
                <w:p w14:paraId="3888455F" w14:textId="77777777" w:rsidR="00FB4950" w:rsidRPr="005157F8" w:rsidRDefault="00FB4950" w:rsidP="00FB4950">
                  <w:pPr>
                    <w:jc w:val="center"/>
                    <w:rPr>
                      <w:sz w:val="20"/>
                      <w:szCs w:val="20"/>
                      <w:lang w:eastAsia="en-US"/>
                    </w:rPr>
                  </w:pPr>
                  <w:r w:rsidRPr="005157F8">
                    <w:rPr>
                      <w:rFonts w:hint="eastAsia"/>
                      <w:sz w:val="20"/>
                      <w:szCs w:val="20"/>
                      <w:lang w:eastAsia="en-US"/>
                    </w:rPr>
                    <w:t>1.5</w:t>
                  </w:r>
                  <w:r w:rsidRPr="005157F8">
                    <w:rPr>
                      <w:rFonts w:hint="eastAsia"/>
                      <w:sz w:val="20"/>
                      <w:szCs w:val="20"/>
                      <w:lang w:eastAsia="en-US"/>
                    </w:rPr>
                    <w:t>≤</w:t>
                  </w:r>
                  <w:r w:rsidRPr="005157F8">
                    <w:rPr>
                      <w:rFonts w:hint="eastAsia"/>
                      <w:sz w:val="20"/>
                      <w:szCs w:val="20"/>
                      <w:lang w:eastAsia="en-US"/>
                    </w:rPr>
                    <w:t>R</w:t>
                  </w:r>
                  <w:r w:rsidRPr="005157F8">
                    <w:rPr>
                      <w:rFonts w:hint="eastAsia"/>
                      <w:sz w:val="20"/>
                      <w:szCs w:val="20"/>
                      <w:lang w:eastAsia="en-US"/>
                    </w:rPr>
                    <w:t>＜</w:t>
                  </w:r>
                  <w:r w:rsidRPr="005157F8">
                    <w:rPr>
                      <w:rFonts w:hint="eastAsia"/>
                      <w:sz w:val="20"/>
                      <w:szCs w:val="20"/>
                      <w:lang w:eastAsia="en-US"/>
                    </w:rPr>
                    <w:t>2.0</w:t>
                  </w:r>
                </w:p>
              </w:tc>
              <w:tc>
                <w:tcPr>
                  <w:tcW w:w="766" w:type="pct"/>
                  <w:tcBorders>
                    <w:top w:val="single" w:sz="4" w:space="0" w:color="auto"/>
                    <w:left w:val="single" w:sz="4" w:space="0" w:color="auto"/>
                    <w:bottom w:val="single" w:sz="4" w:space="0" w:color="auto"/>
                    <w:right w:val="single" w:sz="4" w:space="0" w:color="auto"/>
                  </w:tcBorders>
                  <w:vAlign w:val="center"/>
                </w:tcPr>
                <w:p w14:paraId="5EDA136B" w14:textId="77777777" w:rsidR="00FB4950" w:rsidRPr="005157F8" w:rsidRDefault="00FB4950" w:rsidP="00FB4950">
                  <w:pPr>
                    <w:widowControl/>
                    <w:jc w:val="center"/>
                    <w:rPr>
                      <w:rFonts w:ascii="宋体" w:hAnsi="宋体"/>
                      <w:sz w:val="20"/>
                      <w:szCs w:val="20"/>
                      <w:lang w:eastAsia="en-US"/>
                    </w:rPr>
                  </w:pPr>
                  <w:r w:rsidRPr="005157F8">
                    <w:rPr>
                      <w:rFonts w:ascii="宋体" w:hAnsi="宋体" w:hint="eastAsia"/>
                      <w:sz w:val="20"/>
                      <w:szCs w:val="20"/>
                      <w:lang w:eastAsia="en-US"/>
                    </w:rPr>
                    <w:t>20</w:t>
                  </w:r>
                </w:p>
              </w:tc>
            </w:tr>
          </w:tbl>
          <w:p w14:paraId="6726DD9F" w14:textId="77777777" w:rsidR="00FB4950" w:rsidRPr="005157F8" w:rsidRDefault="00FB4950" w:rsidP="00FB4950">
            <w:pPr>
              <w:adjustRightInd w:val="0"/>
              <w:rPr>
                <w:rFonts w:ascii="宋体" w:hAnsi="宋体" w:cs="宋体"/>
                <w:kern w:val="0"/>
                <w:sz w:val="20"/>
                <w:szCs w:val="20"/>
                <w:lang w:eastAsia="en-US"/>
              </w:rPr>
            </w:pPr>
          </w:p>
        </w:tc>
        <w:tc>
          <w:tcPr>
            <w:tcW w:w="794" w:type="dxa"/>
          </w:tcPr>
          <w:p w14:paraId="5910FA7F" w14:textId="77777777" w:rsidR="00FB4950" w:rsidRPr="005157F8" w:rsidRDefault="00FB4950" w:rsidP="00FB4950">
            <w:pPr>
              <w:adjustRightInd w:val="0"/>
              <w:jc w:val="center"/>
              <w:rPr>
                <w:rFonts w:ascii="宋体" w:hAnsi="宋体"/>
                <w:kern w:val="0"/>
                <w:sz w:val="20"/>
                <w:szCs w:val="20"/>
                <w:lang w:eastAsia="en-US"/>
              </w:rPr>
            </w:pPr>
          </w:p>
        </w:tc>
        <w:tc>
          <w:tcPr>
            <w:tcW w:w="794" w:type="dxa"/>
          </w:tcPr>
          <w:p w14:paraId="7B66BCE4" w14:textId="77777777" w:rsidR="00FB4950" w:rsidRPr="005157F8" w:rsidRDefault="00FB4950" w:rsidP="00FB4950">
            <w:pPr>
              <w:adjustRightInd w:val="0"/>
              <w:jc w:val="center"/>
              <w:rPr>
                <w:rFonts w:ascii="宋体" w:hAnsi="宋体"/>
                <w:color w:val="FF0000"/>
                <w:kern w:val="0"/>
                <w:sz w:val="20"/>
                <w:szCs w:val="20"/>
                <w:lang w:eastAsia="en-US"/>
              </w:rPr>
            </w:pPr>
          </w:p>
        </w:tc>
        <w:tc>
          <w:tcPr>
            <w:tcW w:w="6499" w:type="dxa"/>
          </w:tcPr>
          <w:p w14:paraId="2F69601B"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7898A739"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第1款，公共建筑</w:t>
            </w:r>
          </w:p>
          <w:p w14:paraId="1354377C"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容积率是控制其节地的关键性指标；</w:t>
            </w:r>
          </w:p>
          <w:p w14:paraId="20E15A9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容积率通常较高的行政办公、商务办公、商业金融、旅馆饭店、交通枢纽等设施；</w:t>
            </w:r>
          </w:p>
          <w:p w14:paraId="005D9586"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容积率不宜太高的教育、文化、体育、医疗卫生、社会福利等公共服务设施。</w:t>
            </w:r>
          </w:p>
          <w:p w14:paraId="213DE569"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容积率：</w:t>
            </w:r>
          </w:p>
          <w:p w14:paraId="5E96BBAB"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规划用地面积：___m2；</w:t>
            </w:r>
          </w:p>
          <w:p w14:paraId="57AA852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地上总建筑面积：___m2；</w:t>
            </w:r>
          </w:p>
          <w:p w14:paraId="43C2466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proofErr w:type="gramStart"/>
            <w:r w:rsidRPr="005157F8">
              <w:rPr>
                <w:rFonts w:ascii="宋体" w:hAnsi="宋体" w:cs="宋体" w:hint="eastAsia"/>
                <w:b/>
                <w:color w:val="000000" w:themeColor="text1"/>
                <w:kern w:val="0"/>
                <w:sz w:val="20"/>
                <w:szCs w:val="20"/>
              </w:rPr>
              <w:t>地下计容</w:t>
            </w:r>
            <w:proofErr w:type="gramEnd"/>
            <w:r w:rsidRPr="005157F8">
              <w:rPr>
                <w:rFonts w:ascii="宋体" w:hAnsi="宋体" w:cs="宋体" w:hint="eastAsia"/>
                <w:b/>
                <w:color w:val="000000" w:themeColor="text1"/>
                <w:kern w:val="0"/>
                <w:sz w:val="20"/>
                <w:szCs w:val="20"/>
              </w:rPr>
              <w:t>建筑面积：___m2；</w:t>
            </w:r>
          </w:p>
          <w:p w14:paraId="0F141AE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容积率：___%。</w:t>
            </w:r>
          </w:p>
          <w:p w14:paraId="115944A6"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28AB4C47" w14:textId="77777777" w:rsidR="00FB4950" w:rsidRPr="005157F8" w:rsidRDefault="00FB4950" w:rsidP="00FB4950">
            <w:pPr>
              <w:tabs>
                <w:tab w:val="left" w:pos="1230"/>
              </w:tabs>
              <w:adjustRightInd w:val="0"/>
              <w:rPr>
                <w:rFonts w:ascii="宋体" w:hAnsi="宋体" w:cs="宋体"/>
                <w:b/>
                <w:color w:val="FF0000"/>
                <w:kern w:val="0"/>
                <w:sz w:val="20"/>
                <w:szCs w:val="20"/>
              </w:rPr>
            </w:pPr>
            <w:r w:rsidRPr="005157F8">
              <w:rPr>
                <w:rFonts w:ascii="宋体" w:hAnsi="宋体" w:cs="宋体" w:hint="eastAsia"/>
                <w:b/>
                <w:color w:val="000000" w:themeColor="text1"/>
                <w:kern w:val="0"/>
                <w:sz w:val="20"/>
                <w:szCs w:val="20"/>
              </w:rPr>
              <w:t>建筑设计中建筑总平面图应包括项目总用地面积，总户数、总人口、等技术经济指标；应包括地上总建筑面积、容积率等技术经济指标。人均住宅用地指标计算书应包括人均住宅用地指标计算过程。对于参评范围与建筑总平面图不一致的项目需提供容积率计算或说明书。</w:t>
            </w:r>
          </w:p>
        </w:tc>
      </w:tr>
      <w:tr w:rsidR="00EC2B2D" w:rsidRPr="005157F8" w14:paraId="7F0E3A2C" w14:textId="77777777" w:rsidTr="0026703A">
        <w:trPr>
          <w:gridAfter w:val="1"/>
          <w:wAfter w:w="113" w:type="dxa"/>
          <w:jc w:val="center"/>
        </w:trPr>
        <w:tc>
          <w:tcPr>
            <w:tcW w:w="1413" w:type="dxa"/>
            <w:vAlign w:val="center"/>
          </w:tcPr>
          <w:p w14:paraId="07076259"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4.3.21</w:t>
            </w:r>
          </w:p>
          <w:p w14:paraId="4154AEAC"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（设计规程-资源节约条文7.2.2）</w:t>
            </w:r>
          </w:p>
        </w:tc>
        <w:tc>
          <w:tcPr>
            <w:tcW w:w="5670" w:type="dxa"/>
          </w:tcPr>
          <w:p w14:paraId="68BDDB1E"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合理开发利用地下空间，</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为12分，根据地</w:t>
            </w:r>
            <w:proofErr w:type="gramStart"/>
            <w:r w:rsidRPr="005157F8">
              <w:rPr>
                <w:rFonts w:ascii="宋体" w:hAnsi="宋体" w:cs="宋体" w:hint="eastAsia"/>
                <w:kern w:val="0"/>
                <w:sz w:val="20"/>
                <w:szCs w:val="20"/>
              </w:rPr>
              <w:t>下空间</w:t>
            </w:r>
            <w:proofErr w:type="gramEnd"/>
            <w:r w:rsidRPr="005157F8">
              <w:rPr>
                <w:rFonts w:ascii="宋体" w:hAnsi="宋体" w:cs="宋体" w:hint="eastAsia"/>
                <w:kern w:val="0"/>
                <w:sz w:val="20"/>
                <w:szCs w:val="20"/>
              </w:rPr>
              <w:t>开发利用指标，按下表规则评分：</w:t>
            </w:r>
          </w:p>
          <w:tbl>
            <w:tblPr>
              <w:tblpPr w:leftFromText="180" w:rightFromText="180" w:vertAnchor="text" w:horzAnchor="margin" w:tblpXSpec="center" w:tblpY="107"/>
              <w:tblW w:w="5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1985"/>
              <w:gridCol w:w="1842"/>
              <w:gridCol w:w="709"/>
            </w:tblGrid>
            <w:tr w:rsidR="00FB4950" w:rsidRPr="005157F8" w14:paraId="68A18513" w14:textId="77777777" w:rsidTr="00EC2B2D">
              <w:trPr>
                <w:trHeight w:val="414"/>
              </w:trPr>
              <w:tc>
                <w:tcPr>
                  <w:tcW w:w="704" w:type="dxa"/>
                  <w:tcBorders>
                    <w:top w:val="single" w:sz="4" w:space="0" w:color="auto"/>
                    <w:left w:val="single" w:sz="4" w:space="0" w:color="auto"/>
                    <w:bottom w:val="single" w:sz="4" w:space="0" w:color="auto"/>
                    <w:right w:val="single" w:sz="4" w:space="0" w:color="auto"/>
                  </w:tcBorders>
                  <w:vAlign w:val="center"/>
                </w:tcPr>
                <w:p w14:paraId="568BF78C" w14:textId="77777777" w:rsidR="00FB4950" w:rsidRPr="005157F8" w:rsidRDefault="00FB4950" w:rsidP="00FB4950">
                  <w:pPr>
                    <w:widowControl/>
                    <w:jc w:val="center"/>
                    <w:rPr>
                      <w:sz w:val="20"/>
                      <w:szCs w:val="20"/>
                      <w:lang w:eastAsia="en-US"/>
                    </w:rPr>
                  </w:pPr>
                  <w:proofErr w:type="spellStart"/>
                  <w:r w:rsidRPr="005157F8">
                    <w:rPr>
                      <w:rFonts w:hint="eastAsia"/>
                      <w:sz w:val="20"/>
                      <w:szCs w:val="20"/>
                      <w:lang w:eastAsia="en-US"/>
                    </w:rPr>
                    <w:t>建筑类型</w:t>
                  </w:r>
                  <w:proofErr w:type="spellEnd"/>
                </w:p>
              </w:tc>
              <w:tc>
                <w:tcPr>
                  <w:tcW w:w="3827" w:type="dxa"/>
                  <w:gridSpan w:val="2"/>
                  <w:tcBorders>
                    <w:top w:val="single" w:sz="4" w:space="0" w:color="auto"/>
                    <w:left w:val="single" w:sz="4" w:space="0" w:color="auto"/>
                    <w:bottom w:val="single" w:sz="4" w:space="0" w:color="auto"/>
                    <w:right w:val="single" w:sz="4" w:space="0" w:color="auto"/>
                  </w:tcBorders>
                  <w:vAlign w:val="center"/>
                </w:tcPr>
                <w:p w14:paraId="52A4940B" w14:textId="77777777" w:rsidR="00FB4950" w:rsidRPr="005157F8" w:rsidRDefault="00FB4950" w:rsidP="00FB4950">
                  <w:pPr>
                    <w:widowControl/>
                    <w:jc w:val="center"/>
                    <w:rPr>
                      <w:sz w:val="20"/>
                      <w:szCs w:val="20"/>
                    </w:rPr>
                  </w:pPr>
                  <w:r w:rsidRPr="005157F8">
                    <w:rPr>
                      <w:rFonts w:hint="eastAsia"/>
                      <w:sz w:val="20"/>
                      <w:szCs w:val="20"/>
                    </w:rPr>
                    <w:t>地下空间开发利用指标</w:t>
                  </w:r>
                </w:p>
              </w:tc>
              <w:tc>
                <w:tcPr>
                  <w:tcW w:w="709" w:type="dxa"/>
                  <w:tcBorders>
                    <w:top w:val="single" w:sz="4" w:space="0" w:color="auto"/>
                    <w:left w:val="single" w:sz="4" w:space="0" w:color="auto"/>
                    <w:bottom w:val="single" w:sz="4" w:space="0" w:color="auto"/>
                    <w:right w:val="single" w:sz="4" w:space="0" w:color="auto"/>
                  </w:tcBorders>
                  <w:vAlign w:val="center"/>
                </w:tcPr>
                <w:p w14:paraId="0ED05034" w14:textId="77777777" w:rsidR="00FB4950" w:rsidRPr="005157F8" w:rsidRDefault="00FB4950" w:rsidP="00FB4950">
                  <w:pPr>
                    <w:widowControl/>
                    <w:jc w:val="center"/>
                    <w:rPr>
                      <w:sz w:val="20"/>
                      <w:szCs w:val="20"/>
                      <w:lang w:eastAsia="en-US"/>
                    </w:rPr>
                  </w:pPr>
                  <w:proofErr w:type="spellStart"/>
                  <w:r w:rsidRPr="005157F8">
                    <w:rPr>
                      <w:rFonts w:hint="eastAsia"/>
                      <w:sz w:val="20"/>
                      <w:szCs w:val="20"/>
                      <w:lang w:eastAsia="en-US"/>
                    </w:rPr>
                    <w:t>得分</w:t>
                  </w:r>
                  <w:proofErr w:type="spellEnd"/>
                </w:p>
              </w:tc>
            </w:tr>
            <w:tr w:rsidR="00FB4950" w:rsidRPr="005157F8" w14:paraId="680F3C45" w14:textId="77777777" w:rsidTr="00EC2B2D">
              <w:trPr>
                <w:trHeight w:val="399"/>
              </w:trPr>
              <w:tc>
                <w:tcPr>
                  <w:tcW w:w="704" w:type="dxa"/>
                  <w:vMerge w:val="restart"/>
                  <w:tcBorders>
                    <w:top w:val="single" w:sz="4" w:space="0" w:color="auto"/>
                    <w:left w:val="single" w:sz="4" w:space="0" w:color="auto"/>
                    <w:bottom w:val="single" w:sz="4" w:space="0" w:color="auto"/>
                    <w:right w:val="single" w:sz="4" w:space="0" w:color="auto"/>
                  </w:tcBorders>
                  <w:vAlign w:val="center"/>
                </w:tcPr>
                <w:p w14:paraId="177B0DDC" w14:textId="77777777" w:rsidR="00FB4950" w:rsidRPr="005157F8" w:rsidRDefault="00FB4950" w:rsidP="00FB4950">
                  <w:pPr>
                    <w:widowControl/>
                    <w:jc w:val="center"/>
                    <w:rPr>
                      <w:rFonts w:ascii="宋体" w:hAnsi="宋体"/>
                      <w:sz w:val="20"/>
                      <w:szCs w:val="20"/>
                      <w:lang w:eastAsia="en-US"/>
                    </w:rPr>
                  </w:pPr>
                  <w:proofErr w:type="spellStart"/>
                  <w:r w:rsidRPr="005157F8">
                    <w:rPr>
                      <w:rFonts w:ascii="宋体" w:hAnsi="宋体" w:cs="宋体" w:hint="eastAsia"/>
                      <w:sz w:val="20"/>
                      <w:szCs w:val="20"/>
                      <w:lang w:eastAsia="en-US"/>
                    </w:rPr>
                    <w:t>公共建筑</w:t>
                  </w:r>
                  <w:proofErr w:type="spellEnd"/>
                </w:p>
              </w:tc>
              <w:tc>
                <w:tcPr>
                  <w:tcW w:w="1985" w:type="dxa"/>
                  <w:vMerge w:val="restart"/>
                  <w:tcBorders>
                    <w:top w:val="single" w:sz="4" w:space="0" w:color="auto"/>
                    <w:left w:val="single" w:sz="4" w:space="0" w:color="auto"/>
                    <w:bottom w:val="single" w:sz="4" w:space="0" w:color="auto"/>
                    <w:right w:val="single" w:sz="4" w:space="0" w:color="auto"/>
                  </w:tcBorders>
                  <w:vAlign w:val="center"/>
                </w:tcPr>
                <w:p w14:paraId="66CF703C" w14:textId="77777777" w:rsidR="00FB4950" w:rsidRPr="005157F8" w:rsidRDefault="00FB4950" w:rsidP="00FB4950">
                  <w:pPr>
                    <w:adjustRightInd w:val="0"/>
                    <w:rPr>
                      <w:rFonts w:ascii="宋体" w:hAnsi="宋体" w:cs="宋体"/>
                      <w:sz w:val="20"/>
                      <w:szCs w:val="20"/>
                    </w:rPr>
                  </w:pPr>
                  <w:r w:rsidRPr="005157F8">
                    <w:rPr>
                      <w:rFonts w:ascii="宋体" w:hAnsi="宋体" w:cs="宋体" w:hint="eastAsia"/>
                      <w:sz w:val="20"/>
                      <w:szCs w:val="20"/>
                    </w:rPr>
                    <w:t xml:space="preserve">地下建筑面积与总用地面积之比 </w:t>
                  </w:r>
                  <w:r w:rsidRPr="005157F8">
                    <w:rPr>
                      <w:rFonts w:ascii="宋体" w:hAnsi="宋体" w:cs="宋体"/>
                      <w:sz w:val="20"/>
                      <w:szCs w:val="20"/>
                    </w:rPr>
                    <w:t>R</w:t>
                  </w:r>
                  <w:r w:rsidRPr="005157F8">
                    <w:rPr>
                      <w:rFonts w:ascii="宋体" w:hAnsi="宋体" w:cs="宋体" w:hint="eastAsia"/>
                      <w:sz w:val="20"/>
                      <w:szCs w:val="20"/>
                    </w:rPr>
                    <w:t>p</w:t>
                  </w:r>
                  <w:r w:rsidRPr="005157F8">
                    <w:rPr>
                      <w:rFonts w:ascii="宋体" w:hAnsi="宋体" w:cs="宋体" w:hint="eastAsia"/>
                      <w:sz w:val="20"/>
                      <w:szCs w:val="20"/>
                      <w:vertAlign w:val="subscript"/>
                    </w:rPr>
                    <w:t>1</w:t>
                  </w:r>
                </w:p>
                <w:p w14:paraId="3F119A4B" w14:textId="77777777" w:rsidR="00FB4950" w:rsidRPr="005157F8" w:rsidRDefault="00FB4950" w:rsidP="00FB4950">
                  <w:pPr>
                    <w:adjustRightInd w:val="0"/>
                    <w:rPr>
                      <w:rFonts w:ascii="宋体" w:hAnsi="宋体" w:cs="宋体"/>
                      <w:sz w:val="20"/>
                      <w:szCs w:val="20"/>
                    </w:rPr>
                  </w:pPr>
                  <w:r w:rsidRPr="005157F8">
                    <w:rPr>
                      <w:rFonts w:ascii="宋体" w:hAnsi="宋体" w:cs="宋体" w:hint="eastAsia"/>
                      <w:sz w:val="20"/>
                      <w:szCs w:val="20"/>
                    </w:rPr>
                    <w:t>地下一层建筑面积与总用地面积的比率 Rp</w:t>
                  </w:r>
                </w:p>
              </w:tc>
              <w:tc>
                <w:tcPr>
                  <w:tcW w:w="1842" w:type="dxa"/>
                  <w:tcBorders>
                    <w:top w:val="single" w:sz="4" w:space="0" w:color="auto"/>
                    <w:left w:val="single" w:sz="4" w:space="0" w:color="auto"/>
                    <w:bottom w:val="single" w:sz="4" w:space="0" w:color="auto"/>
                    <w:right w:val="single" w:sz="4" w:space="0" w:color="auto"/>
                  </w:tcBorders>
                  <w:vAlign w:val="center"/>
                </w:tcPr>
                <w:p w14:paraId="215909B0" w14:textId="77777777" w:rsidR="00FB4950" w:rsidRPr="005157F8" w:rsidRDefault="00FB4950" w:rsidP="00FB4950">
                  <w:pPr>
                    <w:widowControl/>
                    <w:jc w:val="center"/>
                    <w:rPr>
                      <w:rFonts w:ascii="宋体" w:hAnsi="宋体"/>
                      <w:sz w:val="20"/>
                      <w:szCs w:val="20"/>
                      <w:lang w:eastAsia="en-US"/>
                    </w:rPr>
                  </w:pPr>
                  <w:r w:rsidRPr="005157F8">
                    <w:rPr>
                      <w:rFonts w:ascii="宋体" w:hAnsi="宋体" w:cs="宋体"/>
                      <w:sz w:val="20"/>
                      <w:szCs w:val="20"/>
                      <w:lang w:eastAsia="en-US"/>
                    </w:rPr>
                    <w:t>R</w:t>
                  </w:r>
                  <w:r w:rsidRPr="005157F8">
                    <w:rPr>
                      <w:rFonts w:ascii="宋体" w:hAnsi="宋体" w:cs="宋体" w:hint="eastAsia"/>
                      <w:sz w:val="20"/>
                      <w:szCs w:val="20"/>
                      <w:lang w:eastAsia="en-US"/>
                    </w:rPr>
                    <w:t>p</w:t>
                  </w:r>
                  <w:r w:rsidRPr="005157F8">
                    <w:rPr>
                      <w:rFonts w:ascii="宋体" w:hAnsi="宋体" w:cs="宋体" w:hint="eastAsia"/>
                      <w:sz w:val="20"/>
                      <w:szCs w:val="20"/>
                      <w:vertAlign w:val="subscript"/>
                      <w:lang w:eastAsia="en-US"/>
                    </w:rPr>
                    <w:t>1</w:t>
                  </w:r>
                  <w:r w:rsidRPr="005157F8">
                    <w:rPr>
                      <w:rFonts w:ascii="宋体" w:hAnsi="宋体" w:cs="宋体" w:hint="eastAsia"/>
                      <w:sz w:val="20"/>
                      <w:szCs w:val="20"/>
                      <w:lang w:eastAsia="en-US"/>
                    </w:rPr>
                    <w:t>≥0.5</w:t>
                  </w:r>
                </w:p>
              </w:tc>
              <w:tc>
                <w:tcPr>
                  <w:tcW w:w="709" w:type="dxa"/>
                  <w:tcBorders>
                    <w:top w:val="single" w:sz="4" w:space="0" w:color="auto"/>
                    <w:left w:val="single" w:sz="4" w:space="0" w:color="auto"/>
                    <w:bottom w:val="single" w:sz="4" w:space="0" w:color="auto"/>
                    <w:right w:val="single" w:sz="4" w:space="0" w:color="auto"/>
                  </w:tcBorders>
                  <w:vAlign w:val="center"/>
                </w:tcPr>
                <w:p w14:paraId="6FD561A0" w14:textId="77777777" w:rsidR="00FB4950" w:rsidRPr="005157F8" w:rsidRDefault="00FB4950" w:rsidP="00FB4950">
                  <w:pPr>
                    <w:widowControl/>
                    <w:jc w:val="center"/>
                    <w:rPr>
                      <w:rFonts w:ascii="宋体" w:hAnsi="宋体"/>
                      <w:sz w:val="20"/>
                      <w:szCs w:val="20"/>
                      <w:lang w:eastAsia="en-US"/>
                    </w:rPr>
                  </w:pPr>
                  <w:r w:rsidRPr="005157F8">
                    <w:rPr>
                      <w:rFonts w:ascii="宋体" w:hAnsi="宋体" w:cs="宋体" w:hint="eastAsia"/>
                      <w:sz w:val="20"/>
                      <w:szCs w:val="20"/>
                      <w:lang w:eastAsia="en-US"/>
                    </w:rPr>
                    <w:t>5</w:t>
                  </w:r>
                </w:p>
              </w:tc>
            </w:tr>
            <w:tr w:rsidR="00FB4950" w:rsidRPr="005157F8" w14:paraId="0029F4F8" w14:textId="77777777" w:rsidTr="00EC2B2D">
              <w:trPr>
                <w:trHeight w:val="390"/>
              </w:trPr>
              <w:tc>
                <w:tcPr>
                  <w:tcW w:w="704" w:type="dxa"/>
                  <w:vMerge/>
                  <w:tcBorders>
                    <w:top w:val="single" w:sz="4" w:space="0" w:color="auto"/>
                    <w:left w:val="single" w:sz="4" w:space="0" w:color="auto"/>
                    <w:bottom w:val="single" w:sz="4" w:space="0" w:color="auto"/>
                    <w:right w:val="single" w:sz="4" w:space="0" w:color="auto"/>
                  </w:tcBorders>
                  <w:vAlign w:val="center"/>
                </w:tcPr>
                <w:p w14:paraId="2B881ABA" w14:textId="77777777" w:rsidR="00FB4950" w:rsidRPr="005157F8" w:rsidRDefault="00FB4950" w:rsidP="00FB4950">
                  <w:pPr>
                    <w:widowControl/>
                    <w:jc w:val="center"/>
                    <w:rPr>
                      <w:rFonts w:ascii="宋体" w:hAnsi="宋体"/>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1F762E7C" w14:textId="77777777" w:rsidR="00FB4950" w:rsidRPr="005157F8" w:rsidRDefault="00FB4950" w:rsidP="00FB4950">
                  <w:pPr>
                    <w:widowControl/>
                    <w:rPr>
                      <w:rFonts w:ascii="宋体" w:hAnsi="宋体"/>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13E20784" w14:textId="77777777" w:rsidR="00FB4950" w:rsidRPr="005157F8" w:rsidRDefault="00FB4950" w:rsidP="00FB4950">
                  <w:pPr>
                    <w:widowControl/>
                    <w:jc w:val="center"/>
                    <w:rPr>
                      <w:rFonts w:ascii="宋体" w:hAnsi="宋体"/>
                      <w:sz w:val="20"/>
                      <w:szCs w:val="20"/>
                      <w:lang w:eastAsia="en-US"/>
                    </w:rPr>
                  </w:pPr>
                  <w:r w:rsidRPr="005157F8">
                    <w:rPr>
                      <w:rFonts w:ascii="宋体" w:hAnsi="宋体" w:cs="宋体"/>
                      <w:sz w:val="20"/>
                      <w:szCs w:val="20"/>
                      <w:lang w:eastAsia="en-US"/>
                    </w:rPr>
                    <w:t>R</w:t>
                  </w:r>
                  <w:r w:rsidRPr="005157F8">
                    <w:rPr>
                      <w:rFonts w:ascii="宋体" w:hAnsi="宋体" w:cs="宋体" w:hint="eastAsia"/>
                      <w:sz w:val="20"/>
                      <w:szCs w:val="20"/>
                      <w:lang w:eastAsia="en-US"/>
                    </w:rPr>
                    <w:t>p</w:t>
                  </w:r>
                  <w:r w:rsidRPr="005157F8">
                    <w:rPr>
                      <w:rFonts w:ascii="宋体" w:hAnsi="宋体" w:cs="宋体" w:hint="eastAsia"/>
                      <w:sz w:val="20"/>
                      <w:szCs w:val="20"/>
                      <w:vertAlign w:val="subscript"/>
                      <w:lang w:eastAsia="en-US"/>
                    </w:rPr>
                    <w:t>1</w:t>
                  </w:r>
                  <w:r w:rsidRPr="005157F8">
                    <w:rPr>
                      <w:rFonts w:ascii="宋体" w:hAnsi="宋体" w:cs="宋体" w:hint="eastAsia"/>
                      <w:sz w:val="20"/>
                      <w:szCs w:val="20"/>
                      <w:lang w:eastAsia="en-US"/>
                    </w:rPr>
                    <w:t>≥0.7且Rp＜70％</w:t>
                  </w:r>
                </w:p>
              </w:tc>
              <w:tc>
                <w:tcPr>
                  <w:tcW w:w="709" w:type="dxa"/>
                  <w:tcBorders>
                    <w:top w:val="single" w:sz="4" w:space="0" w:color="auto"/>
                    <w:left w:val="single" w:sz="4" w:space="0" w:color="auto"/>
                    <w:bottom w:val="single" w:sz="4" w:space="0" w:color="auto"/>
                    <w:right w:val="single" w:sz="4" w:space="0" w:color="auto"/>
                  </w:tcBorders>
                  <w:vAlign w:val="center"/>
                </w:tcPr>
                <w:p w14:paraId="61471CD5" w14:textId="77777777" w:rsidR="00FB4950" w:rsidRPr="005157F8" w:rsidRDefault="00FB4950" w:rsidP="00FB4950">
                  <w:pPr>
                    <w:widowControl/>
                    <w:jc w:val="center"/>
                    <w:rPr>
                      <w:rFonts w:ascii="宋体" w:hAnsi="宋体"/>
                      <w:sz w:val="20"/>
                      <w:szCs w:val="20"/>
                      <w:lang w:eastAsia="en-US"/>
                    </w:rPr>
                  </w:pPr>
                  <w:r w:rsidRPr="005157F8">
                    <w:rPr>
                      <w:rFonts w:ascii="宋体" w:hAnsi="宋体" w:cs="宋体" w:hint="eastAsia"/>
                      <w:sz w:val="20"/>
                      <w:szCs w:val="20"/>
                      <w:lang w:eastAsia="en-US"/>
                    </w:rPr>
                    <w:t>7</w:t>
                  </w:r>
                </w:p>
              </w:tc>
            </w:tr>
            <w:tr w:rsidR="00FB4950" w:rsidRPr="005157F8" w14:paraId="562DE22D" w14:textId="77777777" w:rsidTr="00EC2B2D">
              <w:trPr>
                <w:trHeight w:val="400"/>
              </w:trPr>
              <w:tc>
                <w:tcPr>
                  <w:tcW w:w="704" w:type="dxa"/>
                  <w:vMerge/>
                  <w:tcBorders>
                    <w:top w:val="single" w:sz="4" w:space="0" w:color="auto"/>
                    <w:left w:val="single" w:sz="4" w:space="0" w:color="auto"/>
                    <w:bottom w:val="single" w:sz="4" w:space="0" w:color="auto"/>
                    <w:right w:val="single" w:sz="4" w:space="0" w:color="auto"/>
                  </w:tcBorders>
                  <w:vAlign w:val="center"/>
                </w:tcPr>
                <w:p w14:paraId="64A77C8C" w14:textId="77777777" w:rsidR="00FB4950" w:rsidRPr="005157F8" w:rsidRDefault="00FB4950" w:rsidP="00FB4950">
                  <w:pPr>
                    <w:widowControl/>
                    <w:jc w:val="center"/>
                    <w:rPr>
                      <w:rFonts w:ascii="宋体" w:hAnsi="宋体"/>
                      <w:sz w:val="20"/>
                      <w:szCs w:val="20"/>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tcPr>
                <w:p w14:paraId="0861F862" w14:textId="77777777" w:rsidR="00FB4950" w:rsidRPr="005157F8" w:rsidRDefault="00FB4950" w:rsidP="00FB4950">
                  <w:pPr>
                    <w:widowControl/>
                    <w:rPr>
                      <w:rFonts w:ascii="宋体" w:hAnsi="宋体"/>
                      <w:sz w:val="20"/>
                      <w:szCs w:val="20"/>
                      <w:lang w:eastAsia="en-US"/>
                    </w:rPr>
                  </w:pPr>
                </w:p>
              </w:tc>
              <w:tc>
                <w:tcPr>
                  <w:tcW w:w="1842" w:type="dxa"/>
                  <w:tcBorders>
                    <w:top w:val="single" w:sz="4" w:space="0" w:color="auto"/>
                    <w:left w:val="single" w:sz="4" w:space="0" w:color="auto"/>
                    <w:bottom w:val="single" w:sz="4" w:space="0" w:color="auto"/>
                    <w:right w:val="single" w:sz="4" w:space="0" w:color="auto"/>
                  </w:tcBorders>
                  <w:vAlign w:val="center"/>
                </w:tcPr>
                <w:p w14:paraId="31826A38" w14:textId="77777777" w:rsidR="00FB4950" w:rsidRPr="005157F8" w:rsidRDefault="00FB4950" w:rsidP="00FB4950">
                  <w:pPr>
                    <w:widowControl/>
                    <w:jc w:val="center"/>
                    <w:rPr>
                      <w:rFonts w:ascii="宋体" w:hAnsi="宋体"/>
                      <w:sz w:val="20"/>
                      <w:szCs w:val="20"/>
                      <w:lang w:eastAsia="en-US"/>
                    </w:rPr>
                  </w:pPr>
                  <w:r w:rsidRPr="005157F8">
                    <w:rPr>
                      <w:rFonts w:ascii="宋体" w:hAnsi="宋体" w:cs="宋体"/>
                      <w:sz w:val="20"/>
                      <w:szCs w:val="20"/>
                      <w:lang w:eastAsia="en-US"/>
                    </w:rPr>
                    <w:t>R</w:t>
                  </w:r>
                  <w:r w:rsidRPr="005157F8">
                    <w:rPr>
                      <w:rFonts w:ascii="宋体" w:hAnsi="宋体" w:cs="宋体" w:hint="eastAsia"/>
                      <w:sz w:val="20"/>
                      <w:szCs w:val="20"/>
                      <w:lang w:eastAsia="en-US"/>
                    </w:rPr>
                    <w:t>p</w:t>
                  </w:r>
                  <w:r w:rsidRPr="005157F8">
                    <w:rPr>
                      <w:rFonts w:ascii="宋体" w:hAnsi="宋体" w:cs="宋体" w:hint="eastAsia"/>
                      <w:sz w:val="20"/>
                      <w:szCs w:val="20"/>
                      <w:vertAlign w:val="subscript"/>
                      <w:lang w:eastAsia="en-US"/>
                    </w:rPr>
                    <w:t>1</w:t>
                  </w:r>
                  <w:r w:rsidRPr="005157F8">
                    <w:rPr>
                      <w:rFonts w:ascii="宋体" w:hAnsi="宋体" w:cs="宋体" w:hint="eastAsia"/>
                      <w:sz w:val="20"/>
                      <w:szCs w:val="20"/>
                      <w:lang w:eastAsia="en-US"/>
                    </w:rPr>
                    <w:t>≥1.0且Rp＜60％</w:t>
                  </w:r>
                </w:p>
              </w:tc>
              <w:tc>
                <w:tcPr>
                  <w:tcW w:w="709" w:type="dxa"/>
                  <w:tcBorders>
                    <w:top w:val="single" w:sz="4" w:space="0" w:color="auto"/>
                    <w:left w:val="single" w:sz="4" w:space="0" w:color="auto"/>
                    <w:bottom w:val="single" w:sz="4" w:space="0" w:color="auto"/>
                    <w:right w:val="single" w:sz="4" w:space="0" w:color="auto"/>
                  </w:tcBorders>
                  <w:vAlign w:val="center"/>
                </w:tcPr>
                <w:p w14:paraId="7331BD08" w14:textId="77777777" w:rsidR="00FB4950" w:rsidRPr="005157F8" w:rsidRDefault="00FB4950" w:rsidP="00FB4950">
                  <w:pPr>
                    <w:widowControl/>
                    <w:jc w:val="center"/>
                    <w:rPr>
                      <w:rFonts w:ascii="宋体" w:hAnsi="宋体"/>
                      <w:sz w:val="20"/>
                      <w:szCs w:val="20"/>
                      <w:lang w:eastAsia="en-US"/>
                    </w:rPr>
                  </w:pPr>
                  <w:r w:rsidRPr="005157F8">
                    <w:rPr>
                      <w:rFonts w:ascii="宋体" w:hAnsi="宋体" w:cs="宋体" w:hint="eastAsia"/>
                      <w:sz w:val="20"/>
                      <w:szCs w:val="20"/>
                      <w:lang w:eastAsia="en-US"/>
                    </w:rPr>
                    <w:t>12</w:t>
                  </w:r>
                </w:p>
              </w:tc>
            </w:tr>
          </w:tbl>
          <w:p w14:paraId="394AC55E" w14:textId="77777777" w:rsidR="00FB4950" w:rsidRPr="005157F8" w:rsidRDefault="00FB4950" w:rsidP="00FB4950">
            <w:pPr>
              <w:adjustRightInd w:val="0"/>
              <w:rPr>
                <w:rFonts w:ascii="宋体" w:hAnsi="宋体" w:cs="宋体"/>
                <w:kern w:val="0"/>
                <w:sz w:val="20"/>
                <w:szCs w:val="20"/>
                <w:lang w:eastAsia="en-US"/>
              </w:rPr>
            </w:pPr>
          </w:p>
        </w:tc>
        <w:tc>
          <w:tcPr>
            <w:tcW w:w="794" w:type="dxa"/>
          </w:tcPr>
          <w:p w14:paraId="04828C02" w14:textId="77777777" w:rsidR="00FB4950" w:rsidRPr="005157F8" w:rsidRDefault="00FB4950" w:rsidP="00FB4950">
            <w:pPr>
              <w:adjustRightInd w:val="0"/>
              <w:jc w:val="center"/>
              <w:rPr>
                <w:rFonts w:ascii="宋体" w:hAnsi="宋体"/>
                <w:kern w:val="0"/>
                <w:sz w:val="20"/>
                <w:szCs w:val="20"/>
                <w:lang w:eastAsia="en-US"/>
              </w:rPr>
            </w:pPr>
          </w:p>
        </w:tc>
        <w:tc>
          <w:tcPr>
            <w:tcW w:w="794" w:type="dxa"/>
          </w:tcPr>
          <w:p w14:paraId="1F41C893" w14:textId="77777777" w:rsidR="00FB4950" w:rsidRPr="005157F8" w:rsidRDefault="00FB4950" w:rsidP="00FB4950">
            <w:pPr>
              <w:adjustRightInd w:val="0"/>
              <w:jc w:val="center"/>
              <w:rPr>
                <w:rFonts w:ascii="宋体" w:hAnsi="宋体"/>
                <w:kern w:val="0"/>
                <w:sz w:val="20"/>
                <w:szCs w:val="20"/>
                <w:lang w:eastAsia="en-US"/>
              </w:rPr>
            </w:pPr>
          </w:p>
        </w:tc>
        <w:tc>
          <w:tcPr>
            <w:tcW w:w="6499" w:type="dxa"/>
          </w:tcPr>
          <w:p w14:paraId="39B86A7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72D87658"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未利用地下空间的项目，如果提供相应证明，经论证，建筑规模、场地区位、地质等建设条件确实不适宜开发地下空间并提供经济技术分析报告的，本条直接得分。</w:t>
            </w:r>
          </w:p>
          <w:p w14:paraId="7541137D"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第2款，公共建筑</w:t>
            </w:r>
          </w:p>
          <w:p w14:paraId="5C95969F"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公共建筑地下空间利用</w:t>
            </w:r>
          </w:p>
          <w:p w14:paraId="71C04779"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地下建筑面积：___m2，总用地面积：___m2；</w:t>
            </w:r>
          </w:p>
          <w:p w14:paraId="7882D481"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地下建筑面积与总用地面积的比率（Rp1）为：___%；</w:t>
            </w:r>
          </w:p>
          <w:p w14:paraId="4E1F5A44"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地下空间主要功能为：___超市、车库和设备用房___；</w:t>
            </w:r>
          </w:p>
          <w:p w14:paraId="23D6B0DB"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地下一层建筑面积：___m2；</w:t>
            </w:r>
          </w:p>
          <w:p w14:paraId="7E4B8657"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地下一层建筑面积与总用地面积的比率（Rp）为：___%；</w:t>
            </w:r>
          </w:p>
          <w:p w14:paraId="326DAE11"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lastRenderedPageBreak/>
              <w:t>审查地下空间开发利用的设计说明：包括该建筑的场地区位、地质条件、地下空间功能分区以及地下空间开发利用的合理性等简要进行阐述。</w:t>
            </w:r>
          </w:p>
          <w:p w14:paraId="34BBA2C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1D5FCB7D"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总平面图应包括总建筑面积、地上建筑面积、地下建筑面积等技术经济指标；建筑平面图建筑地下平面图，应体现地下空间功能分区及面积。地下空间开发利用计算书中地下一层建筑面积与总用地面积的比率Rp2计算说明（指标要求与总图一致），应包括地下建筑面积与地上建筑面积比的计算过程及说明（指标要求与总图一致），应包括地下建筑面积与总用地面积之比的计算过程及说明。</w:t>
            </w:r>
          </w:p>
        </w:tc>
      </w:tr>
      <w:tr w:rsidR="00EC2B2D" w:rsidRPr="005157F8" w14:paraId="244BA2C1" w14:textId="77777777" w:rsidTr="0026703A">
        <w:trPr>
          <w:gridAfter w:val="1"/>
          <w:wAfter w:w="113" w:type="dxa"/>
          <w:jc w:val="center"/>
        </w:trPr>
        <w:tc>
          <w:tcPr>
            <w:tcW w:w="1413" w:type="dxa"/>
            <w:vAlign w:val="center"/>
          </w:tcPr>
          <w:p w14:paraId="5FDA99ED"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lastRenderedPageBreak/>
              <w:t>4.3.22</w:t>
            </w:r>
          </w:p>
          <w:p w14:paraId="60500152"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（设计规程-资源节约条文7.2.3）</w:t>
            </w:r>
          </w:p>
        </w:tc>
        <w:tc>
          <w:tcPr>
            <w:tcW w:w="5670" w:type="dxa"/>
          </w:tcPr>
          <w:p w14:paraId="784F9A07"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采用机械式停车设施、地下停车库或地面停车楼等方式，</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为8分，并按下列规则评分： </w:t>
            </w:r>
          </w:p>
          <w:p w14:paraId="20D4E652"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——公共建筑地面停车占地面积与其总建设用地面积的比率小于8%，得8分。</w:t>
            </w:r>
          </w:p>
        </w:tc>
        <w:tc>
          <w:tcPr>
            <w:tcW w:w="794" w:type="dxa"/>
          </w:tcPr>
          <w:p w14:paraId="2294A14C" w14:textId="77777777" w:rsidR="00FB4950" w:rsidRPr="005157F8" w:rsidRDefault="00FB4950" w:rsidP="00FB4950">
            <w:pPr>
              <w:adjustRightInd w:val="0"/>
              <w:jc w:val="center"/>
              <w:rPr>
                <w:rFonts w:ascii="宋体" w:hAnsi="宋体"/>
                <w:kern w:val="0"/>
                <w:sz w:val="20"/>
                <w:szCs w:val="20"/>
              </w:rPr>
            </w:pPr>
          </w:p>
        </w:tc>
        <w:tc>
          <w:tcPr>
            <w:tcW w:w="794" w:type="dxa"/>
          </w:tcPr>
          <w:p w14:paraId="3AFC9B5B" w14:textId="77777777" w:rsidR="00FB4950" w:rsidRPr="005157F8" w:rsidRDefault="00FB4950" w:rsidP="00FB4950">
            <w:pPr>
              <w:adjustRightInd w:val="0"/>
              <w:jc w:val="center"/>
              <w:rPr>
                <w:rFonts w:ascii="宋体" w:hAnsi="宋体"/>
                <w:kern w:val="0"/>
                <w:sz w:val="20"/>
                <w:szCs w:val="20"/>
              </w:rPr>
            </w:pPr>
          </w:p>
        </w:tc>
        <w:tc>
          <w:tcPr>
            <w:tcW w:w="6499" w:type="dxa"/>
          </w:tcPr>
          <w:p w14:paraId="07E0B520"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52912F8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核查立体停车的设计与组织方式。</w:t>
            </w:r>
          </w:p>
          <w:p w14:paraId="26D9B3B3"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第2款 公共建筑</w:t>
            </w:r>
          </w:p>
          <w:p w14:paraId="08CFA974"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地面停车占地面积与其总建设用地面积的比例：___%。</w:t>
            </w:r>
          </w:p>
          <w:p w14:paraId="21A48F4C"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411A2D60" w14:textId="77777777" w:rsidR="00FB4950" w:rsidRPr="005157F8" w:rsidRDefault="00FB4950" w:rsidP="00FB4950">
            <w:pPr>
              <w:tabs>
                <w:tab w:val="left" w:pos="1230"/>
              </w:tabs>
              <w:adjustRightInd w:val="0"/>
              <w:rPr>
                <w:rFonts w:ascii="宋体" w:hAnsi="宋体" w:cs="宋体"/>
                <w:b/>
                <w:kern w:val="0"/>
                <w:sz w:val="20"/>
                <w:szCs w:val="20"/>
              </w:rPr>
            </w:pPr>
            <w:r w:rsidRPr="005157F8">
              <w:rPr>
                <w:rFonts w:ascii="宋体" w:hAnsi="宋体" w:cs="宋体" w:hint="eastAsia"/>
                <w:b/>
                <w:color w:val="000000" w:themeColor="text1"/>
                <w:kern w:val="0"/>
                <w:sz w:val="20"/>
                <w:szCs w:val="20"/>
              </w:rPr>
              <w:t>建筑总平面图应注明停车设施位置，还应包括地面停车率计算书。</w:t>
            </w:r>
          </w:p>
        </w:tc>
      </w:tr>
      <w:tr w:rsidR="00EC2B2D" w:rsidRPr="005157F8" w14:paraId="594EE6F6" w14:textId="77777777" w:rsidTr="0026703A">
        <w:trPr>
          <w:gridAfter w:val="1"/>
          <w:wAfter w:w="113" w:type="dxa"/>
          <w:jc w:val="center"/>
        </w:trPr>
        <w:tc>
          <w:tcPr>
            <w:tcW w:w="1413" w:type="dxa"/>
            <w:vAlign w:val="center"/>
          </w:tcPr>
          <w:p w14:paraId="04AF88A7"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4.3.23</w:t>
            </w:r>
          </w:p>
          <w:p w14:paraId="5D1A2D88"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（设计规程-资源节约条文7.2.4）</w:t>
            </w:r>
          </w:p>
        </w:tc>
        <w:tc>
          <w:tcPr>
            <w:tcW w:w="5670" w:type="dxa"/>
          </w:tcPr>
          <w:p w14:paraId="5051A374"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优化建筑围护结构的热工性能，</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为15分，围护结构热工性能比国家现行相关建筑节能设计标准规定的提高幅度达到5%，得5分；达到10%，得10分；达到15%，得15分。</w:t>
            </w:r>
          </w:p>
        </w:tc>
        <w:tc>
          <w:tcPr>
            <w:tcW w:w="794" w:type="dxa"/>
          </w:tcPr>
          <w:p w14:paraId="66F88C4E" w14:textId="77777777" w:rsidR="00FB4950" w:rsidRPr="005157F8" w:rsidRDefault="00FB4950" w:rsidP="00FB4950">
            <w:pPr>
              <w:adjustRightInd w:val="0"/>
              <w:jc w:val="center"/>
              <w:rPr>
                <w:rFonts w:ascii="宋体" w:hAnsi="宋体"/>
                <w:kern w:val="0"/>
                <w:sz w:val="20"/>
                <w:szCs w:val="20"/>
              </w:rPr>
            </w:pPr>
          </w:p>
        </w:tc>
        <w:tc>
          <w:tcPr>
            <w:tcW w:w="794" w:type="dxa"/>
          </w:tcPr>
          <w:p w14:paraId="682B6D24" w14:textId="77777777" w:rsidR="00FB4950" w:rsidRPr="005157F8" w:rsidRDefault="00FB4950" w:rsidP="00FB4950">
            <w:pPr>
              <w:adjustRightInd w:val="0"/>
              <w:jc w:val="center"/>
              <w:rPr>
                <w:rFonts w:ascii="宋体" w:hAnsi="宋体"/>
                <w:kern w:val="0"/>
                <w:sz w:val="20"/>
                <w:szCs w:val="20"/>
              </w:rPr>
            </w:pPr>
          </w:p>
        </w:tc>
        <w:tc>
          <w:tcPr>
            <w:tcW w:w="6499" w:type="dxa"/>
          </w:tcPr>
          <w:p w14:paraId="6506F1FE"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567E7709"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围护结构热工性能指标</w:t>
            </w:r>
          </w:p>
          <w:p w14:paraId="4CA98556"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1E6D11C1" w14:textId="77777777" w:rsidR="00FB4950" w:rsidRPr="005157F8" w:rsidRDefault="00FB4950" w:rsidP="00FB4950">
            <w:pPr>
              <w:tabs>
                <w:tab w:val="left" w:pos="1230"/>
              </w:tabs>
              <w:adjustRightInd w:val="0"/>
              <w:rPr>
                <w:rFonts w:ascii="宋体" w:hAnsi="宋体" w:cs="宋体"/>
                <w:b/>
                <w:kern w:val="0"/>
                <w:sz w:val="20"/>
                <w:szCs w:val="20"/>
              </w:rPr>
            </w:pPr>
            <w:r w:rsidRPr="005157F8">
              <w:rPr>
                <w:rFonts w:ascii="宋体" w:hAnsi="宋体" w:cs="宋体" w:hint="eastAsia"/>
                <w:b/>
                <w:color w:val="000000" w:themeColor="text1"/>
                <w:kern w:val="0"/>
                <w:sz w:val="20"/>
                <w:szCs w:val="20"/>
              </w:rPr>
              <w:t>建筑设计中建筑施工图应说明建筑围护结构详细做法；建筑设计说明应说明建筑围护结构热工性能指标，包括传热系数、遮阳系数以及门窗和玻璃幕墙气密性等指标；围护结构施工详图应体现各围护结构类型，并与设计说明中描述的相对应；围护结构热工性能参数表应体现围护结构做法及性能指标，包括传热系数、遮阳系数以及门窗和玻璃幕墙气密性等指标。</w:t>
            </w:r>
          </w:p>
        </w:tc>
      </w:tr>
      <w:tr w:rsidR="00EC2B2D" w:rsidRPr="005157F8" w14:paraId="281DFEE7" w14:textId="77777777" w:rsidTr="0026703A">
        <w:trPr>
          <w:gridAfter w:val="1"/>
          <w:wAfter w:w="113" w:type="dxa"/>
          <w:jc w:val="center"/>
        </w:trPr>
        <w:tc>
          <w:tcPr>
            <w:tcW w:w="1413" w:type="dxa"/>
            <w:vAlign w:val="center"/>
          </w:tcPr>
          <w:p w14:paraId="42FF6101"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4.3.24</w:t>
            </w:r>
          </w:p>
          <w:p w14:paraId="5A3943F2"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（设计规程-资源节约条文7.2.14）</w:t>
            </w:r>
          </w:p>
        </w:tc>
        <w:tc>
          <w:tcPr>
            <w:tcW w:w="5670" w:type="dxa"/>
          </w:tcPr>
          <w:p w14:paraId="61F079EC"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建筑所有区域实施土建工程与装修工程一体化设计，</w:t>
            </w:r>
            <w:proofErr w:type="gramStart"/>
            <w:r w:rsidRPr="005157F8">
              <w:rPr>
                <w:rFonts w:ascii="宋体" w:hAnsi="宋体" w:cs="宋体" w:hint="eastAsia"/>
                <w:kern w:val="0"/>
                <w:sz w:val="20"/>
                <w:szCs w:val="20"/>
              </w:rPr>
              <w:t>预评价</w:t>
            </w:r>
            <w:proofErr w:type="gramEnd"/>
            <w:r w:rsidRPr="005157F8">
              <w:rPr>
                <w:rFonts w:ascii="宋体" w:hAnsi="宋体" w:cs="宋体" w:hint="eastAsia"/>
                <w:kern w:val="0"/>
                <w:sz w:val="20"/>
                <w:szCs w:val="20"/>
              </w:rPr>
              <w:t>分值为8分。</w:t>
            </w:r>
          </w:p>
        </w:tc>
        <w:tc>
          <w:tcPr>
            <w:tcW w:w="794" w:type="dxa"/>
          </w:tcPr>
          <w:p w14:paraId="618238DC" w14:textId="77777777" w:rsidR="00FB4950" w:rsidRPr="005157F8" w:rsidRDefault="00FB4950" w:rsidP="00FB4950">
            <w:pPr>
              <w:adjustRightInd w:val="0"/>
              <w:jc w:val="center"/>
              <w:rPr>
                <w:rFonts w:ascii="宋体" w:hAnsi="宋体"/>
                <w:kern w:val="0"/>
                <w:sz w:val="20"/>
                <w:szCs w:val="20"/>
              </w:rPr>
            </w:pPr>
          </w:p>
        </w:tc>
        <w:tc>
          <w:tcPr>
            <w:tcW w:w="794" w:type="dxa"/>
          </w:tcPr>
          <w:p w14:paraId="5BCC3FDD" w14:textId="77777777" w:rsidR="00FB4950" w:rsidRPr="005157F8" w:rsidRDefault="00FB4950" w:rsidP="00FB4950">
            <w:pPr>
              <w:adjustRightInd w:val="0"/>
              <w:jc w:val="center"/>
              <w:rPr>
                <w:rFonts w:ascii="宋体" w:hAnsi="宋体"/>
                <w:kern w:val="0"/>
                <w:sz w:val="20"/>
                <w:szCs w:val="20"/>
              </w:rPr>
            </w:pPr>
          </w:p>
        </w:tc>
        <w:tc>
          <w:tcPr>
            <w:tcW w:w="6499" w:type="dxa"/>
          </w:tcPr>
          <w:p w14:paraId="45BAE95C"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2E9753B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结构、设备等土建设计预留条件与装修设计方案的一致性。土建设计与装修设计同步有序进行，即装修专业与土建的建筑、结构、给排水、暖通、电气等专业，共同完成从方案到施工图的工作，使土建与装修紧密</w:t>
            </w:r>
            <w:r w:rsidRPr="005157F8">
              <w:rPr>
                <w:rFonts w:ascii="宋体" w:hAnsi="宋体" w:cs="宋体" w:hint="eastAsia"/>
                <w:b/>
                <w:color w:val="000000" w:themeColor="text1"/>
                <w:kern w:val="0"/>
                <w:sz w:val="20"/>
                <w:szCs w:val="20"/>
              </w:rPr>
              <w:lastRenderedPageBreak/>
              <w:t>结合，做到无缝对接。</w:t>
            </w:r>
          </w:p>
          <w:p w14:paraId="7E73D039"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 xml:space="preserve">公共建筑的公共部位包括楼梯、电梯、卫生间、大厅、中庭、货运通道、车库等部位。 </w:t>
            </w:r>
          </w:p>
          <w:p w14:paraId="3C0809C0"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第2款 公共建筑</w:t>
            </w:r>
          </w:p>
          <w:p w14:paraId="1B6AEC16"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土建与装修一体化设计的部位：□所有部位；□公共部位；□其他部位。</w:t>
            </w:r>
          </w:p>
          <w:p w14:paraId="6FEFB998"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5AAFDF7F" w14:textId="77777777" w:rsidR="00FB4950" w:rsidRPr="005157F8" w:rsidRDefault="00FB4950" w:rsidP="00FB4950">
            <w:pPr>
              <w:tabs>
                <w:tab w:val="left" w:pos="1230"/>
              </w:tabs>
              <w:adjustRightInd w:val="0"/>
              <w:rPr>
                <w:rFonts w:ascii="宋体" w:hAnsi="宋体" w:cs="宋体"/>
                <w:b/>
                <w:kern w:val="0"/>
                <w:sz w:val="20"/>
                <w:szCs w:val="20"/>
              </w:rPr>
            </w:pPr>
            <w:r w:rsidRPr="005157F8">
              <w:rPr>
                <w:rFonts w:ascii="宋体" w:hAnsi="宋体" w:cs="宋体" w:hint="eastAsia"/>
                <w:b/>
                <w:color w:val="000000" w:themeColor="text1"/>
                <w:kern w:val="0"/>
                <w:sz w:val="20"/>
                <w:szCs w:val="20"/>
              </w:rPr>
              <w:t>装修设计图应包括土建与装修一体化设计部位的装修施工图，应与土建各专业图纸配套。</w:t>
            </w:r>
          </w:p>
        </w:tc>
      </w:tr>
      <w:tr w:rsidR="00EC2B2D" w:rsidRPr="005157F8" w14:paraId="66B9D4DA" w14:textId="77777777" w:rsidTr="0026703A">
        <w:trPr>
          <w:gridAfter w:val="1"/>
          <w:wAfter w:w="113" w:type="dxa"/>
          <w:jc w:val="center"/>
        </w:trPr>
        <w:tc>
          <w:tcPr>
            <w:tcW w:w="1413" w:type="dxa"/>
            <w:vAlign w:val="center"/>
          </w:tcPr>
          <w:p w14:paraId="21C8AFBF"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lastRenderedPageBreak/>
              <w:t>4.3.25</w:t>
            </w:r>
          </w:p>
          <w:p w14:paraId="2B0B0555"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（设计规程-资源节约条文7.2.16）</w:t>
            </w:r>
          </w:p>
        </w:tc>
        <w:tc>
          <w:tcPr>
            <w:tcW w:w="5670" w:type="dxa"/>
          </w:tcPr>
          <w:p w14:paraId="60D86AA3"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建筑装修选用工业化内装部品，</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为8分。建筑装修选用工业化内装部品占同类部品用量比例达到50%以上的</w:t>
            </w:r>
            <w:proofErr w:type="gramStart"/>
            <w:r w:rsidRPr="005157F8">
              <w:rPr>
                <w:rFonts w:ascii="宋体" w:hAnsi="宋体" w:cs="宋体" w:hint="eastAsia"/>
                <w:kern w:val="0"/>
                <w:sz w:val="20"/>
                <w:szCs w:val="20"/>
              </w:rPr>
              <w:t>部品种</w:t>
            </w:r>
            <w:proofErr w:type="gramEnd"/>
            <w:r w:rsidRPr="005157F8">
              <w:rPr>
                <w:rFonts w:ascii="宋体" w:hAnsi="宋体" w:cs="宋体" w:hint="eastAsia"/>
                <w:kern w:val="0"/>
                <w:sz w:val="20"/>
                <w:szCs w:val="20"/>
              </w:rPr>
              <w:t>类，达到1种，得3分；达到3种，得5分；达到3种以上，得8分。</w:t>
            </w:r>
          </w:p>
        </w:tc>
        <w:tc>
          <w:tcPr>
            <w:tcW w:w="794" w:type="dxa"/>
          </w:tcPr>
          <w:p w14:paraId="697FEA78" w14:textId="77777777" w:rsidR="00FB4950" w:rsidRPr="005157F8" w:rsidRDefault="00FB4950" w:rsidP="00FB4950">
            <w:pPr>
              <w:adjustRightInd w:val="0"/>
              <w:jc w:val="center"/>
              <w:rPr>
                <w:rFonts w:ascii="宋体" w:hAnsi="宋体"/>
                <w:kern w:val="0"/>
                <w:sz w:val="20"/>
                <w:szCs w:val="20"/>
              </w:rPr>
            </w:pPr>
          </w:p>
        </w:tc>
        <w:tc>
          <w:tcPr>
            <w:tcW w:w="794" w:type="dxa"/>
          </w:tcPr>
          <w:p w14:paraId="6B52F613" w14:textId="77777777" w:rsidR="00FB4950" w:rsidRPr="005157F8" w:rsidRDefault="00FB4950" w:rsidP="00FB4950">
            <w:pPr>
              <w:adjustRightInd w:val="0"/>
              <w:jc w:val="center"/>
              <w:rPr>
                <w:rFonts w:ascii="宋体" w:hAnsi="宋体"/>
                <w:kern w:val="0"/>
                <w:sz w:val="20"/>
                <w:szCs w:val="20"/>
              </w:rPr>
            </w:pPr>
          </w:p>
        </w:tc>
        <w:tc>
          <w:tcPr>
            <w:tcW w:w="6499" w:type="dxa"/>
          </w:tcPr>
          <w:p w14:paraId="68B73A1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583CD36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当裙房建筑面积较大时，或建筑使用功能、主体功能形式等存在较大差异时，主楼与裙房可先分别评价并计算得分，然后按照建筑面积的权重进行计算。</w:t>
            </w:r>
          </w:p>
          <w:p w14:paraId="30862B9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工业化内装部品主要包括整体卫浴、整体厨房、装配式吊顶、干式工法地面、装配式内墙、装配式地暖、管线集成与设备设施等。</w:t>
            </w:r>
          </w:p>
          <w:p w14:paraId="26425921"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b/>
                <w:color w:val="000000" w:themeColor="text1"/>
                <w:kern w:val="0"/>
                <w:sz w:val="20"/>
                <w:szCs w:val="20"/>
              </w:rPr>
              <w:t></w:t>
            </w:r>
            <w:r w:rsidRPr="005157F8">
              <w:rPr>
                <w:rFonts w:ascii="宋体" w:hAnsi="宋体" w:cs="宋体" w:hint="eastAsia"/>
                <w:b/>
                <w:color w:val="000000" w:themeColor="text1"/>
                <w:kern w:val="0"/>
                <w:sz w:val="20"/>
                <w:szCs w:val="20"/>
              </w:rPr>
              <w:t>工业化内装部品使用情况</w:t>
            </w:r>
          </w:p>
          <w:p w14:paraId="5A621FB4"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是否采用了工业化内装部品：□是、□否；</w:t>
            </w:r>
          </w:p>
          <w:p w14:paraId="016718A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工业化内装部品占同类部品50%以上的部品类别：___种。</w:t>
            </w:r>
          </w:p>
          <w:p w14:paraId="6B28A2F7"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1100CCB4"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结构设计中结构设计总说明应体现项目采用的工业化内装部品的种类；结构平面布置图应体现内装部品的位置、尺寸、构造。装修设计中装修设计图应包括土建与装修一体化设计部位的装修施工图，应与土建各专业图纸配套。工业化内装部品用量比例计算书应体现项目采用的工业化内装部品的种类和工程量。</w:t>
            </w:r>
          </w:p>
        </w:tc>
      </w:tr>
      <w:tr w:rsidR="00EC2B2D" w:rsidRPr="005157F8" w14:paraId="5D90AB53" w14:textId="77777777" w:rsidTr="0026703A">
        <w:trPr>
          <w:gridAfter w:val="1"/>
          <w:wAfter w:w="113" w:type="dxa"/>
          <w:jc w:val="center"/>
        </w:trPr>
        <w:tc>
          <w:tcPr>
            <w:tcW w:w="1413" w:type="dxa"/>
            <w:vAlign w:val="center"/>
          </w:tcPr>
          <w:p w14:paraId="0227A9A2"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4.3.26</w:t>
            </w:r>
          </w:p>
          <w:p w14:paraId="46A357AF"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（设计规程-资源节约条文7.2.17）</w:t>
            </w:r>
          </w:p>
        </w:tc>
        <w:tc>
          <w:tcPr>
            <w:tcW w:w="5670" w:type="dxa"/>
          </w:tcPr>
          <w:p w14:paraId="324539C5" w14:textId="77777777" w:rsidR="00720A76"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选用可再循环材料、可再利用材料及利废建材，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为12分，并按下列规则分别评分并累计： </w:t>
            </w:r>
          </w:p>
          <w:p w14:paraId="3D194FFC" w14:textId="24C606C5" w:rsidR="00FB4950" w:rsidRPr="005157F8" w:rsidRDefault="00720A76" w:rsidP="00FB4950">
            <w:pPr>
              <w:adjustRightInd w:val="0"/>
              <w:rPr>
                <w:rFonts w:ascii="宋体" w:hAnsi="宋体" w:cs="宋体"/>
                <w:kern w:val="0"/>
                <w:sz w:val="20"/>
                <w:szCs w:val="20"/>
              </w:rPr>
            </w:pPr>
            <w:r w:rsidRPr="005157F8">
              <w:rPr>
                <w:rFonts w:ascii="宋体" w:hAnsi="宋体" w:cs="宋体"/>
                <w:kern w:val="0"/>
                <w:sz w:val="20"/>
                <w:szCs w:val="20"/>
              </w:rPr>
              <w:t>1</w:t>
            </w:r>
            <w:r w:rsidR="00FB4950" w:rsidRPr="005157F8">
              <w:rPr>
                <w:rFonts w:ascii="宋体" w:hAnsi="宋体" w:cs="宋体" w:hint="eastAsia"/>
                <w:kern w:val="0"/>
                <w:sz w:val="20"/>
                <w:szCs w:val="20"/>
              </w:rPr>
              <w:t>可再循环材料和</w:t>
            </w:r>
            <w:proofErr w:type="gramStart"/>
            <w:r w:rsidR="00FB4950" w:rsidRPr="005157F8">
              <w:rPr>
                <w:rFonts w:ascii="宋体" w:hAnsi="宋体" w:cs="宋体" w:hint="eastAsia"/>
                <w:kern w:val="0"/>
                <w:sz w:val="20"/>
                <w:szCs w:val="20"/>
              </w:rPr>
              <w:t>可</w:t>
            </w:r>
            <w:proofErr w:type="gramEnd"/>
            <w:r w:rsidR="00FB4950" w:rsidRPr="005157F8">
              <w:rPr>
                <w:rFonts w:ascii="宋体" w:hAnsi="宋体" w:cs="宋体" w:hint="eastAsia"/>
                <w:kern w:val="0"/>
                <w:sz w:val="20"/>
                <w:szCs w:val="20"/>
              </w:rPr>
              <w:t>再利用材料用量比例，按下列规则评分：</w:t>
            </w:r>
          </w:p>
          <w:p w14:paraId="0F1E3BDC" w14:textId="4DF4126E" w:rsidR="00FB4950" w:rsidRPr="005157F8" w:rsidRDefault="00720A76" w:rsidP="00FB4950">
            <w:pPr>
              <w:adjustRightInd w:val="0"/>
              <w:rPr>
                <w:rFonts w:ascii="宋体" w:hAnsi="宋体" w:cs="宋体"/>
                <w:kern w:val="0"/>
                <w:sz w:val="20"/>
                <w:szCs w:val="20"/>
              </w:rPr>
            </w:pPr>
            <w:r w:rsidRPr="005157F8">
              <w:rPr>
                <w:rFonts w:ascii="宋体" w:hAnsi="宋体" w:cs="宋体"/>
                <w:kern w:val="0"/>
                <w:sz w:val="20"/>
                <w:szCs w:val="20"/>
              </w:rPr>
              <w:t>1</w:t>
            </w:r>
            <w:r w:rsidRPr="005157F8">
              <w:rPr>
                <w:rFonts w:ascii="宋体" w:hAnsi="宋体" w:cs="宋体" w:hint="eastAsia"/>
                <w:kern w:val="0"/>
                <w:sz w:val="20"/>
                <w:szCs w:val="20"/>
              </w:rPr>
              <w:t>）</w:t>
            </w:r>
            <w:r w:rsidR="00FB4950" w:rsidRPr="005157F8">
              <w:rPr>
                <w:rFonts w:ascii="宋体" w:hAnsi="宋体" w:cs="宋体" w:hint="eastAsia"/>
                <w:kern w:val="0"/>
                <w:sz w:val="20"/>
                <w:szCs w:val="20"/>
              </w:rPr>
              <w:t>公共建筑达到10%，得3分；</w:t>
            </w:r>
          </w:p>
          <w:p w14:paraId="1728AD03" w14:textId="77777777" w:rsidR="00720A76" w:rsidRPr="005157F8" w:rsidRDefault="00720A76" w:rsidP="00FB4950">
            <w:pPr>
              <w:adjustRightInd w:val="0"/>
              <w:rPr>
                <w:rFonts w:ascii="宋体" w:hAnsi="宋体" w:cs="宋体"/>
                <w:kern w:val="0"/>
                <w:sz w:val="20"/>
                <w:szCs w:val="20"/>
              </w:rPr>
            </w:pPr>
            <w:r w:rsidRPr="005157F8">
              <w:rPr>
                <w:rFonts w:ascii="宋体" w:hAnsi="宋体" w:cs="宋体"/>
                <w:kern w:val="0"/>
                <w:sz w:val="20"/>
                <w:szCs w:val="20"/>
              </w:rPr>
              <w:t>2</w:t>
            </w:r>
            <w:r w:rsidRPr="005157F8">
              <w:rPr>
                <w:rFonts w:ascii="宋体" w:hAnsi="宋体" w:cs="宋体" w:hint="eastAsia"/>
                <w:kern w:val="0"/>
                <w:sz w:val="20"/>
                <w:szCs w:val="20"/>
              </w:rPr>
              <w:t>）</w:t>
            </w:r>
            <w:r w:rsidR="00FB4950" w:rsidRPr="005157F8">
              <w:rPr>
                <w:rFonts w:ascii="宋体" w:hAnsi="宋体" w:cs="宋体" w:hint="eastAsia"/>
                <w:kern w:val="0"/>
                <w:sz w:val="20"/>
                <w:szCs w:val="20"/>
              </w:rPr>
              <w:t xml:space="preserve">公共建筑达到15%，得6分。 </w:t>
            </w:r>
          </w:p>
          <w:p w14:paraId="777A6B8F" w14:textId="0E81FA40" w:rsidR="00FB4950" w:rsidRPr="005157F8" w:rsidRDefault="00720A76" w:rsidP="00FB4950">
            <w:pPr>
              <w:adjustRightInd w:val="0"/>
              <w:rPr>
                <w:rFonts w:ascii="宋体" w:hAnsi="宋体" w:cs="宋体"/>
                <w:kern w:val="0"/>
                <w:sz w:val="20"/>
                <w:szCs w:val="20"/>
              </w:rPr>
            </w:pPr>
            <w:r w:rsidRPr="005157F8">
              <w:rPr>
                <w:rFonts w:ascii="宋体" w:hAnsi="宋体" w:cs="宋体" w:hint="eastAsia"/>
                <w:kern w:val="0"/>
                <w:sz w:val="20"/>
                <w:szCs w:val="20"/>
              </w:rPr>
              <w:lastRenderedPageBreak/>
              <w:t>2</w:t>
            </w:r>
            <w:r w:rsidR="00FB4950" w:rsidRPr="005157F8">
              <w:rPr>
                <w:rFonts w:ascii="宋体" w:hAnsi="宋体" w:cs="宋体" w:hint="eastAsia"/>
                <w:kern w:val="0"/>
                <w:sz w:val="20"/>
                <w:szCs w:val="20"/>
              </w:rPr>
              <w:t>利废建材选用及其用量比例，按下列规则评分：</w:t>
            </w:r>
          </w:p>
          <w:p w14:paraId="2E7D4DFA" w14:textId="424D8FE1" w:rsidR="00FB4950" w:rsidRPr="005157F8" w:rsidRDefault="00720A76" w:rsidP="00FB4950">
            <w:pPr>
              <w:adjustRightInd w:val="0"/>
              <w:rPr>
                <w:rFonts w:ascii="宋体" w:hAnsi="宋体" w:cs="宋体"/>
                <w:kern w:val="0"/>
                <w:sz w:val="20"/>
                <w:szCs w:val="20"/>
              </w:rPr>
            </w:pPr>
            <w:r w:rsidRPr="005157F8">
              <w:rPr>
                <w:rFonts w:ascii="宋体" w:hAnsi="宋体" w:cs="宋体" w:hint="eastAsia"/>
                <w:kern w:val="0"/>
                <w:sz w:val="20"/>
                <w:szCs w:val="20"/>
              </w:rPr>
              <w:t>1）</w:t>
            </w:r>
            <w:r w:rsidR="00FB4950" w:rsidRPr="005157F8">
              <w:rPr>
                <w:rFonts w:ascii="宋体" w:hAnsi="宋体" w:cs="宋体" w:hint="eastAsia"/>
                <w:kern w:val="0"/>
                <w:sz w:val="20"/>
                <w:szCs w:val="20"/>
              </w:rPr>
              <w:t>采用一种利废建材，其占同类建材的用量比例不低于50%，得3分；</w:t>
            </w:r>
          </w:p>
          <w:p w14:paraId="18254192" w14:textId="64141AF8" w:rsidR="00FB4950" w:rsidRPr="005157F8" w:rsidRDefault="00720A76" w:rsidP="00FB4950">
            <w:pPr>
              <w:adjustRightInd w:val="0"/>
              <w:rPr>
                <w:rFonts w:ascii="宋体" w:hAnsi="宋体" w:cs="宋体"/>
                <w:kern w:val="0"/>
                <w:sz w:val="20"/>
                <w:szCs w:val="20"/>
              </w:rPr>
            </w:pPr>
            <w:r w:rsidRPr="005157F8">
              <w:rPr>
                <w:rFonts w:ascii="宋体" w:hAnsi="宋体" w:cs="宋体" w:hint="eastAsia"/>
                <w:kern w:val="0"/>
                <w:sz w:val="20"/>
                <w:szCs w:val="20"/>
              </w:rPr>
              <w:t>2）</w:t>
            </w:r>
            <w:r w:rsidR="00FB4950" w:rsidRPr="005157F8">
              <w:rPr>
                <w:rFonts w:ascii="宋体" w:hAnsi="宋体" w:cs="宋体" w:hint="eastAsia"/>
                <w:kern w:val="0"/>
                <w:sz w:val="20"/>
                <w:szCs w:val="20"/>
              </w:rPr>
              <w:t>选用两种及以上的利废建材，每一种占同类建材的用量比例均不低于30%，得6分。</w:t>
            </w:r>
          </w:p>
        </w:tc>
        <w:tc>
          <w:tcPr>
            <w:tcW w:w="794" w:type="dxa"/>
          </w:tcPr>
          <w:p w14:paraId="68513808" w14:textId="77777777" w:rsidR="00FB4950" w:rsidRPr="005157F8" w:rsidRDefault="00FB4950" w:rsidP="00FB4950">
            <w:pPr>
              <w:adjustRightInd w:val="0"/>
              <w:jc w:val="center"/>
              <w:rPr>
                <w:rFonts w:ascii="宋体" w:hAnsi="宋体"/>
                <w:kern w:val="0"/>
                <w:sz w:val="20"/>
                <w:szCs w:val="20"/>
              </w:rPr>
            </w:pPr>
          </w:p>
        </w:tc>
        <w:tc>
          <w:tcPr>
            <w:tcW w:w="794" w:type="dxa"/>
          </w:tcPr>
          <w:p w14:paraId="0EDF7B60" w14:textId="77777777" w:rsidR="00FB4950" w:rsidRPr="005157F8" w:rsidRDefault="00FB4950" w:rsidP="00FB4950">
            <w:pPr>
              <w:adjustRightInd w:val="0"/>
              <w:jc w:val="center"/>
              <w:rPr>
                <w:rFonts w:ascii="宋体" w:hAnsi="宋体"/>
                <w:kern w:val="0"/>
                <w:sz w:val="20"/>
                <w:szCs w:val="20"/>
              </w:rPr>
            </w:pPr>
          </w:p>
        </w:tc>
        <w:tc>
          <w:tcPr>
            <w:tcW w:w="6499" w:type="dxa"/>
          </w:tcPr>
          <w:p w14:paraId="2E8CDE01"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6D2D94D1"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可再利用材料和</w:t>
            </w:r>
            <w:proofErr w:type="gramStart"/>
            <w:r w:rsidRPr="005157F8">
              <w:rPr>
                <w:rFonts w:ascii="宋体" w:hAnsi="宋体" w:cs="宋体" w:hint="eastAsia"/>
                <w:b/>
                <w:color w:val="000000" w:themeColor="text1"/>
                <w:kern w:val="0"/>
                <w:sz w:val="20"/>
                <w:szCs w:val="20"/>
              </w:rPr>
              <w:t>可</w:t>
            </w:r>
            <w:proofErr w:type="gramEnd"/>
            <w:r w:rsidRPr="005157F8">
              <w:rPr>
                <w:rFonts w:ascii="宋体" w:hAnsi="宋体" w:cs="宋体" w:hint="eastAsia"/>
                <w:b/>
                <w:color w:val="000000" w:themeColor="text1"/>
                <w:kern w:val="0"/>
                <w:sz w:val="20"/>
                <w:szCs w:val="20"/>
              </w:rPr>
              <w:t>再循环材料使用情况：</w:t>
            </w:r>
          </w:p>
          <w:p w14:paraId="08B30892" w14:textId="77777777" w:rsidR="00FB4950" w:rsidRPr="005157F8" w:rsidRDefault="00FB4950" w:rsidP="00FB4950">
            <w:pPr>
              <w:tabs>
                <w:tab w:val="left" w:pos="1230"/>
              </w:tabs>
              <w:adjustRightInd w:val="0"/>
              <w:rPr>
                <w:rFonts w:ascii="宋体" w:hAnsi="宋体" w:cs="宋体"/>
                <w:b/>
                <w:color w:val="000000" w:themeColor="text1"/>
                <w:kern w:val="0"/>
                <w:sz w:val="20"/>
                <w:szCs w:val="20"/>
                <w:lang w:eastAsia="en-US"/>
              </w:rPr>
            </w:pPr>
            <w:proofErr w:type="spellStart"/>
            <w:r w:rsidRPr="005157F8">
              <w:rPr>
                <w:rFonts w:ascii="宋体" w:hAnsi="宋体" w:cs="宋体" w:hint="eastAsia"/>
                <w:b/>
                <w:color w:val="000000" w:themeColor="text1"/>
                <w:kern w:val="0"/>
                <w:sz w:val="20"/>
                <w:szCs w:val="20"/>
                <w:lang w:eastAsia="en-US"/>
              </w:rPr>
              <w:t>建筑可再利用材料使用重量</w:t>
            </w:r>
            <w:proofErr w:type="spellEnd"/>
            <w:r w:rsidRPr="005157F8">
              <w:rPr>
                <w:rFonts w:ascii="宋体" w:hAnsi="宋体" w:cs="宋体" w:hint="eastAsia"/>
                <w:b/>
                <w:color w:val="000000" w:themeColor="text1"/>
                <w:kern w:val="0"/>
                <w:sz w:val="20"/>
                <w:szCs w:val="20"/>
                <w:lang w:eastAsia="en-US"/>
              </w:rPr>
              <w:t>：___t；</w:t>
            </w:r>
          </w:p>
          <w:p w14:paraId="575C7938"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建筑可再循环材料使用重量：___t；</w:t>
            </w:r>
          </w:p>
          <w:p w14:paraId="11A32B52"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本项目所有建筑材料总重量：___t；</w:t>
            </w:r>
          </w:p>
          <w:p w14:paraId="3BC19153"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lastRenderedPageBreak/>
              <w:t>可再利用材料和</w:t>
            </w:r>
            <w:proofErr w:type="gramStart"/>
            <w:r w:rsidRPr="005157F8">
              <w:rPr>
                <w:rFonts w:ascii="宋体" w:hAnsi="宋体" w:cs="宋体" w:hint="eastAsia"/>
                <w:b/>
                <w:color w:val="000000" w:themeColor="text1"/>
                <w:kern w:val="0"/>
                <w:sz w:val="20"/>
                <w:szCs w:val="20"/>
              </w:rPr>
              <w:t>可</w:t>
            </w:r>
            <w:proofErr w:type="gramEnd"/>
            <w:r w:rsidRPr="005157F8">
              <w:rPr>
                <w:rFonts w:ascii="宋体" w:hAnsi="宋体" w:cs="宋体" w:hint="eastAsia"/>
                <w:b/>
                <w:color w:val="000000" w:themeColor="text1"/>
                <w:kern w:val="0"/>
                <w:sz w:val="20"/>
                <w:szCs w:val="20"/>
              </w:rPr>
              <w:t>再循环材料使用重量占所有建筑材料总重量的比例：___%。</w:t>
            </w:r>
          </w:p>
          <w:p w14:paraId="0BF10143"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37CA0E3A" w14:textId="77777777" w:rsidR="00FB4950" w:rsidRPr="005157F8" w:rsidRDefault="00FB4950" w:rsidP="00FB495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审查建筑设计中设计说明、施工图、工程概预算材料清单、各类材料用量比例计算书。可再利用材料和</w:t>
            </w:r>
            <w:proofErr w:type="gramStart"/>
            <w:r w:rsidRPr="005157F8">
              <w:rPr>
                <w:rFonts w:ascii="宋体" w:hAnsi="宋体" w:cs="宋体" w:hint="eastAsia"/>
                <w:b/>
                <w:color w:val="000000" w:themeColor="text1"/>
                <w:kern w:val="0"/>
                <w:sz w:val="20"/>
                <w:szCs w:val="20"/>
              </w:rPr>
              <w:t>可</w:t>
            </w:r>
            <w:proofErr w:type="gramEnd"/>
            <w:r w:rsidRPr="005157F8">
              <w:rPr>
                <w:rFonts w:ascii="宋体" w:hAnsi="宋体" w:cs="宋体" w:hint="eastAsia"/>
                <w:b/>
                <w:color w:val="000000" w:themeColor="text1"/>
                <w:kern w:val="0"/>
                <w:sz w:val="20"/>
                <w:szCs w:val="20"/>
              </w:rPr>
              <w:t>再循环材料使用比例计算书应体现项目实际采用的可再利用材料和</w:t>
            </w:r>
            <w:proofErr w:type="gramStart"/>
            <w:r w:rsidRPr="005157F8">
              <w:rPr>
                <w:rFonts w:ascii="宋体" w:hAnsi="宋体" w:cs="宋体" w:hint="eastAsia"/>
                <w:b/>
                <w:color w:val="000000" w:themeColor="text1"/>
                <w:kern w:val="0"/>
                <w:sz w:val="20"/>
                <w:szCs w:val="20"/>
              </w:rPr>
              <w:t>可</w:t>
            </w:r>
            <w:proofErr w:type="gramEnd"/>
            <w:r w:rsidRPr="005157F8">
              <w:rPr>
                <w:rFonts w:ascii="宋体" w:hAnsi="宋体" w:cs="宋体" w:hint="eastAsia"/>
                <w:b/>
                <w:color w:val="000000" w:themeColor="text1"/>
                <w:kern w:val="0"/>
                <w:sz w:val="20"/>
                <w:szCs w:val="20"/>
              </w:rPr>
              <w:t>再循环材料的种类、使用部位、用量及使用比例。建筑工程造价预算/决算清单应体现项目选用的全部材料种类、名称，使用部位、用量等信息，应与土建及装修设计图纸对应。</w:t>
            </w:r>
          </w:p>
        </w:tc>
      </w:tr>
      <w:tr w:rsidR="00EC2B2D" w:rsidRPr="005157F8" w14:paraId="6B072435" w14:textId="77777777" w:rsidTr="0026703A">
        <w:trPr>
          <w:gridAfter w:val="1"/>
          <w:wAfter w:w="113" w:type="dxa"/>
          <w:jc w:val="center"/>
        </w:trPr>
        <w:tc>
          <w:tcPr>
            <w:tcW w:w="1413" w:type="dxa"/>
            <w:vAlign w:val="center"/>
          </w:tcPr>
          <w:p w14:paraId="299FACD0" w14:textId="4FE212B5" w:rsidR="0075373D" w:rsidRPr="005157F8" w:rsidRDefault="00F9295B" w:rsidP="0075373D">
            <w:pPr>
              <w:rPr>
                <w:rFonts w:ascii="等线" w:hAnsi="等线"/>
                <w:sz w:val="20"/>
                <w:szCs w:val="20"/>
              </w:rPr>
            </w:pPr>
            <w:r w:rsidRPr="005157F8">
              <w:rPr>
                <w:rFonts w:ascii="等线" w:hAnsi="等线" w:hint="eastAsia"/>
                <w:sz w:val="20"/>
                <w:szCs w:val="20"/>
              </w:rPr>
              <w:lastRenderedPageBreak/>
              <w:t>4</w:t>
            </w:r>
            <w:r w:rsidRPr="005157F8">
              <w:rPr>
                <w:rFonts w:ascii="等线" w:hAnsi="等线"/>
                <w:sz w:val="20"/>
                <w:szCs w:val="20"/>
              </w:rPr>
              <w:t>.3.27</w:t>
            </w:r>
            <w:r w:rsidR="0075373D" w:rsidRPr="005157F8">
              <w:rPr>
                <w:rFonts w:ascii="等线" w:hAnsi="等线" w:hint="eastAsia"/>
                <w:sz w:val="20"/>
                <w:szCs w:val="20"/>
              </w:rPr>
              <w:t>（设计规程</w:t>
            </w:r>
            <w:r w:rsidR="0075373D" w:rsidRPr="005157F8">
              <w:rPr>
                <w:rFonts w:ascii="等线" w:hAnsi="等线"/>
                <w:sz w:val="20"/>
                <w:szCs w:val="20"/>
              </w:rPr>
              <w:t>-</w:t>
            </w:r>
            <w:r w:rsidR="0075373D" w:rsidRPr="005157F8">
              <w:rPr>
                <w:rFonts w:ascii="等线" w:hAnsi="等线"/>
                <w:sz w:val="20"/>
                <w:szCs w:val="20"/>
              </w:rPr>
              <w:t>环境宜居条文</w:t>
            </w:r>
            <w:r w:rsidR="0075373D" w:rsidRPr="005157F8">
              <w:rPr>
                <w:rFonts w:ascii="等线" w:hAnsi="等线"/>
                <w:sz w:val="20"/>
                <w:szCs w:val="20"/>
              </w:rPr>
              <w:t>8.2.1</w:t>
            </w:r>
            <w:r w:rsidR="0075373D" w:rsidRPr="005157F8">
              <w:rPr>
                <w:rFonts w:ascii="等线" w:hAnsi="等线"/>
                <w:sz w:val="20"/>
                <w:szCs w:val="20"/>
              </w:rPr>
              <w:t>）</w:t>
            </w:r>
          </w:p>
          <w:p w14:paraId="12096A58" w14:textId="7C7B84B9" w:rsidR="00FB4950" w:rsidRPr="005157F8" w:rsidRDefault="00FB4950" w:rsidP="00FB4950">
            <w:pPr>
              <w:jc w:val="center"/>
              <w:rPr>
                <w:rFonts w:ascii="宋体" w:hAnsi="宋体"/>
                <w:color w:val="000000"/>
                <w:sz w:val="20"/>
                <w:szCs w:val="20"/>
              </w:rPr>
            </w:pPr>
          </w:p>
        </w:tc>
        <w:tc>
          <w:tcPr>
            <w:tcW w:w="5670" w:type="dxa"/>
          </w:tcPr>
          <w:p w14:paraId="3ABA030E" w14:textId="77777777" w:rsidR="0075373D" w:rsidRPr="005157F8" w:rsidRDefault="0075373D" w:rsidP="0075373D">
            <w:pPr>
              <w:rPr>
                <w:rFonts w:ascii="等线" w:hAnsi="等线"/>
                <w:sz w:val="20"/>
                <w:szCs w:val="20"/>
              </w:rPr>
            </w:pPr>
            <w:r w:rsidRPr="005157F8">
              <w:rPr>
                <w:rFonts w:ascii="等线" w:hAnsi="等线"/>
                <w:sz w:val="20"/>
                <w:szCs w:val="20"/>
              </w:rPr>
              <w:t>充分保护或修复场地生态环境，合理布局建筑及景观，</w:t>
            </w:r>
            <w:proofErr w:type="gramStart"/>
            <w:r w:rsidRPr="005157F8">
              <w:rPr>
                <w:rFonts w:ascii="等线" w:hAnsi="等线"/>
                <w:sz w:val="20"/>
                <w:szCs w:val="20"/>
              </w:rPr>
              <w:t>预评价总分值</w:t>
            </w:r>
            <w:proofErr w:type="gramEnd"/>
            <w:r w:rsidRPr="005157F8">
              <w:rPr>
                <w:rFonts w:ascii="等线" w:hAnsi="等线"/>
                <w:sz w:val="20"/>
                <w:szCs w:val="20"/>
              </w:rPr>
              <w:t>为</w:t>
            </w:r>
            <w:r w:rsidRPr="005157F8">
              <w:rPr>
                <w:rFonts w:ascii="等线" w:hAnsi="等线"/>
                <w:sz w:val="20"/>
                <w:szCs w:val="20"/>
              </w:rPr>
              <w:t>10</w:t>
            </w:r>
            <w:r w:rsidRPr="005157F8">
              <w:rPr>
                <w:rFonts w:ascii="等线" w:hAnsi="等线"/>
                <w:sz w:val="20"/>
                <w:szCs w:val="20"/>
              </w:rPr>
              <w:t>分，并按下列规则评分：</w:t>
            </w:r>
          </w:p>
          <w:p w14:paraId="0D13FF24" w14:textId="77777777" w:rsidR="0075373D" w:rsidRPr="005157F8" w:rsidRDefault="0075373D" w:rsidP="0075373D">
            <w:pPr>
              <w:rPr>
                <w:rFonts w:ascii="等线" w:hAnsi="等线"/>
                <w:sz w:val="20"/>
                <w:szCs w:val="20"/>
              </w:rPr>
            </w:pPr>
            <w:r w:rsidRPr="005157F8">
              <w:rPr>
                <w:rFonts w:ascii="等线" w:hAnsi="等线" w:hint="eastAsia"/>
                <w:sz w:val="20"/>
                <w:szCs w:val="20"/>
              </w:rPr>
              <w:t>——保护场地内原有的自然水域、湿地、植被等，保持场地内的生态系统与场地外生态系统的连贯性，得</w:t>
            </w:r>
            <w:r w:rsidRPr="005157F8">
              <w:rPr>
                <w:rFonts w:ascii="等线" w:hAnsi="等线"/>
                <w:sz w:val="20"/>
                <w:szCs w:val="20"/>
              </w:rPr>
              <w:t>10</w:t>
            </w:r>
            <w:r w:rsidRPr="005157F8">
              <w:rPr>
                <w:rFonts w:ascii="等线" w:hAnsi="等线"/>
                <w:sz w:val="20"/>
                <w:szCs w:val="20"/>
              </w:rPr>
              <w:t>分；</w:t>
            </w:r>
          </w:p>
          <w:p w14:paraId="532FAD64" w14:textId="77777777" w:rsidR="0075373D" w:rsidRPr="005157F8" w:rsidRDefault="0075373D" w:rsidP="0075373D">
            <w:pPr>
              <w:rPr>
                <w:rFonts w:ascii="等线" w:hAnsi="等线"/>
                <w:sz w:val="20"/>
                <w:szCs w:val="20"/>
              </w:rPr>
            </w:pPr>
            <w:r w:rsidRPr="005157F8">
              <w:rPr>
                <w:rFonts w:ascii="等线" w:hAnsi="等线" w:hint="eastAsia"/>
                <w:sz w:val="20"/>
                <w:szCs w:val="20"/>
              </w:rPr>
              <w:t>——采取净地表层土回收利用等生态补偿措施，得</w:t>
            </w:r>
            <w:r w:rsidRPr="005157F8">
              <w:rPr>
                <w:rFonts w:ascii="等线" w:hAnsi="等线"/>
                <w:sz w:val="20"/>
                <w:szCs w:val="20"/>
              </w:rPr>
              <w:t>10</w:t>
            </w:r>
            <w:r w:rsidRPr="005157F8">
              <w:rPr>
                <w:rFonts w:ascii="等线" w:hAnsi="等线"/>
                <w:sz w:val="20"/>
                <w:szCs w:val="20"/>
              </w:rPr>
              <w:t>分；</w:t>
            </w:r>
          </w:p>
          <w:p w14:paraId="671BC0B3" w14:textId="77777777" w:rsidR="0075373D" w:rsidRPr="005157F8" w:rsidRDefault="0075373D" w:rsidP="0075373D">
            <w:pPr>
              <w:rPr>
                <w:rFonts w:ascii="等线" w:hAnsi="等线"/>
                <w:sz w:val="20"/>
                <w:szCs w:val="20"/>
              </w:rPr>
            </w:pPr>
            <w:r w:rsidRPr="005157F8">
              <w:rPr>
                <w:rFonts w:ascii="等线" w:hAnsi="等线" w:hint="eastAsia"/>
                <w:sz w:val="20"/>
                <w:szCs w:val="20"/>
              </w:rPr>
              <w:t>——根据场地实际状况，采取其他生态恢复或补偿措施，得</w:t>
            </w:r>
            <w:r w:rsidRPr="005157F8">
              <w:rPr>
                <w:rFonts w:ascii="等线" w:hAnsi="等线"/>
                <w:sz w:val="20"/>
                <w:szCs w:val="20"/>
              </w:rPr>
              <w:t>10</w:t>
            </w:r>
            <w:r w:rsidRPr="005157F8">
              <w:rPr>
                <w:rFonts w:ascii="等线" w:hAnsi="等线"/>
                <w:sz w:val="20"/>
                <w:szCs w:val="20"/>
              </w:rPr>
              <w:t>分。</w:t>
            </w:r>
          </w:p>
          <w:p w14:paraId="0E41679F" w14:textId="77777777" w:rsidR="00FB4950" w:rsidRPr="005157F8" w:rsidRDefault="00FB4950" w:rsidP="00F9295B">
            <w:pPr>
              <w:rPr>
                <w:rFonts w:ascii="宋体" w:hAnsi="宋体" w:cs="宋体"/>
                <w:kern w:val="0"/>
                <w:sz w:val="20"/>
                <w:szCs w:val="20"/>
              </w:rPr>
            </w:pPr>
          </w:p>
        </w:tc>
        <w:tc>
          <w:tcPr>
            <w:tcW w:w="794" w:type="dxa"/>
          </w:tcPr>
          <w:p w14:paraId="7E30F455" w14:textId="77777777" w:rsidR="00FB4950" w:rsidRPr="005157F8" w:rsidRDefault="00FB4950" w:rsidP="00FB4950">
            <w:pPr>
              <w:adjustRightInd w:val="0"/>
              <w:jc w:val="center"/>
              <w:rPr>
                <w:rFonts w:ascii="宋体" w:hAnsi="宋体"/>
                <w:kern w:val="0"/>
                <w:sz w:val="20"/>
                <w:szCs w:val="20"/>
              </w:rPr>
            </w:pPr>
          </w:p>
        </w:tc>
        <w:tc>
          <w:tcPr>
            <w:tcW w:w="794" w:type="dxa"/>
          </w:tcPr>
          <w:p w14:paraId="371A5C36" w14:textId="77777777" w:rsidR="00FB4950" w:rsidRPr="005157F8" w:rsidRDefault="00FB4950" w:rsidP="00FB4950">
            <w:pPr>
              <w:adjustRightInd w:val="0"/>
              <w:jc w:val="center"/>
              <w:rPr>
                <w:rFonts w:ascii="宋体" w:hAnsi="宋体"/>
                <w:kern w:val="0"/>
                <w:sz w:val="20"/>
                <w:szCs w:val="20"/>
              </w:rPr>
            </w:pPr>
          </w:p>
        </w:tc>
        <w:tc>
          <w:tcPr>
            <w:tcW w:w="6499" w:type="dxa"/>
          </w:tcPr>
          <w:p w14:paraId="247DA8B3" w14:textId="7593291E" w:rsidR="00F9295B" w:rsidRPr="005157F8" w:rsidRDefault="00F9295B" w:rsidP="0075373D">
            <w:pPr>
              <w:rPr>
                <w:rFonts w:ascii="等线" w:hAnsi="等线"/>
                <w:b/>
                <w:bCs/>
                <w:sz w:val="20"/>
                <w:szCs w:val="20"/>
              </w:rPr>
            </w:pPr>
            <w:r w:rsidRPr="005157F8">
              <w:rPr>
                <w:rFonts w:ascii="等线" w:hAnsi="等线" w:hint="eastAsia"/>
                <w:b/>
                <w:bCs/>
                <w:sz w:val="20"/>
                <w:szCs w:val="20"/>
              </w:rPr>
              <w:t>审查相关竣工图、生态补偿方案（植被保护方案及记录、水面保留方案、表层</w:t>
            </w:r>
            <w:proofErr w:type="gramStart"/>
            <w:r w:rsidRPr="005157F8">
              <w:rPr>
                <w:rFonts w:ascii="等线" w:hAnsi="等线" w:hint="eastAsia"/>
                <w:b/>
                <w:bCs/>
                <w:sz w:val="20"/>
                <w:szCs w:val="20"/>
              </w:rPr>
              <w:t>土利用</w:t>
            </w:r>
            <w:proofErr w:type="gramEnd"/>
            <w:r w:rsidRPr="005157F8">
              <w:rPr>
                <w:rFonts w:ascii="等线" w:hAnsi="等线" w:hint="eastAsia"/>
                <w:b/>
                <w:bCs/>
                <w:sz w:val="20"/>
                <w:szCs w:val="20"/>
              </w:rPr>
              <w:t>相关图纸或说明文件等）、施工记录、影像材料。</w:t>
            </w:r>
          </w:p>
          <w:p w14:paraId="1440EC25" w14:textId="743B5D78" w:rsidR="0075373D" w:rsidRPr="005157F8" w:rsidRDefault="0075373D" w:rsidP="0075373D">
            <w:pPr>
              <w:rPr>
                <w:rFonts w:ascii="等线" w:hAnsi="等线"/>
                <w:b/>
                <w:bCs/>
                <w:sz w:val="20"/>
                <w:szCs w:val="20"/>
              </w:rPr>
            </w:pPr>
            <w:r w:rsidRPr="005157F8">
              <w:rPr>
                <w:rFonts w:ascii="等线" w:hAnsi="等线" w:hint="eastAsia"/>
                <w:b/>
                <w:bCs/>
                <w:sz w:val="20"/>
                <w:szCs w:val="20"/>
              </w:rPr>
              <w:t>审查要点</w:t>
            </w:r>
          </w:p>
          <w:p w14:paraId="19AFFFF1" w14:textId="77777777" w:rsidR="0075373D" w:rsidRPr="005157F8" w:rsidRDefault="0075373D" w:rsidP="0075373D">
            <w:pPr>
              <w:rPr>
                <w:rFonts w:ascii="等线" w:hAnsi="等线"/>
                <w:b/>
                <w:bCs/>
                <w:sz w:val="20"/>
                <w:szCs w:val="20"/>
              </w:rPr>
            </w:pPr>
            <w:r w:rsidRPr="005157F8">
              <w:rPr>
                <w:rFonts w:ascii="等线" w:hAnsi="等线" w:hint="eastAsia"/>
                <w:b/>
                <w:bCs/>
                <w:sz w:val="20"/>
                <w:szCs w:val="20"/>
              </w:rPr>
              <w:t>（</w:t>
            </w:r>
            <w:r w:rsidRPr="005157F8">
              <w:rPr>
                <w:rFonts w:ascii="等线" w:hAnsi="等线"/>
                <w:b/>
                <w:bCs/>
                <w:sz w:val="20"/>
                <w:szCs w:val="20"/>
              </w:rPr>
              <w:t>1</w:t>
            </w:r>
            <w:r w:rsidRPr="005157F8">
              <w:rPr>
                <w:rFonts w:ascii="等线" w:hAnsi="等线"/>
                <w:b/>
                <w:bCs/>
                <w:sz w:val="20"/>
                <w:szCs w:val="20"/>
              </w:rPr>
              <w:t>）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千生态建设和保护。</w:t>
            </w:r>
          </w:p>
          <w:p w14:paraId="0FFA7262" w14:textId="77777777" w:rsidR="0075373D" w:rsidRPr="005157F8" w:rsidRDefault="0075373D" w:rsidP="0075373D">
            <w:pPr>
              <w:rPr>
                <w:rFonts w:ascii="等线" w:hAnsi="等线"/>
                <w:b/>
                <w:bCs/>
                <w:sz w:val="20"/>
                <w:szCs w:val="20"/>
              </w:rPr>
            </w:pPr>
            <w:r w:rsidRPr="005157F8">
              <w:rPr>
                <w:rFonts w:ascii="等线" w:hAnsi="等线" w:hint="eastAsia"/>
                <w:b/>
                <w:bCs/>
                <w:sz w:val="20"/>
                <w:szCs w:val="20"/>
              </w:rPr>
              <w:t>（</w:t>
            </w:r>
            <w:r w:rsidRPr="005157F8">
              <w:rPr>
                <w:rFonts w:ascii="等线" w:hAnsi="等线"/>
                <w:b/>
                <w:bCs/>
                <w:sz w:val="20"/>
                <w:szCs w:val="20"/>
              </w:rPr>
              <w:t>2</w:t>
            </w:r>
            <w:r w:rsidRPr="005157F8">
              <w:rPr>
                <w:rFonts w:ascii="等线" w:hAnsi="等线"/>
                <w:b/>
                <w:bCs/>
                <w:sz w:val="20"/>
                <w:szCs w:val="20"/>
              </w:rPr>
              <w:t>）表层土含有丰富的有机质、矿物质和微量元素，适合植物和微生物的生长，有利于生态环境的恢复。对于场地内未受污染的净地表层土进行保护和回收。，是土壤资源保护、维持生物多样性的重要方法。</w:t>
            </w:r>
          </w:p>
          <w:p w14:paraId="1602C510" w14:textId="77777777" w:rsidR="0075373D" w:rsidRPr="005157F8" w:rsidRDefault="0075373D" w:rsidP="0075373D">
            <w:pPr>
              <w:rPr>
                <w:rFonts w:ascii="等线" w:hAnsi="等线"/>
                <w:b/>
                <w:bCs/>
                <w:sz w:val="20"/>
                <w:szCs w:val="20"/>
              </w:rPr>
            </w:pPr>
            <w:r w:rsidRPr="005157F8">
              <w:rPr>
                <w:rFonts w:ascii="等线" w:hAnsi="等线" w:hint="eastAsia"/>
                <w:b/>
                <w:bCs/>
                <w:sz w:val="20"/>
                <w:szCs w:val="20"/>
              </w:rPr>
              <w:t>（</w:t>
            </w:r>
            <w:r w:rsidRPr="005157F8">
              <w:rPr>
                <w:rFonts w:ascii="等线" w:hAnsi="等线"/>
                <w:b/>
                <w:bCs/>
                <w:sz w:val="20"/>
                <w:szCs w:val="20"/>
              </w:rPr>
              <w:t>3</w:t>
            </w:r>
            <w:r w:rsidRPr="005157F8">
              <w:rPr>
                <w:rFonts w:ascii="等线" w:hAnsi="等线"/>
                <w:b/>
                <w:bCs/>
                <w:sz w:val="20"/>
                <w:szCs w:val="20"/>
              </w:rPr>
              <w:t>）基于场地资源与生态诊断的科学规划设计，在开发建设的同时采取符合场地实际的技术措施，并提供足够证据表明该技术措施可有效实现生态恢复或生态补偿。，可参与评审。比如，在场地内规划设计多样化的生态体系，如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w:t>
            </w:r>
            <w:r w:rsidRPr="005157F8">
              <w:rPr>
                <w:rFonts w:ascii="等线" w:hAnsi="等线"/>
                <w:b/>
                <w:bCs/>
                <w:sz w:val="20"/>
                <w:szCs w:val="20"/>
              </w:rPr>
              <w:lastRenderedPageBreak/>
              <w:t>要申请方能够提供足够相关证明文件即可认为满足得分要求。</w:t>
            </w:r>
          </w:p>
          <w:p w14:paraId="034EB7C8" w14:textId="5B65E0D6" w:rsidR="0075373D" w:rsidRPr="005157F8" w:rsidRDefault="00720A76" w:rsidP="0075373D">
            <w:pPr>
              <w:rPr>
                <w:rFonts w:ascii="等线" w:hAnsi="等线"/>
                <w:b/>
                <w:bCs/>
                <w:color w:val="000000" w:themeColor="text1"/>
                <w:sz w:val="20"/>
                <w:szCs w:val="20"/>
              </w:rPr>
            </w:pPr>
            <w:r w:rsidRPr="005157F8">
              <w:rPr>
                <w:rFonts w:ascii="等线" w:hAnsi="等线" w:hint="eastAsia"/>
                <w:b/>
                <w:bCs/>
                <w:color w:val="000000" w:themeColor="text1"/>
                <w:sz w:val="20"/>
                <w:szCs w:val="20"/>
              </w:rPr>
              <w:t>注：</w:t>
            </w:r>
            <w:r w:rsidRPr="005157F8">
              <w:rPr>
                <w:rFonts w:ascii="等线" w:hAnsi="等线" w:hint="eastAsia"/>
                <w:b/>
                <w:bCs/>
                <w:color w:val="000000" w:themeColor="text1"/>
                <w:sz w:val="20"/>
                <w:szCs w:val="20"/>
              </w:rPr>
              <w:t>1</w:t>
            </w:r>
            <w:r w:rsidRPr="005157F8">
              <w:rPr>
                <w:rFonts w:ascii="等线" w:hAnsi="等线" w:hint="eastAsia"/>
                <w:b/>
                <w:bCs/>
                <w:color w:val="000000" w:themeColor="text1"/>
                <w:sz w:val="20"/>
                <w:szCs w:val="20"/>
              </w:rPr>
              <w:t>、</w:t>
            </w:r>
            <w:r w:rsidR="0075373D" w:rsidRPr="005157F8">
              <w:rPr>
                <w:rFonts w:ascii="等线" w:hAnsi="等线" w:hint="eastAsia"/>
                <w:b/>
                <w:bCs/>
                <w:color w:val="000000" w:themeColor="text1"/>
                <w:sz w:val="20"/>
                <w:szCs w:val="20"/>
              </w:rPr>
              <w:t>第</w:t>
            </w:r>
            <w:r w:rsidR="0075373D" w:rsidRPr="005157F8">
              <w:rPr>
                <w:rFonts w:ascii="等线" w:hAnsi="等线"/>
                <w:b/>
                <w:bCs/>
                <w:color w:val="000000" w:themeColor="text1"/>
                <w:sz w:val="20"/>
                <w:szCs w:val="20"/>
              </w:rPr>
              <w:t xml:space="preserve"> 1 </w:t>
            </w:r>
            <w:r w:rsidR="0075373D" w:rsidRPr="005157F8">
              <w:rPr>
                <w:rFonts w:ascii="等线" w:hAnsi="等线"/>
                <w:b/>
                <w:bCs/>
                <w:color w:val="000000" w:themeColor="text1"/>
                <w:sz w:val="20"/>
                <w:szCs w:val="20"/>
              </w:rPr>
              <w:t>款建筑设计说明中应</w:t>
            </w:r>
            <w:proofErr w:type="gramStart"/>
            <w:r w:rsidR="0075373D" w:rsidRPr="005157F8">
              <w:rPr>
                <w:rFonts w:ascii="等线" w:hAnsi="等线"/>
                <w:b/>
                <w:bCs/>
                <w:color w:val="000000" w:themeColor="text1"/>
                <w:sz w:val="20"/>
                <w:szCs w:val="20"/>
              </w:rPr>
              <w:t>明确原</w:t>
            </w:r>
            <w:proofErr w:type="gramEnd"/>
            <w:r w:rsidR="0075373D" w:rsidRPr="005157F8">
              <w:rPr>
                <w:rFonts w:ascii="等线" w:hAnsi="等线"/>
                <w:b/>
                <w:bCs/>
                <w:color w:val="000000" w:themeColor="text1"/>
                <w:sz w:val="20"/>
                <w:szCs w:val="20"/>
              </w:rPr>
              <w:t>场地的地形和</w:t>
            </w:r>
            <w:proofErr w:type="gramStart"/>
            <w:r w:rsidR="0075373D" w:rsidRPr="005157F8">
              <w:rPr>
                <w:rFonts w:ascii="等线" w:hAnsi="等线"/>
                <w:b/>
                <w:bCs/>
                <w:color w:val="000000" w:themeColor="text1"/>
                <w:sz w:val="20"/>
                <w:szCs w:val="20"/>
              </w:rPr>
              <w:t>可</w:t>
            </w:r>
            <w:proofErr w:type="gramEnd"/>
            <w:r w:rsidR="0075373D" w:rsidRPr="005157F8">
              <w:rPr>
                <w:rFonts w:ascii="等线" w:hAnsi="等线" w:hint="eastAsia"/>
                <w:b/>
                <w:bCs/>
                <w:color w:val="000000" w:themeColor="text1"/>
                <w:sz w:val="20"/>
                <w:szCs w:val="20"/>
              </w:rPr>
              <w:t>利用的自然资源，并明确是否保留和利用了原有的场地地形地貌及场地自然水域、湿地和植被等自然资源，并在总平面图中标明。对场地的水体和植被进行了改造的项目，应说明改造原因，以及拟采取的生态修复和补偿措施；</w:t>
            </w:r>
            <w:r w:rsidR="0075373D" w:rsidRPr="005157F8">
              <w:rPr>
                <w:rFonts w:ascii="等线" w:hAnsi="等线"/>
                <w:b/>
                <w:bCs/>
                <w:color w:val="000000" w:themeColor="text1"/>
                <w:sz w:val="20"/>
                <w:szCs w:val="20"/>
              </w:rPr>
              <w:t>如原场地内</w:t>
            </w:r>
            <w:proofErr w:type="gramStart"/>
            <w:r w:rsidR="0075373D" w:rsidRPr="005157F8">
              <w:rPr>
                <w:rFonts w:ascii="等线" w:hAnsi="等线"/>
                <w:b/>
                <w:bCs/>
                <w:color w:val="000000" w:themeColor="text1"/>
                <w:sz w:val="20"/>
                <w:szCs w:val="20"/>
              </w:rPr>
              <w:t>无自然</w:t>
            </w:r>
            <w:proofErr w:type="gramEnd"/>
            <w:r w:rsidR="0075373D" w:rsidRPr="005157F8">
              <w:rPr>
                <w:rFonts w:ascii="等线" w:hAnsi="等线"/>
                <w:b/>
                <w:bCs/>
                <w:color w:val="000000" w:themeColor="text1"/>
                <w:sz w:val="20"/>
                <w:szCs w:val="20"/>
              </w:rPr>
              <w:t>水体或胸径在</w:t>
            </w:r>
            <w:r w:rsidR="0075373D" w:rsidRPr="005157F8">
              <w:rPr>
                <w:rFonts w:ascii="等线" w:hAnsi="等线"/>
                <w:b/>
                <w:bCs/>
                <w:color w:val="000000" w:themeColor="text1"/>
                <w:sz w:val="20"/>
                <w:szCs w:val="20"/>
              </w:rPr>
              <w:t>15cm-40cm</w:t>
            </w:r>
            <w:r w:rsidR="0075373D" w:rsidRPr="005157F8">
              <w:rPr>
                <w:rFonts w:ascii="等线" w:hAnsi="等线"/>
                <w:b/>
                <w:bCs/>
                <w:color w:val="000000" w:themeColor="text1"/>
                <w:sz w:val="20"/>
                <w:szCs w:val="20"/>
              </w:rPr>
              <w:t>的中龄期以上的乔木，本款不得分，</w:t>
            </w:r>
            <w:r w:rsidR="0075373D" w:rsidRPr="005157F8">
              <w:rPr>
                <w:rFonts w:ascii="等线" w:hAnsi="等线" w:hint="eastAsia"/>
                <w:b/>
                <w:bCs/>
                <w:color w:val="000000" w:themeColor="text1"/>
                <w:sz w:val="20"/>
                <w:szCs w:val="20"/>
              </w:rPr>
              <w:t>可采用本条其他款得分的方式。</w:t>
            </w:r>
          </w:p>
          <w:p w14:paraId="7DED1346" w14:textId="77777777" w:rsidR="0075373D" w:rsidRPr="005157F8" w:rsidRDefault="0075373D" w:rsidP="0075373D">
            <w:pPr>
              <w:rPr>
                <w:rFonts w:ascii="等线" w:hAnsi="等线"/>
                <w:b/>
                <w:bCs/>
                <w:color w:val="000000" w:themeColor="text1"/>
                <w:sz w:val="20"/>
                <w:szCs w:val="20"/>
              </w:rPr>
            </w:pPr>
            <w:r w:rsidRPr="005157F8">
              <w:rPr>
                <w:rFonts w:ascii="等线" w:hAnsi="等线" w:hint="eastAsia"/>
                <w:b/>
                <w:bCs/>
                <w:color w:val="000000" w:themeColor="text1"/>
                <w:sz w:val="20"/>
                <w:szCs w:val="20"/>
              </w:rPr>
              <w:t>重点关注，高差较大的场地，没有进行过度的地形改造；本来较为平整的场地没有进行了过度的堆土设计。鼓励利用凹地做地下室或下沉庭院，利用高差为地下空间提供采光通风，利用高差形成不同高度的入口空间，利用高差形成景观微地形，借助地形组织场地排水</w:t>
            </w:r>
          </w:p>
          <w:p w14:paraId="0B09574D" w14:textId="77777777" w:rsidR="0075373D" w:rsidRPr="005157F8" w:rsidRDefault="0075373D" w:rsidP="0075373D">
            <w:pPr>
              <w:rPr>
                <w:rFonts w:ascii="等线" w:hAnsi="等线"/>
                <w:b/>
                <w:bCs/>
                <w:color w:val="000000" w:themeColor="text1"/>
                <w:sz w:val="20"/>
                <w:szCs w:val="20"/>
              </w:rPr>
            </w:pPr>
            <w:r w:rsidRPr="005157F8">
              <w:rPr>
                <w:rFonts w:ascii="等线" w:hAnsi="等线" w:hint="eastAsia"/>
                <w:b/>
                <w:bCs/>
                <w:color w:val="000000" w:themeColor="text1"/>
                <w:sz w:val="20"/>
                <w:szCs w:val="20"/>
              </w:rPr>
              <w:t>等措施。</w:t>
            </w:r>
            <w:r w:rsidRPr="005157F8">
              <w:rPr>
                <w:rFonts w:ascii="等线" w:hAnsi="等线"/>
                <w:b/>
                <w:bCs/>
                <w:color w:val="000000" w:themeColor="text1"/>
                <w:sz w:val="20"/>
                <w:szCs w:val="20"/>
              </w:rPr>
              <w:t xml:space="preserve"> </w:t>
            </w:r>
          </w:p>
          <w:p w14:paraId="648A2F64" w14:textId="77777777" w:rsidR="00720A76" w:rsidRPr="005157F8" w:rsidRDefault="00720A76" w:rsidP="0075373D">
            <w:pPr>
              <w:rPr>
                <w:rFonts w:ascii="等线" w:hAnsi="等线"/>
                <w:b/>
                <w:bCs/>
                <w:color w:val="000000" w:themeColor="text1"/>
                <w:sz w:val="20"/>
                <w:szCs w:val="20"/>
              </w:rPr>
            </w:pPr>
            <w:r w:rsidRPr="005157F8">
              <w:rPr>
                <w:rFonts w:ascii="等线" w:hAnsi="等线" w:hint="eastAsia"/>
                <w:b/>
                <w:bCs/>
                <w:color w:val="000000" w:themeColor="text1"/>
                <w:sz w:val="20"/>
                <w:szCs w:val="20"/>
              </w:rPr>
              <w:t>2</w:t>
            </w:r>
            <w:r w:rsidRPr="005157F8">
              <w:rPr>
                <w:rFonts w:ascii="等线" w:hAnsi="等线" w:hint="eastAsia"/>
                <w:b/>
                <w:bCs/>
                <w:color w:val="000000" w:themeColor="text1"/>
                <w:sz w:val="20"/>
                <w:szCs w:val="20"/>
              </w:rPr>
              <w:t>、</w:t>
            </w:r>
            <w:r w:rsidR="0075373D" w:rsidRPr="005157F8">
              <w:rPr>
                <w:rFonts w:ascii="等线" w:hAnsi="等线"/>
                <w:b/>
                <w:bCs/>
                <w:color w:val="000000" w:themeColor="text1"/>
                <w:sz w:val="20"/>
                <w:szCs w:val="20"/>
              </w:rPr>
              <w:t>第</w:t>
            </w:r>
            <w:r w:rsidR="0075373D" w:rsidRPr="005157F8">
              <w:rPr>
                <w:rFonts w:ascii="等线" w:hAnsi="等线"/>
                <w:b/>
                <w:bCs/>
                <w:color w:val="000000" w:themeColor="text1"/>
                <w:sz w:val="20"/>
                <w:szCs w:val="20"/>
              </w:rPr>
              <w:t xml:space="preserve"> 2 </w:t>
            </w:r>
            <w:r w:rsidR="0075373D" w:rsidRPr="005157F8">
              <w:rPr>
                <w:rFonts w:ascii="等线" w:hAnsi="等线"/>
                <w:b/>
                <w:bCs/>
                <w:color w:val="000000" w:themeColor="text1"/>
                <w:sz w:val="20"/>
                <w:szCs w:val="20"/>
              </w:rPr>
              <w:t>款：</w:t>
            </w:r>
            <w:r w:rsidR="0075373D" w:rsidRPr="005157F8">
              <w:rPr>
                <w:rFonts w:ascii="等线" w:hAnsi="等线" w:hint="eastAsia"/>
                <w:b/>
                <w:bCs/>
                <w:color w:val="000000" w:themeColor="text1"/>
                <w:sz w:val="20"/>
                <w:szCs w:val="20"/>
              </w:rPr>
              <w:t>建筑设计说明中应明确对场地内未受污染的净地表层土进行保护并回收利用。项目的场地施工应合理安排，分类收集、保存并利用</w:t>
            </w:r>
            <w:r w:rsidR="0075373D" w:rsidRPr="005157F8">
              <w:rPr>
                <w:rFonts w:ascii="等线" w:hAnsi="等线"/>
                <w:b/>
                <w:bCs/>
                <w:color w:val="000000" w:themeColor="text1"/>
                <w:sz w:val="20"/>
                <w:szCs w:val="20"/>
              </w:rPr>
              <w:t xml:space="preserve"> </w:t>
            </w:r>
            <w:r w:rsidR="0075373D" w:rsidRPr="005157F8">
              <w:rPr>
                <w:rFonts w:ascii="等线" w:hAnsi="等线"/>
                <w:b/>
                <w:bCs/>
                <w:color w:val="000000" w:themeColor="text1"/>
                <w:sz w:val="20"/>
                <w:szCs w:val="20"/>
              </w:rPr>
              <w:t>原场地的表层土。</w:t>
            </w:r>
            <w:r w:rsidR="0075373D" w:rsidRPr="005157F8">
              <w:rPr>
                <w:rFonts w:ascii="等线" w:hAnsi="等线"/>
                <w:b/>
                <w:bCs/>
                <w:color w:val="000000" w:themeColor="text1"/>
                <w:sz w:val="20"/>
                <w:szCs w:val="20"/>
              </w:rPr>
              <w:t xml:space="preserve"> </w:t>
            </w:r>
          </w:p>
          <w:p w14:paraId="09505CDC" w14:textId="108D271F" w:rsidR="00FB4950" w:rsidRPr="005157F8" w:rsidRDefault="00720A76" w:rsidP="00720A76">
            <w:pPr>
              <w:rPr>
                <w:rFonts w:ascii="等线" w:hAnsi="等线"/>
                <w:b/>
                <w:bCs/>
                <w:color w:val="000000" w:themeColor="text1"/>
                <w:sz w:val="20"/>
                <w:szCs w:val="20"/>
              </w:rPr>
            </w:pPr>
            <w:r w:rsidRPr="005157F8">
              <w:rPr>
                <w:rFonts w:ascii="等线" w:hAnsi="等线"/>
                <w:b/>
                <w:bCs/>
                <w:color w:val="000000" w:themeColor="text1"/>
                <w:sz w:val="20"/>
                <w:szCs w:val="20"/>
              </w:rPr>
              <w:t>3</w:t>
            </w:r>
            <w:r w:rsidRPr="005157F8">
              <w:rPr>
                <w:rFonts w:ascii="等线" w:hAnsi="等线" w:hint="eastAsia"/>
                <w:b/>
                <w:bCs/>
                <w:color w:val="000000" w:themeColor="text1"/>
                <w:sz w:val="20"/>
                <w:szCs w:val="20"/>
              </w:rPr>
              <w:t>、</w:t>
            </w:r>
            <w:r w:rsidR="0075373D" w:rsidRPr="005157F8">
              <w:rPr>
                <w:rFonts w:ascii="等线" w:hAnsi="等线"/>
                <w:b/>
                <w:bCs/>
                <w:color w:val="000000" w:themeColor="text1"/>
                <w:sz w:val="20"/>
                <w:szCs w:val="20"/>
              </w:rPr>
              <w:t>第</w:t>
            </w:r>
            <w:r w:rsidR="0075373D" w:rsidRPr="005157F8">
              <w:rPr>
                <w:rFonts w:ascii="等线" w:hAnsi="等线"/>
                <w:b/>
                <w:bCs/>
                <w:color w:val="000000" w:themeColor="text1"/>
                <w:sz w:val="20"/>
                <w:szCs w:val="20"/>
              </w:rPr>
              <w:t xml:space="preserve"> 3 </w:t>
            </w:r>
            <w:r w:rsidR="0075373D" w:rsidRPr="005157F8">
              <w:rPr>
                <w:rFonts w:ascii="等线" w:hAnsi="等线"/>
                <w:b/>
                <w:bCs/>
                <w:color w:val="000000" w:themeColor="text1"/>
                <w:sz w:val="20"/>
                <w:szCs w:val="20"/>
              </w:rPr>
              <w:t>款：建筑设计说明中应明确场地内</w:t>
            </w:r>
            <w:proofErr w:type="gramStart"/>
            <w:r w:rsidR="0075373D" w:rsidRPr="005157F8">
              <w:rPr>
                <w:rFonts w:ascii="等线" w:hAnsi="等线"/>
                <w:b/>
                <w:bCs/>
                <w:color w:val="000000" w:themeColor="text1"/>
                <w:sz w:val="20"/>
                <w:szCs w:val="20"/>
              </w:rPr>
              <w:t>无自然</w:t>
            </w:r>
            <w:proofErr w:type="gramEnd"/>
            <w:r w:rsidR="0075373D" w:rsidRPr="005157F8">
              <w:rPr>
                <w:rFonts w:ascii="等线" w:hAnsi="等线"/>
                <w:b/>
                <w:bCs/>
                <w:color w:val="000000" w:themeColor="text1"/>
                <w:sz w:val="20"/>
                <w:szCs w:val="20"/>
              </w:rPr>
              <w:t>水体</w:t>
            </w:r>
            <w:r w:rsidR="0075373D" w:rsidRPr="005157F8">
              <w:rPr>
                <w:rFonts w:ascii="等线" w:hAnsi="等线" w:hint="eastAsia"/>
                <w:b/>
                <w:bCs/>
                <w:color w:val="000000" w:themeColor="text1"/>
                <w:sz w:val="20"/>
                <w:szCs w:val="20"/>
              </w:rPr>
              <w:t>或中龄期以上的乔木、不存在可利用或可改良利用的表层土，并明确：项目根据场地实际情况，所采取的生态恢复或生态补偿措施。</w:t>
            </w:r>
            <w:r w:rsidR="0075373D" w:rsidRPr="005157F8">
              <w:rPr>
                <w:rFonts w:ascii="等线" w:hAnsi="等线"/>
                <w:b/>
                <w:bCs/>
                <w:color w:val="000000" w:themeColor="text1"/>
                <w:sz w:val="20"/>
                <w:szCs w:val="20"/>
              </w:rPr>
              <w:t>在场地内规划设计多样化的生态体系，如</w:t>
            </w:r>
            <w:r w:rsidR="0075373D" w:rsidRPr="005157F8">
              <w:rPr>
                <w:rFonts w:ascii="等线" w:hAnsi="等线" w:hint="eastAsia"/>
                <w:b/>
                <w:bCs/>
                <w:color w:val="000000" w:themeColor="text1"/>
                <w:sz w:val="20"/>
                <w:szCs w:val="20"/>
              </w:rPr>
              <w:t>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tc>
      </w:tr>
      <w:tr w:rsidR="00EC2B2D" w:rsidRPr="005157F8" w14:paraId="100262FE" w14:textId="77777777" w:rsidTr="0026703A">
        <w:trPr>
          <w:gridAfter w:val="1"/>
          <w:wAfter w:w="113" w:type="dxa"/>
          <w:jc w:val="center"/>
        </w:trPr>
        <w:tc>
          <w:tcPr>
            <w:tcW w:w="1413" w:type="dxa"/>
            <w:vAlign w:val="center"/>
          </w:tcPr>
          <w:p w14:paraId="0C04FF9E" w14:textId="5AB54F87" w:rsidR="00FB4950" w:rsidRPr="005157F8" w:rsidRDefault="00F9295B" w:rsidP="00FB4950">
            <w:pPr>
              <w:jc w:val="center"/>
              <w:rPr>
                <w:rFonts w:ascii="宋体" w:hAnsi="宋体"/>
                <w:color w:val="000000"/>
                <w:sz w:val="20"/>
                <w:szCs w:val="20"/>
              </w:rPr>
            </w:pPr>
            <w:r w:rsidRPr="005157F8">
              <w:rPr>
                <w:rFonts w:ascii="宋体" w:hAnsi="宋体" w:hint="eastAsia"/>
                <w:color w:val="000000"/>
                <w:sz w:val="20"/>
                <w:szCs w:val="20"/>
              </w:rPr>
              <w:lastRenderedPageBreak/>
              <w:t>4.3.28（设计规程-环境宜居条文8.2.3）</w:t>
            </w:r>
          </w:p>
        </w:tc>
        <w:tc>
          <w:tcPr>
            <w:tcW w:w="5670" w:type="dxa"/>
          </w:tcPr>
          <w:p w14:paraId="03A97FC9" w14:textId="77777777" w:rsidR="00F9295B"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充分利用场地空间设置绿化用地，</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 16 分，并按下列规则评分：</w:t>
            </w:r>
          </w:p>
          <w:p w14:paraId="1897F75F" w14:textId="77777777" w:rsidR="00F9295B"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公共建筑按下列规则分别评分并累计：</w:t>
            </w:r>
          </w:p>
          <w:p w14:paraId="18F9B794" w14:textId="77777777" w:rsidR="00F9295B"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1) 公共建筑绿地率达到规划指标 105% 及以上，得</w:t>
            </w:r>
          </w:p>
          <w:p w14:paraId="3F0467DB" w14:textId="77777777" w:rsidR="00F9295B"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10 分；</w:t>
            </w:r>
          </w:p>
          <w:p w14:paraId="36CEF557" w14:textId="27111427" w:rsidR="00FB4950"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lastRenderedPageBreak/>
              <w:t>2) 绿地向公众开放，得 6 分。</w:t>
            </w:r>
          </w:p>
        </w:tc>
        <w:tc>
          <w:tcPr>
            <w:tcW w:w="794" w:type="dxa"/>
          </w:tcPr>
          <w:p w14:paraId="3CA6D323" w14:textId="77777777" w:rsidR="00FB4950" w:rsidRPr="005157F8" w:rsidRDefault="00FB4950" w:rsidP="00FB4950">
            <w:pPr>
              <w:adjustRightInd w:val="0"/>
              <w:jc w:val="center"/>
              <w:rPr>
                <w:rFonts w:ascii="宋体" w:hAnsi="宋体"/>
                <w:kern w:val="0"/>
                <w:sz w:val="20"/>
                <w:szCs w:val="20"/>
              </w:rPr>
            </w:pPr>
          </w:p>
        </w:tc>
        <w:tc>
          <w:tcPr>
            <w:tcW w:w="794" w:type="dxa"/>
          </w:tcPr>
          <w:p w14:paraId="66FEB8F5" w14:textId="77777777" w:rsidR="00FB4950" w:rsidRPr="005157F8" w:rsidRDefault="00FB4950" w:rsidP="00FB4950">
            <w:pPr>
              <w:adjustRightInd w:val="0"/>
              <w:jc w:val="center"/>
              <w:rPr>
                <w:rFonts w:ascii="宋体" w:hAnsi="宋体"/>
                <w:kern w:val="0"/>
                <w:sz w:val="20"/>
                <w:szCs w:val="20"/>
              </w:rPr>
            </w:pPr>
          </w:p>
        </w:tc>
        <w:tc>
          <w:tcPr>
            <w:tcW w:w="6499" w:type="dxa"/>
          </w:tcPr>
          <w:p w14:paraId="5D409392" w14:textId="77777777" w:rsidR="00F9295B" w:rsidRPr="005157F8" w:rsidRDefault="00F9295B" w:rsidP="00F9295B">
            <w:pPr>
              <w:rPr>
                <w:rFonts w:ascii="等线" w:hAnsi="等线"/>
                <w:sz w:val="20"/>
                <w:szCs w:val="20"/>
              </w:rPr>
            </w:pPr>
            <w:r w:rsidRPr="005157F8">
              <w:rPr>
                <w:rFonts w:ascii="等线" w:hAnsi="等线" w:hint="eastAsia"/>
                <w:sz w:val="20"/>
                <w:szCs w:val="20"/>
              </w:rPr>
              <w:t>查阅相关竣工图、居住建筑平面日照等时线模拟图、绿地率计算书，必要时现场核查。</w:t>
            </w:r>
          </w:p>
          <w:p w14:paraId="116A3A15"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审查要点</w:t>
            </w:r>
          </w:p>
          <w:p w14:paraId="3342FCA4" w14:textId="77777777" w:rsidR="00F9295B" w:rsidRPr="005157F8" w:rsidRDefault="00F9295B" w:rsidP="00F9295B">
            <w:pPr>
              <w:rPr>
                <w:rFonts w:ascii="等线" w:hAnsi="等线"/>
                <w:b/>
                <w:bCs/>
                <w:sz w:val="20"/>
                <w:szCs w:val="20"/>
              </w:rPr>
            </w:pPr>
            <w:proofErr w:type="gramStart"/>
            <w:r w:rsidRPr="005157F8">
              <w:rPr>
                <w:rFonts w:ascii="等线" w:hAnsi="等线" w:hint="eastAsia"/>
                <w:b/>
                <w:bCs/>
                <w:sz w:val="20"/>
                <w:szCs w:val="20"/>
              </w:rPr>
              <w:t>预评价</w:t>
            </w:r>
            <w:proofErr w:type="gramEnd"/>
            <w:r w:rsidRPr="005157F8">
              <w:rPr>
                <w:rFonts w:ascii="等线" w:hAnsi="等线" w:hint="eastAsia"/>
                <w:b/>
                <w:bCs/>
                <w:sz w:val="20"/>
                <w:szCs w:val="20"/>
              </w:rPr>
              <w:t>查阅相关设计文件、居住建筑平面日照等时线模拟图、园林绿化设计文件，绿地率计算书；对没有可开放绿地的其他公共建筑项目，本款</w:t>
            </w:r>
            <w:r w:rsidRPr="005157F8">
              <w:rPr>
                <w:rFonts w:ascii="等线" w:hAnsi="等线" w:hint="eastAsia"/>
                <w:b/>
                <w:bCs/>
                <w:sz w:val="20"/>
                <w:szCs w:val="20"/>
              </w:rPr>
              <w:lastRenderedPageBreak/>
              <w:t>不得分。</w:t>
            </w:r>
          </w:p>
          <w:p w14:paraId="2BE2DE38"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工业用地绿地率</w:t>
            </w:r>
            <w:proofErr w:type="gramStart"/>
            <w:r w:rsidRPr="005157F8">
              <w:rPr>
                <w:rFonts w:ascii="等线" w:hAnsi="等线" w:hint="eastAsia"/>
                <w:b/>
                <w:bCs/>
                <w:sz w:val="20"/>
                <w:szCs w:val="20"/>
              </w:rPr>
              <w:t>不</w:t>
            </w:r>
            <w:proofErr w:type="gramEnd"/>
            <w:r w:rsidRPr="005157F8">
              <w:rPr>
                <w:rFonts w:ascii="等线" w:hAnsi="等线" w:hint="eastAsia"/>
                <w:b/>
                <w:bCs/>
                <w:sz w:val="20"/>
                <w:szCs w:val="20"/>
              </w:rPr>
              <w:t>参评。</w:t>
            </w:r>
          </w:p>
          <w:p w14:paraId="3973DE7D"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对于幼儿园、中小学、医院建筑的绿地，可直接视为开放的绿地，评价时直接得分。</w:t>
            </w:r>
          </w:p>
          <w:p w14:paraId="550A87A3" w14:textId="77777777" w:rsidR="00FB4950" w:rsidRPr="005157F8" w:rsidRDefault="00FB4950" w:rsidP="00FB4950">
            <w:pPr>
              <w:tabs>
                <w:tab w:val="left" w:pos="1230"/>
              </w:tabs>
              <w:adjustRightInd w:val="0"/>
              <w:rPr>
                <w:rFonts w:ascii="宋体" w:hAnsi="宋体" w:cs="宋体"/>
                <w:b/>
                <w:kern w:val="0"/>
                <w:sz w:val="20"/>
                <w:szCs w:val="20"/>
              </w:rPr>
            </w:pPr>
          </w:p>
        </w:tc>
      </w:tr>
      <w:tr w:rsidR="00EC2B2D" w:rsidRPr="005157F8" w14:paraId="6CDCE24D" w14:textId="77777777" w:rsidTr="0026703A">
        <w:trPr>
          <w:gridAfter w:val="1"/>
          <w:wAfter w:w="113" w:type="dxa"/>
          <w:jc w:val="center"/>
        </w:trPr>
        <w:tc>
          <w:tcPr>
            <w:tcW w:w="1413" w:type="dxa"/>
            <w:vAlign w:val="center"/>
          </w:tcPr>
          <w:p w14:paraId="469C5788" w14:textId="7B14311E" w:rsidR="00FB4950" w:rsidRPr="005157F8" w:rsidRDefault="00F9295B" w:rsidP="00FB4950">
            <w:pPr>
              <w:jc w:val="center"/>
              <w:rPr>
                <w:rFonts w:ascii="宋体" w:hAnsi="宋体"/>
                <w:color w:val="000000"/>
                <w:sz w:val="20"/>
                <w:szCs w:val="20"/>
              </w:rPr>
            </w:pPr>
            <w:r w:rsidRPr="005157F8">
              <w:rPr>
                <w:rFonts w:ascii="宋体" w:hAnsi="宋体" w:hint="eastAsia"/>
                <w:color w:val="000000"/>
                <w:sz w:val="20"/>
                <w:szCs w:val="20"/>
              </w:rPr>
              <w:lastRenderedPageBreak/>
              <w:t>4.3.29（设计规程-环境宜居条文8.2.4）</w:t>
            </w:r>
          </w:p>
        </w:tc>
        <w:tc>
          <w:tcPr>
            <w:tcW w:w="5670" w:type="dxa"/>
          </w:tcPr>
          <w:p w14:paraId="1BC40450" w14:textId="77777777" w:rsidR="00F9295B"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室外吸烟区位置布局合理，</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 9 分，并按下列规则分别评分并累计：</w:t>
            </w:r>
          </w:p>
          <w:p w14:paraId="49E61F38" w14:textId="77777777" w:rsidR="00F9295B"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1 室外吸烟区布置在建筑主出入口的主导风的下风向，与所有建筑出入口、新风进气口和</w:t>
            </w:r>
            <w:proofErr w:type="gramStart"/>
            <w:r w:rsidRPr="005157F8">
              <w:rPr>
                <w:rFonts w:ascii="宋体" w:hAnsi="宋体" w:cs="宋体" w:hint="eastAsia"/>
                <w:kern w:val="0"/>
                <w:sz w:val="20"/>
                <w:szCs w:val="20"/>
              </w:rPr>
              <w:t>可</w:t>
            </w:r>
            <w:proofErr w:type="gramEnd"/>
            <w:r w:rsidRPr="005157F8">
              <w:rPr>
                <w:rFonts w:ascii="宋体" w:hAnsi="宋体" w:cs="宋体" w:hint="eastAsia"/>
                <w:kern w:val="0"/>
                <w:sz w:val="20"/>
                <w:szCs w:val="20"/>
              </w:rPr>
              <w:t>开启窗扇的距离不少于 8m，且距离儿童和老人活动场地不少于 8m，得5分；</w:t>
            </w:r>
          </w:p>
          <w:p w14:paraId="76D6CB27" w14:textId="1C487CFD" w:rsidR="00FB4950" w:rsidRPr="005157F8" w:rsidRDefault="00F9295B" w:rsidP="00F9295B">
            <w:pPr>
              <w:adjustRightInd w:val="0"/>
              <w:rPr>
                <w:rFonts w:ascii="宋体" w:hAnsi="宋体" w:cs="宋体"/>
                <w:kern w:val="0"/>
                <w:sz w:val="20"/>
                <w:szCs w:val="20"/>
              </w:rPr>
            </w:pPr>
            <w:r w:rsidRPr="005157F8">
              <w:rPr>
                <w:rFonts w:ascii="宋体" w:hAnsi="宋体" w:cs="宋体" w:hint="eastAsia"/>
                <w:kern w:val="0"/>
                <w:sz w:val="20"/>
                <w:szCs w:val="20"/>
              </w:rPr>
              <w:t>2 室外吸烟区与</w:t>
            </w:r>
            <w:proofErr w:type="gramStart"/>
            <w:r w:rsidRPr="005157F8">
              <w:rPr>
                <w:rFonts w:ascii="宋体" w:hAnsi="宋体" w:cs="宋体" w:hint="eastAsia"/>
                <w:kern w:val="0"/>
                <w:sz w:val="20"/>
                <w:szCs w:val="20"/>
              </w:rPr>
              <w:t>绿植结合</w:t>
            </w:r>
            <w:proofErr w:type="gramEnd"/>
            <w:r w:rsidRPr="005157F8">
              <w:rPr>
                <w:rFonts w:ascii="宋体" w:hAnsi="宋体" w:cs="宋体" w:hint="eastAsia"/>
                <w:kern w:val="0"/>
                <w:sz w:val="20"/>
                <w:szCs w:val="20"/>
              </w:rPr>
              <w:t>布置，并合理配置座椅和带烟头收集的垃圾筒，从建筑主出入口至室外吸烟区的导向标识完整、定位标识醒目，吸烟区设置吸烟有害健康的警示标识，得 4 分。</w:t>
            </w:r>
          </w:p>
        </w:tc>
        <w:tc>
          <w:tcPr>
            <w:tcW w:w="794" w:type="dxa"/>
          </w:tcPr>
          <w:p w14:paraId="293C93B3" w14:textId="77777777" w:rsidR="00FB4950" w:rsidRPr="005157F8" w:rsidRDefault="00FB4950" w:rsidP="00FB4950">
            <w:pPr>
              <w:adjustRightInd w:val="0"/>
              <w:jc w:val="center"/>
              <w:rPr>
                <w:rFonts w:ascii="宋体" w:hAnsi="宋体"/>
                <w:kern w:val="0"/>
                <w:sz w:val="20"/>
                <w:szCs w:val="20"/>
              </w:rPr>
            </w:pPr>
          </w:p>
        </w:tc>
        <w:tc>
          <w:tcPr>
            <w:tcW w:w="794" w:type="dxa"/>
          </w:tcPr>
          <w:p w14:paraId="13FB0FAC" w14:textId="77777777" w:rsidR="00FB4950" w:rsidRPr="005157F8" w:rsidRDefault="00FB4950" w:rsidP="00FB4950">
            <w:pPr>
              <w:adjustRightInd w:val="0"/>
              <w:jc w:val="center"/>
              <w:rPr>
                <w:rFonts w:ascii="宋体" w:hAnsi="宋体"/>
                <w:kern w:val="0"/>
                <w:sz w:val="20"/>
                <w:szCs w:val="20"/>
              </w:rPr>
            </w:pPr>
          </w:p>
        </w:tc>
        <w:tc>
          <w:tcPr>
            <w:tcW w:w="6499" w:type="dxa"/>
          </w:tcPr>
          <w:p w14:paraId="653D5B80" w14:textId="77777777" w:rsidR="00720A76" w:rsidRPr="005157F8" w:rsidRDefault="00F9295B" w:rsidP="00F9295B">
            <w:pPr>
              <w:rPr>
                <w:rFonts w:ascii="等线" w:hAnsi="等线"/>
                <w:b/>
                <w:bCs/>
                <w:sz w:val="20"/>
                <w:szCs w:val="20"/>
              </w:rPr>
            </w:pPr>
            <w:r w:rsidRPr="005157F8">
              <w:rPr>
                <w:rFonts w:ascii="等线" w:hAnsi="等线" w:hint="eastAsia"/>
                <w:b/>
                <w:bCs/>
                <w:sz w:val="20"/>
                <w:szCs w:val="20"/>
              </w:rPr>
              <w:t>审查相关设计文件</w:t>
            </w:r>
          </w:p>
          <w:p w14:paraId="4F42CAE4" w14:textId="6864271C" w:rsidR="00F9295B" w:rsidRPr="005157F8" w:rsidRDefault="00F9295B" w:rsidP="00F9295B">
            <w:pPr>
              <w:rPr>
                <w:rFonts w:ascii="等线" w:hAnsi="等线"/>
                <w:b/>
                <w:bCs/>
                <w:sz w:val="20"/>
                <w:szCs w:val="20"/>
              </w:rPr>
            </w:pPr>
            <w:r w:rsidRPr="005157F8">
              <w:rPr>
                <w:rFonts w:ascii="等线" w:hAnsi="等线" w:hint="eastAsia"/>
                <w:b/>
                <w:bCs/>
                <w:sz w:val="20"/>
                <w:szCs w:val="20"/>
              </w:rPr>
              <w:t>审查要点</w:t>
            </w:r>
          </w:p>
          <w:p w14:paraId="5F11B617" w14:textId="3AE53324" w:rsidR="00F9295B" w:rsidRPr="005157F8" w:rsidRDefault="00F9295B" w:rsidP="00F9295B">
            <w:pPr>
              <w:rPr>
                <w:rFonts w:ascii="等线" w:hAnsi="等线"/>
                <w:color w:val="000000" w:themeColor="text1"/>
                <w:sz w:val="20"/>
                <w:szCs w:val="20"/>
              </w:rPr>
            </w:pPr>
            <w:r w:rsidRPr="005157F8">
              <w:rPr>
                <w:rFonts w:ascii="等线" w:hAnsi="等线" w:hint="eastAsia"/>
                <w:color w:val="000000" w:themeColor="text1"/>
                <w:sz w:val="20"/>
                <w:szCs w:val="20"/>
              </w:rPr>
              <w:t>室外吸烟区的选择还须避免人员密集区、有遮阴的人员聚集区，建筑出入口、</w:t>
            </w:r>
            <w:proofErr w:type="gramStart"/>
            <w:r w:rsidRPr="005157F8">
              <w:rPr>
                <w:rFonts w:ascii="等线" w:hAnsi="等线" w:hint="eastAsia"/>
                <w:color w:val="000000" w:themeColor="text1"/>
                <w:sz w:val="20"/>
                <w:szCs w:val="20"/>
              </w:rPr>
              <w:t>雨篷等半开敞</w:t>
            </w:r>
            <w:proofErr w:type="gramEnd"/>
            <w:r w:rsidRPr="005157F8">
              <w:rPr>
                <w:rFonts w:ascii="等线" w:hAnsi="等线" w:hint="eastAsia"/>
                <w:color w:val="000000" w:themeColor="text1"/>
                <w:sz w:val="20"/>
                <w:szCs w:val="20"/>
              </w:rPr>
              <w:t>的空间、可开启窗户、建筑新风引入口、儿童年和老年人活动区域等位置，吸烟区内须配置垃圾筒和吸烟有害健康的警示标识。</w:t>
            </w:r>
          </w:p>
          <w:p w14:paraId="45836C71" w14:textId="1210FFAA" w:rsidR="00F9295B" w:rsidRPr="005157F8" w:rsidRDefault="00720A76" w:rsidP="00F9295B">
            <w:pPr>
              <w:rPr>
                <w:rFonts w:ascii="等线" w:hAnsi="等线"/>
                <w:b/>
                <w:bCs/>
                <w:color w:val="000000" w:themeColor="text1"/>
                <w:sz w:val="20"/>
                <w:szCs w:val="20"/>
              </w:rPr>
            </w:pPr>
            <w:r w:rsidRPr="005157F8">
              <w:rPr>
                <w:rFonts w:ascii="等线" w:hAnsi="等线" w:hint="eastAsia"/>
                <w:b/>
                <w:bCs/>
                <w:color w:val="000000" w:themeColor="text1"/>
                <w:sz w:val="20"/>
                <w:szCs w:val="20"/>
              </w:rPr>
              <w:t>注：</w:t>
            </w:r>
            <w:r w:rsidRPr="005157F8">
              <w:rPr>
                <w:rFonts w:ascii="等线" w:hAnsi="等线" w:hint="eastAsia"/>
                <w:b/>
                <w:bCs/>
                <w:color w:val="000000" w:themeColor="text1"/>
                <w:sz w:val="20"/>
                <w:szCs w:val="20"/>
              </w:rPr>
              <w:t>1</w:t>
            </w:r>
            <w:r w:rsidRPr="005157F8">
              <w:rPr>
                <w:rFonts w:ascii="等线" w:hAnsi="等线" w:hint="eastAsia"/>
                <w:b/>
                <w:bCs/>
                <w:color w:val="000000" w:themeColor="text1"/>
                <w:sz w:val="20"/>
                <w:szCs w:val="20"/>
              </w:rPr>
              <w:t>、</w:t>
            </w:r>
            <w:r w:rsidR="00F9295B" w:rsidRPr="005157F8">
              <w:rPr>
                <w:rFonts w:ascii="等线" w:hAnsi="等线" w:hint="eastAsia"/>
                <w:b/>
                <w:bCs/>
                <w:color w:val="000000" w:themeColor="text1"/>
                <w:sz w:val="20"/>
                <w:szCs w:val="20"/>
              </w:rPr>
              <w:t>第</w:t>
            </w:r>
            <w:r w:rsidR="00F9295B" w:rsidRPr="005157F8">
              <w:rPr>
                <w:rFonts w:ascii="等线" w:hAnsi="等线"/>
                <w:b/>
                <w:bCs/>
                <w:color w:val="000000" w:themeColor="text1"/>
                <w:sz w:val="20"/>
                <w:szCs w:val="20"/>
              </w:rPr>
              <w:t xml:space="preserve"> 1 </w:t>
            </w:r>
            <w:r w:rsidR="00F9295B" w:rsidRPr="005157F8">
              <w:rPr>
                <w:rFonts w:ascii="等线" w:hAnsi="等线"/>
                <w:b/>
                <w:bCs/>
                <w:color w:val="000000" w:themeColor="text1"/>
                <w:sz w:val="20"/>
                <w:szCs w:val="20"/>
              </w:rPr>
              <w:t>款</w:t>
            </w:r>
          </w:p>
          <w:p w14:paraId="5DE40DF4" w14:textId="77777777" w:rsidR="00F9295B" w:rsidRPr="005157F8" w:rsidRDefault="00F9295B" w:rsidP="00F9295B">
            <w:pPr>
              <w:rPr>
                <w:rFonts w:ascii="等线" w:hAnsi="等线"/>
                <w:b/>
                <w:bCs/>
                <w:color w:val="000000" w:themeColor="text1"/>
                <w:sz w:val="20"/>
                <w:szCs w:val="20"/>
              </w:rPr>
            </w:pPr>
            <w:r w:rsidRPr="005157F8">
              <w:rPr>
                <w:rFonts w:ascii="等线" w:hAnsi="等线"/>
                <w:b/>
                <w:bCs/>
                <w:color w:val="000000" w:themeColor="text1"/>
                <w:sz w:val="20"/>
                <w:szCs w:val="20"/>
              </w:rPr>
              <w:t>1</w:t>
            </w:r>
            <w:r w:rsidRPr="005157F8">
              <w:rPr>
                <w:rFonts w:ascii="等线" w:hAnsi="等线"/>
                <w:b/>
                <w:bCs/>
                <w:color w:val="000000" w:themeColor="text1"/>
                <w:sz w:val="20"/>
                <w:szCs w:val="20"/>
              </w:rPr>
              <w:t>）应在建筑设计说明中明确：</w:t>
            </w:r>
            <w:r w:rsidRPr="005157F8">
              <w:rPr>
                <w:rFonts w:ascii="等线" w:hAnsi="等线"/>
                <w:b/>
                <w:bCs/>
                <w:color w:val="000000" w:themeColor="text1"/>
                <w:sz w:val="20"/>
                <w:szCs w:val="20"/>
              </w:rPr>
              <w:t>a.</w:t>
            </w:r>
            <w:r w:rsidRPr="005157F8">
              <w:rPr>
                <w:rFonts w:ascii="等线" w:hAnsi="等线"/>
                <w:b/>
                <w:bCs/>
                <w:color w:val="000000" w:themeColor="text1"/>
                <w:sz w:val="20"/>
                <w:szCs w:val="20"/>
              </w:rPr>
              <w:t>所有建筑出入口及室内禁止吸烟；</w:t>
            </w:r>
            <w:r w:rsidRPr="005157F8">
              <w:rPr>
                <w:rFonts w:ascii="等线" w:hAnsi="等线"/>
                <w:b/>
                <w:bCs/>
                <w:color w:val="000000" w:themeColor="text1"/>
                <w:sz w:val="20"/>
                <w:szCs w:val="20"/>
              </w:rPr>
              <w:t>b.</w:t>
            </w:r>
            <w:r w:rsidRPr="005157F8">
              <w:rPr>
                <w:rFonts w:ascii="等线" w:hAnsi="等线"/>
                <w:b/>
                <w:bCs/>
                <w:color w:val="000000" w:themeColor="text1"/>
                <w:sz w:val="20"/>
                <w:szCs w:val="20"/>
              </w:rPr>
              <w:t>在建筑设计说明中应明确禁烟范围。</w:t>
            </w:r>
            <w:r w:rsidRPr="005157F8">
              <w:rPr>
                <w:rFonts w:ascii="等线" w:hAnsi="等线"/>
                <w:b/>
                <w:bCs/>
                <w:color w:val="000000" w:themeColor="text1"/>
                <w:sz w:val="20"/>
                <w:szCs w:val="20"/>
              </w:rPr>
              <w:t>c.</w:t>
            </w:r>
            <w:r w:rsidRPr="005157F8">
              <w:rPr>
                <w:rFonts w:ascii="等线" w:hAnsi="等线"/>
                <w:b/>
                <w:bCs/>
                <w:color w:val="000000" w:themeColor="text1"/>
                <w:sz w:val="20"/>
                <w:szCs w:val="20"/>
              </w:rPr>
              <w:t>如设室外吸烟区需在总平面图中注明</w:t>
            </w:r>
            <w:r w:rsidRPr="005157F8">
              <w:rPr>
                <w:rFonts w:ascii="等线" w:hAnsi="等线" w:hint="eastAsia"/>
                <w:b/>
                <w:bCs/>
                <w:color w:val="000000" w:themeColor="text1"/>
                <w:sz w:val="20"/>
                <w:szCs w:val="20"/>
              </w:rPr>
              <w:t>吸烟区位置，且吸烟区距离人员密集区、有遮阴的人员聚集区、所有建筑出入口、新风进气口、可开启外窗、雨棚等半开敞空间，以及儿童和老人活动场地的距离不少于</w:t>
            </w:r>
            <w:r w:rsidRPr="005157F8">
              <w:rPr>
                <w:rFonts w:ascii="等线" w:hAnsi="等线"/>
                <w:b/>
                <w:bCs/>
                <w:color w:val="000000" w:themeColor="text1"/>
                <w:sz w:val="20"/>
                <w:szCs w:val="20"/>
              </w:rPr>
              <w:t xml:space="preserve"> 8m</w:t>
            </w:r>
            <w:r w:rsidRPr="005157F8">
              <w:rPr>
                <w:rFonts w:ascii="等线" w:hAnsi="等线"/>
                <w:b/>
                <w:bCs/>
                <w:color w:val="000000" w:themeColor="text1"/>
                <w:sz w:val="20"/>
                <w:szCs w:val="20"/>
              </w:rPr>
              <w:t>（直线距</w:t>
            </w:r>
            <w:r w:rsidRPr="005157F8">
              <w:rPr>
                <w:rFonts w:ascii="等线" w:hAnsi="等线" w:hint="eastAsia"/>
                <w:b/>
                <w:bCs/>
                <w:color w:val="000000" w:themeColor="text1"/>
                <w:sz w:val="20"/>
                <w:szCs w:val="20"/>
              </w:rPr>
              <w:t>离）。本条第</w:t>
            </w:r>
            <w:r w:rsidRPr="005157F8">
              <w:rPr>
                <w:rFonts w:ascii="等线" w:hAnsi="等线"/>
                <w:b/>
                <w:bCs/>
                <w:color w:val="000000" w:themeColor="text1"/>
                <w:sz w:val="20"/>
                <w:szCs w:val="20"/>
              </w:rPr>
              <w:t xml:space="preserve"> 1 </w:t>
            </w:r>
            <w:r w:rsidRPr="005157F8">
              <w:rPr>
                <w:rFonts w:ascii="等线" w:hAnsi="等线"/>
                <w:b/>
                <w:bCs/>
                <w:color w:val="000000" w:themeColor="text1"/>
                <w:sz w:val="20"/>
                <w:szCs w:val="20"/>
              </w:rPr>
              <w:t>款才可得分。</w:t>
            </w:r>
          </w:p>
          <w:p w14:paraId="10F840DB" w14:textId="77777777" w:rsidR="00F9295B" w:rsidRPr="005157F8" w:rsidRDefault="00F9295B" w:rsidP="00F9295B">
            <w:pPr>
              <w:rPr>
                <w:rFonts w:ascii="等线" w:hAnsi="等线"/>
                <w:b/>
                <w:bCs/>
                <w:color w:val="000000" w:themeColor="text1"/>
                <w:sz w:val="20"/>
                <w:szCs w:val="20"/>
              </w:rPr>
            </w:pPr>
            <w:r w:rsidRPr="005157F8">
              <w:rPr>
                <w:rFonts w:ascii="等线" w:hAnsi="等线"/>
                <w:b/>
                <w:bCs/>
                <w:color w:val="000000" w:themeColor="text1"/>
                <w:sz w:val="20"/>
                <w:szCs w:val="20"/>
              </w:rPr>
              <w:t>2</w:t>
            </w:r>
            <w:r w:rsidRPr="005157F8">
              <w:rPr>
                <w:rFonts w:ascii="等线" w:hAnsi="等线"/>
                <w:b/>
                <w:bCs/>
                <w:color w:val="000000" w:themeColor="text1"/>
                <w:sz w:val="20"/>
                <w:szCs w:val="20"/>
              </w:rPr>
              <w:t>）幼儿园、中小学校等项目，在建筑设计说</w:t>
            </w:r>
            <w:r w:rsidRPr="005157F8">
              <w:rPr>
                <w:rFonts w:ascii="等线" w:hAnsi="等线" w:hint="eastAsia"/>
                <w:b/>
                <w:bCs/>
                <w:color w:val="000000" w:themeColor="text1"/>
                <w:sz w:val="20"/>
                <w:szCs w:val="20"/>
              </w:rPr>
              <w:t>明中明确场地内不应设置室外吸烟区、并应设禁烟标识，本款可直接得分。若幼儿园、中小学校设置吸烟区则本条两款均不得分。</w:t>
            </w:r>
          </w:p>
          <w:p w14:paraId="1EDCC4A9" w14:textId="77777777" w:rsidR="00F9295B" w:rsidRPr="005157F8" w:rsidRDefault="00F9295B" w:rsidP="00F9295B">
            <w:pPr>
              <w:rPr>
                <w:rFonts w:ascii="等线" w:hAnsi="等线"/>
                <w:b/>
                <w:bCs/>
                <w:color w:val="000000" w:themeColor="text1"/>
                <w:sz w:val="20"/>
                <w:szCs w:val="20"/>
              </w:rPr>
            </w:pPr>
            <w:r w:rsidRPr="005157F8">
              <w:rPr>
                <w:rFonts w:ascii="等线" w:hAnsi="等线"/>
                <w:b/>
                <w:bCs/>
                <w:color w:val="000000" w:themeColor="text1"/>
                <w:sz w:val="20"/>
                <w:szCs w:val="20"/>
              </w:rPr>
              <w:t>3</w:t>
            </w:r>
            <w:r w:rsidRPr="005157F8">
              <w:rPr>
                <w:rFonts w:ascii="等线" w:hAnsi="等线"/>
                <w:b/>
                <w:bCs/>
                <w:color w:val="000000" w:themeColor="text1"/>
                <w:sz w:val="20"/>
                <w:szCs w:val="20"/>
              </w:rPr>
              <w:t>）对于居住区、大型公共建筑群等，可以根</w:t>
            </w:r>
            <w:r w:rsidRPr="005157F8">
              <w:rPr>
                <w:rFonts w:ascii="等线" w:hAnsi="等线" w:hint="eastAsia"/>
                <w:b/>
                <w:bCs/>
                <w:color w:val="000000" w:themeColor="text1"/>
                <w:sz w:val="20"/>
                <w:szCs w:val="20"/>
              </w:rPr>
              <w:t>据场地条件，设置多个室外吸烟区。住宅项目本条不评价住宅楼门口。</w:t>
            </w:r>
          </w:p>
          <w:p w14:paraId="16715C97" w14:textId="1FCFF8E0" w:rsidR="00F9295B" w:rsidRPr="005157F8" w:rsidRDefault="00720A76" w:rsidP="00F9295B">
            <w:pPr>
              <w:rPr>
                <w:rFonts w:ascii="等线" w:hAnsi="等线"/>
                <w:b/>
                <w:bCs/>
                <w:color w:val="000000" w:themeColor="text1"/>
                <w:sz w:val="20"/>
                <w:szCs w:val="20"/>
              </w:rPr>
            </w:pPr>
            <w:r w:rsidRPr="005157F8">
              <w:rPr>
                <w:rFonts w:ascii="等线" w:hAnsi="等线" w:hint="eastAsia"/>
                <w:b/>
                <w:bCs/>
                <w:color w:val="000000" w:themeColor="text1"/>
                <w:sz w:val="20"/>
                <w:szCs w:val="20"/>
              </w:rPr>
              <w:t>2</w:t>
            </w:r>
            <w:r w:rsidRPr="005157F8">
              <w:rPr>
                <w:rFonts w:ascii="等线" w:hAnsi="等线" w:hint="eastAsia"/>
                <w:b/>
                <w:bCs/>
                <w:color w:val="000000" w:themeColor="text1"/>
                <w:sz w:val="20"/>
                <w:szCs w:val="20"/>
              </w:rPr>
              <w:t>、</w:t>
            </w:r>
            <w:r w:rsidR="00F9295B" w:rsidRPr="005157F8">
              <w:rPr>
                <w:rFonts w:ascii="等线" w:hAnsi="等线" w:hint="eastAsia"/>
                <w:b/>
                <w:bCs/>
                <w:color w:val="000000" w:themeColor="text1"/>
                <w:sz w:val="20"/>
                <w:szCs w:val="20"/>
              </w:rPr>
              <w:t>第</w:t>
            </w:r>
            <w:r w:rsidR="00F9295B" w:rsidRPr="005157F8">
              <w:rPr>
                <w:rFonts w:ascii="等线" w:hAnsi="等线"/>
                <w:b/>
                <w:bCs/>
                <w:color w:val="000000" w:themeColor="text1"/>
                <w:sz w:val="20"/>
                <w:szCs w:val="20"/>
              </w:rPr>
              <w:t xml:space="preserve"> 2 </w:t>
            </w:r>
            <w:r w:rsidR="00F9295B" w:rsidRPr="005157F8">
              <w:rPr>
                <w:rFonts w:ascii="等线" w:hAnsi="等线"/>
                <w:b/>
                <w:bCs/>
                <w:color w:val="000000" w:themeColor="text1"/>
                <w:sz w:val="20"/>
                <w:szCs w:val="20"/>
              </w:rPr>
              <w:t>款</w:t>
            </w:r>
          </w:p>
          <w:p w14:paraId="21950491" w14:textId="7DEC20C7" w:rsidR="00FB4950" w:rsidRPr="005157F8" w:rsidRDefault="00F9295B" w:rsidP="00720A76">
            <w:pPr>
              <w:rPr>
                <w:rFonts w:ascii="等线" w:hAnsi="等线"/>
                <w:b/>
                <w:bCs/>
                <w:color w:val="000000" w:themeColor="text1"/>
                <w:sz w:val="20"/>
                <w:szCs w:val="20"/>
              </w:rPr>
            </w:pPr>
            <w:r w:rsidRPr="005157F8">
              <w:rPr>
                <w:rFonts w:ascii="等线" w:hAnsi="等线" w:hint="eastAsia"/>
                <w:b/>
                <w:bCs/>
                <w:color w:val="000000" w:themeColor="text1"/>
                <w:sz w:val="20"/>
                <w:szCs w:val="20"/>
              </w:rPr>
              <w:t>对设有室外吸烟区的项目，需要在总平面或景观施工图中注明吸烟区布置图，同时满足设有座椅、带烟头收集的垃圾桶、有明确的导向、定位标识，且又明显的吸烟有害健康的警示标识，第</w:t>
            </w:r>
            <w:r w:rsidRPr="005157F8">
              <w:rPr>
                <w:rFonts w:ascii="等线" w:hAnsi="等线"/>
                <w:b/>
                <w:bCs/>
                <w:color w:val="000000" w:themeColor="text1"/>
                <w:sz w:val="20"/>
                <w:szCs w:val="20"/>
              </w:rPr>
              <w:t xml:space="preserve"> 2 </w:t>
            </w:r>
            <w:r w:rsidRPr="005157F8">
              <w:rPr>
                <w:rFonts w:ascii="等线" w:hAnsi="等线"/>
                <w:b/>
                <w:bCs/>
                <w:color w:val="000000" w:themeColor="text1"/>
                <w:sz w:val="20"/>
                <w:szCs w:val="20"/>
              </w:rPr>
              <w:t>款可得分；对整个场地禁烟的项目，</w:t>
            </w:r>
            <w:r w:rsidRPr="005157F8">
              <w:rPr>
                <w:rFonts w:ascii="等线" w:hAnsi="等线" w:hint="eastAsia"/>
                <w:b/>
                <w:bCs/>
                <w:color w:val="000000" w:themeColor="text1"/>
                <w:sz w:val="20"/>
                <w:szCs w:val="20"/>
              </w:rPr>
              <w:t>需在设计说中注明场地及建筑内禁止吸烟，并设置明显禁烟标识，第</w:t>
            </w:r>
            <w:r w:rsidRPr="005157F8">
              <w:rPr>
                <w:rFonts w:ascii="等线" w:hAnsi="等线"/>
                <w:b/>
                <w:bCs/>
                <w:color w:val="000000" w:themeColor="text1"/>
                <w:sz w:val="20"/>
                <w:szCs w:val="20"/>
              </w:rPr>
              <w:t xml:space="preserve"> 2 </w:t>
            </w:r>
            <w:r w:rsidRPr="005157F8">
              <w:rPr>
                <w:rFonts w:ascii="等线" w:hAnsi="等线"/>
                <w:b/>
                <w:bCs/>
                <w:color w:val="000000" w:themeColor="text1"/>
                <w:sz w:val="20"/>
                <w:szCs w:val="20"/>
              </w:rPr>
              <w:t>款可得分。</w:t>
            </w:r>
          </w:p>
        </w:tc>
      </w:tr>
      <w:tr w:rsidR="00EC2B2D" w:rsidRPr="005157F8" w14:paraId="50DD9EA4" w14:textId="77777777" w:rsidTr="0026703A">
        <w:trPr>
          <w:gridAfter w:val="1"/>
          <w:wAfter w:w="113" w:type="dxa"/>
          <w:jc w:val="center"/>
        </w:trPr>
        <w:tc>
          <w:tcPr>
            <w:tcW w:w="1413" w:type="dxa"/>
            <w:vAlign w:val="center"/>
          </w:tcPr>
          <w:p w14:paraId="6699DD9B" w14:textId="77777777" w:rsidR="00F9295B" w:rsidRPr="005157F8" w:rsidRDefault="00F9295B" w:rsidP="00F9295B">
            <w:pPr>
              <w:rPr>
                <w:rFonts w:ascii="等线" w:hAnsi="等线"/>
                <w:sz w:val="20"/>
                <w:szCs w:val="20"/>
              </w:rPr>
            </w:pPr>
            <w:r w:rsidRPr="005157F8">
              <w:rPr>
                <w:rFonts w:ascii="等线" w:hAnsi="等线" w:hint="eastAsia"/>
                <w:sz w:val="20"/>
                <w:szCs w:val="20"/>
              </w:rPr>
              <w:lastRenderedPageBreak/>
              <w:t>4.3.30</w:t>
            </w:r>
            <w:r w:rsidRPr="005157F8">
              <w:rPr>
                <w:rFonts w:ascii="等线" w:hAnsi="等线" w:hint="eastAsia"/>
                <w:sz w:val="20"/>
                <w:szCs w:val="20"/>
              </w:rPr>
              <w:t>（设计规程</w:t>
            </w:r>
            <w:r w:rsidRPr="005157F8">
              <w:rPr>
                <w:rFonts w:ascii="等线" w:hAnsi="等线"/>
                <w:sz w:val="20"/>
                <w:szCs w:val="20"/>
              </w:rPr>
              <w:t>-</w:t>
            </w:r>
            <w:r w:rsidRPr="005157F8">
              <w:rPr>
                <w:rFonts w:ascii="等线" w:hAnsi="等线"/>
                <w:sz w:val="20"/>
                <w:szCs w:val="20"/>
              </w:rPr>
              <w:t>环境宜居条文</w:t>
            </w:r>
            <w:r w:rsidRPr="005157F8">
              <w:rPr>
                <w:rFonts w:ascii="等线" w:hAnsi="等线"/>
                <w:sz w:val="20"/>
                <w:szCs w:val="20"/>
              </w:rPr>
              <w:t>8.2.6</w:t>
            </w:r>
            <w:r w:rsidRPr="005157F8">
              <w:rPr>
                <w:rFonts w:ascii="等线" w:hAnsi="等线"/>
                <w:sz w:val="20"/>
                <w:szCs w:val="20"/>
              </w:rPr>
              <w:t>）</w:t>
            </w:r>
          </w:p>
          <w:p w14:paraId="70E28394" w14:textId="2746EA5E" w:rsidR="00FB4950" w:rsidRPr="005157F8" w:rsidRDefault="00FB4950" w:rsidP="00FB4950">
            <w:pPr>
              <w:jc w:val="center"/>
              <w:rPr>
                <w:rFonts w:ascii="宋体" w:hAnsi="宋体"/>
                <w:color w:val="000000"/>
                <w:sz w:val="20"/>
                <w:szCs w:val="20"/>
              </w:rPr>
            </w:pPr>
          </w:p>
        </w:tc>
        <w:tc>
          <w:tcPr>
            <w:tcW w:w="5670" w:type="dxa"/>
          </w:tcPr>
          <w:p w14:paraId="315207DA" w14:textId="77777777" w:rsidR="00F9295B" w:rsidRPr="005157F8" w:rsidRDefault="00F9295B" w:rsidP="00F9295B">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场地内的环境噪声优于现行国家标准《声环境质量标准》GB 3096的要求，</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为10分，并按下列规则评分：</w:t>
            </w:r>
          </w:p>
          <w:p w14:paraId="3303F7D5" w14:textId="77777777" w:rsidR="00F9295B" w:rsidRPr="005157F8" w:rsidRDefault="00F9295B" w:rsidP="00F9295B">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1环境噪声值大于2类声环境功能区噪声等效声级限值，且小于或等于3类声环境功能区噪声等效声级限值，得5分。</w:t>
            </w:r>
          </w:p>
          <w:p w14:paraId="3A4784B7" w14:textId="77777777" w:rsidR="00F9295B" w:rsidRPr="005157F8" w:rsidRDefault="00F9295B" w:rsidP="00F9295B">
            <w:pP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2环境噪声值小于或等于2类声环境功能区噪声等效声级限值，得10分。</w:t>
            </w:r>
          </w:p>
          <w:p w14:paraId="3CDEBC47" w14:textId="77777777" w:rsidR="00FB4950" w:rsidRPr="005157F8" w:rsidRDefault="00FB4950" w:rsidP="00FB4950">
            <w:pPr>
              <w:adjustRightInd w:val="0"/>
              <w:rPr>
                <w:rFonts w:ascii="宋体" w:hAnsi="宋体" w:cs="宋体"/>
                <w:kern w:val="0"/>
                <w:sz w:val="20"/>
                <w:szCs w:val="20"/>
              </w:rPr>
            </w:pPr>
          </w:p>
        </w:tc>
        <w:tc>
          <w:tcPr>
            <w:tcW w:w="794" w:type="dxa"/>
          </w:tcPr>
          <w:p w14:paraId="47E9BED8" w14:textId="77777777" w:rsidR="00FB4950" w:rsidRPr="005157F8" w:rsidRDefault="00FB4950" w:rsidP="00FB4950">
            <w:pPr>
              <w:adjustRightInd w:val="0"/>
              <w:jc w:val="center"/>
              <w:rPr>
                <w:rFonts w:ascii="宋体" w:hAnsi="宋体"/>
                <w:kern w:val="0"/>
                <w:sz w:val="20"/>
                <w:szCs w:val="20"/>
              </w:rPr>
            </w:pPr>
          </w:p>
        </w:tc>
        <w:tc>
          <w:tcPr>
            <w:tcW w:w="794" w:type="dxa"/>
          </w:tcPr>
          <w:p w14:paraId="6D4B3025" w14:textId="77777777" w:rsidR="00FB4950" w:rsidRPr="005157F8" w:rsidRDefault="00FB4950" w:rsidP="00FB4950">
            <w:pPr>
              <w:adjustRightInd w:val="0"/>
              <w:jc w:val="center"/>
              <w:rPr>
                <w:rFonts w:ascii="宋体" w:hAnsi="宋体"/>
                <w:kern w:val="0"/>
                <w:sz w:val="20"/>
                <w:szCs w:val="20"/>
              </w:rPr>
            </w:pPr>
          </w:p>
        </w:tc>
        <w:tc>
          <w:tcPr>
            <w:tcW w:w="6499" w:type="dxa"/>
          </w:tcPr>
          <w:p w14:paraId="6735C3C0"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审查要点</w:t>
            </w:r>
          </w:p>
          <w:p w14:paraId="14A38FD8"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依据甲方提供的环</w:t>
            </w:r>
            <w:proofErr w:type="gramStart"/>
            <w:r w:rsidRPr="005157F8">
              <w:rPr>
                <w:rFonts w:ascii="等线" w:hAnsi="等线" w:hint="eastAsia"/>
                <w:b/>
                <w:bCs/>
                <w:sz w:val="20"/>
                <w:szCs w:val="20"/>
              </w:rPr>
              <w:t>评报告</w:t>
            </w:r>
            <w:proofErr w:type="gramEnd"/>
            <w:r w:rsidRPr="005157F8">
              <w:rPr>
                <w:rFonts w:ascii="等线" w:hAnsi="等线" w:hint="eastAsia"/>
                <w:b/>
                <w:bCs/>
                <w:sz w:val="20"/>
                <w:szCs w:val="20"/>
              </w:rPr>
              <w:t>或环境噪声影响评估报告、噪声预测分析报告填写。当项目建设前场地噪声不满足标准规定时，需要在检测分析所有可能的噪声</w:t>
            </w:r>
            <w:proofErr w:type="gramStart"/>
            <w:r w:rsidRPr="005157F8">
              <w:rPr>
                <w:rFonts w:ascii="等线" w:hAnsi="等线" w:hint="eastAsia"/>
                <w:b/>
                <w:bCs/>
                <w:sz w:val="20"/>
                <w:szCs w:val="20"/>
              </w:rPr>
              <w:t>源基础</w:t>
            </w:r>
            <w:proofErr w:type="gramEnd"/>
            <w:r w:rsidRPr="005157F8">
              <w:rPr>
                <w:rFonts w:ascii="等线" w:hAnsi="等线" w:hint="eastAsia"/>
                <w:b/>
                <w:bCs/>
                <w:sz w:val="20"/>
                <w:szCs w:val="20"/>
              </w:rPr>
              <w:t>上，采取合理的建筑布局、隔声罩、固定声屏、声景、绿化隔离带等隔声降噪措施，使之满足要求，可以判定为达标。</w:t>
            </w:r>
          </w:p>
          <w:p w14:paraId="61D204F1"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本条在新修订国家标准《绿色建筑评价标准》</w:t>
            </w:r>
            <w:r w:rsidRPr="005157F8">
              <w:rPr>
                <w:rFonts w:ascii="等线" w:hAnsi="等线"/>
                <w:b/>
                <w:bCs/>
                <w:sz w:val="20"/>
                <w:szCs w:val="20"/>
              </w:rPr>
              <w:t>GB/T50378</w:t>
            </w:r>
            <w:r w:rsidRPr="005157F8">
              <w:rPr>
                <w:rFonts w:ascii="等线" w:hAnsi="等线"/>
                <w:b/>
                <w:bCs/>
                <w:sz w:val="20"/>
                <w:szCs w:val="20"/>
              </w:rPr>
              <w:t>讨论稿中为控制项，设计中应达到得分标准。</w:t>
            </w:r>
          </w:p>
          <w:p w14:paraId="7882E6CF" w14:textId="1DF11FC6" w:rsidR="00FB4950" w:rsidRPr="005157F8" w:rsidRDefault="00720A76" w:rsidP="00720A76">
            <w:pPr>
              <w:rPr>
                <w:rFonts w:ascii="等线" w:hAnsi="等线"/>
                <w:b/>
                <w:bCs/>
                <w:color w:val="FF0000"/>
                <w:sz w:val="20"/>
                <w:szCs w:val="20"/>
              </w:rPr>
            </w:pPr>
            <w:r w:rsidRPr="005157F8">
              <w:rPr>
                <w:rFonts w:ascii="等线" w:hAnsi="等线" w:hint="eastAsia"/>
                <w:b/>
                <w:bCs/>
                <w:color w:val="000000" w:themeColor="text1"/>
                <w:sz w:val="20"/>
                <w:szCs w:val="20"/>
              </w:rPr>
              <w:t>注：</w:t>
            </w:r>
            <w:r w:rsidR="00F9295B" w:rsidRPr="005157F8">
              <w:rPr>
                <w:rFonts w:ascii="等线" w:hAnsi="等线" w:hint="eastAsia"/>
                <w:b/>
                <w:bCs/>
                <w:color w:val="000000" w:themeColor="text1"/>
                <w:sz w:val="20"/>
                <w:szCs w:val="20"/>
              </w:rPr>
              <w:t>本条所指的环境噪声为对运行期的噪声预测值，非设计值或非施工现场监测值。</w:t>
            </w:r>
            <w:proofErr w:type="gramStart"/>
            <w:r w:rsidR="00F9295B" w:rsidRPr="005157F8">
              <w:rPr>
                <w:rFonts w:ascii="等线" w:hAnsi="等线" w:hint="eastAsia"/>
                <w:b/>
                <w:bCs/>
                <w:color w:val="000000" w:themeColor="text1"/>
                <w:sz w:val="20"/>
                <w:szCs w:val="20"/>
              </w:rPr>
              <w:t>预测值需根据</w:t>
            </w:r>
            <w:proofErr w:type="gramEnd"/>
            <w:r w:rsidR="00F9295B" w:rsidRPr="005157F8">
              <w:rPr>
                <w:rFonts w:ascii="等线" w:hAnsi="等线" w:hint="eastAsia"/>
                <w:b/>
                <w:bCs/>
                <w:color w:val="000000" w:themeColor="text1"/>
                <w:sz w:val="20"/>
                <w:szCs w:val="20"/>
              </w:rPr>
              <w:t>环评、模拟或计算得出。</w:t>
            </w:r>
          </w:p>
        </w:tc>
      </w:tr>
      <w:tr w:rsidR="00EC2B2D" w:rsidRPr="005157F8" w14:paraId="284BF775" w14:textId="77777777" w:rsidTr="0026703A">
        <w:trPr>
          <w:gridAfter w:val="1"/>
          <w:wAfter w:w="113" w:type="dxa"/>
          <w:jc w:val="center"/>
        </w:trPr>
        <w:tc>
          <w:tcPr>
            <w:tcW w:w="1413" w:type="dxa"/>
            <w:vAlign w:val="center"/>
          </w:tcPr>
          <w:p w14:paraId="1A59BBF3" w14:textId="77777777" w:rsidR="00F9295B" w:rsidRPr="005157F8" w:rsidRDefault="00F9295B" w:rsidP="00F9295B">
            <w:pPr>
              <w:rPr>
                <w:rFonts w:ascii="等线" w:hAnsi="等线"/>
                <w:sz w:val="20"/>
                <w:szCs w:val="20"/>
              </w:rPr>
            </w:pPr>
            <w:r w:rsidRPr="005157F8">
              <w:rPr>
                <w:rFonts w:ascii="等线" w:hAnsi="等线" w:hint="eastAsia"/>
                <w:sz w:val="20"/>
                <w:szCs w:val="20"/>
              </w:rPr>
              <w:t>4.3.31</w:t>
            </w:r>
            <w:r w:rsidRPr="005157F8">
              <w:rPr>
                <w:rFonts w:ascii="等线" w:hAnsi="等线" w:hint="eastAsia"/>
                <w:sz w:val="20"/>
                <w:szCs w:val="20"/>
              </w:rPr>
              <w:t>（设计规程</w:t>
            </w:r>
            <w:r w:rsidRPr="005157F8">
              <w:rPr>
                <w:rFonts w:ascii="等线" w:hAnsi="等线"/>
                <w:sz w:val="20"/>
                <w:szCs w:val="20"/>
              </w:rPr>
              <w:t>-</w:t>
            </w:r>
            <w:r w:rsidRPr="005157F8">
              <w:rPr>
                <w:rFonts w:ascii="等线" w:hAnsi="等线"/>
                <w:sz w:val="20"/>
                <w:szCs w:val="20"/>
              </w:rPr>
              <w:t>环境宜居条文</w:t>
            </w:r>
            <w:r w:rsidRPr="005157F8">
              <w:rPr>
                <w:rFonts w:ascii="等线" w:hAnsi="等线"/>
                <w:sz w:val="20"/>
                <w:szCs w:val="20"/>
              </w:rPr>
              <w:t>8.2.7</w:t>
            </w:r>
            <w:r w:rsidRPr="005157F8">
              <w:rPr>
                <w:rFonts w:ascii="等线" w:hAnsi="等线"/>
                <w:sz w:val="20"/>
                <w:szCs w:val="20"/>
              </w:rPr>
              <w:t>）</w:t>
            </w:r>
          </w:p>
          <w:p w14:paraId="611BD4C4" w14:textId="5B565723" w:rsidR="00FB4950" w:rsidRPr="005157F8" w:rsidRDefault="00FB4950" w:rsidP="00FB4950">
            <w:pPr>
              <w:jc w:val="center"/>
              <w:rPr>
                <w:rFonts w:ascii="宋体" w:hAnsi="宋体"/>
                <w:color w:val="000000"/>
                <w:sz w:val="20"/>
                <w:szCs w:val="20"/>
              </w:rPr>
            </w:pPr>
          </w:p>
        </w:tc>
        <w:tc>
          <w:tcPr>
            <w:tcW w:w="5670" w:type="dxa"/>
          </w:tcPr>
          <w:p w14:paraId="6A11548C"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建筑</w:t>
            </w:r>
            <w:r w:rsidRPr="005157F8">
              <w:rPr>
                <w:rFonts w:ascii="宋体" w:hAnsi="宋体" w:hint="eastAsia"/>
                <w:color w:val="000000" w:themeColor="text1"/>
                <w:sz w:val="20"/>
                <w:szCs w:val="20"/>
                <w:u w:val="single"/>
              </w:rPr>
              <w:t>的室外</w:t>
            </w:r>
            <w:r w:rsidRPr="005157F8">
              <w:rPr>
                <w:rFonts w:ascii="宋体" w:hAnsi="宋体" w:hint="eastAsia"/>
                <w:color w:val="000000" w:themeColor="text1"/>
                <w:sz w:val="20"/>
                <w:szCs w:val="20"/>
              </w:rPr>
              <w:t>照明</w:t>
            </w:r>
            <w:r w:rsidRPr="005157F8">
              <w:rPr>
                <w:rFonts w:ascii="宋体" w:hAnsi="宋体" w:hint="eastAsia"/>
                <w:color w:val="000000" w:themeColor="text1"/>
                <w:sz w:val="20"/>
                <w:szCs w:val="20"/>
                <w:u w:val="single"/>
              </w:rPr>
              <w:t>及室外显示屏</w:t>
            </w:r>
            <w:r w:rsidRPr="005157F8">
              <w:rPr>
                <w:rFonts w:ascii="宋体" w:hAnsi="宋体" w:hint="eastAsia"/>
                <w:color w:val="000000" w:themeColor="text1"/>
                <w:sz w:val="20"/>
                <w:szCs w:val="20"/>
              </w:rPr>
              <w:t>避免产生光污染，</w:t>
            </w:r>
            <w:proofErr w:type="gramStart"/>
            <w:r w:rsidRPr="005157F8">
              <w:rPr>
                <w:rFonts w:ascii="宋体" w:hAnsi="宋体" w:hint="eastAsia"/>
                <w:color w:val="000000" w:themeColor="text1"/>
                <w:sz w:val="20"/>
                <w:szCs w:val="20"/>
              </w:rPr>
              <w:t>评价总分值</w:t>
            </w:r>
            <w:proofErr w:type="gramEnd"/>
            <w:r w:rsidRPr="005157F8">
              <w:rPr>
                <w:rFonts w:ascii="宋体" w:hAnsi="宋体" w:hint="eastAsia"/>
                <w:color w:val="000000" w:themeColor="text1"/>
                <w:sz w:val="20"/>
                <w:szCs w:val="20"/>
              </w:rPr>
              <w:t>为</w:t>
            </w:r>
            <w:r w:rsidRPr="005157F8">
              <w:rPr>
                <w:rFonts w:ascii="宋体" w:hAnsi="宋体"/>
                <w:color w:val="000000" w:themeColor="text1"/>
                <w:sz w:val="20"/>
                <w:szCs w:val="20"/>
              </w:rPr>
              <w:t>10</w:t>
            </w:r>
            <w:r w:rsidRPr="005157F8">
              <w:rPr>
                <w:rFonts w:ascii="宋体" w:hAnsi="宋体" w:hint="eastAsia"/>
                <w:color w:val="000000" w:themeColor="text1"/>
                <w:sz w:val="20"/>
                <w:szCs w:val="20"/>
              </w:rPr>
              <w:t>分，并按下列规则分别评分并累计：</w:t>
            </w:r>
          </w:p>
          <w:p w14:paraId="35E57266" w14:textId="2F5216A3"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 xml:space="preserve">1 </w:t>
            </w:r>
            <w:r w:rsidRPr="005157F8">
              <w:rPr>
                <w:rFonts w:ascii="宋体" w:hAnsi="宋体"/>
                <w:color w:val="000000" w:themeColor="text1"/>
                <w:sz w:val="20"/>
                <w:szCs w:val="20"/>
              </w:rPr>
              <w:t xml:space="preserve"> </w:t>
            </w:r>
            <w:r w:rsidRPr="005157F8">
              <w:rPr>
                <w:rFonts w:ascii="宋体" w:hAnsi="宋体" w:hint="eastAsia"/>
                <w:color w:val="000000" w:themeColor="text1"/>
                <w:sz w:val="20"/>
                <w:szCs w:val="20"/>
              </w:rPr>
              <w:t>室外照明设施在居住空间窗户外表面产生的垂直照度不大于表</w:t>
            </w:r>
            <w:r w:rsidR="006B5186" w:rsidRPr="005157F8">
              <w:rPr>
                <w:rFonts w:ascii="宋体" w:hAnsi="宋体"/>
                <w:color w:val="000000" w:themeColor="text1"/>
                <w:sz w:val="20"/>
                <w:szCs w:val="20"/>
              </w:rPr>
              <w:t>4.3.31</w:t>
            </w:r>
            <w:r w:rsidRPr="005157F8">
              <w:rPr>
                <w:rFonts w:ascii="宋体" w:hAnsi="宋体"/>
                <w:color w:val="000000" w:themeColor="text1"/>
                <w:sz w:val="20"/>
                <w:szCs w:val="20"/>
              </w:rPr>
              <w:t>-1</w:t>
            </w:r>
            <w:r w:rsidRPr="005157F8">
              <w:rPr>
                <w:rFonts w:ascii="宋体" w:hAnsi="宋体" w:hint="eastAsia"/>
                <w:color w:val="000000" w:themeColor="text1"/>
                <w:sz w:val="20"/>
                <w:szCs w:val="20"/>
              </w:rPr>
              <w:t>规定的</w:t>
            </w:r>
            <w:r w:rsidRPr="005157F8">
              <w:rPr>
                <w:rFonts w:ascii="宋体" w:hAnsi="宋体"/>
                <w:color w:val="000000" w:themeColor="text1"/>
                <w:sz w:val="20"/>
                <w:szCs w:val="20"/>
              </w:rPr>
              <w:t>最大允许</w:t>
            </w:r>
            <w:r w:rsidRPr="005157F8">
              <w:rPr>
                <w:rFonts w:ascii="宋体" w:hAnsi="宋体" w:hint="eastAsia"/>
                <w:color w:val="000000" w:themeColor="text1"/>
                <w:sz w:val="20"/>
                <w:szCs w:val="20"/>
              </w:rPr>
              <w:t>值，得5</w:t>
            </w:r>
            <w:r w:rsidRPr="005157F8">
              <w:rPr>
                <w:rFonts w:ascii="宋体" w:hAnsi="宋体"/>
                <w:color w:val="000000" w:themeColor="text1"/>
                <w:sz w:val="20"/>
                <w:szCs w:val="20"/>
              </w:rPr>
              <w:t>分。</w:t>
            </w:r>
          </w:p>
          <w:p w14:paraId="3E629057" w14:textId="647D0903"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表</w:t>
            </w:r>
            <w:r w:rsidR="006B5186" w:rsidRPr="005157F8">
              <w:rPr>
                <w:rFonts w:ascii="宋体" w:hAnsi="宋体"/>
                <w:color w:val="000000" w:themeColor="text1"/>
                <w:sz w:val="20"/>
                <w:szCs w:val="20"/>
              </w:rPr>
              <w:t>4.3.31</w:t>
            </w:r>
            <w:r w:rsidRPr="005157F8">
              <w:rPr>
                <w:rFonts w:ascii="宋体" w:hAnsi="宋体"/>
                <w:color w:val="000000" w:themeColor="text1"/>
                <w:sz w:val="20"/>
                <w:szCs w:val="20"/>
              </w:rPr>
              <w:t>-1 居住</w:t>
            </w:r>
            <w:r w:rsidRPr="005157F8">
              <w:rPr>
                <w:rFonts w:ascii="宋体" w:hAnsi="宋体" w:hint="eastAsia"/>
                <w:color w:val="000000" w:themeColor="text1"/>
                <w:sz w:val="20"/>
                <w:szCs w:val="20"/>
              </w:rPr>
              <w:t>空间</w:t>
            </w:r>
            <w:r w:rsidRPr="005157F8">
              <w:rPr>
                <w:rFonts w:ascii="宋体" w:hAnsi="宋体"/>
                <w:color w:val="000000" w:themeColor="text1"/>
                <w:sz w:val="20"/>
                <w:szCs w:val="20"/>
              </w:rPr>
              <w:t>窗户外表面的垂直照度最大允许值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1214"/>
              <w:gridCol w:w="943"/>
              <w:gridCol w:w="1011"/>
              <w:gridCol w:w="1010"/>
            </w:tblGrid>
            <w:tr w:rsidR="00720A76" w:rsidRPr="005157F8" w14:paraId="6D802BC7" w14:textId="77777777" w:rsidTr="00EC2B2D">
              <w:trPr>
                <w:cantSplit/>
                <w:trHeight w:val="365"/>
                <w:jc w:val="center"/>
              </w:trPr>
              <w:tc>
                <w:tcPr>
                  <w:tcW w:w="1162" w:type="pct"/>
                  <w:vMerge w:val="restart"/>
                  <w:vAlign w:val="center"/>
                </w:tcPr>
                <w:p w14:paraId="664838EA"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照明技术参数</w:t>
                  </w:r>
                </w:p>
              </w:tc>
              <w:tc>
                <w:tcPr>
                  <w:tcW w:w="1115" w:type="pct"/>
                  <w:vMerge w:val="restart"/>
                  <w:vAlign w:val="center"/>
                </w:tcPr>
                <w:p w14:paraId="7BBC44A4"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应用条件</w:t>
                  </w:r>
                </w:p>
              </w:tc>
              <w:tc>
                <w:tcPr>
                  <w:tcW w:w="2723" w:type="pct"/>
                  <w:gridSpan w:val="3"/>
                  <w:vAlign w:val="center"/>
                </w:tcPr>
                <w:p w14:paraId="00A24D67"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环境区域</w:t>
                  </w:r>
                </w:p>
              </w:tc>
            </w:tr>
            <w:tr w:rsidR="00720A76" w:rsidRPr="005157F8" w14:paraId="347654F6" w14:textId="77777777" w:rsidTr="00EC2B2D">
              <w:trPr>
                <w:cantSplit/>
                <w:trHeight w:val="413"/>
                <w:jc w:val="center"/>
              </w:trPr>
              <w:tc>
                <w:tcPr>
                  <w:tcW w:w="1162" w:type="pct"/>
                  <w:vMerge/>
                  <w:vAlign w:val="center"/>
                </w:tcPr>
                <w:p w14:paraId="691C5672"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1115" w:type="pct"/>
                  <w:vMerge/>
                  <w:vAlign w:val="center"/>
                </w:tcPr>
                <w:p w14:paraId="7F2D4108"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866" w:type="pct"/>
                  <w:vAlign w:val="center"/>
                </w:tcPr>
                <w:p w14:paraId="0624C62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E2</w:t>
                  </w:r>
                </w:p>
              </w:tc>
              <w:tc>
                <w:tcPr>
                  <w:tcW w:w="929" w:type="pct"/>
                  <w:vAlign w:val="center"/>
                </w:tcPr>
                <w:p w14:paraId="4BD24532"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E3</w:t>
                  </w:r>
                </w:p>
              </w:tc>
              <w:tc>
                <w:tcPr>
                  <w:tcW w:w="928" w:type="pct"/>
                  <w:vAlign w:val="center"/>
                </w:tcPr>
                <w:p w14:paraId="5CB55B24"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E4</w:t>
                  </w:r>
                </w:p>
              </w:tc>
            </w:tr>
            <w:tr w:rsidR="00720A76" w:rsidRPr="005157F8" w14:paraId="51F19574" w14:textId="77777777" w:rsidTr="00EC2B2D">
              <w:trPr>
                <w:cantSplit/>
                <w:trHeight w:val="418"/>
                <w:jc w:val="center"/>
              </w:trPr>
              <w:tc>
                <w:tcPr>
                  <w:tcW w:w="1162" w:type="pct"/>
                  <w:vMerge w:val="restart"/>
                  <w:vAlign w:val="center"/>
                </w:tcPr>
                <w:p w14:paraId="3AA635E3"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垂直面照度</w:t>
                  </w:r>
                  <w:proofErr w:type="spellStart"/>
                  <w:r w:rsidRPr="005157F8">
                    <w:rPr>
                      <w:rFonts w:ascii="宋体" w:hAnsi="宋体"/>
                      <w:color w:val="000000" w:themeColor="text1"/>
                      <w:sz w:val="20"/>
                      <w:szCs w:val="20"/>
                    </w:rPr>
                    <w:t>Ev</w:t>
                  </w:r>
                  <w:proofErr w:type="spellEnd"/>
                </w:p>
                <w:p w14:paraId="156E1B1C"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（lx）</w:t>
                  </w:r>
                </w:p>
              </w:tc>
              <w:tc>
                <w:tcPr>
                  <w:tcW w:w="1115" w:type="pct"/>
                  <w:vAlign w:val="center"/>
                </w:tcPr>
                <w:p w14:paraId="3C12CC40"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熄灯时段前</w:t>
                  </w:r>
                </w:p>
              </w:tc>
              <w:tc>
                <w:tcPr>
                  <w:tcW w:w="866" w:type="pct"/>
                  <w:vAlign w:val="center"/>
                </w:tcPr>
                <w:p w14:paraId="38328D3D"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c>
                <w:tcPr>
                  <w:tcW w:w="929" w:type="pct"/>
                  <w:vAlign w:val="center"/>
                </w:tcPr>
                <w:p w14:paraId="06613CC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5</w:t>
                  </w:r>
                </w:p>
              </w:tc>
              <w:tc>
                <w:tcPr>
                  <w:tcW w:w="928" w:type="pct"/>
                  <w:vAlign w:val="center"/>
                </w:tcPr>
                <w:p w14:paraId="5B6522B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10</w:t>
                  </w:r>
                </w:p>
              </w:tc>
            </w:tr>
            <w:tr w:rsidR="00720A76" w:rsidRPr="005157F8" w14:paraId="6A8779DB" w14:textId="77777777" w:rsidTr="00EC2B2D">
              <w:trPr>
                <w:cantSplit/>
                <w:trHeight w:val="411"/>
                <w:jc w:val="center"/>
              </w:trPr>
              <w:tc>
                <w:tcPr>
                  <w:tcW w:w="1162" w:type="pct"/>
                  <w:vMerge/>
                  <w:vAlign w:val="center"/>
                </w:tcPr>
                <w:p w14:paraId="3BFF6E37"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1115" w:type="pct"/>
                  <w:vAlign w:val="center"/>
                </w:tcPr>
                <w:p w14:paraId="5133FD1C"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熄灯时段</w:t>
                  </w:r>
                </w:p>
              </w:tc>
              <w:tc>
                <w:tcPr>
                  <w:tcW w:w="866" w:type="pct"/>
                  <w:vAlign w:val="center"/>
                </w:tcPr>
                <w:p w14:paraId="5281FFCD"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0*</w:t>
                  </w:r>
                </w:p>
              </w:tc>
              <w:tc>
                <w:tcPr>
                  <w:tcW w:w="929" w:type="pct"/>
                  <w:vAlign w:val="center"/>
                </w:tcPr>
                <w:p w14:paraId="603F3323"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1</w:t>
                  </w:r>
                </w:p>
              </w:tc>
              <w:tc>
                <w:tcPr>
                  <w:tcW w:w="928" w:type="pct"/>
                  <w:vAlign w:val="center"/>
                </w:tcPr>
                <w:p w14:paraId="7399B37B"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bl>
          <w:p w14:paraId="6A5AB048" w14:textId="35AD2C0D"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注：公共（道路）照明灯具产生的影响，此值提高到1 lx。</w:t>
            </w:r>
          </w:p>
          <w:p w14:paraId="34299F4F"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 xml:space="preserve">2 </w:t>
            </w:r>
            <w:r w:rsidRPr="005157F8">
              <w:rPr>
                <w:rFonts w:ascii="宋体" w:hAnsi="宋体"/>
                <w:color w:val="000000" w:themeColor="text1"/>
                <w:sz w:val="20"/>
                <w:szCs w:val="20"/>
              </w:rPr>
              <w:t xml:space="preserve"> </w:t>
            </w:r>
            <w:r w:rsidRPr="005157F8">
              <w:rPr>
                <w:rFonts w:ascii="宋体" w:hAnsi="宋体" w:hint="eastAsia"/>
                <w:color w:val="000000" w:themeColor="text1"/>
                <w:sz w:val="20"/>
                <w:szCs w:val="20"/>
              </w:rPr>
              <w:t>建筑室外设置的显示屏表面平均亮度不大于表8.2.7-2的规定，且车道和人行道两侧未设置动态模式显示屏，得5分。</w:t>
            </w:r>
          </w:p>
          <w:p w14:paraId="3BD17BC8" w14:textId="3E4ADB95"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lastRenderedPageBreak/>
              <w:t>表</w:t>
            </w:r>
            <w:r w:rsidR="006B5186" w:rsidRPr="005157F8">
              <w:rPr>
                <w:rFonts w:ascii="宋体" w:hAnsi="宋体"/>
                <w:color w:val="000000" w:themeColor="text1"/>
                <w:sz w:val="20"/>
                <w:szCs w:val="20"/>
              </w:rPr>
              <w:t>4.3.31</w:t>
            </w:r>
            <w:r w:rsidRPr="005157F8">
              <w:rPr>
                <w:rFonts w:ascii="宋体" w:hAnsi="宋体"/>
                <w:color w:val="000000" w:themeColor="text1"/>
                <w:sz w:val="20"/>
                <w:szCs w:val="20"/>
              </w:rPr>
              <w:t>-2 显示屏表面平均亮度限值</w:t>
            </w:r>
          </w:p>
          <w:tbl>
            <w:tblPr>
              <w:tblW w:w="5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4"/>
              <w:gridCol w:w="1317"/>
              <w:gridCol w:w="1317"/>
              <w:gridCol w:w="1409"/>
            </w:tblGrid>
            <w:tr w:rsidR="00720A76" w:rsidRPr="005157F8" w14:paraId="4110C3AD" w14:textId="77777777" w:rsidTr="00EC2B2D">
              <w:trPr>
                <w:cantSplit/>
                <w:trHeight w:val="477"/>
                <w:jc w:val="center"/>
              </w:trPr>
              <w:tc>
                <w:tcPr>
                  <w:tcW w:w="1427" w:type="pct"/>
                  <w:vMerge w:val="restart"/>
                  <w:vAlign w:val="center"/>
                </w:tcPr>
                <w:p w14:paraId="6E867894"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照明技术参数</w:t>
                  </w:r>
                </w:p>
              </w:tc>
              <w:tc>
                <w:tcPr>
                  <w:tcW w:w="3573" w:type="pct"/>
                  <w:gridSpan w:val="3"/>
                  <w:vAlign w:val="center"/>
                </w:tcPr>
                <w:p w14:paraId="37CCA633"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环境区域</w:t>
                  </w:r>
                </w:p>
              </w:tc>
            </w:tr>
            <w:tr w:rsidR="00720A76" w:rsidRPr="005157F8" w14:paraId="678BDEE1" w14:textId="77777777" w:rsidTr="00EC2B2D">
              <w:trPr>
                <w:cantSplit/>
                <w:trHeight w:val="466"/>
                <w:jc w:val="center"/>
              </w:trPr>
              <w:tc>
                <w:tcPr>
                  <w:tcW w:w="1427" w:type="pct"/>
                  <w:vMerge/>
                  <w:vAlign w:val="center"/>
                </w:tcPr>
                <w:p w14:paraId="3B2F92D3"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1164" w:type="pct"/>
                  <w:vAlign w:val="center"/>
                </w:tcPr>
                <w:p w14:paraId="2B206D5D"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E2</w:t>
                  </w:r>
                </w:p>
              </w:tc>
              <w:tc>
                <w:tcPr>
                  <w:tcW w:w="1164" w:type="pct"/>
                  <w:vAlign w:val="center"/>
                </w:tcPr>
                <w:p w14:paraId="161051EB"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E3</w:t>
                  </w:r>
                </w:p>
              </w:tc>
              <w:tc>
                <w:tcPr>
                  <w:tcW w:w="1244" w:type="pct"/>
                  <w:vAlign w:val="center"/>
                </w:tcPr>
                <w:p w14:paraId="0B2362A4"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E4</w:t>
                  </w:r>
                </w:p>
              </w:tc>
            </w:tr>
            <w:tr w:rsidR="00720A76" w:rsidRPr="005157F8" w14:paraId="451002AE" w14:textId="77777777" w:rsidTr="00EC2B2D">
              <w:trPr>
                <w:cantSplit/>
                <w:trHeight w:val="75"/>
                <w:jc w:val="center"/>
              </w:trPr>
              <w:tc>
                <w:tcPr>
                  <w:tcW w:w="1427" w:type="pct"/>
                  <w:vAlign w:val="center"/>
                </w:tcPr>
                <w:p w14:paraId="7BF24B81"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平均亮度（cd/m2）</w:t>
                  </w:r>
                </w:p>
              </w:tc>
              <w:tc>
                <w:tcPr>
                  <w:tcW w:w="1164" w:type="pct"/>
                  <w:vAlign w:val="center"/>
                </w:tcPr>
                <w:p w14:paraId="1947980A"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200</w:t>
                  </w:r>
                </w:p>
              </w:tc>
              <w:tc>
                <w:tcPr>
                  <w:tcW w:w="1164" w:type="pct"/>
                  <w:vAlign w:val="center"/>
                </w:tcPr>
                <w:p w14:paraId="6AA07AFE"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400</w:t>
                  </w:r>
                </w:p>
              </w:tc>
              <w:tc>
                <w:tcPr>
                  <w:tcW w:w="1244" w:type="pct"/>
                  <w:vAlign w:val="center"/>
                </w:tcPr>
                <w:p w14:paraId="299B476E"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600</w:t>
                  </w:r>
                </w:p>
              </w:tc>
            </w:tr>
          </w:tbl>
          <w:p w14:paraId="03BE3F38" w14:textId="77777777" w:rsidR="00FB4950" w:rsidRPr="005157F8" w:rsidRDefault="00FB4950" w:rsidP="00FB4950">
            <w:pPr>
              <w:adjustRightInd w:val="0"/>
              <w:rPr>
                <w:rFonts w:ascii="宋体" w:hAnsi="宋体" w:cs="宋体"/>
                <w:color w:val="000000" w:themeColor="text1"/>
                <w:kern w:val="0"/>
                <w:sz w:val="20"/>
                <w:szCs w:val="20"/>
              </w:rPr>
            </w:pPr>
          </w:p>
        </w:tc>
        <w:tc>
          <w:tcPr>
            <w:tcW w:w="794" w:type="dxa"/>
          </w:tcPr>
          <w:p w14:paraId="348BFCEB" w14:textId="77777777" w:rsidR="00FB4950" w:rsidRPr="005157F8" w:rsidRDefault="00FB4950" w:rsidP="00FB4950">
            <w:pPr>
              <w:adjustRightInd w:val="0"/>
              <w:jc w:val="center"/>
              <w:rPr>
                <w:rFonts w:ascii="宋体" w:hAnsi="宋体"/>
                <w:kern w:val="0"/>
                <w:sz w:val="20"/>
                <w:szCs w:val="20"/>
              </w:rPr>
            </w:pPr>
          </w:p>
        </w:tc>
        <w:tc>
          <w:tcPr>
            <w:tcW w:w="794" w:type="dxa"/>
          </w:tcPr>
          <w:p w14:paraId="79729856" w14:textId="77777777" w:rsidR="00FB4950" w:rsidRPr="005157F8" w:rsidRDefault="00FB4950" w:rsidP="00FB4950">
            <w:pPr>
              <w:adjustRightInd w:val="0"/>
              <w:jc w:val="center"/>
              <w:rPr>
                <w:rFonts w:ascii="宋体" w:hAnsi="宋体"/>
                <w:kern w:val="0"/>
                <w:sz w:val="20"/>
                <w:szCs w:val="20"/>
              </w:rPr>
            </w:pPr>
          </w:p>
        </w:tc>
        <w:tc>
          <w:tcPr>
            <w:tcW w:w="6499" w:type="dxa"/>
          </w:tcPr>
          <w:p w14:paraId="7D65B261" w14:textId="77777777" w:rsidR="00F9295B" w:rsidRPr="005157F8" w:rsidRDefault="00F9295B" w:rsidP="00F9295B">
            <w:pPr>
              <w:rPr>
                <w:rFonts w:ascii="等线" w:hAnsi="等线"/>
                <w:b/>
                <w:bCs/>
                <w:color w:val="000000" w:themeColor="text1"/>
                <w:sz w:val="20"/>
                <w:szCs w:val="20"/>
              </w:rPr>
            </w:pPr>
            <w:r w:rsidRPr="005157F8">
              <w:rPr>
                <w:rFonts w:ascii="等线" w:hAnsi="等线" w:hint="eastAsia"/>
                <w:b/>
                <w:bCs/>
                <w:color w:val="000000" w:themeColor="text1"/>
                <w:sz w:val="20"/>
                <w:szCs w:val="20"/>
              </w:rPr>
              <w:t>审查要点</w:t>
            </w:r>
          </w:p>
          <w:p w14:paraId="41791BFD" w14:textId="77777777" w:rsidR="00F9295B" w:rsidRPr="005157F8" w:rsidRDefault="00F9295B" w:rsidP="00F9295B">
            <w:pPr>
              <w:rPr>
                <w:rFonts w:ascii="等线" w:hAnsi="等线"/>
                <w:b/>
                <w:bCs/>
                <w:color w:val="000000" w:themeColor="text1"/>
                <w:sz w:val="20"/>
                <w:szCs w:val="20"/>
              </w:rPr>
            </w:pPr>
            <w:r w:rsidRPr="005157F8">
              <w:rPr>
                <w:rFonts w:ascii="等线" w:hAnsi="等线" w:hint="eastAsia"/>
                <w:b/>
                <w:bCs/>
                <w:color w:val="000000" w:themeColor="text1"/>
                <w:sz w:val="20"/>
                <w:szCs w:val="20"/>
              </w:rPr>
              <w:t>非玻璃幕墙建筑，第</w:t>
            </w:r>
            <w:r w:rsidRPr="005157F8">
              <w:rPr>
                <w:rFonts w:ascii="等线" w:hAnsi="等线"/>
                <w:b/>
                <w:bCs/>
                <w:color w:val="000000" w:themeColor="text1"/>
                <w:sz w:val="20"/>
                <w:szCs w:val="20"/>
              </w:rPr>
              <w:t xml:space="preserve"> 1 </w:t>
            </w:r>
            <w:r w:rsidRPr="005157F8">
              <w:rPr>
                <w:rFonts w:ascii="等线" w:hAnsi="等线"/>
                <w:b/>
                <w:bCs/>
                <w:color w:val="000000" w:themeColor="text1"/>
                <w:sz w:val="20"/>
                <w:szCs w:val="20"/>
              </w:rPr>
              <w:t>款可直接得分。</w:t>
            </w:r>
          </w:p>
          <w:p w14:paraId="5E33905A" w14:textId="77777777" w:rsidR="00F9295B" w:rsidRPr="005157F8" w:rsidRDefault="00F9295B" w:rsidP="00F9295B">
            <w:pPr>
              <w:rPr>
                <w:rFonts w:ascii="等线" w:hAnsi="等线"/>
                <w:b/>
                <w:bCs/>
                <w:color w:val="000000" w:themeColor="text1"/>
                <w:sz w:val="20"/>
                <w:szCs w:val="20"/>
              </w:rPr>
            </w:pPr>
            <w:r w:rsidRPr="005157F8">
              <w:rPr>
                <w:rFonts w:ascii="等线" w:hAnsi="等线" w:hint="eastAsia"/>
                <w:b/>
                <w:bCs/>
                <w:color w:val="000000" w:themeColor="text1"/>
                <w:sz w:val="20"/>
                <w:szCs w:val="20"/>
              </w:rPr>
              <w:t>玻璃幕墙的可见光反射比及反射光对周边环境的影响是否符合《玻璃幕墙光热性能》</w:t>
            </w:r>
            <w:r w:rsidRPr="005157F8">
              <w:rPr>
                <w:rFonts w:ascii="等线" w:hAnsi="等线"/>
                <w:b/>
                <w:bCs/>
                <w:color w:val="000000" w:themeColor="text1"/>
                <w:sz w:val="20"/>
                <w:szCs w:val="20"/>
              </w:rPr>
              <w:t xml:space="preserve"> GB/T 18091 </w:t>
            </w:r>
            <w:r w:rsidRPr="005157F8">
              <w:rPr>
                <w:rFonts w:ascii="等线" w:hAnsi="等线"/>
                <w:b/>
                <w:bCs/>
                <w:color w:val="000000" w:themeColor="text1"/>
                <w:sz w:val="20"/>
                <w:szCs w:val="20"/>
              </w:rPr>
              <w:t>的规定。</w:t>
            </w:r>
          </w:p>
          <w:p w14:paraId="7B35A58F" w14:textId="0743DB92" w:rsidR="00F9295B" w:rsidRPr="005157F8" w:rsidRDefault="006B5186" w:rsidP="00F9295B">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根据</w:t>
            </w:r>
            <w:r w:rsidR="00F9295B" w:rsidRPr="005157F8">
              <w:rPr>
                <w:rFonts w:ascii="宋体" w:hAnsi="宋体" w:cs="宋体"/>
                <w:b/>
                <w:bCs/>
                <w:color w:val="000000" w:themeColor="text1"/>
                <w:kern w:val="0"/>
                <w:sz w:val="20"/>
                <w:szCs w:val="20"/>
              </w:rPr>
              <w:t>《</w:t>
            </w:r>
            <w:r w:rsidR="00F9295B" w:rsidRPr="005157F8">
              <w:rPr>
                <w:rFonts w:ascii="宋体" w:hAnsi="宋体" w:cs="宋体" w:hint="eastAsia"/>
                <w:b/>
                <w:bCs/>
                <w:color w:val="000000" w:themeColor="text1"/>
                <w:kern w:val="0"/>
                <w:sz w:val="20"/>
                <w:szCs w:val="20"/>
              </w:rPr>
              <w:t>建筑环境通用规范</w:t>
            </w:r>
            <w:r w:rsidR="00F9295B" w:rsidRPr="005157F8">
              <w:rPr>
                <w:rFonts w:ascii="宋体" w:hAnsi="宋体" w:cs="宋体"/>
                <w:b/>
                <w:bCs/>
                <w:color w:val="000000" w:themeColor="text1"/>
                <w:kern w:val="0"/>
                <w:sz w:val="20"/>
                <w:szCs w:val="20"/>
              </w:rPr>
              <w:t>》建筑物设置玻璃幕墙时应符合下列规定：</w:t>
            </w:r>
          </w:p>
          <w:p w14:paraId="541D491F" w14:textId="77777777" w:rsidR="00F9295B" w:rsidRPr="005157F8" w:rsidRDefault="00F9295B" w:rsidP="00F9295B">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1 在居住建筑、医院、中小学校、幼儿园周边区域</w:t>
            </w:r>
            <w:r w:rsidRPr="005157F8">
              <w:rPr>
                <w:rFonts w:ascii="宋体" w:hAnsi="宋体" w:cs="宋体" w:hint="eastAsia"/>
                <w:b/>
                <w:bCs/>
                <w:color w:val="000000" w:themeColor="text1"/>
                <w:kern w:val="0"/>
                <w:sz w:val="20"/>
                <w:szCs w:val="20"/>
              </w:rPr>
              <w:t>以及主干道路口、交通流量大的区域设置玻璃幕墙时，应进行玻璃幕墙反射光影响分析；</w:t>
            </w:r>
          </w:p>
          <w:p w14:paraId="028B12F1" w14:textId="77777777" w:rsidR="00F9295B" w:rsidRPr="005157F8" w:rsidRDefault="00F9295B" w:rsidP="00F9295B">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2 长时间工作或停留的场所，玻璃幕墙反射光在其窗台面上的连续滞留时间不应超过30min；</w:t>
            </w:r>
          </w:p>
          <w:p w14:paraId="2C625183" w14:textId="77777777" w:rsidR="00F9295B" w:rsidRPr="005157F8" w:rsidRDefault="00F9295B" w:rsidP="00F9295B">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3 在驾驶员前进方向垂直角20°、水平角±30°、行车距离100m内，玻璃幕墙</w:t>
            </w:r>
            <w:r w:rsidRPr="005157F8">
              <w:rPr>
                <w:rFonts w:ascii="宋体" w:hAnsi="宋体" w:cs="宋体" w:hint="eastAsia"/>
                <w:b/>
                <w:bCs/>
                <w:color w:val="000000" w:themeColor="text1"/>
                <w:kern w:val="0"/>
                <w:sz w:val="20"/>
                <w:szCs w:val="20"/>
              </w:rPr>
              <w:t>对机动车驾驶员不应造成连续有害反射光。</w:t>
            </w:r>
          </w:p>
          <w:p w14:paraId="3C4B1AB2" w14:textId="514B3246" w:rsidR="00FB4950" w:rsidRPr="005157F8" w:rsidRDefault="00F9295B" w:rsidP="006B5186">
            <w:pPr>
              <w:rPr>
                <w:rFonts w:ascii="等线" w:hAnsi="等线"/>
                <w:b/>
                <w:bCs/>
                <w:color w:val="000000" w:themeColor="text1"/>
                <w:sz w:val="20"/>
                <w:szCs w:val="20"/>
              </w:rPr>
            </w:pPr>
            <w:r w:rsidRPr="005157F8">
              <w:rPr>
                <w:rFonts w:ascii="等线" w:hAnsi="等线"/>
                <w:b/>
                <w:bCs/>
                <w:color w:val="000000" w:themeColor="text1"/>
                <w:sz w:val="20"/>
                <w:szCs w:val="20"/>
              </w:rPr>
              <w:t xml:space="preserve">2 </w:t>
            </w:r>
            <w:r w:rsidRPr="005157F8">
              <w:rPr>
                <w:rFonts w:ascii="等线" w:hAnsi="等线"/>
                <w:b/>
                <w:bCs/>
                <w:color w:val="000000" w:themeColor="text1"/>
                <w:sz w:val="20"/>
                <w:szCs w:val="20"/>
              </w:rPr>
              <w:t>室外夜景照明光污染的限制是否符合现行国家标准《室外照明干扰光限制规范》</w:t>
            </w:r>
            <w:r w:rsidRPr="005157F8">
              <w:rPr>
                <w:rFonts w:ascii="等线" w:hAnsi="等线"/>
                <w:b/>
                <w:bCs/>
                <w:color w:val="000000" w:themeColor="text1"/>
                <w:sz w:val="20"/>
                <w:szCs w:val="20"/>
              </w:rPr>
              <w:t xml:space="preserve"> GB/T 35626 </w:t>
            </w:r>
            <w:r w:rsidRPr="005157F8">
              <w:rPr>
                <w:rFonts w:ascii="等线" w:hAnsi="等线"/>
                <w:b/>
                <w:bCs/>
                <w:color w:val="000000" w:themeColor="text1"/>
                <w:sz w:val="20"/>
                <w:szCs w:val="20"/>
              </w:rPr>
              <w:t>和</w:t>
            </w:r>
            <w:proofErr w:type="gramStart"/>
            <w:r w:rsidRPr="005157F8">
              <w:rPr>
                <w:rFonts w:ascii="等线" w:hAnsi="等线"/>
                <w:b/>
                <w:bCs/>
                <w:color w:val="000000" w:themeColor="text1"/>
                <w:sz w:val="20"/>
                <w:szCs w:val="20"/>
              </w:rPr>
              <w:t>现行行业</w:t>
            </w:r>
            <w:proofErr w:type="gramEnd"/>
            <w:r w:rsidRPr="005157F8">
              <w:rPr>
                <w:rFonts w:ascii="等线" w:hAnsi="等线"/>
                <w:b/>
                <w:bCs/>
                <w:color w:val="000000" w:themeColor="text1"/>
                <w:sz w:val="20"/>
                <w:szCs w:val="20"/>
              </w:rPr>
              <w:t>标准《城市夜景照明设计规范》</w:t>
            </w:r>
            <w:r w:rsidRPr="005157F8">
              <w:rPr>
                <w:rFonts w:ascii="等线" w:hAnsi="等线"/>
                <w:b/>
                <w:bCs/>
                <w:color w:val="000000" w:themeColor="text1"/>
                <w:sz w:val="20"/>
                <w:szCs w:val="20"/>
              </w:rPr>
              <w:t xml:space="preserve"> JGJ/T 163 </w:t>
            </w:r>
            <w:r w:rsidRPr="005157F8">
              <w:rPr>
                <w:rFonts w:ascii="等线" w:hAnsi="等线"/>
                <w:b/>
                <w:bCs/>
                <w:color w:val="000000" w:themeColor="text1"/>
                <w:sz w:val="20"/>
                <w:szCs w:val="20"/>
              </w:rPr>
              <w:t>的规定，并在室外照明设计图纸中体现。</w:t>
            </w:r>
          </w:p>
        </w:tc>
      </w:tr>
      <w:tr w:rsidR="00EC2B2D" w:rsidRPr="005157F8" w14:paraId="5D966E76" w14:textId="77777777" w:rsidTr="0026703A">
        <w:trPr>
          <w:gridAfter w:val="1"/>
          <w:wAfter w:w="113" w:type="dxa"/>
          <w:jc w:val="center"/>
        </w:trPr>
        <w:tc>
          <w:tcPr>
            <w:tcW w:w="1413" w:type="dxa"/>
            <w:vAlign w:val="center"/>
          </w:tcPr>
          <w:p w14:paraId="05610059" w14:textId="00119FD3" w:rsidR="00FB4950" w:rsidRPr="005157F8" w:rsidRDefault="00F9295B" w:rsidP="00FB4950">
            <w:pPr>
              <w:jc w:val="center"/>
              <w:rPr>
                <w:rFonts w:ascii="宋体" w:hAnsi="宋体"/>
                <w:color w:val="000000"/>
                <w:sz w:val="20"/>
                <w:szCs w:val="20"/>
              </w:rPr>
            </w:pPr>
            <w:r w:rsidRPr="005157F8">
              <w:rPr>
                <w:rFonts w:ascii="宋体" w:hAnsi="宋体" w:hint="eastAsia"/>
                <w:color w:val="000000"/>
                <w:sz w:val="20"/>
                <w:szCs w:val="20"/>
              </w:rPr>
              <w:t>4.3.32（设计规程-环境宜居条文8.2.8）</w:t>
            </w:r>
          </w:p>
        </w:tc>
        <w:tc>
          <w:tcPr>
            <w:tcW w:w="5670" w:type="dxa"/>
          </w:tcPr>
          <w:p w14:paraId="617E420E" w14:textId="77777777" w:rsidR="00F9295B" w:rsidRPr="005157F8" w:rsidRDefault="00F9295B" w:rsidP="00F9295B">
            <w:pPr>
              <w:rPr>
                <w:rFonts w:ascii="等线" w:hAnsi="等线"/>
                <w:sz w:val="20"/>
                <w:szCs w:val="20"/>
              </w:rPr>
            </w:pPr>
            <w:r w:rsidRPr="005157F8">
              <w:rPr>
                <w:rFonts w:ascii="等线" w:hAnsi="等线" w:hint="eastAsia"/>
                <w:sz w:val="20"/>
                <w:szCs w:val="20"/>
              </w:rPr>
              <w:t>场地内</w:t>
            </w:r>
            <w:proofErr w:type="gramStart"/>
            <w:r w:rsidRPr="005157F8">
              <w:rPr>
                <w:rFonts w:ascii="等线" w:hAnsi="等线" w:hint="eastAsia"/>
                <w:sz w:val="20"/>
                <w:szCs w:val="20"/>
              </w:rPr>
              <w:t>风环境</w:t>
            </w:r>
            <w:proofErr w:type="gramEnd"/>
            <w:r w:rsidRPr="005157F8">
              <w:rPr>
                <w:rFonts w:ascii="等线" w:hAnsi="等线" w:hint="eastAsia"/>
                <w:sz w:val="20"/>
                <w:szCs w:val="20"/>
              </w:rPr>
              <w:t>有利于室外行走、活动舒适和建筑的自然通风，</w:t>
            </w:r>
            <w:proofErr w:type="gramStart"/>
            <w:r w:rsidRPr="005157F8">
              <w:rPr>
                <w:rFonts w:ascii="等线" w:hAnsi="等线" w:hint="eastAsia"/>
                <w:sz w:val="20"/>
                <w:szCs w:val="20"/>
              </w:rPr>
              <w:t>评价总分值</w:t>
            </w:r>
            <w:proofErr w:type="gramEnd"/>
            <w:r w:rsidRPr="005157F8">
              <w:rPr>
                <w:rFonts w:ascii="等线" w:hAnsi="等线" w:hint="eastAsia"/>
                <w:sz w:val="20"/>
                <w:szCs w:val="20"/>
              </w:rPr>
              <w:t>为</w:t>
            </w:r>
            <w:r w:rsidRPr="005157F8">
              <w:rPr>
                <w:rFonts w:ascii="等线" w:hAnsi="等线"/>
                <w:sz w:val="20"/>
                <w:szCs w:val="20"/>
              </w:rPr>
              <w:t xml:space="preserve"> 10 </w:t>
            </w:r>
            <w:r w:rsidRPr="005157F8">
              <w:rPr>
                <w:rFonts w:ascii="等线" w:hAnsi="等线"/>
                <w:sz w:val="20"/>
                <w:szCs w:val="20"/>
              </w:rPr>
              <w:t>分，并按下列规则分别评分并累计：</w:t>
            </w:r>
          </w:p>
          <w:p w14:paraId="43B8FC36" w14:textId="77777777" w:rsidR="00F9295B" w:rsidRPr="005157F8" w:rsidRDefault="00F9295B" w:rsidP="00F9295B">
            <w:pPr>
              <w:rPr>
                <w:rFonts w:ascii="等线" w:hAnsi="等线"/>
                <w:sz w:val="20"/>
                <w:szCs w:val="20"/>
              </w:rPr>
            </w:pPr>
            <w:r w:rsidRPr="005157F8">
              <w:rPr>
                <w:rFonts w:ascii="等线" w:hAnsi="等线"/>
                <w:sz w:val="20"/>
                <w:szCs w:val="20"/>
              </w:rPr>
              <w:t xml:space="preserve">1 </w:t>
            </w:r>
            <w:r w:rsidRPr="005157F8">
              <w:rPr>
                <w:rFonts w:ascii="等线" w:hAnsi="等线"/>
                <w:sz w:val="20"/>
                <w:szCs w:val="20"/>
              </w:rPr>
              <w:t>在冬季典型风速和风向条件下，按下列规则分别评分并累计：</w:t>
            </w:r>
          </w:p>
          <w:p w14:paraId="2AB07763" w14:textId="77777777" w:rsidR="00F9295B" w:rsidRPr="005157F8" w:rsidRDefault="00F9295B" w:rsidP="00F9295B">
            <w:pPr>
              <w:rPr>
                <w:rFonts w:ascii="等线" w:hAnsi="等线"/>
                <w:sz w:val="20"/>
                <w:szCs w:val="20"/>
              </w:rPr>
            </w:pPr>
            <w:r w:rsidRPr="005157F8">
              <w:rPr>
                <w:rFonts w:ascii="等线" w:hAnsi="等线"/>
                <w:sz w:val="20"/>
                <w:szCs w:val="20"/>
              </w:rPr>
              <w:t xml:space="preserve">1) </w:t>
            </w:r>
            <w:r w:rsidRPr="005157F8">
              <w:rPr>
                <w:rFonts w:ascii="等线" w:hAnsi="等线"/>
                <w:sz w:val="20"/>
                <w:szCs w:val="20"/>
              </w:rPr>
              <w:t>建筑物周围人行区距地高</w:t>
            </w:r>
            <w:r w:rsidRPr="005157F8">
              <w:rPr>
                <w:rFonts w:ascii="等线" w:hAnsi="等线"/>
                <w:sz w:val="20"/>
                <w:szCs w:val="20"/>
              </w:rPr>
              <w:t xml:space="preserve"> 1.5m </w:t>
            </w:r>
            <w:r w:rsidRPr="005157F8">
              <w:rPr>
                <w:rFonts w:ascii="等线" w:hAnsi="等线"/>
                <w:sz w:val="20"/>
                <w:szCs w:val="20"/>
              </w:rPr>
              <w:t>处风速小于</w:t>
            </w:r>
            <w:r w:rsidRPr="005157F8">
              <w:rPr>
                <w:rFonts w:ascii="等线" w:hAnsi="等线"/>
                <w:sz w:val="20"/>
                <w:szCs w:val="20"/>
              </w:rPr>
              <w:t xml:space="preserve"> 5m/s</w:t>
            </w:r>
            <w:r w:rsidRPr="005157F8">
              <w:rPr>
                <w:rFonts w:ascii="等线" w:hAnsi="等线"/>
                <w:sz w:val="20"/>
                <w:szCs w:val="20"/>
              </w:rPr>
              <w:t>，户外休息区、儿童娱乐区风速小于</w:t>
            </w:r>
            <w:r w:rsidRPr="005157F8">
              <w:rPr>
                <w:rFonts w:ascii="等线" w:hAnsi="等线"/>
                <w:sz w:val="20"/>
                <w:szCs w:val="20"/>
              </w:rPr>
              <w:t xml:space="preserve"> 2m/s</w:t>
            </w:r>
            <w:r w:rsidRPr="005157F8">
              <w:rPr>
                <w:rFonts w:ascii="等线" w:hAnsi="等线"/>
                <w:sz w:val="20"/>
                <w:szCs w:val="20"/>
              </w:rPr>
              <w:t>，</w:t>
            </w:r>
            <w:r w:rsidRPr="005157F8">
              <w:rPr>
                <w:rFonts w:ascii="等线" w:hAnsi="等线"/>
                <w:sz w:val="20"/>
                <w:szCs w:val="20"/>
              </w:rPr>
              <w:t xml:space="preserve"> </w:t>
            </w:r>
            <w:r w:rsidRPr="005157F8">
              <w:rPr>
                <w:rFonts w:ascii="等线" w:hAnsi="等线"/>
                <w:sz w:val="20"/>
                <w:szCs w:val="20"/>
              </w:rPr>
              <w:t>且室外风速放大系数小于</w:t>
            </w:r>
            <w:r w:rsidRPr="005157F8">
              <w:rPr>
                <w:rFonts w:ascii="等线" w:hAnsi="等线"/>
                <w:sz w:val="20"/>
                <w:szCs w:val="20"/>
              </w:rPr>
              <w:t xml:space="preserve"> 2</w:t>
            </w:r>
            <w:r w:rsidRPr="005157F8">
              <w:rPr>
                <w:rFonts w:ascii="等线" w:hAnsi="等线"/>
                <w:sz w:val="20"/>
                <w:szCs w:val="20"/>
              </w:rPr>
              <w:t>，得</w:t>
            </w:r>
            <w:r w:rsidRPr="005157F8">
              <w:rPr>
                <w:rFonts w:ascii="等线" w:hAnsi="等线"/>
                <w:sz w:val="20"/>
                <w:szCs w:val="20"/>
              </w:rPr>
              <w:t>3</w:t>
            </w:r>
            <w:r w:rsidRPr="005157F8">
              <w:rPr>
                <w:rFonts w:ascii="等线" w:hAnsi="等线"/>
                <w:sz w:val="20"/>
                <w:szCs w:val="20"/>
              </w:rPr>
              <w:t>分；</w:t>
            </w:r>
          </w:p>
          <w:p w14:paraId="4EE0EDA7" w14:textId="77777777" w:rsidR="00F9295B" w:rsidRPr="005157F8" w:rsidRDefault="00F9295B" w:rsidP="00F9295B">
            <w:pPr>
              <w:rPr>
                <w:rFonts w:ascii="等线" w:hAnsi="等线"/>
                <w:sz w:val="20"/>
                <w:szCs w:val="20"/>
              </w:rPr>
            </w:pPr>
            <w:r w:rsidRPr="005157F8">
              <w:rPr>
                <w:rFonts w:ascii="等线" w:hAnsi="等线"/>
                <w:sz w:val="20"/>
                <w:szCs w:val="20"/>
              </w:rPr>
              <w:t xml:space="preserve">2) </w:t>
            </w:r>
            <w:r w:rsidRPr="005157F8">
              <w:rPr>
                <w:rFonts w:ascii="等线" w:hAnsi="等线"/>
                <w:sz w:val="20"/>
                <w:szCs w:val="20"/>
              </w:rPr>
              <w:t>除迎风第一排建筑外，建筑迎风面与背风面表面风压差不大于</w:t>
            </w:r>
            <w:r w:rsidRPr="005157F8">
              <w:rPr>
                <w:rFonts w:ascii="等线" w:hAnsi="等线"/>
                <w:sz w:val="20"/>
                <w:szCs w:val="20"/>
              </w:rPr>
              <w:t xml:space="preserve"> 5Pa</w:t>
            </w:r>
            <w:r w:rsidRPr="005157F8">
              <w:rPr>
                <w:rFonts w:ascii="等线" w:hAnsi="等线"/>
                <w:sz w:val="20"/>
                <w:szCs w:val="20"/>
              </w:rPr>
              <w:t>，得</w:t>
            </w:r>
            <w:r w:rsidRPr="005157F8">
              <w:rPr>
                <w:rFonts w:ascii="等线" w:hAnsi="等线"/>
                <w:sz w:val="20"/>
                <w:szCs w:val="20"/>
              </w:rPr>
              <w:t>2</w:t>
            </w:r>
            <w:r w:rsidRPr="005157F8">
              <w:rPr>
                <w:rFonts w:ascii="等线" w:hAnsi="等线"/>
                <w:sz w:val="20"/>
                <w:szCs w:val="20"/>
              </w:rPr>
              <w:t>分。</w:t>
            </w:r>
          </w:p>
          <w:p w14:paraId="2609ED98" w14:textId="77777777" w:rsidR="00F9295B" w:rsidRPr="005157F8" w:rsidRDefault="00F9295B" w:rsidP="00F9295B">
            <w:pPr>
              <w:rPr>
                <w:rFonts w:ascii="等线" w:hAnsi="等线"/>
                <w:sz w:val="20"/>
                <w:szCs w:val="20"/>
              </w:rPr>
            </w:pPr>
            <w:r w:rsidRPr="005157F8">
              <w:rPr>
                <w:rFonts w:ascii="等线" w:hAnsi="等线"/>
                <w:sz w:val="20"/>
                <w:szCs w:val="20"/>
              </w:rPr>
              <w:t xml:space="preserve">2 </w:t>
            </w:r>
            <w:r w:rsidRPr="005157F8">
              <w:rPr>
                <w:rFonts w:ascii="等线" w:hAnsi="等线"/>
                <w:sz w:val="20"/>
                <w:szCs w:val="20"/>
              </w:rPr>
              <w:t>过渡季、夏季典型风速和风向条件下，按下列规则分别评分并累计：</w:t>
            </w:r>
          </w:p>
          <w:p w14:paraId="65ECB676" w14:textId="77777777" w:rsidR="00F9295B" w:rsidRPr="005157F8" w:rsidRDefault="00F9295B" w:rsidP="00F9295B">
            <w:pPr>
              <w:rPr>
                <w:rFonts w:ascii="等线" w:hAnsi="等线"/>
                <w:sz w:val="20"/>
                <w:szCs w:val="20"/>
              </w:rPr>
            </w:pPr>
            <w:r w:rsidRPr="005157F8">
              <w:rPr>
                <w:rFonts w:ascii="等线" w:hAnsi="等线"/>
                <w:sz w:val="20"/>
                <w:szCs w:val="20"/>
              </w:rPr>
              <w:t xml:space="preserve">1) </w:t>
            </w:r>
            <w:r w:rsidRPr="005157F8">
              <w:rPr>
                <w:rFonts w:ascii="等线" w:hAnsi="等线"/>
                <w:sz w:val="20"/>
                <w:szCs w:val="20"/>
              </w:rPr>
              <w:t>场地内人活动区不出现涡旋或无风区，得</w:t>
            </w:r>
            <w:r w:rsidRPr="005157F8">
              <w:rPr>
                <w:rFonts w:ascii="等线" w:hAnsi="等线"/>
                <w:sz w:val="20"/>
                <w:szCs w:val="20"/>
              </w:rPr>
              <w:t xml:space="preserve"> 3 </w:t>
            </w:r>
            <w:r w:rsidRPr="005157F8">
              <w:rPr>
                <w:rFonts w:ascii="等线" w:hAnsi="等线"/>
                <w:sz w:val="20"/>
                <w:szCs w:val="20"/>
              </w:rPr>
              <w:t>分；</w:t>
            </w:r>
          </w:p>
          <w:p w14:paraId="4520A954" w14:textId="77777777" w:rsidR="00F9295B" w:rsidRPr="005157F8" w:rsidRDefault="00F9295B" w:rsidP="00F9295B">
            <w:pPr>
              <w:rPr>
                <w:rFonts w:ascii="等线" w:hAnsi="等线"/>
                <w:sz w:val="20"/>
                <w:szCs w:val="20"/>
              </w:rPr>
            </w:pPr>
            <w:r w:rsidRPr="005157F8">
              <w:rPr>
                <w:rFonts w:ascii="等线" w:hAnsi="等线"/>
                <w:sz w:val="20"/>
                <w:szCs w:val="20"/>
              </w:rPr>
              <w:t xml:space="preserve">2) 50% </w:t>
            </w:r>
            <w:r w:rsidRPr="005157F8">
              <w:rPr>
                <w:rFonts w:ascii="等线" w:hAnsi="等线"/>
                <w:sz w:val="20"/>
                <w:szCs w:val="20"/>
              </w:rPr>
              <w:t>以上可开启外窗室内外表面的风压差大于</w:t>
            </w:r>
            <w:r w:rsidRPr="005157F8">
              <w:rPr>
                <w:rFonts w:ascii="等线" w:hAnsi="等线"/>
                <w:sz w:val="20"/>
                <w:szCs w:val="20"/>
              </w:rPr>
              <w:t xml:space="preserve"> 0.5Pa</w:t>
            </w:r>
            <w:r w:rsidRPr="005157F8">
              <w:rPr>
                <w:rFonts w:ascii="等线" w:hAnsi="等线"/>
                <w:sz w:val="20"/>
                <w:szCs w:val="20"/>
              </w:rPr>
              <w:t>，</w:t>
            </w:r>
            <w:r w:rsidRPr="005157F8">
              <w:rPr>
                <w:rFonts w:ascii="等线" w:hAnsi="等线" w:hint="eastAsia"/>
                <w:sz w:val="20"/>
                <w:szCs w:val="20"/>
              </w:rPr>
              <w:t>得</w:t>
            </w:r>
            <w:r w:rsidRPr="005157F8">
              <w:rPr>
                <w:rFonts w:ascii="等线" w:hAnsi="等线"/>
                <w:sz w:val="20"/>
                <w:szCs w:val="20"/>
              </w:rPr>
              <w:t xml:space="preserve"> 2 </w:t>
            </w:r>
            <w:r w:rsidRPr="005157F8">
              <w:rPr>
                <w:rFonts w:ascii="等线" w:hAnsi="等线"/>
                <w:sz w:val="20"/>
                <w:szCs w:val="20"/>
              </w:rPr>
              <w:t>分</w:t>
            </w:r>
          </w:p>
          <w:p w14:paraId="75571CB0" w14:textId="77777777" w:rsidR="00FB4950" w:rsidRPr="005157F8" w:rsidRDefault="00FB4950" w:rsidP="00FB4950">
            <w:pPr>
              <w:adjustRightInd w:val="0"/>
              <w:rPr>
                <w:rFonts w:ascii="宋体" w:hAnsi="宋体" w:cs="宋体"/>
                <w:kern w:val="0"/>
                <w:sz w:val="20"/>
                <w:szCs w:val="20"/>
              </w:rPr>
            </w:pPr>
          </w:p>
        </w:tc>
        <w:tc>
          <w:tcPr>
            <w:tcW w:w="794" w:type="dxa"/>
          </w:tcPr>
          <w:p w14:paraId="29F47B48" w14:textId="77777777" w:rsidR="00FB4950" w:rsidRPr="005157F8" w:rsidRDefault="00FB4950" w:rsidP="00FB4950">
            <w:pPr>
              <w:adjustRightInd w:val="0"/>
              <w:jc w:val="center"/>
              <w:rPr>
                <w:rFonts w:ascii="宋体" w:hAnsi="宋体"/>
                <w:kern w:val="0"/>
                <w:sz w:val="20"/>
                <w:szCs w:val="20"/>
              </w:rPr>
            </w:pPr>
          </w:p>
        </w:tc>
        <w:tc>
          <w:tcPr>
            <w:tcW w:w="794" w:type="dxa"/>
          </w:tcPr>
          <w:p w14:paraId="232A5000" w14:textId="77777777" w:rsidR="00FB4950" w:rsidRPr="005157F8" w:rsidRDefault="00FB4950" w:rsidP="00FB4950">
            <w:pPr>
              <w:adjustRightInd w:val="0"/>
              <w:jc w:val="center"/>
              <w:rPr>
                <w:rFonts w:ascii="宋体" w:hAnsi="宋体"/>
                <w:kern w:val="0"/>
                <w:sz w:val="20"/>
                <w:szCs w:val="20"/>
              </w:rPr>
            </w:pPr>
          </w:p>
        </w:tc>
        <w:tc>
          <w:tcPr>
            <w:tcW w:w="6499" w:type="dxa"/>
          </w:tcPr>
          <w:p w14:paraId="26C2E62E" w14:textId="77777777" w:rsidR="00F9295B" w:rsidRPr="005157F8" w:rsidRDefault="00F9295B" w:rsidP="00F9295B">
            <w:pPr>
              <w:rPr>
                <w:rFonts w:ascii="等线" w:hAnsi="等线"/>
                <w:sz w:val="20"/>
                <w:szCs w:val="20"/>
              </w:rPr>
            </w:pPr>
            <w:r w:rsidRPr="005157F8">
              <w:rPr>
                <w:rFonts w:ascii="等线" w:hAnsi="等线" w:hint="eastAsia"/>
                <w:sz w:val="20"/>
                <w:szCs w:val="20"/>
              </w:rPr>
              <w:t>审查建筑相关竣工文件、风环境模拟计算报告，是否满足得分要求。</w:t>
            </w:r>
          </w:p>
          <w:p w14:paraId="1E053DF1"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审查要点</w:t>
            </w:r>
          </w:p>
          <w:p w14:paraId="4A26081D"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若只有一排建筑，本条第</w:t>
            </w:r>
            <w:r w:rsidRPr="005157F8">
              <w:rPr>
                <w:rFonts w:ascii="等线" w:hAnsi="等线"/>
                <w:b/>
                <w:bCs/>
                <w:sz w:val="20"/>
                <w:szCs w:val="20"/>
              </w:rPr>
              <w:t xml:space="preserve"> </w:t>
            </w:r>
            <w:r w:rsidRPr="005157F8">
              <w:rPr>
                <w:rFonts w:ascii="等线" w:hAnsi="等线"/>
                <w:b/>
                <w:bCs/>
                <w:sz w:val="20"/>
                <w:szCs w:val="20"/>
              </w:rPr>
              <w:t>款的第二项可直接得分。对于半下沉室外空间，此条也需要进行评价。</w:t>
            </w:r>
          </w:p>
          <w:p w14:paraId="301217E7"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本条得分较难，如得分需重点审查。</w:t>
            </w:r>
          </w:p>
          <w:p w14:paraId="412BCAD1" w14:textId="22B565C9" w:rsidR="00F9295B" w:rsidRPr="005157F8" w:rsidRDefault="006B5186" w:rsidP="00F9295B">
            <w:pPr>
              <w:rPr>
                <w:rFonts w:ascii="等线" w:hAnsi="等线"/>
                <w:b/>
                <w:bCs/>
                <w:color w:val="000000" w:themeColor="text1"/>
                <w:sz w:val="20"/>
                <w:szCs w:val="20"/>
              </w:rPr>
            </w:pPr>
            <w:r w:rsidRPr="005157F8">
              <w:rPr>
                <w:rFonts w:ascii="等线" w:hAnsi="等线" w:hint="eastAsia"/>
                <w:b/>
                <w:bCs/>
                <w:color w:val="000000" w:themeColor="text1"/>
                <w:sz w:val="20"/>
                <w:szCs w:val="20"/>
              </w:rPr>
              <w:t>注：</w:t>
            </w:r>
            <w:r w:rsidR="00F9295B" w:rsidRPr="005157F8">
              <w:rPr>
                <w:rFonts w:ascii="等线" w:hAnsi="等线"/>
                <w:b/>
                <w:bCs/>
                <w:color w:val="000000" w:themeColor="text1"/>
                <w:sz w:val="20"/>
                <w:szCs w:val="20"/>
              </w:rPr>
              <w:t>对于单栋建筑，或只有迎风第一排建筑的</w:t>
            </w:r>
            <w:r w:rsidR="00F9295B" w:rsidRPr="005157F8">
              <w:rPr>
                <w:rFonts w:ascii="等线" w:hAnsi="等线" w:hint="eastAsia"/>
                <w:b/>
                <w:bCs/>
                <w:color w:val="000000" w:themeColor="text1"/>
                <w:sz w:val="20"/>
                <w:szCs w:val="20"/>
              </w:rPr>
              <w:t>项目，本条第</w:t>
            </w:r>
            <w:r w:rsidR="00F9295B" w:rsidRPr="005157F8">
              <w:rPr>
                <w:rFonts w:ascii="等线" w:hAnsi="等线"/>
                <w:b/>
                <w:bCs/>
                <w:color w:val="000000" w:themeColor="text1"/>
                <w:sz w:val="20"/>
                <w:szCs w:val="20"/>
              </w:rPr>
              <w:t xml:space="preserve"> 1 </w:t>
            </w:r>
            <w:r w:rsidR="00F9295B" w:rsidRPr="005157F8">
              <w:rPr>
                <w:rFonts w:ascii="等线" w:hAnsi="等线"/>
                <w:b/>
                <w:bCs/>
                <w:color w:val="000000" w:themeColor="text1"/>
                <w:sz w:val="20"/>
                <w:szCs w:val="20"/>
              </w:rPr>
              <w:t>款的第</w:t>
            </w:r>
            <w:r w:rsidR="00F9295B" w:rsidRPr="005157F8">
              <w:rPr>
                <w:rFonts w:ascii="等线" w:hAnsi="等线"/>
                <w:b/>
                <w:bCs/>
                <w:color w:val="000000" w:themeColor="text1"/>
                <w:sz w:val="20"/>
                <w:szCs w:val="20"/>
              </w:rPr>
              <w:t>2</w:t>
            </w:r>
            <w:r w:rsidR="00F9295B" w:rsidRPr="005157F8">
              <w:rPr>
                <w:rFonts w:ascii="等线" w:hAnsi="等线"/>
                <w:b/>
                <w:bCs/>
                <w:color w:val="000000" w:themeColor="text1"/>
                <w:sz w:val="20"/>
                <w:szCs w:val="20"/>
              </w:rPr>
              <w:t>项可直接得</w:t>
            </w:r>
            <w:r w:rsidR="00F9295B" w:rsidRPr="005157F8">
              <w:rPr>
                <w:rFonts w:ascii="等线" w:hAnsi="等线"/>
                <w:b/>
                <w:bCs/>
                <w:color w:val="000000" w:themeColor="text1"/>
                <w:sz w:val="20"/>
                <w:szCs w:val="20"/>
              </w:rPr>
              <w:t>2</w:t>
            </w:r>
            <w:r w:rsidR="00F9295B" w:rsidRPr="005157F8">
              <w:rPr>
                <w:rFonts w:ascii="等线" w:hAnsi="等线"/>
                <w:b/>
                <w:bCs/>
                <w:color w:val="000000" w:themeColor="text1"/>
                <w:sz w:val="20"/>
                <w:szCs w:val="20"/>
              </w:rPr>
              <w:t>分；除</w:t>
            </w:r>
            <w:r w:rsidR="00F9295B" w:rsidRPr="005157F8">
              <w:rPr>
                <w:rFonts w:ascii="等线" w:hAnsi="等线" w:hint="eastAsia"/>
                <w:b/>
                <w:bCs/>
                <w:color w:val="000000" w:themeColor="text1"/>
                <w:sz w:val="20"/>
                <w:szCs w:val="20"/>
              </w:rPr>
              <w:t>上述情况外，均需进行模拟分析才可得分。对于半下沉室外空间，本条也需要进行模拟。</w:t>
            </w:r>
          </w:p>
          <w:p w14:paraId="48107BDB" w14:textId="77777777" w:rsidR="00F9295B" w:rsidRPr="005157F8" w:rsidRDefault="00F9295B" w:rsidP="00F9295B">
            <w:pPr>
              <w:rPr>
                <w:rFonts w:ascii="等线" w:hAnsi="等线"/>
                <w:b/>
                <w:bCs/>
                <w:color w:val="000000" w:themeColor="text1"/>
                <w:sz w:val="20"/>
                <w:szCs w:val="20"/>
              </w:rPr>
            </w:pPr>
            <w:r w:rsidRPr="005157F8">
              <w:rPr>
                <w:rFonts w:ascii="等线" w:hAnsi="等线"/>
                <w:b/>
                <w:bCs/>
                <w:color w:val="000000" w:themeColor="text1"/>
                <w:sz w:val="20"/>
                <w:szCs w:val="20"/>
              </w:rPr>
              <w:t>1</w:t>
            </w:r>
            <w:r w:rsidRPr="005157F8">
              <w:rPr>
                <w:rFonts w:ascii="等线" w:hAnsi="等线"/>
                <w:b/>
                <w:bCs/>
                <w:color w:val="000000" w:themeColor="text1"/>
                <w:sz w:val="20"/>
                <w:szCs w:val="20"/>
              </w:rPr>
              <w:t>）利用计算流体动力学（</w:t>
            </w:r>
            <w:r w:rsidRPr="005157F8">
              <w:rPr>
                <w:rFonts w:ascii="等线" w:hAnsi="等线"/>
                <w:b/>
                <w:bCs/>
                <w:color w:val="000000" w:themeColor="text1"/>
                <w:sz w:val="20"/>
                <w:szCs w:val="20"/>
              </w:rPr>
              <w:t>CFD</w:t>
            </w:r>
            <w:r w:rsidRPr="005157F8">
              <w:rPr>
                <w:rFonts w:ascii="等线" w:hAnsi="等线"/>
                <w:b/>
                <w:bCs/>
                <w:color w:val="000000" w:themeColor="text1"/>
                <w:sz w:val="20"/>
                <w:szCs w:val="20"/>
              </w:rPr>
              <w:t>）手段根据不同</w:t>
            </w:r>
            <w:r w:rsidRPr="005157F8">
              <w:rPr>
                <w:rFonts w:ascii="等线" w:hAnsi="等线" w:hint="eastAsia"/>
                <w:b/>
                <w:bCs/>
                <w:color w:val="000000" w:themeColor="text1"/>
                <w:sz w:val="20"/>
                <w:szCs w:val="20"/>
              </w:rPr>
              <w:t>季节典型风向、风速可对建筑外</w:t>
            </w:r>
            <w:proofErr w:type="gramStart"/>
            <w:r w:rsidRPr="005157F8">
              <w:rPr>
                <w:rFonts w:ascii="等线" w:hAnsi="等线" w:hint="eastAsia"/>
                <w:b/>
                <w:bCs/>
                <w:color w:val="000000" w:themeColor="text1"/>
                <w:sz w:val="20"/>
                <w:szCs w:val="20"/>
              </w:rPr>
              <w:t>风环境</w:t>
            </w:r>
            <w:proofErr w:type="gramEnd"/>
            <w:r w:rsidRPr="005157F8">
              <w:rPr>
                <w:rFonts w:ascii="等线" w:hAnsi="等线" w:hint="eastAsia"/>
                <w:b/>
                <w:bCs/>
                <w:color w:val="000000" w:themeColor="text1"/>
                <w:sz w:val="20"/>
                <w:szCs w:val="20"/>
              </w:rPr>
              <w:t>进行模拟，其中来流风速、风向为对应季节内出现频率最高的风向和平均风速，可通过查阅</w:t>
            </w:r>
            <w:proofErr w:type="gramStart"/>
            <w:r w:rsidRPr="005157F8">
              <w:rPr>
                <w:rFonts w:ascii="等线" w:hAnsi="等线" w:hint="eastAsia"/>
                <w:b/>
                <w:bCs/>
                <w:color w:val="000000" w:themeColor="text1"/>
                <w:sz w:val="20"/>
                <w:szCs w:val="20"/>
              </w:rPr>
              <w:t>建筑设计或暖通</w:t>
            </w:r>
            <w:proofErr w:type="gramEnd"/>
            <w:r w:rsidRPr="005157F8">
              <w:rPr>
                <w:rFonts w:ascii="等线" w:hAnsi="等线" w:hint="eastAsia"/>
                <w:b/>
                <w:bCs/>
                <w:color w:val="000000" w:themeColor="text1"/>
                <w:sz w:val="20"/>
                <w:szCs w:val="20"/>
              </w:rPr>
              <w:t>空调设计手册中的相关资料得到；</w:t>
            </w:r>
          </w:p>
          <w:p w14:paraId="3B6C68C9" w14:textId="77777777" w:rsidR="00F9295B" w:rsidRPr="005157F8" w:rsidRDefault="00F9295B" w:rsidP="00F9295B">
            <w:pPr>
              <w:rPr>
                <w:rFonts w:ascii="等线" w:hAnsi="等线"/>
                <w:b/>
                <w:bCs/>
                <w:color w:val="000000" w:themeColor="text1"/>
                <w:sz w:val="20"/>
                <w:szCs w:val="20"/>
              </w:rPr>
            </w:pPr>
            <w:r w:rsidRPr="005157F8">
              <w:rPr>
                <w:rFonts w:ascii="等线" w:hAnsi="等线"/>
                <w:b/>
                <w:bCs/>
                <w:color w:val="000000" w:themeColor="text1"/>
                <w:sz w:val="20"/>
                <w:szCs w:val="20"/>
              </w:rPr>
              <w:t>2</w:t>
            </w:r>
            <w:r w:rsidRPr="005157F8">
              <w:rPr>
                <w:rFonts w:ascii="等线" w:hAnsi="等线"/>
                <w:b/>
                <w:bCs/>
                <w:color w:val="000000" w:themeColor="text1"/>
                <w:sz w:val="20"/>
                <w:szCs w:val="20"/>
              </w:rPr>
              <w:t>）计算</w:t>
            </w:r>
            <w:r w:rsidRPr="005157F8">
              <w:rPr>
                <w:rFonts w:ascii="等线" w:hAnsi="等线"/>
                <w:b/>
                <w:bCs/>
                <w:color w:val="000000" w:themeColor="text1"/>
                <w:sz w:val="20"/>
                <w:szCs w:val="20"/>
              </w:rPr>
              <w:t>“</w:t>
            </w:r>
            <w:r w:rsidRPr="005157F8">
              <w:rPr>
                <w:rFonts w:ascii="等线" w:hAnsi="等线"/>
                <w:b/>
                <w:bCs/>
                <w:color w:val="000000" w:themeColor="text1"/>
                <w:sz w:val="20"/>
                <w:szCs w:val="20"/>
              </w:rPr>
              <w:t>可开启外窗室内外表面的风压差</w:t>
            </w:r>
            <w:r w:rsidRPr="005157F8">
              <w:rPr>
                <w:rFonts w:ascii="等线" w:hAnsi="等线"/>
                <w:b/>
                <w:bCs/>
                <w:color w:val="000000" w:themeColor="text1"/>
                <w:sz w:val="20"/>
                <w:szCs w:val="20"/>
              </w:rPr>
              <w:t>”</w:t>
            </w:r>
            <w:r w:rsidRPr="005157F8">
              <w:rPr>
                <w:rFonts w:ascii="等线" w:hAnsi="等线" w:hint="eastAsia"/>
                <w:b/>
                <w:bCs/>
                <w:color w:val="000000" w:themeColor="text1"/>
                <w:sz w:val="20"/>
                <w:szCs w:val="20"/>
              </w:rPr>
              <w:t>时，可将建筑外窗的室内表面风压认定为</w:t>
            </w:r>
            <w:r w:rsidRPr="005157F8">
              <w:rPr>
                <w:rFonts w:ascii="等线" w:hAnsi="等线"/>
                <w:b/>
                <w:bCs/>
                <w:color w:val="000000" w:themeColor="text1"/>
                <w:sz w:val="20"/>
                <w:szCs w:val="20"/>
              </w:rPr>
              <w:t xml:space="preserve"> 0Pa</w:t>
            </w:r>
            <w:r w:rsidRPr="005157F8">
              <w:rPr>
                <w:rFonts w:ascii="等线" w:hAnsi="等线"/>
                <w:b/>
                <w:bCs/>
                <w:color w:val="000000" w:themeColor="text1"/>
                <w:sz w:val="20"/>
                <w:szCs w:val="20"/>
              </w:rPr>
              <w:t>，</w:t>
            </w:r>
            <w:r w:rsidRPr="005157F8">
              <w:rPr>
                <w:rFonts w:ascii="等线" w:hAnsi="等线" w:hint="eastAsia"/>
                <w:b/>
                <w:bCs/>
                <w:color w:val="000000" w:themeColor="text1"/>
                <w:sz w:val="20"/>
                <w:szCs w:val="20"/>
              </w:rPr>
              <w:t>可开启外窗的室外风压绝对值大于</w:t>
            </w:r>
            <w:r w:rsidRPr="005157F8">
              <w:rPr>
                <w:rFonts w:ascii="等线" w:hAnsi="等线"/>
                <w:b/>
                <w:bCs/>
                <w:color w:val="000000" w:themeColor="text1"/>
                <w:sz w:val="20"/>
                <w:szCs w:val="20"/>
              </w:rPr>
              <w:t xml:space="preserve"> 0.5Pa</w:t>
            </w:r>
            <w:r w:rsidRPr="005157F8">
              <w:rPr>
                <w:rFonts w:ascii="等线" w:hAnsi="等线"/>
                <w:b/>
                <w:bCs/>
                <w:color w:val="000000" w:themeColor="text1"/>
                <w:sz w:val="20"/>
                <w:szCs w:val="20"/>
              </w:rPr>
              <w:t>，</w:t>
            </w:r>
            <w:proofErr w:type="gramStart"/>
            <w:r w:rsidRPr="005157F8">
              <w:rPr>
                <w:rFonts w:ascii="等线" w:hAnsi="等线"/>
                <w:b/>
                <w:bCs/>
                <w:color w:val="000000" w:themeColor="text1"/>
                <w:sz w:val="20"/>
                <w:szCs w:val="20"/>
              </w:rPr>
              <w:t>即</w:t>
            </w:r>
            <w:r w:rsidRPr="005157F8">
              <w:rPr>
                <w:rFonts w:ascii="等线" w:hAnsi="等线" w:hint="eastAsia"/>
                <w:b/>
                <w:bCs/>
                <w:color w:val="000000" w:themeColor="text1"/>
                <w:sz w:val="20"/>
                <w:szCs w:val="20"/>
              </w:rPr>
              <w:t>算此外窗满足</w:t>
            </w:r>
            <w:proofErr w:type="gramEnd"/>
            <w:r w:rsidRPr="005157F8">
              <w:rPr>
                <w:rFonts w:ascii="等线" w:hAnsi="等线" w:hint="eastAsia"/>
                <w:b/>
                <w:bCs/>
                <w:color w:val="000000" w:themeColor="text1"/>
                <w:sz w:val="20"/>
                <w:szCs w:val="20"/>
              </w:rPr>
              <w:t>要求；</w:t>
            </w:r>
          </w:p>
          <w:p w14:paraId="294BD77C" w14:textId="240EA630" w:rsidR="00FB4950" w:rsidRPr="005157F8" w:rsidRDefault="00F9295B" w:rsidP="006B5186">
            <w:pPr>
              <w:rPr>
                <w:rFonts w:ascii="等线" w:hAnsi="等线"/>
                <w:color w:val="FF0000"/>
                <w:sz w:val="20"/>
                <w:szCs w:val="20"/>
              </w:rPr>
            </w:pPr>
            <w:r w:rsidRPr="005157F8">
              <w:rPr>
                <w:rFonts w:ascii="等线" w:hAnsi="等线"/>
                <w:b/>
                <w:bCs/>
                <w:color w:val="000000" w:themeColor="text1"/>
                <w:sz w:val="20"/>
                <w:szCs w:val="20"/>
              </w:rPr>
              <w:t>3</w:t>
            </w:r>
            <w:r w:rsidRPr="005157F8">
              <w:rPr>
                <w:rFonts w:ascii="等线" w:hAnsi="等线"/>
                <w:b/>
                <w:bCs/>
                <w:color w:val="000000" w:themeColor="text1"/>
                <w:sz w:val="20"/>
                <w:szCs w:val="20"/>
              </w:rPr>
              <w:t>）室外风环境模拟报告中的建筑布局应与建</w:t>
            </w:r>
            <w:r w:rsidRPr="005157F8">
              <w:rPr>
                <w:rFonts w:ascii="等线" w:hAnsi="等线" w:hint="eastAsia"/>
                <w:b/>
                <w:bCs/>
                <w:color w:val="000000" w:themeColor="text1"/>
                <w:sz w:val="20"/>
                <w:szCs w:val="20"/>
              </w:rPr>
              <w:t>筑总平面图一致。</w:t>
            </w:r>
          </w:p>
        </w:tc>
      </w:tr>
      <w:tr w:rsidR="00EC2B2D" w:rsidRPr="005157F8" w14:paraId="321F8716" w14:textId="77777777" w:rsidTr="0026703A">
        <w:trPr>
          <w:gridAfter w:val="1"/>
          <w:wAfter w:w="113" w:type="dxa"/>
          <w:jc w:val="center"/>
        </w:trPr>
        <w:tc>
          <w:tcPr>
            <w:tcW w:w="1413" w:type="dxa"/>
          </w:tcPr>
          <w:p w14:paraId="6F188A78" w14:textId="0D9EEE29" w:rsidR="00F9295B" w:rsidRPr="005157F8" w:rsidRDefault="00F9295B" w:rsidP="00F9295B">
            <w:pPr>
              <w:jc w:val="center"/>
              <w:rPr>
                <w:rFonts w:ascii="宋体" w:hAnsi="宋体"/>
                <w:color w:val="000000"/>
                <w:sz w:val="20"/>
                <w:szCs w:val="20"/>
              </w:rPr>
            </w:pPr>
            <w:r w:rsidRPr="005157F8">
              <w:rPr>
                <w:rFonts w:hint="eastAsia"/>
                <w:sz w:val="20"/>
                <w:szCs w:val="20"/>
              </w:rPr>
              <w:t>4.3.33</w:t>
            </w:r>
            <w:r w:rsidRPr="005157F8">
              <w:rPr>
                <w:rFonts w:hint="eastAsia"/>
                <w:sz w:val="20"/>
                <w:szCs w:val="20"/>
              </w:rPr>
              <w:t>（设计规程</w:t>
            </w:r>
            <w:r w:rsidRPr="005157F8">
              <w:rPr>
                <w:rFonts w:hint="eastAsia"/>
                <w:sz w:val="20"/>
                <w:szCs w:val="20"/>
              </w:rPr>
              <w:t>-</w:t>
            </w:r>
            <w:r w:rsidRPr="005157F8">
              <w:rPr>
                <w:rFonts w:hint="eastAsia"/>
                <w:sz w:val="20"/>
                <w:szCs w:val="20"/>
              </w:rPr>
              <w:t>环境宜居条文</w:t>
            </w:r>
            <w:r w:rsidRPr="005157F8">
              <w:rPr>
                <w:rFonts w:hint="eastAsia"/>
                <w:sz w:val="20"/>
                <w:szCs w:val="20"/>
              </w:rPr>
              <w:lastRenderedPageBreak/>
              <w:t>8.2.9</w:t>
            </w:r>
            <w:r w:rsidRPr="005157F8">
              <w:rPr>
                <w:rFonts w:hint="eastAsia"/>
                <w:sz w:val="20"/>
                <w:szCs w:val="20"/>
              </w:rPr>
              <w:t>）</w:t>
            </w:r>
          </w:p>
        </w:tc>
        <w:tc>
          <w:tcPr>
            <w:tcW w:w="5670" w:type="dxa"/>
          </w:tcPr>
          <w:p w14:paraId="6D30C382" w14:textId="77777777" w:rsidR="00F9295B" w:rsidRPr="005157F8" w:rsidRDefault="00F9295B" w:rsidP="00F9295B">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lastRenderedPageBreak/>
              <w:t>采取措施降低热岛强度，</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为10分，按下列规则分别评分并累计：</w:t>
            </w:r>
          </w:p>
          <w:p w14:paraId="02C94F70" w14:textId="77777777" w:rsidR="00F9295B" w:rsidRPr="005157F8" w:rsidRDefault="00F9295B" w:rsidP="00F9295B">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lastRenderedPageBreak/>
              <w:t>1场地中处于建筑阴影区外的步道、游憩场、庭院、广场等室外活动场地设有遮阴措施的面积比例，住宅建筑达到30%，公共建筑达到10％，得2分；住宅建筑达到50％，公共建筑达到20％，得3分；</w:t>
            </w:r>
          </w:p>
          <w:p w14:paraId="7FF91CE1" w14:textId="77777777" w:rsidR="00F9295B" w:rsidRPr="005157F8" w:rsidRDefault="00F9295B" w:rsidP="00F9295B">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2场地中处于建筑阴影区外的机动车道，设有遮阴面</w:t>
            </w:r>
            <w:proofErr w:type="gramStart"/>
            <w:r w:rsidRPr="005157F8">
              <w:rPr>
                <w:rFonts w:ascii="宋体" w:hAnsi="宋体" w:cs="宋体" w:hint="eastAsia"/>
                <w:color w:val="000000" w:themeColor="text1"/>
                <w:kern w:val="0"/>
                <w:sz w:val="20"/>
                <w:szCs w:val="20"/>
              </w:rPr>
              <w:t>积较大</w:t>
            </w:r>
            <w:proofErr w:type="gramEnd"/>
            <w:r w:rsidRPr="005157F8">
              <w:rPr>
                <w:rFonts w:ascii="宋体" w:hAnsi="宋体" w:cs="宋体" w:hint="eastAsia"/>
                <w:color w:val="000000" w:themeColor="text1"/>
                <w:kern w:val="0"/>
                <w:sz w:val="20"/>
                <w:szCs w:val="20"/>
              </w:rPr>
              <w:t>的行道树的路段长度超过70%，得3分；</w:t>
            </w:r>
          </w:p>
          <w:p w14:paraId="12D5CF7E" w14:textId="77777777" w:rsidR="00F9295B" w:rsidRPr="005157F8" w:rsidRDefault="00F9295B" w:rsidP="00F9295B">
            <w:pP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3屋顶的绿化面积、太阳能板水平投影面积以及太阳辐射反射系数不小于0.4的屋面面积合计达到75%，得4分。</w:t>
            </w:r>
          </w:p>
          <w:p w14:paraId="1B850320" w14:textId="753E2C27" w:rsidR="00F9295B" w:rsidRPr="005157F8" w:rsidRDefault="00F9295B" w:rsidP="00F9295B">
            <w:pPr>
              <w:adjustRightInd w:val="0"/>
              <w:rPr>
                <w:rFonts w:ascii="宋体" w:hAnsi="宋体" w:cs="宋体"/>
                <w:kern w:val="0"/>
                <w:sz w:val="20"/>
                <w:szCs w:val="20"/>
              </w:rPr>
            </w:pPr>
          </w:p>
        </w:tc>
        <w:tc>
          <w:tcPr>
            <w:tcW w:w="794" w:type="dxa"/>
          </w:tcPr>
          <w:p w14:paraId="58D59AE5" w14:textId="77777777" w:rsidR="00F9295B" w:rsidRPr="005157F8" w:rsidRDefault="00F9295B" w:rsidP="00F9295B">
            <w:pPr>
              <w:adjustRightInd w:val="0"/>
              <w:jc w:val="center"/>
              <w:rPr>
                <w:rFonts w:ascii="宋体" w:hAnsi="宋体"/>
                <w:kern w:val="0"/>
                <w:sz w:val="20"/>
                <w:szCs w:val="20"/>
              </w:rPr>
            </w:pPr>
          </w:p>
        </w:tc>
        <w:tc>
          <w:tcPr>
            <w:tcW w:w="794" w:type="dxa"/>
          </w:tcPr>
          <w:p w14:paraId="15A42CD8" w14:textId="77777777" w:rsidR="00F9295B" w:rsidRPr="005157F8" w:rsidRDefault="00F9295B" w:rsidP="00F9295B">
            <w:pPr>
              <w:adjustRightInd w:val="0"/>
              <w:jc w:val="center"/>
              <w:rPr>
                <w:rFonts w:ascii="宋体" w:hAnsi="宋体"/>
                <w:kern w:val="0"/>
                <w:sz w:val="20"/>
                <w:szCs w:val="20"/>
              </w:rPr>
            </w:pPr>
          </w:p>
        </w:tc>
        <w:tc>
          <w:tcPr>
            <w:tcW w:w="6499" w:type="dxa"/>
          </w:tcPr>
          <w:p w14:paraId="41DA32AD"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审查要点</w:t>
            </w:r>
          </w:p>
          <w:p w14:paraId="6AD6F1BC"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第一款中的室外活动场地包括：步道、庭院、广场、</w:t>
            </w:r>
            <w:proofErr w:type="gramStart"/>
            <w:r w:rsidRPr="005157F8">
              <w:rPr>
                <w:rFonts w:ascii="等线" w:hAnsi="等线" w:hint="eastAsia"/>
                <w:b/>
                <w:bCs/>
                <w:sz w:val="20"/>
                <w:szCs w:val="20"/>
              </w:rPr>
              <w:t>游憩场</w:t>
            </w:r>
            <w:proofErr w:type="gramEnd"/>
            <w:r w:rsidRPr="005157F8">
              <w:rPr>
                <w:rFonts w:ascii="等线" w:hAnsi="等线" w:hint="eastAsia"/>
                <w:b/>
                <w:bCs/>
                <w:sz w:val="20"/>
                <w:szCs w:val="20"/>
              </w:rPr>
              <w:t>和非机动车停车场。不包括机动车道和机动车停车场，本款仅对建筑阴影区的户外活</w:t>
            </w:r>
            <w:r w:rsidRPr="005157F8">
              <w:rPr>
                <w:rFonts w:ascii="等线" w:hAnsi="等线" w:hint="eastAsia"/>
                <w:b/>
                <w:bCs/>
                <w:sz w:val="20"/>
                <w:szCs w:val="20"/>
              </w:rPr>
              <w:lastRenderedPageBreak/>
              <w:t>动场地提出要求，建筑阴影区为夏至日</w:t>
            </w:r>
            <w:r w:rsidRPr="005157F8">
              <w:rPr>
                <w:rFonts w:ascii="等线" w:hAnsi="等线"/>
                <w:b/>
                <w:bCs/>
                <w:sz w:val="20"/>
                <w:szCs w:val="20"/>
              </w:rPr>
              <w:t xml:space="preserve"> 8</w:t>
            </w:r>
            <w:r w:rsidRPr="005157F8">
              <w:rPr>
                <w:rFonts w:ascii="等线" w:hAnsi="等线"/>
                <w:b/>
                <w:bCs/>
                <w:sz w:val="20"/>
                <w:szCs w:val="20"/>
              </w:rPr>
              <w:t>：</w:t>
            </w:r>
            <w:r w:rsidRPr="005157F8">
              <w:rPr>
                <w:rFonts w:ascii="等线" w:hAnsi="等线"/>
                <w:b/>
                <w:bCs/>
                <w:sz w:val="20"/>
                <w:szCs w:val="20"/>
              </w:rPr>
              <w:t>00~16</w:t>
            </w:r>
            <w:r w:rsidRPr="005157F8">
              <w:rPr>
                <w:rFonts w:ascii="等线" w:hAnsi="等线"/>
                <w:b/>
                <w:bCs/>
                <w:sz w:val="20"/>
                <w:szCs w:val="20"/>
              </w:rPr>
              <w:t>：</w:t>
            </w:r>
            <w:r w:rsidRPr="005157F8">
              <w:rPr>
                <w:rFonts w:ascii="等线" w:hAnsi="等线"/>
                <w:b/>
                <w:bCs/>
                <w:sz w:val="20"/>
                <w:szCs w:val="20"/>
              </w:rPr>
              <w:t xml:space="preserve">00 </w:t>
            </w:r>
            <w:r w:rsidRPr="005157F8">
              <w:rPr>
                <w:rFonts w:ascii="等线" w:hAnsi="等线"/>
                <w:b/>
                <w:bCs/>
                <w:sz w:val="20"/>
                <w:szCs w:val="20"/>
              </w:rPr>
              <w:t>时段在</w:t>
            </w:r>
            <w:r w:rsidRPr="005157F8">
              <w:rPr>
                <w:rFonts w:ascii="等线" w:hAnsi="等线"/>
                <w:b/>
                <w:bCs/>
                <w:sz w:val="20"/>
                <w:szCs w:val="20"/>
              </w:rPr>
              <w:t xml:space="preserve"> 4h </w:t>
            </w:r>
            <w:r w:rsidRPr="005157F8">
              <w:rPr>
                <w:rFonts w:ascii="等线" w:hAnsi="等线"/>
                <w:b/>
                <w:bCs/>
                <w:sz w:val="20"/>
                <w:szCs w:val="20"/>
              </w:rPr>
              <w:t>日照等时线内的区域。。乔木遮阴面</w:t>
            </w:r>
            <w:proofErr w:type="gramStart"/>
            <w:r w:rsidRPr="005157F8">
              <w:rPr>
                <w:rFonts w:ascii="等线" w:hAnsi="等线"/>
                <w:b/>
                <w:bCs/>
                <w:sz w:val="20"/>
                <w:szCs w:val="20"/>
              </w:rPr>
              <w:t>积按照</w:t>
            </w:r>
            <w:proofErr w:type="gramEnd"/>
            <w:r w:rsidRPr="005157F8">
              <w:rPr>
                <w:rFonts w:ascii="等线" w:hAnsi="等线"/>
                <w:b/>
                <w:bCs/>
                <w:sz w:val="20"/>
                <w:szCs w:val="20"/>
              </w:rPr>
              <w:t>成年乔木的树冠正投影面积计算；构筑物遮阴面</w:t>
            </w:r>
            <w:proofErr w:type="gramStart"/>
            <w:r w:rsidRPr="005157F8">
              <w:rPr>
                <w:rFonts w:ascii="等线" w:hAnsi="等线"/>
                <w:b/>
                <w:bCs/>
                <w:sz w:val="20"/>
                <w:szCs w:val="20"/>
              </w:rPr>
              <w:t>积按照</w:t>
            </w:r>
            <w:proofErr w:type="gramEnd"/>
            <w:r w:rsidRPr="005157F8">
              <w:rPr>
                <w:rFonts w:ascii="等线" w:hAnsi="等线"/>
                <w:b/>
                <w:bCs/>
                <w:sz w:val="20"/>
                <w:szCs w:val="20"/>
              </w:rPr>
              <w:t>构筑物正投影面积计算。</w:t>
            </w:r>
          </w:p>
          <w:p w14:paraId="53049FCC"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对于首层架空构筑物，架空空间如果是活动空间，可计算在内。</w:t>
            </w:r>
          </w:p>
          <w:p w14:paraId="73734187" w14:textId="77777777" w:rsidR="00F9295B" w:rsidRPr="005157F8" w:rsidRDefault="00F9295B" w:rsidP="00F9295B">
            <w:pPr>
              <w:rPr>
                <w:rFonts w:ascii="等线" w:hAnsi="等线"/>
                <w:b/>
                <w:bCs/>
                <w:sz w:val="20"/>
                <w:szCs w:val="20"/>
              </w:rPr>
            </w:pPr>
            <w:r w:rsidRPr="005157F8">
              <w:rPr>
                <w:rFonts w:ascii="等线" w:hAnsi="等线" w:hint="eastAsia"/>
                <w:b/>
                <w:bCs/>
                <w:sz w:val="20"/>
                <w:szCs w:val="20"/>
              </w:rPr>
              <w:t>第三款中屋面可采用高反射率涂料等面层，本款计算绿化屋面面积、设有太阳能集热板或光电板的水平投影面积、反射率高的屋面面积之</w:t>
            </w:r>
            <w:proofErr w:type="gramStart"/>
            <w:r w:rsidRPr="005157F8">
              <w:rPr>
                <w:rFonts w:ascii="等线" w:hAnsi="等线" w:hint="eastAsia"/>
                <w:b/>
                <w:bCs/>
                <w:sz w:val="20"/>
                <w:szCs w:val="20"/>
              </w:rPr>
              <w:t>和</w:t>
            </w:r>
            <w:proofErr w:type="gramEnd"/>
            <w:r w:rsidRPr="005157F8">
              <w:rPr>
                <w:rFonts w:ascii="等线" w:hAnsi="等线" w:hint="eastAsia"/>
                <w:b/>
                <w:bCs/>
                <w:sz w:val="20"/>
                <w:szCs w:val="20"/>
              </w:rPr>
              <w:t>。</w:t>
            </w:r>
          </w:p>
          <w:p w14:paraId="5659124A" w14:textId="26A37138" w:rsidR="00F9295B" w:rsidRPr="005157F8" w:rsidRDefault="00F9295B" w:rsidP="006B5186">
            <w:pPr>
              <w:rPr>
                <w:rFonts w:ascii="等线" w:hAnsi="等线"/>
                <w:b/>
                <w:bCs/>
                <w:sz w:val="20"/>
                <w:szCs w:val="20"/>
              </w:rPr>
            </w:pPr>
            <w:r w:rsidRPr="005157F8">
              <w:rPr>
                <w:rFonts w:ascii="等线" w:hAnsi="等线" w:hint="eastAsia"/>
                <w:b/>
                <w:bCs/>
                <w:sz w:val="20"/>
                <w:szCs w:val="20"/>
              </w:rPr>
              <w:t>审查日照分析报告、相关面积比例计算书，相关材料性能检测报告。</w:t>
            </w:r>
          </w:p>
        </w:tc>
      </w:tr>
    </w:tbl>
    <w:p w14:paraId="7E8E2789" w14:textId="77777777" w:rsidR="004C0B34" w:rsidRPr="005157F8" w:rsidRDefault="004C0B34"/>
    <w:p w14:paraId="2E8FBD17" w14:textId="77777777" w:rsidR="004C0B34" w:rsidRPr="005157F8" w:rsidRDefault="004C0B34"/>
    <w:p w14:paraId="5B55DAD2" w14:textId="77777777" w:rsidR="004C0B34" w:rsidRPr="005157F8" w:rsidRDefault="004C0B34"/>
    <w:p w14:paraId="07B87E5D" w14:textId="77777777" w:rsidR="004C0B34" w:rsidRPr="005157F8" w:rsidRDefault="004C0B34"/>
    <w:p w14:paraId="4BD4619E" w14:textId="77777777" w:rsidR="004C0B34" w:rsidRPr="005157F8" w:rsidRDefault="004C0B34"/>
    <w:p w14:paraId="2DB1CE34" w14:textId="77777777" w:rsidR="004C0B34" w:rsidRPr="005157F8" w:rsidRDefault="004C0B34"/>
    <w:p w14:paraId="194078A2" w14:textId="77777777" w:rsidR="004C0B34" w:rsidRPr="005157F8" w:rsidRDefault="004C0B34"/>
    <w:p w14:paraId="5960AD3A" w14:textId="77777777" w:rsidR="004C0B34" w:rsidRPr="005157F8" w:rsidRDefault="004C0B34"/>
    <w:p w14:paraId="6CE263C2" w14:textId="77777777" w:rsidR="004C0B34" w:rsidRPr="005157F8" w:rsidRDefault="004C0B34"/>
    <w:p w14:paraId="4419F393" w14:textId="77777777" w:rsidR="004C0B34" w:rsidRPr="005157F8" w:rsidRDefault="004C0B34"/>
    <w:p w14:paraId="32A23009" w14:textId="77777777" w:rsidR="004C0B34" w:rsidRPr="005157F8" w:rsidRDefault="004C0B34"/>
    <w:p w14:paraId="131996C0" w14:textId="77777777" w:rsidR="004C0B34" w:rsidRPr="005157F8" w:rsidRDefault="004C0B34"/>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4C0B34" w:rsidRPr="005157F8" w14:paraId="6CE309E5" w14:textId="77777777" w:rsidTr="000A2723">
        <w:trPr>
          <w:trHeight w:hRule="exact" w:val="340"/>
          <w:tblHeader/>
          <w:jc w:val="center"/>
        </w:trPr>
        <w:tc>
          <w:tcPr>
            <w:tcW w:w="15283" w:type="dxa"/>
            <w:gridSpan w:val="5"/>
            <w:shd w:val="clear" w:color="auto" w:fill="D9D9D9"/>
            <w:vAlign w:val="center"/>
          </w:tcPr>
          <w:p w14:paraId="57B8F02E" w14:textId="77777777" w:rsidR="004C0B34" w:rsidRPr="005157F8" w:rsidRDefault="004C0B34" w:rsidP="000A2723">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lastRenderedPageBreak/>
              <w:t>加分项</w:t>
            </w:r>
            <w:proofErr w:type="spellEnd"/>
          </w:p>
        </w:tc>
      </w:tr>
      <w:tr w:rsidR="004C0B34" w:rsidRPr="005157F8" w14:paraId="7E46B3C2" w14:textId="77777777" w:rsidTr="000A2723">
        <w:trPr>
          <w:trHeight w:hRule="exact" w:val="567"/>
          <w:tblHeader/>
          <w:jc w:val="center"/>
        </w:trPr>
        <w:tc>
          <w:tcPr>
            <w:tcW w:w="1474" w:type="dxa"/>
            <w:shd w:val="clear" w:color="auto" w:fill="D9D9D9"/>
            <w:vAlign w:val="center"/>
          </w:tcPr>
          <w:p w14:paraId="5CFF99B0"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54B7ECBF"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2F02463C"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054D4664"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00920E99"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4C0B34" w:rsidRPr="005157F8" w14:paraId="5CBEF0F1" w14:textId="77777777" w:rsidTr="000A2723">
        <w:trPr>
          <w:trHeight w:val="953"/>
          <w:jc w:val="center"/>
        </w:trPr>
        <w:tc>
          <w:tcPr>
            <w:tcW w:w="1474" w:type="dxa"/>
            <w:vAlign w:val="center"/>
          </w:tcPr>
          <w:p w14:paraId="796B11CF" w14:textId="3078B402" w:rsidR="004C0B34" w:rsidRPr="005157F8" w:rsidRDefault="006B5186" w:rsidP="000A2723">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.4.1</w:t>
            </w:r>
          </w:p>
        </w:tc>
        <w:tc>
          <w:tcPr>
            <w:tcW w:w="5669" w:type="dxa"/>
          </w:tcPr>
          <w:p w14:paraId="1B973301" w14:textId="1F5A83A9" w:rsidR="004C0B34" w:rsidRPr="005157F8" w:rsidRDefault="006B5186" w:rsidP="000A2723">
            <w:pPr>
              <w:widowControl/>
              <w:jc w:val="left"/>
              <w:rPr>
                <w:rFonts w:ascii="宋体" w:hAnsi="宋体"/>
                <w:color w:val="FF0000"/>
                <w:kern w:val="0"/>
                <w:sz w:val="20"/>
                <w:szCs w:val="20"/>
              </w:rPr>
            </w:pPr>
            <w:r w:rsidRPr="005157F8">
              <w:rPr>
                <w:rFonts w:ascii="宋体" w:hAnsi="宋体" w:hint="eastAsia"/>
                <w:color w:val="000000" w:themeColor="text1"/>
                <w:kern w:val="0"/>
                <w:sz w:val="20"/>
                <w:szCs w:val="20"/>
              </w:rPr>
              <w:t>采用适宜地区特色的建筑风貌设计，因地制宜传承地域建筑文化，评价分值为20分</w:t>
            </w:r>
            <w:r w:rsidRPr="005157F8">
              <w:rPr>
                <w:rFonts w:ascii="宋体" w:hAnsi="宋体" w:hint="eastAsia"/>
                <w:color w:val="FF0000"/>
                <w:kern w:val="0"/>
                <w:sz w:val="20"/>
                <w:szCs w:val="20"/>
              </w:rPr>
              <w:t>。</w:t>
            </w:r>
          </w:p>
        </w:tc>
        <w:tc>
          <w:tcPr>
            <w:tcW w:w="794" w:type="dxa"/>
          </w:tcPr>
          <w:p w14:paraId="128C6A22" w14:textId="77777777" w:rsidR="004C0B34" w:rsidRPr="005157F8" w:rsidRDefault="004C0B34" w:rsidP="000A2723">
            <w:pPr>
              <w:widowControl/>
              <w:jc w:val="center"/>
              <w:rPr>
                <w:rFonts w:ascii="宋体" w:hAnsi="宋体"/>
                <w:kern w:val="0"/>
                <w:sz w:val="20"/>
                <w:szCs w:val="20"/>
              </w:rPr>
            </w:pPr>
          </w:p>
        </w:tc>
        <w:tc>
          <w:tcPr>
            <w:tcW w:w="794" w:type="dxa"/>
          </w:tcPr>
          <w:p w14:paraId="2FD059BE" w14:textId="77777777" w:rsidR="004C0B34" w:rsidRPr="005157F8" w:rsidRDefault="004C0B34" w:rsidP="000A2723">
            <w:pPr>
              <w:widowControl/>
              <w:jc w:val="center"/>
              <w:rPr>
                <w:rFonts w:ascii="宋体" w:hAnsi="宋体"/>
                <w:kern w:val="0"/>
                <w:sz w:val="20"/>
                <w:szCs w:val="20"/>
              </w:rPr>
            </w:pPr>
          </w:p>
        </w:tc>
        <w:tc>
          <w:tcPr>
            <w:tcW w:w="6552" w:type="dxa"/>
          </w:tcPr>
          <w:p w14:paraId="2885F136" w14:textId="77777777" w:rsidR="006B5186" w:rsidRPr="005157F8" w:rsidRDefault="006B5186" w:rsidP="006B5186">
            <w:pPr>
              <w:adjustRightInd w:val="0"/>
              <w:rPr>
                <w:rFonts w:ascii="宋体" w:hAnsi="宋体"/>
                <w:bCs/>
                <w:kern w:val="0"/>
                <w:sz w:val="20"/>
                <w:szCs w:val="20"/>
              </w:rPr>
            </w:pPr>
            <w:r w:rsidRPr="005157F8">
              <w:rPr>
                <w:rFonts w:ascii="宋体" w:hAnsi="宋体" w:hint="eastAsia"/>
                <w:bCs/>
                <w:kern w:val="0"/>
                <w:sz w:val="20"/>
                <w:szCs w:val="20"/>
              </w:rPr>
              <w:t>本条的评价强调对不同地域建筑的文化保 护、传承与设计。</w:t>
            </w:r>
          </w:p>
          <w:p w14:paraId="670F9B1F" w14:textId="35837910" w:rsidR="004C0B34" w:rsidRPr="005157F8" w:rsidRDefault="006B5186" w:rsidP="006B5186">
            <w:pPr>
              <w:adjustRightInd w:val="0"/>
              <w:rPr>
                <w:rFonts w:ascii="宋体" w:hAnsi="宋体"/>
                <w:b/>
                <w:kern w:val="0"/>
                <w:sz w:val="20"/>
                <w:szCs w:val="20"/>
              </w:rPr>
            </w:pPr>
            <w:r w:rsidRPr="005157F8">
              <w:rPr>
                <w:rFonts w:ascii="宋体" w:hAnsi="宋体" w:hint="eastAsia"/>
                <w:bCs/>
                <w:kern w:val="0"/>
                <w:sz w:val="20"/>
                <w:szCs w:val="20"/>
              </w:rPr>
              <w:t>审查相关竣工图。</w:t>
            </w:r>
          </w:p>
        </w:tc>
      </w:tr>
      <w:tr w:rsidR="004C0B34" w:rsidRPr="005157F8" w14:paraId="1E1D509C" w14:textId="77777777" w:rsidTr="000A2723">
        <w:trPr>
          <w:trHeight w:val="953"/>
          <w:jc w:val="center"/>
        </w:trPr>
        <w:tc>
          <w:tcPr>
            <w:tcW w:w="1474" w:type="dxa"/>
            <w:vAlign w:val="center"/>
          </w:tcPr>
          <w:p w14:paraId="242E30FC" w14:textId="726C6F97" w:rsidR="004C0B34" w:rsidRPr="005157F8" w:rsidRDefault="006B5186"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4</w:t>
            </w:r>
            <w:r w:rsidRPr="005157F8">
              <w:rPr>
                <w:rFonts w:ascii="宋体" w:hAnsi="宋体"/>
                <w:color w:val="000000" w:themeColor="text1"/>
                <w:kern w:val="0"/>
                <w:sz w:val="20"/>
                <w:szCs w:val="20"/>
              </w:rPr>
              <w:t>.4.2</w:t>
            </w:r>
          </w:p>
        </w:tc>
        <w:tc>
          <w:tcPr>
            <w:tcW w:w="5669" w:type="dxa"/>
          </w:tcPr>
          <w:p w14:paraId="1B19E873" w14:textId="44821AC6" w:rsidR="004C0B34" w:rsidRPr="005157F8" w:rsidRDefault="009D627C" w:rsidP="000A2723">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合理选用废弃场地进行建设，或充分利用尚可使用的旧建筑，评价分值为8分。</w:t>
            </w:r>
          </w:p>
        </w:tc>
        <w:tc>
          <w:tcPr>
            <w:tcW w:w="794" w:type="dxa"/>
          </w:tcPr>
          <w:p w14:paraId="4BF74065" w14:textId="77777777" w:rsidR="004C0B34" w:rsidRPr="005157F8" w:rsidRDefault="004C0B34" w:rsidP="000A2723">
            <w:pPr>
              <w:widowControl/>
              <w:jc w:val="center"/>
              <w:rPr>
                <w:rFonts w:ascii="宋体" w:hAnsi="宋体"/>
                <w:color w:val="FF0000"/>
                <w:kern w:val="0"/>
                <w:sz w:val="20"/>
                <w:szCs w:val="20"/>
              </w:rPr>
            </w:pPr>
          </w:p>
        </w:tc>
        <w:tc>
          <w:tcPr>
            <w:tcW w:w="794" w:type="dxa"/>
          </w:tcPr>
          <w:p w14:paraId="676E3A81" w14:textId="77777777" w:rsidR="004C0B34" w:rsidRPr="005157F8" w:rsidRDefault="004C0B34" w:rsidP="000A2723">
            <w:pPr>
              <w:widowControl/>
              <w:jc w:val="center"/>
              <w:rPr>
                <w:rFonts w:ascii="宋体" w:hAnsi="宋体"/>
                <w:bCs/>
                <w:color w:val="000000" w:themeColor="text1"/>
                <w:kern w:val="0"/>
                <w:sz w:val="20"/>
                <w:szCs w:val="20"/>
              </w:rPr>
            </w:pPr>
          </w:p>
        </w:tc>
        <w:tc>
          <w:tcPr>
            <w:tcW w:w="6552" w:type="dxa"/>
          </w:tcPr>
          <w:p w14:paraId="0AC76293" w14:textId="5B1DE5FE" w:rsidR="004C0B34" w:rsidRPr="005157F8" w:rsidRDefault="009D627C" w:rsidP="000A2723">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审查相关竣工图、环评报告、旧建筑 使用专项报告、检测报告。</w:t>
            </w:r>
          </w:p>
        </w:tc>
      </w:tr>
      <w:tr w:rsidR="004C0B34" w:rsidRPr="005157F8" w14:paraId="6EED5969" w14:textId="77777777" w:rsidTr="000A2723">
        <w:trPr>
          <w:trHeight w:val="953"/>
          <w:jc w:val="center"/>
        </w:trPr>
        <w:tc>
          <w:tcPr>
            <w:tcW w:w="1474" w:type="dxa"/>
            <w:vAlign w:val="center"/>
          </w:tcPr>
          <w:p w14:paraId="65AA34C8" w14:textId="36620173" w:rsidR="004C0B34" w:rsidRPr="005157F8" w:rsidRDefault="006B5186" w:rsidP="000A2723">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.4.3</w:t>
            </w:r>
          </w:p>
        </w:tc>
        <w:tc>
          <w:tcPr>
            <w:tcW w:w="5669" w:type="dxa"/>
          </w:tcPr>
          <w:p w14:paraId="10887937" w14:textId="77777777" w:rsidR="009D627C" w:rsidRPr="005157F8" w:rsidRDefault="009D627C" w:rsidP="009D627C">
            <w:pPr>
              <w:adjustRightInd w:val="0"/>
              <w:rPr>
                <w:rFonts w:ascii="宋体" w:hAnsi="宋体"/>
                <w:kern w:val="0"/>
                <w:sz w:val="20"/>
                <w:szCs w:val="20"/>
              </w:rPr>
            </w:pPr>
            <w:proofErr w:type="gramStart"/>
            <w:r w:rsidRPr="005157F8">
              <w:rPr>
                <w:rFonts w:ascii="宋体" w:hAnsi="宋体" w:hint="eastAsia"/>
                <w:kern w:val="0"/>
                <w:sz w:val="20"/>
                <w:szCs w:val="20"/>
              </w:rPr>
              <w:t>场地绿容率</w:t>
            </w:r>
            <w:proofErr w:type="gramEnd"/>
            <w:r w:rsidRPr="005157F8">
              <w:rPr>
                <w:rFonts w:ascii="宋体" w:hAnsi="宋体" w:hint="eastAsia"/>
                <w:kern w:val="0"/>
                <w:sz w:val="20"/>
                <w:szCs w:val="20"/>
              </w:rPr>
              <w:t>不低于3.0，</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为5分，并按下列规则评分：</w:t>
            </w:r>
          </w:p>
          <w:p w14:paraId="5E9EE99A" w14:textId="77777777" w:rsidR="009D627C" w:rsidRPr="005157F8" w:rsidRDefault="009D627C" w:rsidP="009D627C">
            <w:pPr>
              <w:adjustRightInd w:val="0"/>
              <w:rPr>
                <w:rFonts w:ascii="宋体" w:hAnsi="宋体"/>
                <w:kern w:val="0"/>
                <w:sz w:val="20"/>
                <w:szCs w:val="20"/>
              </w:rPr>
            </w:pPr>
            <w:r w:rsidRPr="005157F8">
              <w:rPr>
                <w:rFonts w:ascii="宋体" w:hAnsi="宋体" w:hint="eastAsia"/>
                <w:kern w:val="0"/>
                <w:sz w:val="20"/>
                <w:szCs w:val="20"/>
              </w:rPr>
              <w:t>1</w:t>
            </w:r>
            <w:proofErr w:type="gramStart"/>
            <w:r w:rsidRPr="005157F8">
              <w:rPr>
                <w:rFonts w:ascii="宋体" w:hAnsi="宋体" w:hint="eastAsia"/>
                <w:kern w:val="0"/>
                <w:sz w:val="20"/>
                <w:szCs w:val="20"/>
              </w:rPr>
              <w:t>场地绿容率</w:t>
            </w:r>
            <w:proofErr w:type="gramEnd"/>
            <w:r w:rsidRPr="005157F8">
              <w:rPr>
                <w:rFonts w:ascii="宋体" w:hAnsi="宋体" w:hint="eastAsia"/>
                <w:kern w:val="0"/>
                <w:sz w:val="20"/>
                <w:szCs w:val="20"/>
              </w:rPr>
              <w:t>计算值不低千</w:t>
            </w:r>
            <w:proofErr w:type="gramStart"/>
            <w:r w:rsidRPr="005157F8">
              <w:rPr>
                <w:rFonts w:ascii="宋体" w:hAnsi="宋体" w:hint="eastAsia"/>
                <w:kern w:val="0"/>
                <w:sz w:val="20"/>
                <w:szCs w:val="20"/>
              </w:rPr>
              <w:t>3</w:t>
            </w:r>
            <w:proofErr w:type="gramEnd"/>
            <w:r w:rsidRPr="005157F8">
              <w:rPr>
                <w:rFonts w:ascii="宋体" w:hAnsi="宋体" w:hint="eastAsia"/>
                <w:kern w:val="0"/>
                <w:sz w:val="20"/>
                <w:szCs w:val="20"/>
              </w:rPr>
              <w:t>.0，得3分。</w:t>
            </w:r>
          </w:p>
          <w:p w14:paraId="4DB7BAC4" w14:textId="1174A2BF" w:rsidR="004C0B34" w:rsidRPr="005157F8" w:rsidRDefault="009D627C" w:rsidP="009D627C">
            <w:pPr>
              <w:adjustRightInd w:val="0"/>
              <w:rPr>
                <w:rFonts w:ascii="宋体" w:hAnsi="宋体"/>
                <w:kern w:val="0"/>
                <w:sz w:val="20"/>
                <w:szCs w:val="20"/>
              </w:rPr>
            </w:pPr>
            <w:r w:rsidRPr="005157F8">
              <w:rPr>
                <w:rFonts w:ascii="宋体" w:hAnsi="宋体" w:hint="eastAsia"/>
                <w:kern w:val="0"/>
                <w:sz w:val="20"/>
                <w:szCs w:val="20"/>
              </w:rPr>
              <w:t>2</w:t>
            </w:r>
            <w:proofErr w:type="gramStart"/>
            <w:r w:rsidRPr="005157F8">
              <w:rPr>
                <w:rFonts w:ascii="宋体" w:hAnsi="宋体" w:hint="eastAsia"/>
                <w:kern w:val="0"/>
                <w:sz w:val="20"/>
                <w:szCs w:val="20"/>
              </w:rPr>
              <w:t>场地绿容率</w:t>
            </w:r>
            <w:proofErr w:type="gramEnd"/>
            <w:r w:rsidRPr="005157F8">
              <w:rPr>
                <w:rFonts w:ascii="宋体" w:hAnsi="宋体" w:hint="eastAsia"/>
                <w:kern w:val="0"/>
                <w:sz w:val="20"/>
                <w:szCs w:val="20"/>
              </w:rPr>
              <w:t>实测值不低于3.0，得5分。</w:t>
            </w:r>
          </w:p>
        </w:tc>
        <w:tc>
          <w:tcPr>
            <w:tcW w:w="794" w:type="dxa"/>
          </w:tcPr>
          <w:p w14:paraId="1C84D071" w14:textId="77777777" w:rsidR="004C0B34" w:rsidRPr="005157F8" w:rsidRDefault="004C0B34" w:rsidP="000A2723">
            <w:pPr>
              <w:widowControl/>
              <w:jc w:val="center"/>
              <w:rPr>
                <w:rFonts w:ascii="宋体" w:hAnsi="宋体"/>
                <w:kern w:val="0"/>
                <w:sz w:val="20"/>
                <w:szCs w:val="20"/>
              </w:rPr>
            </w:pPr>
          </w:p>
        </w:tc>
        <w:tc>
          <w:tcPr>
            <w:tcW w:w="794" w:type="dxa"/>
          </w:tcPr>
          <w:p w14:paraId="2E3D2D5C" w14:textId="77777777" w:rsidR="004C0B34" w:rsidRPr="005157F8" w:rsidRDefault="004C0B34" w:rsidP="000A2723">
            <w:pPr>
              <w:widowControl/>
              <w:jc w:val="center"/>
              <w:rPr>
                <w:rFonts w:ascii="宋体" w:hAnsi="宋体"/>
                <w:kern w:val="0"/>
                <w:sz w:val="20"/>
                <w:szCs w:val="20"/>
              </w:rPr>
            </w:pPr>
          </w:p>
        </w:tc>
        <w:tc>
          <w:tcPr>
            <w:tcW w:w="6552" w:type="dxa"/>
          </w:tcPr>
          <w:p w14:paraId="0E9A9C2A" w14:textId="77777777" w:rsidR="009D627C" w:rsidRPr="005157F8" w:rsidRDefault="009D627C" w:rsidP="009D627C">
            <w:pPr>
              <w:adjustRightInd w:val="0"/>
              <w:rPr>
                <w:rFonts w:ascii="宋体" w:hAnsi="宋体" w:cs="微软雅黑"/>
                <w:kern w:val="0"/>
                <w:sz w:val="20"/>
                <w:szCs w:val="20"/>
              </w:rPr>
            </w:pPr>
            <w:proofErr w:type="gramStart"/>
            <w:r w:rsidRPr="005157F8">
              <w:rPr>
                <w:rFonts w:ascii="宋体" w:hAnsi="宋体" w:cs="微软雅黑" w:hint="eastAsia"/>
                <w:kern w:val="0"/>
                <w:sz w:val="20"/>
                <w:szCs w:val="20"/>
              </w:rPr>
              <w:t>绿容率</w:t>
            </w:r>
            <w:proofErr w:type="gramEnd"/>
            <w:r w:rsidRPr="005157F8">
              <w:rPr>
                <w:rFonts w:ascii="宋体" w:hAnsi="宋体" w:cs="微软雅黑" w:hint="eastAsia"/>
                <w:kern w:val="0"/>
                <w:sz w:val="20"/>
                <w:szCs w:val="20"/>
              </w:rPr>
              <w:t>可采用如下简化计算公式：</w:t>
            </w:r>
          </w:p>
          <w:p w14:paraId="5C65B479" w14:textId="77777777" w:rsidR="009D627C" w:rsidRPr="005157F8" w:rsidRDefault="009D627C" w:rsidP="009D627C">
            <w:pPr>
              <w:adjustRightInd w:val="0"/>
              <w:rPr>
                <w:rFonts w:ascii="宋体" w:hAnsi="宋体" w:cs="微软雅黑"/>
                <w:kern w:val="0"/>
                <w:sz w:val="20"/>
                <w:szCs w:val="20"/>
              </w:rPr>
            </w:pPr>
            <w:proofErr w:type="gramStart"/>
            <w:r w:rsidRPr="005157F8">
              <w:rPr>
                <w:rFonts w:ascii="宋体" w:hAnsi="宋体" w:cs="微软雅黑" w:hint="eastAsia"/>
                <w:kern w:val="0"/>
                <w:sz w:val="20"/>
                <w:szCs w:val="20"/>
              </w:rPr>
              <w:t>绿容率</w:t>
            </w:r>
            <w:proofErr w:type="gramEnd"/>
            <w:r w:rsidRPr="005157F8">
              <w:rPr>
                <w:rFonts w:ascii="宋体" w:hAnsi="宋体" w:cs="微软雅黑" w:hint="eastAsia"/>
                <w:kern w:val="0"/>
                <w:sz w:val="20"/>
                <w:szCs w:val="20"/>
              </w:rPr>
              <w:t>=[2(乔木叶面积指 数X乔木投影面积X乔木株数)+灌木占地面积X 3+草地占地面 积XI]/场地面积。冠层稀疏类乔木叶面积指数按2取值，冠层 密集类乔木叶面积指数按4取值，乔木投影面积按苗木表数据进 行计算，场地内的立体绿化均可纳入计算。</w:t>
            </w:r>
          </w:p>
          <w:p w14:paraId="7C01DFA3" w14:textId="7EBA2C44" w:rsidR="004C0B34" w:rsidRPr="005157F8" w:rsidRDefault="009D627C" w:rsidP="009D627C">
            <w:pPr>
              <w:adjustRightInd w:val="0"/>
              <w:rPr>
                <w:rFonts w:ascii="宋体" w:hAnsi="宋体" w:cs="微软雅黑"/>
                <w:b/>
                <w:bCs/>
                <w:kern w:val="0"/>
                <w:sz w:val="20"/>
                <w:szCs w:val="20"/>
              </w:rPr>
            </w:pPr>
            <w:r w:rsidRPr="005157F8">
              <w:rPr>
                <w:rFonts w:ascii="宋体" w:hAnsi="宋体" w:cs="微软雅黑" w:hint="eastAsia"/>
                <w:kern w:val="0"/>
                <w:sz w:val="20"/>
                <w:szCs w:val="20"/>
              </w:rPr>
              <w:t>审查相关竣工图、</w:t>
            </w:r>
            <w:proofErr w:type="gramStart"/>
            <w:r w:rsidRPr="005157F8">
              <w:rPr>
                <w:rFonts w:ascii="宋体" w:hAnsi="宋体" w:cs="微软雅黑" w:hint="eastAsia"/>
                <w:kern w:val="0"/>
                <w:sz w:val="20"/>
                <w:szCs w:val="20"/>
              </w:rPr>
              <w:t>绿容率</w:t>
            </w:r>
            <w:proofErr w:type="gramEnd"/>
            <w:r w:rsidRPr="005157F8">
              <w:rPr>
                <w:rFonts w:ascii="宋体" w:hAnsi="宋体" w:cs="微软雅黑" w:hint="eastAsia"/>
                <w:kern w:val="0"/>
                <w:sz w:val="20"/>
                <w:szCs w:val="20"/>
              </w:rPr>
              <w:t>计算书或植被叶面积测量报告、相关证明材料</w:t>
            </w:r>
            <w:r w:rsidRPr="005157F8">
              <w:rPr>
                <w:rFonts w:ascii="宋体" w:hAnsi="宋体" w:cs="微软雅黑" w:hint="eastAsia"/>
                <w:b/>
                <w:bCs/>
                <w:kern w:val="0"/>
                <w:sz w:val="20"/>
                <w:szCs w:val="20"/>
              </w:rPr>
              <w:t>。</w:t>
            </w:r>
          </w:p>
        </w:tc>
      </w:tr>
      <w:tr w:rsidR="004C0B34" w:rsidRPr="005157F8" w14:paraId="613C2E93" w14:textId="77777777" w:rsidTr="000A2723">
        <w:trPr>
          <w:trHeight w:val="953"/>
          <w:jc w:val="center"/>
        </w:trPr>
        <w:tc>
          <w:tcPr>
            <w:tcW w:w="1474" w:type="dxa"/>
            <w:vAlign w:val="center"/>
          </w:tcPr>
          <w:p w14:paraId="228C1240" w14:textId="02B4667E" w:rsidR="004C0B34" w:rsidRPr="005157F8" w:rsidRDefault="006B5186" w:rsidP="000A2723">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.4.4</w:t>
            </w:r>
          </w:p>
        </w:tc>
        <w:tc>
          <w:tcPr>
            <w:tcW w:w="5669" w:type="dxa"/>
          </w:tcPr>
          <w:p w14:paraId="72A4D386" w14:textId="56CE4381" w:rsidR="004C0B34" w:rsidRPr="005157F8" w:rsidRDefault="009D627C" w:rsidP="000A2723">
            <w:pPr>
              <w:adjustRightInd w:val="0"/>
              <w:rPr>
                <w:rFonts w:ascii="宋体" w:hAnsi="宋体"/>
                <w:kern w:val="0"/>
                <w:sz w:val="20"/>
                <w:szCs w:val="20"/>
              </w:rPr>
            </w:pPr>
            <w:r w:rsidRPr="005157F8">
              <w:rPr>
                <w:rFonts w:ascii="宋体" w:hAnsi="宋体" w:hint="eastAsia"/>
                <w:kern w:val="0"/>
                <w:sz w:val="20"/>
                <w:szCs w:val="20"/>
              </w:rPr>
              <w:t>应用建筑信息模型(BIM)技术，</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为15分。在建筑的规划设计、施工建造和运行维护阶段中的一个阶段应用，得5分；两个阶段应用，得10分；三个阶段应用，得15分。</w:t>
            </w:r>
          </w:p>
        </w:tc>
        <w:tc>
          <w:tcPr>
            <w:tcW w:w="794" w:type="dxa"/>
          </w:tcPr>
          <w:p w14:paraId="3853B750" w14:textId="77777777" w:rsidR="004C0B34" w:rsidRPr="005157F8" w:rsidRDefault="004C0B34" w:rsidP="000A2723">
            <w:pPr>
              <w:widowControl/>
              <w:jc w:val="center"/>
              <w:rPr>
                <w:rFonts w:ascii="宋体" w:hAnsi="宋体"/>
                <w:kern w:val="0"/>
                <w:sz w:val="20"/>
                <w:szCs w:val="20"/>
              </w:rPr>
            </w:pPr>
          </w:p>
        </w:tc>
        <w:tc>
          <w:tcPr>
            <w:tcW w:w="794" w:type="dxa"/>
          </w:tcPr>
          <w:p w14:paraId="7EAC46CF" w14:textId="77777777" w:rsidR="004C0B34" w:rsidRPr="005157F8" w:rsidRDefault="004C0B34" w:rsidP="000A2723">
            <w:pPr>
              <w:widowControl/>
              <w:jc w:val="center"/>
              <w:rPr>
                <w:rFonts w:ascii="宋体" w:hAnsi="宋体"/>
                <w:kern w:val="0"/>
                <w:sz w:val="20"/>
                <w:szCs w:val="20"/>
              </w:rPr>
            </w:pPr>
          </w:p>
        </w:tc>
        <w:tc>
          <w:tcPr>
            <w:tcW w:w="6552" w:type="dxa"/>
          </w:tcPr>
          <w:p w14:paraId="49D994F1" w14:textId="77777777" w:rsidR="009D627C" w:rsidRPr="005157F8" w:rsidRDefault="009D627C" w:rsidP="009D627C">
            <w:pPr>
              <w:adjustRightInd w:val="0"/>
              <w:rPr>
                <w:rFonts w:ascii="宋体" w:hAnsi="宋体"/>
                <w:bCs/>
                <w:kern w:val="0"/>
                <w:sz w:val="20"/>
                <w:szCs w:val="20"/>
              </w:rPr>
            </w:pPr>
            <w:r w:rsidRPr="005157F8">
              <w:rPr>
                <w:rFonts w:ascii="宋体" w:hAnsi="宋体" w:hint="eastAsia"/>
                <w:bCs/>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bCs/>
                <w:kern w:val="0"/>
                <w:sz w:val="20"/>
                <w:szCs w:val="20"/>
              </w:rPr>
              <w:t>贡量安全</w:t>
            </w:r>
            <w:proofErr w:type="gramEnd"/>
            <w:r w:rsidRPr="005157F8">
              <w:rPr>
                <w:rFonts w:ascii="宋体" w:hAnsi="宋体" w:hint="eastAsia"/>
                <w:bCs/>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32256FBB" w14:textId="3B33C43B" w:rsidR="004C0B34" w:rsidRPr="005157F8" w:rsidRDefault="009D627C" w:rsidP="009D627C">
            <w:pPr>
              <w:adjustRightInd w:val="0"/>
              <w:rPr>
                <w:rFonts w:ascii="宋体" w:hAnsi="宋体"/>
                <w:b/>
                <w:kern w:val="0"/>
                <w:sz w:val="20"/>
                <w:szCs w:val="20"/>
              </w:rPr>
            </w:pPr>
            <w:r w:rsidRPr="005157F8">
              <w:rPr>
                <w:rFonts w:ascii="宋体" w:hAnsi="宋体" w:hint="eastAsia"/>
                <w:bCs/>
                <w:kern w:val="0"/>
                <w:sz w:val="20"/>
                <w:szCs w:val="20"/>
              </w:rPr>
              <w:t>查阅相关设计文件、BIM技术 应用报告。</w:t>
            </w:r>
          </w:p>
        </w:tc>
      </w:tr>
      <w:tr w:rsidR="004C0B34" w:rsidRPr="005157F8" w14:paraId="5048D4EE" w14:textId="77777777" w:rsidTr="000A2723">
        <w:trPr>
          <w:trHeight w:val="953"/>
          <w:jc w:val="center"/>
        </w:trPr>
        <w:tc>
          <w:tcPr>
            <w:tcW w:w="1474" w:type="dxa"/>
            <w:vAlign w:val="center"/>
          </w:tcPr>
          <w:p w14:paraId="5CD3AED8" w14:textId="2301059B" w:rsidR="004C0B34" w:rsidRPr="005157F8" w:rsidRDefault="006B5186" w:rsidP="000A2723">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.4.5</w:t>
            </w:r>
          </w:p>
        </w:tc>
        <w:tc>
          <w:tcPr>
            <w:tcW w:w="5669" w:type="dxa"/>
          </w:tcPr>
          <w:p w14:paraId="3FE76E75" w14:textId="10C8F973" w:rsidR="004C0B34" w:rsidRPr="005157F8" w:rsidRDefault="009D627C" w:rsidP="000A2723">
            <w:pPr>
              <w:widowControl/>
              <w:jc w:val="left"/>
              <w:rPr>
                <w:rFonts w:ascii="宋体" w:hAnsi="宋体"/>
                <w:kern w:val="0"/>
                <w:sz w:val="20"/>
                <w:szCs w:val="20"/>
              </w:rPr>
            </w:pPr>
            <w:r w:rsidRPr="005157F8">
              <w:rPr>
                <w:rFonts w:ascii="宋体" w:hAnsi="宋体" w:hint="eastAsia"/>
                <w:kern w:val="0"/>
                <w:sz w:val="20"/>
                <w:szCs w:val="20"/>
              </w:rPr>
              <w:t>进行建筑碳排放计算分析，采取措施降低单位建筑面积碳排放强度，评价分值为12分。</w:t>
            </w:r>
          </w:p>
        </w:tc>
        <w:tc>
          <w:tcPr>
            <w:tcW w:w="794" w:type="dxa"/>
          </w:tcPr>
          <w:p w14:paraId="2C855E1D" w14:textId="77777777" w:rsidR="004C0B34" w:rsidRPr="005157F8" w:rsidRDefault="004C0B34" w:rsidP="000A2723">
            <w:pPr>
              <w:widowControl/>
              <w:jc w:val="center"/>
              <w:rPr>
                <w:rFonts w:ascii="宋体" w:hAnsi="宋体"/>
                <w:kern w:val="0"/>
                <w:sz w:val="20"/>
                <w:szCs w:val="20"/>
              </w:rPr>
            </w:pPr>
          </w:p>
        </w:tc>
        <w:tc>
          <w:tcPr>
            <w:tcW w:w="794" w:type="dxa"/>
          </w:tcPr>
          <w:p w14:paraId="13784FAF" w14:textId="77777777" w:rsidR="004C0B34" w:rsidRPr="005157F8" w:rsidRDefault="004C0B34" w:rsidP="000A2723">
            <w:pPr>
              <w:widowControl/>
              <w:jc w:val="center"/>
              <w:rPr>
                <w:rFonts w:ascii="宋体" w:hAnsi="宋体"/>
                <w:kern w:val="0"/>
                <w:sz w:val="20"/>
                <w:szCs w:val="20"/>
              </w:rPr>
            </w:pPr>
          </w:p>
        </w:tc>
        <w:tc>
          <w:tcPr>
            <w:tcW w:w="6552" w:type="dxa"/>
          </w:tcPr>
          <w:p w14:paraId="2B755F7A" w14:textId="77777777" w:rsidR="009D627C" w:rsidRPr="005157F8" w:rsidRDefault="009D627C" w:rsidP="009D627C">
            <w:pPr>
              <w:adjustRightInd w:val="0"/>
              <w:rPr>
                <w:rFonts w:ascii="宋体" w:hAnsi="宋体" w:cs="宋体"/>
                <w:bCs/>
                <w:kern w:val="0"/>
                <w:sz w:val="20"/>
                <w:szCs w:val="20"/>
              </w:rPr>
            </w:pPr>
            <w:r w:rsidRPr="005157F8">
              <w:rPr>
                <w:rFonts w:ascii="宋体" w:hAnsi="宋体" w:cs="宋体" w:hint="eastAsia"/>
                <w:bCs/>
                <w:kern w:val="0"/>
                <w:sz w:val="20"/>
                <w:szCs w:val="20"/>
              </w:rPr>
              <w:t>建筑碳排放计算分析包括建筑固有的碳排放量和标准运行工况下的碳排放量。</w:t>
            </w:r>
            <w:proofErr w:type="gramStart"/>
            <w:r w:rsidRPr="005157F8">
              <w:rPr>
                <w:rFonts w:ascii="宋体" w:hAnsi="宋体" w:cs="宋体" w:hint="eastAsia"/>
                <w:bCs/>
                <w:kern w:val="0"/>
                <w:sz w:val="20"/>
                <w:szCs w:val="20"/>
              </w:rPr>
              <w:t>预评价</w:t>
            </w:r>
            <w:proofErr w:type="gramEnd"/>
            <w:r w:rsidRPr="005157F8">
              <w:rPr>
                <w:rFonts w:ascii="宋体" w:hAnsi="宋体" w:cs="宋体" w:hint="eastAsia"/>
                <w:bCs/>
                <w:kern w:val="0"/>
                <w:sz w:val="20"/>
                <w:szCs w:val="20"/>
              </w:rPr>
              <w:t>和投入使用前的评价，主要分析建筑的固有碳排放量；对于投入运行一年的建筑，主要分析在标准运行工况下建筑运行产生的碳排放量。</w:t>
            </w:r>
          </w:p>
          <w:p w14:paraId="50DC8324" w14:textId="77777777" w:rsidR="009D627C" w:rsidRPr="005157F8" w:rsidRDefault="009D627C" w:rsidP="009D627C">
            <w:pPr>
              <w:adjustRightInd w:val="0"/>
              <w:rPr>
                <w:rFonts w:ascii="宋体" w:hAnsi="宋体" w:cs="宋体"/>
                <w:b/>
                <w:kern w:val="0"/>
                <w:sz w:val="20"/>
                <w:szCs w:val="20"/>
              </w:rPr>
            </w:pPr>
            <w:r w:rsidRPr="005157F8">
              <w:rPr>
                <w:rFonts w:ascii="宋体" w:hAnsi="宋体" w:cs="宋体" w:hint="eastAsia"/>
                <w:b/>
                <w:kern w:val="0"/>
                <w:sz w:val="20"/>
                <w:szCs w:val="20"/>
              </w:rPr>
              <w:t>审查建筑固有碳排放量计算分析报告 (</w:t>
            </w:r>
            <w:proofErr w:type="gramStart"/>
            <w:r w:rsidRPr="005157F8">
              <w:rPr>
                <w:rFonts w:ascii="宋体" w:hAnsi="宋体" w:cs="宋体" w:hint="eastAsia"/>
                <w:b/>
                <w:kern w:val="0"/>
                <w:sz w:val="20"/>
                <w:szCs w:val="20"/>
              </w:rPr>
              <w:t>含减排</w:t>
            </w:r>
            <w:proofErr w:type="gramEnd"/>
            <w:r w:rsidRPr="005157F8">
              <w:rPr>
                <w:rFonts w:ascii="宋体" w:hAnsi="宋体" w:cs="宋体" w:hint="eastAsia"/>
                <w:b/>
                <w:kern w:val="0"/>
                <w:sz w:val="20"/>
                <w:szCs w:val="20"/>
              </w:rPr>
              <w:t>措施），投入使用的项目尚</w:t>
            </w:r>
            <w:r w:rsidRPr="005157F8">
              <w:rPr>
                <w:rFonts w:ascii="宋体" w:hAnsi="宋体" w:cs="宋体" w:hint="eastAsia"/>
                <w:b/>
                <w:kern w:val="0"/>
                <w:sz w:val="20"/>
                <w:szCs w:val="20"/>
              </w:rPr>
              <w:lastRenderedPageBreak/>
              <w:t>应查阅标准运行工况下</w:t>
            </w:r>
            <w:proofErr w:type="gramStart"/>
            <w:r w:rsidRPr="005157F8">
              <w:rPr>
                <w:rFonts w:ascii="宋体" w:hAnsi="宋体" w:cs="宋体" w:hint="eastAsia"/>
                <w:b/>
                <w:kern w:val="0"/>
                <w:sz w:val="20"/>
                <w:szCs w:val="20"/>
              </w:rPr>
              <w:t>的碳排</w:t>
            </w:r>
            <w:proofErr w:type="gramEnd"/>
            <w:r w:rsidRPr="005157F8">
              <w:rPr>
                <w:rFonts w:ascii="宋体" w:hAnsi="宋体" w:cs="宋体" w:hint="eastAsia"/>
                <w:b/>
                <w:kern w:val="0"/>
                <w:sz w:val="20"/>
                <w:szCs w:val="20"/>
              </w:rPr>
              <w:t xml:space="preserve"> 放量计算分析报告（</w:t>
            </w:r>
            <w:proofErr w:type="gramStart"/>
            <w:r w:rsidRPr="005157F8">
              <w:rPr>
                <w:rFonts w:ascii="宋体" w:hAnsi="宋体" w:cs="宋体" w:hint="eastAsia"/>
                <w:b/>
                <w:kern w:val="0"/>
                <w:sz w:val="20"/>
                <w:szCs w:val="20"/>
              </w:rPr>
              <w:t>含减排</w:t>
            </w:r>
            <w:proofErr w:type="gramEnd"/>
            <w:r w:rsidRPr="005157F8">
              <w:rPr>
                <w:rFonts w:ascii="宋体" w:hAnsi="宋体" w:cs="宋体" w:hint="eastAsia"/>
                <w:b/>
                <w:kern w:val="0"/>
                <w:sz w:val="20"/>
                <w:szCs w:val="20"/>
              </w:rPr>
              <w:t>措施）。</w:t>
            </w:r>
          </w:p>
          <w:p w14:paraId="369FE248" w14:textId="77777777" w:rsidR="009D627C" w:rsidRPr="005157F8" w:rsidRDefault="009D627C" w:rsidP="009D627C">
            <w:pPr>
              <w:adjustRightInd w:val="0"/>
              <w:rPr>
                <w:rFonts w:ascii="宋体" w:hAnsi="宋体" w:cs="宋体"/>
                <w:b/>
                <w:kern w:val="0"/>
                <w:sz w:val="20"/>
                <w:szCs w:val="20"/>
              </w:rPr>
            </w:pPr>
            <w:r w:rsidRPr="005157F8">
              <w:rPr>
                <w:rFonts w:ascii="宋体" w:hAnsi="宋体" w:cs="宋体" w:hint="eastAsia"/>
                <w:b/>
                <w:kern w:val="0"/>
                <w:sz w:val="20"/>
                <w:szCs w:val="20"/>
              </w:rPr>
              <w:t>《建筑节能与可再生能源利用通用规范》2.0.3新建的居住和公共建筑碳排放强度应分别在2016年执行的节能设计标准的基础上平均降低40%，碳排放强度平均降低7kgCO2/(m2·a)以上。</w:t>
            </w:r>
          </w:p>
          <w:p w14:paraId="0995BB8D" w14:textId="2EB8B4B5" w:rsidR="006B5186" w:rsidRPr="005157F8" w:rsidRDefault="009D627C" w:rsidP="009D627C">
            <w:pPr>
              <w:adjustRightInd w:val="0"/>
              <w:rPr>
                <w:rFonts w:ascii="宋体" w:hAnsi="宋体" w:cs="宋体"/>
                <w:b/>
                <w:kern w:val="0"/>
                <w:sz w:val="20"/>
                <w:szCs w:val="20"/>
              </w:rPr>
            </w:pPr>
            <w:r w:rsidRPr="005157F8">
              <w:rPr>
                <w:rFonts w:ascii="宋体" w:hAnsi="宋体" w:cs="宋体" w:hint="eastAsia"/>
                <w:b/>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6B5186" w:rsidRPr="005157F8" w14:paraId="74ADD744" w14:textId="77777777" w:rsidTr="000A2723">
        <w:trPr>
          <w:trHeight w:val="953"/>
          <w:jc w:val="center"/>
        </w:trPr>
        <w:tc>
          <w:tcPr>
            <w:tcW w:w="1474" w:type="dxa"/>
            <w:vAlign w:val="center"/>
          </w:tcPr>
          <w:p w14:paraId="24A7858D" w14:textId="282A7C29" w:rsidR="006B5186" w:rsidRPr="005157F8" w:rsidRDefault="006B5186" w:rsidP="000A2723">
            <w:pPr>
              <w:widowControl/>
              <w:jc w:val="center"/>
              <w:rPr>
                <w:rFonts w:ascii="宋体" w:hAnsi="宋体"/>
                <w:kern w:val="0"/>
                <w:sz w:val="20"/>
                <w:szCs w:val="20"/>
              </w:rPr>
            </w:pPr>
            <w:r w:rsidRPr="005157F8">
              <w:rPr>
                <w:rFonts w:ascii="宋体" w:hAnsi="宋体" w:hint="eastAsia"/>
                <w:kern w:val="0"/>
                <w:sz w:val="20"/>
                <w:szCs w:val="20"/>
              </w:rPr>
              <w:lastRenderedPageBreak/>
              <w:t>4</w:t>
            </w:r>
            <w:r w:rsidRPr="005157F8">
              <w:rPr>
                <w:rFonts w:ascii="宋体" w:hAnsi="宋体"/>
                <w:kern w:val="0"/>
                <w:sz w:val="20"/>
                <w:szCs w:val="20"/>
              </w:rPr>
              <w:t>.4.6</w:t>
            </w:r>
          </w:p>
        </w:tc>
        <w:tc>
          <w:tcPr>
            <w:tcW w:w="5669" w:type="dxa"/>
          </w:tcPr>
          <w:p w14:paraId="49BB429F" w14:textId="495AD596" w:rsidR="006B5186" w:rsidRPr="005157F8" w:rsidRDefault="009D627C" w:rsidP="000A2723">
            <w:pPr>
              <w:widowControl/>
              <w:jc w:val="left"/>
              <w:rPr>
                <w:rFonts w:ascii="宋体" w:hAnsi="宋体"/>
                <w:kern w:val="0"/>
                <w:sz w:val="20"/>
                <w:szCs w:val="20"/>
              </w:rPr>
            </w:pPr>
            <w:r w:rsidRPr="005157F8">
              <w:rPr>
                <w:rFonts w:ascii="宋体" w:hAnsi="宋体" w:hint="eastAsia"/>
                <w:kern w:val="0"/>
                <w:sz w:val="20"/>
                <w:szCs w:val="20"/>
              </w:rPr>
              <w:t>采取节约资源、保护生态环境、保障安全健康、智慧友好运行、传承历史文化等其他创新，并有明显效益，</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为40分。</w:t>
            </w:r>
            <w:proofErr w:type="gramStart"/>
            <w:r w:rsidRPr="005157F8">
              <w:rPr>
                <w:rFonts w:ascii="宋体" w:hAnsi="宋体" w:hint="eastAsia"/>
                <w:kern w:val="0"/>
                <w:sz w:val="20"/>
                <w:szCs w:val="20"/>
              </w:rPr>
              <w:t>每采取</w:t>
            </w:r>
            <w:proofErr w:type="gramEnd"/>
            <w:r w:rsidRPr="005157F8">
              <w:rPr>
                <w:rFonts w:ascii="宋体" w:hAnsi="宋体" w:hint="eastAsia"/>
                <w:kern w:val="0"/>
                <w:sz w:val="20"/>
                <w:szCs w:val="20"/>
              </w:rPr>
              <w:t>一项，得10分，最高得40分。</w:t>
            </w:r>
          </w:p>
        </w:tc>
        <w:tc>
          <w:tcPr>
            <w:tcW w:w="794" w:type="dxa"/>
          </w:tcPr>
          <w:p w14:paraId="2FF7A3C8" w14:textId="77777777" w:rsidR="006B5186" w:rsidRPr="005157F8" w:rsidRDefault="006B5186" w:rsidP="000A2723">
            <w:pPr>
              <w:widowControl/>
              <w:jc w:val="center"/>
              <w:rPr>
                <w:rFonts w:ascii="宋体" w:hAnsi="宋体"/>
                <w:kern w:val="0"/>
                <w:sz w:val="20"/>
                <w:szCs w:val="20"/>
              </w:rPr>
            </w:pPr>
          </w:p>
        </w:tc>
        <w:tc>
          <w:tcPr>
            <w:tcW w:w="794" w:type="dxa"/>
          </w:tcPr>
          <w:p w14:paraId="4A52F736" w14:textId="77777777" w:rsidR="006B5186" w:rsidRPr="005157F8" w:rsidRDefault="006B5186" w:rsidP="000A2723">
            <w:pPr>
              <w:widowControl/>
              <w:jc w:val="center"/>
              <w:rPr>
                <w:rFonts w:ascii="宋体" w:hAnsi="宋体"/>
                <w:kern w:val="0"/>
                <w:sz w:val="20"/>
                <w:szCs w:val="20"/>
              </w:rPr>
            </w:pPr>
          </w:p>
        </w:tc>
        <w:tc>
          <w:tcPr>
            <w:tcW w:w="6552" w:type="dxa"/>
          </w:tcPr>
          <w:p w14:paraId="3DAD7408" w14:textId="77777777" w:rsidR="009D627C" w:rsidRPr="005157F8" w:rsidRDefault="009D627C" w:rsidP="009D627C">
            <w:pPr>
              <w:adjustRightInd w:val="0"/>
              <w:rPr>
                <w:rFonts w:ascii="宋体" w:hAnsi="宋体" w:cs="宋体"/>
                <w:bCs/>
                <w:kern w:val="0"/>
                <w:sz w:val="20"/>
                <w:szCs w:val="20"/>
              </w:rPr>
            </w:pPr>
            <w:r w:rsidRPr="005157F8">
              <w:rPr>
                <w:rFonts w:ascii="宋体" w:hAnsi="宋体" w:cs="宋体" w:hint="eastAsia"/>
                <w:bCs/>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6BE2BE5D" w14:textId="424920DC" w:rsidR="006B5186" w:rsidRPr="005157F8" w:rsidRDefault="009D627C" w:rsidP="009D627C">
            <w:pPr>
              <w:adjustRightInd w:val="0"/>
              <w:rPr>
                <w:rFonts w:ascii="宋体" w:hAnsi="宋体" w:cs="宋体"/>
                <w:b/>
                <w:kern w:val="0"/>
                <w:sz w:val="20"/>
                <w:szCs w:val="20"/>
              </w:rPr>
            </w:pPr>
            <w:r w:rsidRPr="005157F8">
              <w:rPr>
                <w:rFonts w:ascii="宋体" w:hAnsi="宋体" w:cs="宋体" w:hint="eastAsia"/>
                <w:bCs/>
                <w:kern w:val="0"/>
                <w:sz w:val="20"/>
                <w:szCs w:val="20"/>
              </w:rPr>
              <w:t>审查相关设计文件、分析论证报告及相关证明材料。</w:t>
            </w:r>
          </w:p>
        </w:tc>
      </w:tr>
    </w:tbl>
    <w:p w14:paraId="151D9DF5" w14:textId="77777777" w:rsidR="004C0B34" w:rsidRPr="005157F8" w:rsidRDefault="004C0B34"/>
    <w:p w14:paraId="2C417E45" w14:textId="77777777" w:rsidR="004C0B34" w:rsidRPr="005157F8" w:rsidRDefault="004C0B34" w:rsidP="007B62B4">
      <w:pPr>
        <w:keepNext/>
        <w:keepLines/>
        <w:spacing w:before="260" w:after="260" w:line="416" w:lineRule="auto"/>
        <w:jc w:val="center"/>
        <w:outlineLvl w:val="1"/>
        <w:rPr>
          <w:rFonts w:ascii="Cambria" w:hAnsi="Cambria"/>
          <w:b/>
          <w:bCs/>
          <w:sz w:val="32"/>
          <w:szCs w:val="32"/>
        </w:rPr>
        <w:sectPr w:rsidR="004C0B34" w:rsidRPr="005157F8" w:rsidSect="00D1478F">
          <w:pgSz w:w="16838" w:h="11906" w:orient="landscape"/>
          <w:pgMar w:top="1797" w:right="1440" w:bottom="1797" w:left="1440" w:header="851" w:footer="992" w:gutter="0"/>
          <w:cols w:space="720"/>
          <w:docGrid w:linePitch="312"/>
        </w:sectPr>
      </w:pPr>
    </w:p>
    <w:p w14:paraId="6795F4BB" w14:textId="77777777" w:rsidR="007B62B4" w:rsidRPr="005157F8" w:rsidRDefault="007B62B4" w:rsidP="007B62B4">
      <w:pPr>
        <w:keepNext/>
        <w:keepLines/>
        <w:spacing w:before="260" w:after="260" w:line="416" w:lineRule="auto"/>
        <w:jc w:val="center"/>
        <w:outlineLvl w:val="1"/>
        <w:rPr>
          <w:rFonts w:ascii="Cambria" w:hAnsi="Cambria"/>
          <w:b/>
          <w:bCs/>
          <w:sz w:val="32"/>
          <w:szCs w:val="32"/>
        </w:rPr>
      </w:pPr>
      <w:r w:rsidRPr="005157F8">
        <w:rPr>
          <w:rFonts w:ascii="Cambria" w:hAnsi="Cambria"/>
          <w:b/>
          <w:bCs/>
          <w:sz w:val="32"/>
          <w:szCs w:val="32"/>
        </w:rPr>
        <w:lastRenderedPageBreak/>
        <w:t>4.3</w:t>
      </w:r>
      <w:r w:rsidRPr="005157F8">
        <w:rPr>
          <w:rFonts w:ascii="Cambria" w:hAnsi="Cambria" w:hint="eastAsia"/>
          <w:b/>
          <w:bCs/>
          <w:sz w:val="32"/>
          <w:szCs w:val="32"/>
        </w:rPr>
        <w:t>绿色建筑施工图审查要点</w:t>
      </w:r>
      <w:r w:rsidRPr="005157F8">
        <w:rPr>
          <w:rFonts w:ascii="Cambria" w:hAnsi="Cambria"/>
          <w:b/>
          <w:bCs/>
          <w:sz w:val="32"/>
          <w:szCs w:val="32"/>
        </w:rPr>
        <w:t>——</w:t>
      </w:r>
      <w:r w:rsidR="00FA1676" w:rsidRPr="005157F8">
        <w:rPr>
          <w:rFonts w:ascii="Cambria" w:hAnsi="Cambria" w:hint="eastAsia"/>
          <w:b/>
          <w:bCs/>
          <w:sz w:val="32"/>
          <w:szCs w:val="32"/>
        </w:rPr>
        <w:t>结构</w:t>
      </w: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7B62B4" w:rsidRPr="005157F8" w14:paraId="22FAB234" w14:textId="77777777" w:rsidTr="00B003F2">
        <w:trPr>
          <w:trHeight w:hRule="exact" w:val="340"/>
          <w:jc w:val="center"/>
        </w:trPr>
        <w:tc>
          <w:tcPr>
            <w:tcW w:w="15284" w:type="dxa"/>
            <w:gridSpan w:val="5"/>
            <w:shd w:val="clear" w:color="auto" w:fill="D9D9D9"/>
            <w:vAlign w:val="center"/>
          </w:tcPr>
          <w:p w14:paraId="7EDA97B3"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控制项</w:t>
            </w:r>
            <w:proofErr w:type="spellEnd"/>
          </w:p>
        </w:tc>
      </w:tr>
      <w:tr w:rsidR="007B62B4" w:rsidRPr="005157F8" w14:paraId="47D0C431" w14:textId="77777777" w:rsidTr="00B003F2">
        <w:trPr>
          <w:trHeight w:hRule="exact" w:val="567"/>
          <w:jc w:val="center"/>
        </w:trPr>
        <w:tc>
          <w:tcPr>
            <w:tcW w:w="1474" w:type="dxa"/>
            <w:shd w:val="clear" w:color="auto" w:fill="D9D9D9"/>
            <w:vAlign w:val="center"/>
          </w:tcPr>
          <w:p w14:paraId="06933841"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58E1D467"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6A9E557F"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5742E06C"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审查程度</w:t>
            </w:r>
            <w:proofErr w:type="spellEnd"/>
          </w:p>
        </w:tc>
        <w:tc>
          <w:tcPr>
            <w:tcW w:w="6553" w:type="dxa"/>
            <w:shd w:val="clear" w:color="auto" w:fill="D9D9D9"/>
            <w:vAlign w:val="center"/>
          </w:tcPr>
          <w:p w14:paraId="3BA86FAB"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审查内容</w:t>
            </w:r>
            <w:proofErr w:type="spellEnd"/>
          </w:p>
        </w:tc>
      </w:tr>
      <w:tr w:rsidR="007B62B4" w:rsidRPr="005157F8" w14:paraId="19111A33" w14:textId="77777777" w:rsidTr="00B003F2">
        <w:trPr>
          <w:trHeight w:val="644"/>
          <w:jc w:val="center"/>
        </w:trPr>
        <w:tc>
          <w:tcPr>
            <w:tcW w:w="1474" w:type="dxa"/>
            <w:vAlign w:val="center"/>
          </w:tcPr>
          <w:p w14:paraId="2F037A2C" w14:textId="77777777" w:rsidR="007B62B4" w:rsidRPr="005157F8" w:rsidRDefault="00913B84" w:rsidP="00B003F2">
            <w:pPr>
              <w:widowControl/>
              <w:spacing w:line="280" w:lineRule="exact"/>
              <w:jc w:val="center"/>
              <w:rPr>
                <w:rFonts w:ascii="宋体" w:hAnsi="宋体"/>
                <w:kern w:val="0"/>
                <w:lang w:eastAsia="en-US"/>
              </w:rPr>
            </w:pPr>
            <w:r w:rsidRPr="005157F8">
              <w:rPr>
                <w:rFonts w:ascii="宋体" w:hAnsi="宋体"/>
                <w:kern w:val="0"/>
                <w:lang w:eastAsia="en-US"/>
              </w:rPr>
              <w:t>5.1.1</w:t>
            </w:r>
          </w:p>
        </w:tc>
        <w:tc>
          <w:tcPr>
            <w:tcW w:w="5669" w:type="dxa"/>
          </w:tcPr>
          <w:p w14:paraId="3372B2D1" w14:textId="7D3C3526" w:rsidR="007B62B4" w:rsidRPr="005157F8" w:rsidRDefault="009D627C" w:rsidP="009D627C">
            <w:pPr>
              <w:widowControl/>
              <w:spacing w:line="280" w:lineRule="exact"/>
              <w:jc w:val="left"/>
              <w:rPr>
                <w:kern w:val="0"/>
                <w:sz w:val="20"/>
                <w:szCs w:val="20"/>
              </w:rPr>
            </w:pPr>
            <w:r w:rsidRPr="005157F8">
              <w:rPr>
                <w:rFonts w:hint="eastAsia"/>
                <w:kern w:val="0"/>
                <w:sz w:val="20"/>
                <w:szCs w:val="20"/>
              </w:rPr>
              <w:t>建筑结构应满足承载力和建筑使用功能要求。建筑外墙、屋面、门窗、幕墙及外保温等围护结构应满足安全、耐久和防护的要求。</w:t>
            </w:r>
          </w:p>
        </w:tc>
        <w:tc>
          <w:tcPr>
            <w:tcW w:w="794" w:type="dxa"/>
          </w:tcPr>
          <w:p w14:paraId="5242C4AE" w14:textId="77777777" w:rsidR="007B62B4" w:rsidRPr="005157F8" w:rsidRDefault="007B62B4" w:rsidP="00B003F2">
            <w:pPr>
              <w:widowControl/>
              <w:spacing w:line="280" w:lineRule="exact"/>
              <w:jc w:val="center"/>
              <w:rPr>
                <w:kern w:val="0"/>
                <w:sz w:val="20"/>
                <w:szCs w:val="20"/>
              </w:rPr>
            </w:pPr>
          </w:p>
        </w:tc>
        <w:tc>
          <w:tcPr>
            <w:tcW w:w="794" w:type="dxa"/>
          </w:tcPr>
          <w:p w14:paraId="66802F5C" w14:textId="77777777" w:rsidR="007B62B4" w:rsidRPr="005157F8" w:rsidRDefault="007B62B4" w:rsidP="00B003F2">
            <w:pPr>
              <w:widowControl/>
              <w:spacing w:line="280" w:lineRule="exact"/>
              <w:jc w:val="center"/>
              <w:rPr>
                <w:kern w:val="0"/>
                <w:sz w:val="20"/>
                <w:szCs w:val="20"/>
              </w:rPr>
            </w:pPr>
          </w:p>
        </w:tc>
        <w:tc>
          <w:tcPr>
            <w:tcW w:w="6553" w:type="dxa"/>
          </w:tcPr>
          <w:p w14:paraId="026DD3F8" w14:textId="77777777" w:rsidR="009D627C" w:rsidRPr="005157F8" w:rsidRDefault="009D627C" w:rsidP="009D627C">
            <w:pPr>
              <w:adjustRightInd w:val="0"/>
              <w:rPr>
                <w:rFonts w:ascii="宋体"/>
                <w:bCs/>
                <w:kern w:val="0"/>
                <w:sz w:val="20"/>
                <w:szCs w:val="20"/>
              </w:rPr>
            </w:pPr>
            <w:r w:rsidRPr="005157F8">
              <w:rPr>
                <w:rFonts w:ascii="宋体" w:hint="eastAsia"/>
                <w:bCs/>
                <w:kern w:val="0"/>
                <w:sz w:val="20"/>
                <w:szCs w:val="20"/>
              </w:rPr>
              <w:t>审查相关设计文件（建筑设计图应注明标高；结构设计说明书应规定明确的标志或限制要求；主体与围护结构计算书应说明建筑围护结构详细做法；主要结构用材料的检测报告应包括幕墙气密性、水密性能、抗风压性能和平面内变形性能检测报告等。）。</w:t>
            </w:r>
          </w:p>
          <w:p w14:paraId="4A698791" w14:textId="77777777" w:rsidR="009D627C" w:rsidRPr="005157F8" w:rsidRDefault="009D627C" w:rsidP="009D627C">
            <w:pPr>
              <w:adjustRightInd w:val="0"/>
              <w:rPr>
                <w:rFonts w:ascii="宋体"/>
                <w:b/>
                <w:kern w:val="0"/>
                <w:sz w:val="20"/>
                <w:szCs w:val="20"/>
              </w:rPr>
            </w:pPr>
            <w:r w:rsidRPr="005157F8">
              <w:rPr>
                <w:rFonts w:ascii="宋体" w:hint="eastAsia"/>
                <w:b/>
                <w:kern w:val="0"/>
                <w:sz w:val="20"/>
                <w:szCs w:val="20"/>
              </w:rPr>
              <w:t>审查要点</w:t>
            </w:r>
          </w:p>
          <w:p w14:paraId="4D82A18A" w14:textId="77777777" w:rsidR="009D627C" w:rsidRPr="005157F8" w:rsidRDefault="009D627C" w:rsidP="009D627C">
            <w:pPr>
              <w:adjustRightInd w:val="0"/>
              <w:rPr>
                <w:rFonts w:ascii="宋体"/>
                <w:b/>
                <w:kern w:val="0"/>
                <w:sz w:val="20"/>
                <w:szCs w:val="20"/>
              </w:rPr>
            </w:pPr>
            <w:r w:rsidRPr="005157F8">
              <w:rPr>
                <w:rFonts w:ascii="宋体" w:hint="eastAsia"/>
                <w:b/>
                <w:kern w:val="0"/>
                <w:sz w:val="20"/>
                <w:szCs w:val="20"/>
              </w:rPr>
              <w:t>建筑结构、结构构件和围护结构是否出现以下现象：</w:t>
            </w:r>
          </w:p>
          <w:p w14:paraId="277C1023" w14:textId="77777777" w:rsidR="009D627C" w:rsidRPr="005157F8" w:rsidRDefault="009D627C" w:rsidP="009D627C">
            <w:pPr>
              <w:adjustRightInd w:val="0"/>
              <w:rPr>
                <w:rFonts w:ascii="宋体"/>
                <w:b/>
                <w:kern w:val="0"/>
                <w:sz w:val="20"/>
                <w:szCs w:val="20"/>
              </w:rPr>
            </w:pPr>
            <w:r w:rsidRPr="005157F8">
              <w:rPr>
                <w:rFonts w:ascii="宋体" w:hint="eastAsia"/>
                <w:b/>
                <w:kern w:val="0"/>
                <w:sz w:val="20"/>
                <w:szCs w:val="20"/>
              </w:rPr>
              <w:t>□局部损坏（裂缝、缺口、锈蚀、腐蚀、剥落、过度变形等）、□破坏、□振动或不稳定、□地基不均匀沉降或超载使用、□窗扇开启不便（如不易维修清洗、影响行人通行、存在安全隐患等）、□以上皆无。</w:t>
            </w:r>
          </w:p>
          <w:p w14:paraId="5D83E2DC" w14:textId="77777777" w:rsidR="009D627C" w:rsidRPr="005157F8" w:rsidRDefault="009D627C" w:rsidP="009D627C">
            <w:pPr>
              <w:adjustRightInd w:val="0"/>
              <w:rPr>
                <w:rFonts w:ascii="宋体"/>
                <w:b/>
                <w:kern w:val="0"/>
                <w:sz w:val="20"/>
                <w:szCs w:val="20"/>
              </w:rPr>
            </w:pPr>
            <w:r w:rsidRPr="005157F8">
              <w:rPr>
                <w:rFonts w:ascii="宋体" w:hint="eastAsia"/>
                <w:b/>
                <w:kern w:val="0"/>
                <w:sz w:val="20"/>
                <w:szCs w:val="20"/>
              </w:rPr>
              <w:t>结构设计应满足承载能力极限状态计算和正常使用极限状态验算的要求，并应符合国家现行相关标准的规定；</w:t>
            </w:r>
          </w:p>
          <w:p w14:paraId="27A2EB17" w14:textId="77777777" w:rsidR="009D627C" w:rsidRPr="005157F8" w:rsidRDefault="009D627C" w:rsidP="009D627C">
            <w:pPr>
              <w:adjustRightInd w:val="0"/>
              <w:rPr>
                <w:rFonts w:ascii="宋体"/>
                <w:b/>
                <w:kern w:val="0"/>
                <w:sz w:val="20"/>
                <w:szCs w:val="20"/>
              </w:rPr>
            </w:pPr>
            <w:r w:rsidRPr="005157F8">
              <w:rPr>
                <w:rFonts w:ascii="宋体" w:hint="eastAsia"/>
                <w:b/>
                <w:kern w:val="0"/>
                <w:sz w:val="20"/>
                <w:szCs w:val="20"/>
              </w:rPr>
              <w:t>建筑外墙、建筑外保温系统、屋面、幕墙门窗等还应符合现行标准中关于防水材料和防水设计施工的规定。</w:t>
            </w:r>
          </w:p>
          <w:p w14:paraId="6A45125F" w14:textId="6CABC3D1" w:rsidR="009D627C" w:rsidRPr="005157F8" w:rsidRDefault="009D627C" w:rsidP="009D627C">
            <w:pPr>
              <w:adjustRightInd w:val="0"/>
              <w:rPr>
                <w:rFonts w:ascii="宋体"/>
                <w:b/>
                <w:kern w:val="0"/>
                <w:sz w:val="20"/>
                <w:szCs w:val="20"/>
              </w:rPr>
            </w:pPr>
            <w:r w:rsidRPr="005157F8">
              <w:rPr>
                <w:rFonts w:ascii="宋体" w:hint="eastAsia"/>
                <w:b/>
                <w:kern w:val="0"/>
                <w:sz w:val="20"/>
                <w:szCs w:val="20"/>
              </w:rPr>
              <w:t>注：1、查看相关外墙、屋面、门窗、幕墙及外保温构造是否满足安全、耐久和防护的要求。需要引用标准包括:现行国家和行业标准《建筑外墙防水工程技术规程》JGJ/T 235、《外墙外保温工程技术标准》JGJ 144、《屋面工程技术规范》GB 50345、《建筑幕墙》GB/T21086、《玻璃幕墙工程技术规范》JGJ102、《建筑玻璃点支承装置》JG/T 138、《吊挂式玻璃幕墙用吊夹》JGJ139、《金属与石材幕墙工程技术规范》JGJ133、《塑料门窗工程技术规程》JGJ 103、《铝合金门窗工程技术规范》JGJ 214等标准中关于防水材料和防水设计施工的规定。</w:t>
            </w:r>
          </w:p>
          <w:p w14:paraId="5EA5C8B1" w14:textId="6F6AAB93" w:rsidR="007B62B4" w:rsidRPr="005157F8" w:rsidRDefault="009D627C" w:rsidP="009D627C">
            <w:pPr>
              <w:adjustRightInd w:val="0"/>
              <w:rPr>
                <w:rFonts w:ascii="宋体"/>
                <w:b/>
                <w:kern w:val="0"/>
                <w:sz w:val="20"/>
                <w:szCs w:val="20"/>
              </w:rPr>
            </w:pPr>
            <w:r w:rsidRPr="005157F8">
              <w:rPr>
                <w:rFonts w:ascii="宋体" w:hint="eastAsia"/>
                <w:b/>
                <w:kern w:val="0"/>
                <w:sz w:val="20"/>
                <w:szCs w:val="20"/>
              </w:rPr>
              <w:t>2、直接采用图集中合理的构造，判定为达标。未引用相关图集的构造，需进行相关分析计算。</w:t>
            </w:r>
          </w:p>
        </w:tc>
      </w:tr>
      <w:tr w:rsidR="007B62B4" w:rsidRPr="005157F8" w14:paraId="3FA73A04" w14:textId="77777777" w:rsidTr="00B003F2">
        <w:trPr>
          <w:jc w:val="center"/>
        </w:trPr>
        <w:tc>
          <w:tcPr>
            <w:tcW w:w="1474" w:type="dxa"/>
            <w:vAlign w:val="center"/>
          </w:tcPr>
          <w:p w14:paraId="4026DF95" w14:textId="77777777" w:rsidR="007B62B4" w:rsidRPr="005157F8" w:rsidRDefault="00913B84" w:rsidP="00B003F2">
            <w:pPr>
              <w:widowControl/>
              <w:spacing w:line="280" w:lineRule="exact"/>
              <w:jc w:val="center"/>
              <w:rPr>
                <w:rFonts w:ascii="宋体" w:hAnsi="宋体"/>
                <w:kern w:val="0"/>
              </w:rPr>
            </w:pPr>
            <w:r w:rsidRPr="005157F8">
              <w:rPr>
                <w:rFonts w:ascii="宋体" w:hAnsi="宋体"/>
                <w:kern w:val="0"/>
              </w:rPr>
              <w:t>5.1.2</w:t>
            </w:r>
          </w:p>
          <w:p w14:paraId="2E5C34CA" w14:textId="77777777" w:rsidR="00913B84" w:rsidRPr="005157F8" w:rsidRDefault="00913B84" w:rsidP="00B003F2">
            <w:pPr>
              <w:widowControl/>
              <w:spacing w:line="280" w:lineRule="exact"/>
              <w:jc w:val="center"/>
              <w:rPr>
                <w:rFonts w:ascii="宋体" w:hAnsi="宋体"/>
                <w:kern w:val="0"/>
              </w:rPr>
            </w:pPr>
            <w:r w:rsidRPr="005157F8">
              <w:rPr>
                <w:rFonts w:ascii="宋体" w:hint="eastAsia"/>
                <w:kern w:val="0"/>
                <w:sz w:val="20"/>
                <w:szCs w:val="20"/>
              </w:rPr>
              <w:lastRenderedPageBreak/>
              <w:t>（设计规程-资源节约条文</w:t>
            </w:r>
            <w:r w:rsidRPr="005157F8">
              <w:rPr>
                <w:rFonts w:ascii="宋体"/>
                <w:kern w:val="0"/>
                <w:sz w:val="20"/>
                <w:szCs w:val="20"/>
              </w:rPr>
              <w:t>7</w:t>
            </w:r>
            <w:r w:rsidRPr="005157F8">
              <w:rPr>
                <w:rFonts w:ascii="宋体" w:hint="eastAsia"/>
                <w:kern w:val="0"/>
                <w:sz w:val="20"/>
                <w:szCs w:val="20"/>
              </w:rPr>
              <w:t>.1.8）</w:t>
            </w:r>
          </w:p>
        </w:tc>
        <w:tc>
          <w:tcPr>
            <w:tcW w:w="5669" w:type="dxa"/>
          </w:tcPr>
          <w:p w14:paraId="2262052C" w14:textId="77777777" w:rsidR="007B62B4" w:rsidRPr="005157F8" w:rsidRDefault="00913B84" w:rsidP="00B003F2">
            <w:pPr>
              <w:adjustRightInd w:val="0"/>
              <w:rPr>
                <w:rFonts w:ascii="宋体"/>
                <w:kern w:val="0"/>
                <w:sz w:val="20"/>
                <w:szCs w:val="20"/>
              </w:rPr>
            </w:pPr>
            <w:r w:rsidRPr="005157F8">
              <w:rPr>
                <w:rFonts w:ascii="宋体" w:hint="eastAsia"/>
                <w:kern w:val="0"/>
                <w:sz w:val="20"/>
                <w:szCs w:val="20"/>
              </w:rPr>
              <w:lastRenderedPageBreak/>
              <w:t>不应采用建筑形体和布置严重不规则的建筑结构。</w:t>
            </w:r>
          </w:p>
        </w:tc>
        <w:tc>
          <w:tcPr>
            <w:tcW w:w="794" w:type="dxa"/>
          </w:tcPr>
          <w:p w14:paraId="256D3005" w14:textId="77777777" w:rsidR="007B62B4" w:rsidRPr="005157F8" w:rsidRDefault="007B62B4" w:rsidP="00B003F2">
            <w:pPr>
              <w:widowControl/>
              <w:spacing w:line="280" w:lineRule="exact"/>
              <w:jc w:val="center"/>
              <w:rPr>
                <w:kern w:val="0"/>
                <w:sz w:val="20"/>
                <w:szCs w:val="20"/>
              </w:rPr>
            </w:pPr>
          </w:p>
        </w:tc>
        <w:tc>
          <w:tcPr>
            <w:tcW w:w="794" w:type="dxa"/>
          </w:tcPr>
          <w:p w14:paraId="68D7EAC8" w14:textId="77777777" w:rsidR="007B62B4" w:rsidRPr="005157F8" w:rsidRDefault="007B62B4" w:rsidP="00B003F2">
            <w:pPr>
              <w:widowControl/>
              <w:spacing w:line="280" w:lineRule="exact"/>
              <w:jc w:val="center"/>
              <w:rPr>
                <w:kern w:val="0"/>
                <w:sz w:val="20"/>
                <w:szCs w:val="20"/>
              </w:rPr>
            </w:pPr>
          </w:p>
        </w:tc>
        <w:tc>
          <w:tcPr>
            <w:tcW w:w="6553" w:type="dxa"/>
          </w:tcPr>
          <w:p w14:paraId="3E56F8FC" w14:textId="1484228A" w:rsidR="00913B84" w:rsidRPr="005157F8" w:rsidRDefault="00913B84" w:rsidP="00913B84">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审查要点</w:t>
            </w:r>
          </w:p>
          <w:p w14:paraId="299ABED4" w14:textId="77777777" w:rsidR="00913B84" w:rsidRPr="005157F8" w:rsidRDefault="00913B84" w:rsidP="00913B84">
            <w:pPr>
              <w:adjustRightInd w:val="0"/>
              <w:rPr>
                <w:rFonts w:ascii="宋体"/>
                <w:b/>
                <w:color w:val="000000" w:themeColor="text1"/>
                <w:kern w:val="0"/>
                <w:sz w:val="20"/>
                <w:szCs w:val="20"/>
              </w:rPr>
            </w:pPr>
            <w:r w:rsidRPr="005157F8">
              <w:rPr>
                <w:rFonts w:ascii="宋体" w:hint="eastAsia"/>
                <w:b/>
                <w:color w:val="000000" w:themeColor="text1"/>
                <w:kern w:val="0"/>
                <w:sz w:val="20"/>
                <w:szCs w:val="20"/>
              </w:rPr>
              <w:lastRenderedPageBreak/>
              <w:t>建筑形体规则</w:t>
            </w:r>
          </w:p>
          <w:p w14:paraId="30979858" w14:textId="77777777" w:rsidR="00913B84" w:rsidRPr="005157F8" w:rsidRDefault="00913B84" w:rsidP="00913B84">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本项目建筑形体规则性：□规则；□不规则；□特别不规则；□严重不规则。</w:t>
            </w:r>
          </w:p>
          <w:p w14:paraId="42BC2CD4" w14:textId="77777777" w:rsidR="00913B84" w:rsidRPr="005157F8" w:rsidRDefault="00913B84" w:rsidP="00913B84">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审查证明材料及技术要求：</w:t>
            </w:r>
          </w:p>
          <w:p w14:paraId="48109815" w14:textId="77777777" w:rsidR="007B62B4" w:rsidRPr="005157F8" w:rsidRDefault="00913B84" w:rsidP="00913B84">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建筑立面图应体现建筑形体竖向的形状、尺寸和变化；建筑剖面图应体现建筑形体竖向剖面的形状、尺寸和变化；建筑平面图应体现建筑形体平面的形状、尺寸和变化；结构平面布置图应体现结构平面各部位的尺寸；建筑形体规则性判定报告应包括项目存在的各种不规则类型及相应的指标，并判定建筑形体的不规则性。</w:t>
            </w:r>
          </w:p>
        </w:tc>
      </w:tr>
      <w:tr w:rsidR="007B62B4" w:rsidRPr="005157F8" w14:paraId="0D2811E4" w14:textId="77777777" w:rsidTr="00B003F2">
        <w:trPr>
          <w:jc w:val="center"/>
        </w:trPr>
        <w:tc>
          <w:tcPr>
            <w:tcW w:w="1474" w:type="dxa"/>
            <w:vAlign w:val="center"/>
          </w:tcPr>
          <w:p w14:paraId="0D6983DF" w14:textId="77777777" w:rsidR="007B62B4" w:rsidRPr="005157F8" w:rsidRDefault="00913B84" w:rsidP="00B003F2">
            <w:pPr>
              <w:widowControl/>
              <w:spacing w:line="280" w:lineRule="exact"/>
              <w:jc w:val="center"/>
              <w:rPr>
                <w:rFonts w:ascii="宋体" w:hAnsi="宋体"/>
                <w:kern w:val="0"/>
              </w:rPr>
            </w:pPr>
            <w:r w:rsidRPr="005157F8">
              <w:rPr>
                <w:rFonts w:ascii="宋体" w:hAnsi="宋体"/>
                <w:kern w:val="0"/>
              </w:rPr>
              <w:lastRenderedPageBreak/>
              <w:t>5.1.3</w:t>
            </w:r>
          </w:p>
          <w:p w14:paraId="23F4C261" w14:textId="77777777" w:rsidR="00102BD7" w:rsidRPr="005157F8" w:rsidRDefault="00102BD7" w:rsidP="00B003F2">
            <w:pPr>
              <w:widowControl/>
              <w:spacing w:line="280" w:lineRule="exact"/>
              <w:jc w:val="center"/>
              <w:rPr>
                <w:rFonts w:ascii="宋体" w:hAnsi="宋体"/>
                <w:kern w:val="0"/>
              </w:rPr>
            </w:pPr>
            <w:r w:rsidRPr="005157F8">
              <w:rPr>
                <w:rFonts w:hint="eastAsia"/>
                <w:kern w:val="0"/>
                <w:sz w:val="20"/>
                <w:szCs w:val="20"/>
              </w:rPr>
              <w:t>（设计规程</w:t>
            </w:r>
            <w:r w:rsidRPr="005157F8">
              <w:rPr>
                <w:rFonts w:hint="eastAsia"/>
                <w:kern w:val="0"/>
                <w:sz w:val="20"/>
                <w:szCs w:val="20"/>
              </w:rPr>
              <w:t>-</w:t>
            </w:r>
            <w:r w:rsidRPr="005157F8">
              <w:rPr>
                <w:rFonts w:hint="eastAsia"/>
                <w:kern w:val="0"/>
                <w:sz w:val="20"/>
                <w:szCs w:val="20"/>
              </w:rPr>
              <w:t>资源节约条文</w:t>
            </w:r>
            <w:r w:rsidRPr="005157F8">
              <w:rPr>
                <w:kern w:val="0"/>
                <w:sz w:val="20"/>
                <w:szCs w:val="20"/>
              </w:rPr>
              <w:t>7</w:t>
            </w:r>
            <w:r w:rsidRPr="005157F8">
              <w:rPr>
                <w:rFonts w:hint="eastAsia"/>
                <w:kern w:val="0"/>
                <w:sz w:val="20"/>
                <w:szCs w:val="20"/>
              </w:rPr>
              <w:t>.1.9</w:t>
            </w:r>
            <w:r w:rsidRPr="005157F8">
              <w:rPr>
                <w:rFonts w:hint="eastAsia"/>
                <w:kern w:val="0"/>
                <w:sz w:val="20"/>
                <w:szCs w:val="20"/>
              </w:rPr>
              <w:t>）</w:t>
            </w:r>
          </w:p>
        </w:tc>
        <w:tc>
          <w:tcPr>
            <w:tcW w:w="5669" w:type="dxa"/>
          </w:tcPr>
          <w:p w14:paraId="7FD1B7D6" w14:textId="77777777" w:rsidR="00102BD7" w:rsidRPr="005157F8" w:rsidRDefault="00102BD7" w:rsidP="00102BD7">
            <w:pPr>
              <w:widowControl/>
              <w:spacing w:line="280" w:lineRule="exact"/>
              <w:jc w:val="left"/>
              <w:rPr>
                <w:kern w:val="0"/>
                <w:sz w:val="20"/>
                <w:szCs w:val="20"/>
              </w:rPr>
            </w:pPr>
            <w:r w:rsidRPr="005157F8">
              <w:rPr>
                <w:rFonts w:hint="eastAsia"/>
                <w:kern w:val="0"/>
                <w:sz w:val="20"/>
                <w:szCs w:val="20"/>
              </w:rPr>
              <w:t>建筑造型要素应简约，应无大量装饰性构件，并应符合下列规定：</w:t>
            </w:r>
            <w:r w:rsidRPr="005157F8">
              <w:rPr>
                <w:rFonts w:hint="eastAsia"/>
                <w:kern w:val="0"/>
                <w:sz w:val="20"/>
                <w:szCs w:val="20"/>
              </w:rPr>
              <w:t xml:space="preserve"> </w:t>
            </w:r>
          </w:p>
          <w:p w14:paraId="2B867A37" w14:textId="77777777" w:rsidR="007B62B4" w:rsidRPr="005157F8" w:rsidRDefault="00102BD7" w:rsidP="00102BD7">
            <w:pPr>
              <w:widowControl/>
              <w:spacing w:line="280" w:lineRule="exact"/>
              <w:jc w:val="left"/>
              <w:rPr>
                <w:kern w:val="0"/>
                <w:sz w:val="20"/>
                <w:szCs w:val="20"/>
              </w:rPr>
            </w:pPr>
            <w:r w:rsidRPr="005157F8">
              <w:rPr>
                <w:rFonts w:hint="eastAsia"/>
                <w:kern w:val="0"/>
                <w:sz w:val="20"/>
                <w:szCs w:val="20"/>
              </w:rPr>
              <w:t>——公共建筑的装饰性构件造价占建筑总造价的比例不应</w:t>
            </w:r>
            <w:r w:rsidRPr="005157F8">
              <w:rPr>
                <w:rFonts w:hint="eastAsia"/>
                <w:kern w:val="0"/>
                <w:sz w:val="20"/>
                <w:szCs w:val="20"/>
              </w:rPr>
              <w:t xml:space="preserve"> </w:t>
            </w:r>
            <w:r w:rsidRPr="005157F8">
              <w:rPr>
                <w:rFonts w:hint="eastAsia"/>
                <w:kern w:val="0"/>
                <w:sz w:val="20"/>
                <w:szCs w:val="20"/>
              </w:rPr>
              <w:t>大于</w:t>
            </w:r>
            <w:r w:rsidRPr="005157F8">
              <w:rPr>
                <w:rFonts w:hint="eastAsia"/>
                <w:kern w:val="0"/>
                <w:sz w:val="20"/>
                <w:szCs w:val="20"/>
              </w:rPr>
              <w:t>1%</w:t>
            </w:r>
            <w:r w:rsidRPr="005157F8">
              <w:rPr>
                <w:rFonts w:hint="eastAsia"/>
                <w:kern w:val="0"/>
                <w:sz w:val="20"/>
                <w:szCs w:val="20"/>
              </w:rPr>
              <w:t>。</w:t>
            </w:r>
          </w:p>
        </w:tc>
        <w:tc>
          <w:tcPr>
            <w:tcW w:w="794" w:type="dxa"/>
          </w:tcPr>
          <w:p w14:paraId="610B51FE" w14:textId="77777777" w:rsidR="007B62B4" w:rsidRPr="005157F8" w:rsidRDefault="007B62B4" w:rsidP="00B003F2">
            <w:pPr>
              <w:widowControl/>
              <w:spacing w:line="280" w:lineRule="exact"/>
              <w:jc w:val="center"/>
              <w:rPr>
                <w:kern w:val="0"/>
                <w:sz w:val="20"/>
                <w:szCs w:val="20"/>
              </w:rPr>
            </w:pPr>
          </w:p>
        </w:tc>
        <w:tc>
          <w:tcPr>
            <w:tcW w:w="794" w:type="dxa"/>
          </w:tcPr>
          <w:p w14:paraId="0A555817" w14:textId="77777777" w:rsidR="007B62B4" w:rsidRPr="005157F8" w:rsidRDefault="007B62B4" w:rsidP="00B003F2">
            <w:pPr>
              <w:widowControl/>
              <w:spacing w:line="280" w:lineRule="exact"/>
              <w:jc w:val="center"/>
              <w:rPr>
                <w:kern w:val="0"/>
                <w:sz w:val="20"/>
                <w:szCs w:val="20"/>
              </w:rPr>
            </w:pPr>
          </w:p>
        </w:tc>
        <w:tc>
          <w:tcPr>
            <w:tcW w:w="6553" w:type="dxa"/>
          </w:tcPr>
          <w:p w14:paraId="07212388"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审查要点：</w:t>
            </w:r>
          </w:p>
          <w:p w14:paraId="1D5CBC39"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审查时应重点关注本条，如果采用装饰性构件，需要审查计算造价是否满足要求。</w:t>
            </w:r>
          </w:p>
          <w:p w14:paraId="09ADA9CE" w14:textId="77777777" w:rsidR="00102BD7" w:rsidRPr="005157F8" w:rsidRDefault="00102BD7" w:rsidP="00102BD7">
            <w:pPr>
              <w:adjustRightInd w:val="0"/>
              <w:rPr>
                <w:rFonts w:ascii="宋体"/>
                <w:b/>
                <w:bCs/>
                <w:color w:val="000000" w:themeColor="text1"/>
                <w:kern w:val="0"/>
                <w:sz w:val="20"/>
                <w:szCs w:val="20"/>
              </w:rPr>
            </w:pPr>
            <w:r w:rsidRPr="005157F8">
              <w:rPr>
                <w:rFonts w:ascii="宋体"/>
                <w:b/>
                <w:bCs/>
                <w:color w:val="000000" w:themeColor="text1"/>
                <w:kern w:val="0"/>
                <w:sz w:val="20"/>
                <w:szCs w:val="20"/>
              </w:rPr>
              <w:tab/>
            </w:r>
            <w:r w:rsidRPr="005157F8">
              <w:rPr>
                <w:rFonts w:ascii="宋体" w:hint="eastAsia"/>
                <w:b/>
                <w:bCs/>
                <w:color w:val="000000" w:themeColor="text1"/>
                <w:kern w:val="0"/>
                <w:sz w:val="20"/>
                <w:szCs w:val="20"/>
              </w:rPr>
              <w:t>建筑装饰性构件使用</w:t>
            </w:r>
          </w:p>
          <w:p w14:paraId="6658082B"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本项目是否使用了装饰性构件：□是、□否；</w:t>
            </w:r>
          </w:p>
          <w:p w14:paraId="5A3E4CA2"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如果使用了具备功能的装饰性构件，其功能是：   ；</w:t>
            </w:r>
          </w:p>
          <w:p w14:paraId="230EDC16"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装饰性构件的造价：    ，工程总造价：    ，装饰性构件造价占工程总造价的比例：    %；</w:t>
            </w:r>
          </w:p>
          <w:p w14:paraId="0C1E0DCA"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女儿墙高度：   ，是否超过规范要求的2倍：□是、□否。</w:t>
            </w:r>
          </w:p>
          <w:p w14:paraId="7803B108" w14:textId="77777777" w:rsidR="00102BD7"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审查证明材料及技术要求：</w:t>
            </w:r>
          </w:p>
          <w:p w14:paraId="40AB7804" w14:textId="77777777" w:rsidR="007B62B4" w:rsidRPr="005157F8" w:rsidRDefault="00102BD7" w:rsidP="00102BD7">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建筑立面图体现女儿墙的高度及立面装饰性构件的位置；建筑剖面图应体现女儿墙的高度及立面装饰性构件的位置、尺寸；建筑效果图应体现建筑造型及装饰性构件；建筑平面图应体现所有女儿墙的高度及所有装饰性构件的位置、尺寸和构造；结构平面布置图应体现装饰性构件的位置、尺寸、构造；梁设计图及结构详图应体现装饰性构件的位置、尺寸、构造；柱设计图及结构详图应体现女儿墙详图及所有装饰性构件的位置、尺寸、构造；墙设计图及结构详图应体现女儿墙详图及所有装饰性构件的位置、尺寸、构造；板设计图及结构详图应体现女儿墙详图和装饰性构件的位置、尺寸、构造；局部构件详图应体现装饰性构件的位置、尺寸、构造（若有，如连廊、悬挑构件等）；建筑工程造价预算清单应体现装饰性构件的造价及工程总造价；装饰性构件造价比例计算书应包括所有装饰性构件的位置及功能介绍，对没有功能作用的纯装饰性构件，应计算其造价占工程总造价的</w:t>
            </w:r>
            <w:r w:rsidRPr="005157F8">
              <w:rPr>
                <w:rFonts w:ascii="宋体" w:hint="eastAsia"/>
                <w:b/>
                <w:bCs/>
                <w:color w:val="000000" w:themeColor="text1"/>
                <w:kern w:val="0"/>
                <w:sz w:val="20"/>
                <w:szCs w:val="20"/>
              </w:rPr>
              <w:lastRenderedPageBreak/>
              <w:t>比例，计算数据应与工程预算保持一致。</w:t>
            </w:r>
          </w:p>
        </w:tc>
      </w:tr>
      <w:tr w:rsidR="007B62B4" w:rsidRPr="005157F8" w14:paraId="15C58DF0" w14:textId="77777777" w:rsidTr="00B003F2">
        <w:trPr>
          <w:jc w:val="center"/>
        </w:trPr>
        <w:tc>
          <w:tcPr>
            <w:tcW w:w="1474" w:type="dxa"/>
            <w:vAlign w:val="center"/>
          </w:tcPr>
          <w:p w14:paraId="55430289" w14:textId="77777777" w:rsidR="007B62B4" w:rsidRPr="005157F8" w:rsidRDefault="00913B84" w:rsidP="00B003F2">
            <w:pPr>
              <w:widowControl/>
              <w:spacing w:line="280" w:lineRule="exact"/>
              <w:jc w:val="center"/>
              <w:rPr>
                <w:rFonts w:ascii="宋体" w:hAnsi="宋体"/>
                <w:kern w:val="0"/>
              </w:rPr>
            </w:pPr>
            <w:r w:rsidRPr="005157F8">
              <w:rPr>
                <w:rFonts w:ascii="宋体" w:hAnsi="宋体"/>
                <w:kern w:val="0"/>
              </w:rPr>
              <w:lastRenderedPageBreak/>
              <w:t>5.1.4</w:t>
            </w:r>
          </w:p>
          <w:p w14:paraId="06C53025" w14:textId="77777777" w:rsidR="00C8731A" w:rsidRPr="005157F8" w:rsidRDefault="00C8731A" w:rsidP="00B003F2">
            <w:pPr>
              <w:widowControl/>
              <w:spacing w:line="280" w:lineRule="exact"/>
              <w:jc w:val="center"/>
              <w:rPr>
                <w:rFonts w:ascii="宋体" w:hAnsi="宋体"/>
                <w:kern w:val="0"/>
              </w:rPr>
            </w:pPr>
            <w:r w:rsidRPr="005157F8">
              <w:rPr>
                <w:rFonts w:hint="eastAsia"/>
                <w:kern w:val="0"/>
                <w:sz w:val="20"/>
                <w:szCs w:val="20"/>
              </w:rPr>
              <w:t>（设计规程</w:t>
            </w:r>
            <w:r w:rsidRPr="005157F8">
              <w:rPr>
                <w:rFonts w:hint="eastAsia"/>
                <w:kern w:val="0"/>
                <w:sz w:val="20"/>
                <w:szCs w:val="20"/>
              </w:rPr>
              <w:t>-</w:t>
            </w:r>
            <w:r w:rsidRPr="005157F8">
              <w:rPr>
                <w:rFonts w:hint="eastAsia"/>
                <w:kern w:val="0"/>
                <w:sz w:val="20"/>
                <w:szCs w:val="20"/>
              </w:rPr>
              <w:t>资源节约条文</w:t>
            </w:r>
            <w:r w:rsidRPr="005157F8">
              <w:rPr>
                <w:kern w:val="0"/>
                <w:sz w:val="20"/>
                <w:szCs w:val="20"/>
              </w:rPr>
              <w:t>7</w:t>
            </w:r>
            <w:r w:rsidRPr="005157F8">
              <w:rPr>
                <w:rFonts w:hint="eastAsia"/>
                <w:kern w:val="0"/>
                <w:sz w:val="20"/>
                <w:szCs w:val="20"/>
              </w:rPr>
              <w:t>.1.10</w:t>
            </w:r>
            <w:r w:rsidRPr="005157F8">
              <w:rPr>
                <w:rFonts w:hint="eastAsia"/>
                <w:kern w:val="0"/>
                <w:sz w:val="20"/>
                <w:szCs w:val="20"/>
              </w:rPr>
              <w:t>）</w:t>
            </w:r>
          </w:p>
        </w:tc>
        <w:tc>
          <w:tcPr>
            <w:tcW w:w="5669" w:type="dxa"/>
          </w:tcPr>
          <w:p w14:paraId="55D49DE8" w14:textId="77777777" w:rsidR="00C8731A" w:rsidRPr="005157F8" w:rsidRDefault="00C8731A" w:rsidP="00C8731A">
            <w:pPr>
              <w:widowControl/>
              <w:spacing w:line="280" w:lineRule="exact"/>
              <w:jc w:val="left"/>
              <w:rPr>
                <w:kern w:val="0"/>
                <w:sz w:val="20"/>
                <w:szCs w:val="20"/>
              </w:rPr>
            </w:pPr>
            <w:r w:rsidRPr="005157F8">
              <w:rPr>
                <w:rFonts w:hint="eastAsia"/>
                <w:kern w:val="0"/>
                <w:sz w:val="20"/>
                <w:szCs w:val="20"/>
              </w:rPr>
              <w:t>选用的建筑材料应符合下列规定：</w:t>
            </w:r>
            <w:r w:rsidRPr="005157F8">
              <w:rPr>
                <w:rFonts w:hint="eastAsia"/>
                <w:kern w:val="0"/>
                <w:sz w:val="20"/>
                <w:szCs w:val="20"/>
              </w:rPr>
              <w:t xml:space="preserve"> </w:t>
            </w:r>
          </w:p>
          <w:p w14:paraId="58BABC66" w14:textId="77777777" w:rsidR="007B62B4" w:rsidRPr="005157F8" w:rsidRDefault="00C8731A" w:rsidP="00C8731A">
            <w:pPr>
              <w:widowControl/>
              <w:spacing w:line="280" w:lineRule="exact"/>
              <w:jc w:val="left"/>
              <w:rPr>
                <w:kern w:val="0"/>
                <w:sz w:val="20"/>
                <w:szCs w:val="20"/>
              </w:rPr>
            </w:pPr>
            <w:r w:rsidRPr="005157F8">
              <w:rPr>
                <w:rFonts w:hint="eastAsia"/>
                <w:kern w:val="0"/>
                <w:sz w:val="20"/>
                <w:szCs w:val="20"/>
              </w:rPr>
              <w:t>——现浇混凝土应采用预拌混凝土，建筑砂浆应采用预拌</w:t>
            </w:r>
            <w:r w:rsidRPr="005157F8">
              <w:rPr>
                <w:rFonts w:hint="eastAsia"/>
                <w:kern w:val="0"/>
                <w:sz w:val="20"/>
                <w:szCs w:val="20"/>
              </w:rPr>
              <w:t xml:space="preserve"> </w:t>
            </w:r>
            <w:r w:rsidRPr="005157F8">
              <w:rPr>
                <w:rFonts w:hint="eastAsia"/>
                <w:kern w:val="0"/>
                <w:sz w:val="20"/>
                <w:szCs w:val="20"/>
              </w:rPr>
              <w:t>砂浆。</w:t>
            </w:r>
          </w:p>
        </w:tc>
        <w:tc>
          <w:tcPr>
            <w:tcW w:w="794" w:type="dxa"/>
          </w:tcPr>
          <w:p w14:paraId="0EDA7D35" w14:textId="77777777" w:rsidR="007B62B4" w:rsidRPr="005157F8" w:rsidRDefault="007B62B4" w:rsidP="00B003F2">
            <w:pPr>
              <w:widowControl/>
              <w:spacing w:line="280" w:lineRule="exact"/>
              <w:jc w:val="center"/>
              <w:rPr>
                <w:kern w:val="0"/>
                <w:sz w:val="20"/>
                <w:szCs w:val="20"/>
              </w:rPr>
            </w:pPr>
          </w:p>
        </w:tc>
        <w:tc>
          <w:tcPr>
            <w:tcW w:w="794" w:type="dxa"/>
          </w:tcPr>
          <w:p w14:paraId="6F022029" w14:textId="77777777" w:rsidR="007B62B4" w:rsidRPr="005157F8" w:rsidRDefault="007B62B4" w:rsidP="00B003F2">
            <w:pPr>
              <w:widowControl/>
              <w:spacing w:line="280" w:lineRule="exact"/>
              <w:jc w:val="center"/>
              <w:rPr>
                <w:b/>
                <w:kern w:val="0"/>
                <w:sz w:val="20"/>
                <w:szCs w:val="20"/>
              </w:rPr>
            </w:pPr>
          </w:p>
        </w:tc>
        <w:tc>
          <w:tcPr>
            <w:tcW w:w="6553" w:type="dxa"/>
          </w:tcPr>
          <w:p w14:paraId="3F98B0CB"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审查要点：</w:t>
            </w:r>
          </w:p>
          <w:p w14:paraId="5FC324CD"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重点核查预拌混凝土和预拌砂浆的设计要求。</w:t>
            </w:r>
          </w:p>
          <w:p w14:paraId="5C67AA22"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b/>
                <w:color w:val="000000" w:themeColor="text1"/>
                <w:kern w:val="0"/>
                <w:sz w:val="20"/>
                <w:szCs w:val="20"/>
              </w:rPr>
              <w:tab/>
            </w:r>
            <w:r w:rsidRPr="005157F8">
              <w:rPr>
                <w:rFonts w:ascii="宋体" w:cs="宋体" w:hint="eastAsia"/>
                <w:b/>
                <w:color w:val="000000" w:themeColor="text1"/>
                <w:kern w:val="0"/>
                <w:sz w:val="20"/>
                <w:szCs w:val="20"/>
              </w:rPr>
              <w:t>预拌混凝土使用情况</w:t>
            </w:r>
          </w:p>
          <w:p w14:paraId="0FF6B624"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现浇混凝土是否全部采用预拌混凝土：□是、□否</w:t>
            </w:r>
          </w:p>
          <w:p w14:paraId="06B64A1D"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b/>
                <w:color w:val="000000" w:themeColor="text1"/>
                <w:kern w:val="0"/>
                <w:sz w:val="20"/>
                <w:szCs w:val="20"/>
              </w:rPr>
              <w:tab/>
            </w:r>
            <w:r w:rsidRPr="005157F8">
              <w:rPr>
                <w:rFonts w:ascii="宋体" w:cs="宋体" w:hint="eastAsia"/>
                <w:b/>
                <w:color w:val="000000" w:themeColor="text1"/>
                <w:kern w:val="0"/>
                <w:sz w:val="20"/>
                <w:szCs w:val="20"/>
              </w:rPr>
              <w:t>预拌砂浆使用情况</w:t>
            </w:r>
          </w:p>
          <w:p w14:paraId="1A45F582"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建筑砂浆是否全部采用预拌砂浆：□是、□否</w:t>
            </w:r>
          </w:p>
          <w:p w14:paraId="08E82DD5" w14:textId="77777777" w:rsidR="00C8731A" w:rsidRPr="005157F8" w:rsidRDefault="00C8731A" w:rsidP="00C8731A">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审查证明材料及技术要求：</w:t>
            </w:r>
          </w:p>
          <w:p w14:paraId="4E33014C" w14:textId="77777777" w:rsidR="007B62B4" w:rsidRPr="005157F8" w:rsidRDefault="00C8731A" w:rsidP="00C8731A">
            <w:pPr>
              <w:adjustRightInd w:val="0"/>
              <w:rPr>
                <w:rFonts w:ascii="宋体" w:cs="宋体"/>
                <w:b/>
                <w:color w:val="FF0000"/>
                <w:kern w:val="0"/>
                <w:sz w:val="20"/>
                <w:szCs w:val="20"/>
              </w:rPr>
            </w:pPr>
            <w:r w:rsidRPr="005157F8">
              <w:rPr>
                <w:rFonts w:ascii="宋体" w:cs="宋体" w:hint="eastAsia"/>
                <w:b/>
                <w:color w:val="000000" w:themeColor="text1"/>
                <w:kern w:val="0"/>
                <w:sz w:val="20"/>
                <w:szCs w:val="20"/>
              </w:rPr>
              <w:t>预拌混凝土用量清单及使用比例计算书应包括预拌混凝土的用量及使用比例；预拌砂浆用量清单及使用比例计算书应包括预拌砂浆的用量及使用比例。</w:t>
            </w:r>
          </w:p>
        </w:tc>
      </w:tr>
    </w:tbl>
    <w:p w14:paraId="56E2F50C" w14:textId="77777777" w:rsidR="007B62B4" w:rsidRPr="005157F8" w:rsidRDefault="007B62B4" w:rsidP="007B62B4">
      <w:pPr>
        <w:autoSpaceDE w:val="0"/>
        <w:autoSpaceDN w:val="0"/>
        <w:adjustRightInd w:val="0"/>
        <w:spacing w:line="281" w:lineRule="exact"/>
        <w:jc w:val="left"/>
        <w:rPr>
          <w:rFonts w:ascii="黑体" w:eastAsia="黑体" w:hAnsi="黑体"/>
          <w:kern w:val="0"/>
          <w:sz w:val="28"/>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7B62B4" w:rsidRPr="005157F8" w14:paraId="2DB3C5FC" w14:textId="77777777" w:rsidTr="00B003F2">
        <w:trPr>
          <w:trHeight w:hRule="exact" w:val="340"/>
          <w:tblHeader/>
          <w:jc w:val="center"/>
        </w:trPr>
        <w:tc>
          <w:tcPr>
            <w:tcW w:w="15283" w:type="dxa"/>
            <w:gridSpan w:val="5"/>
            <w:shd w:val="clear" w:color="auto" w:fill="D9D9D9"/>
            <w:vAlign w:val="center"/>
          </w:tcPr>
          <w:p w14:paraId="5BDFA46D" w14:textId="77777777" w:rsidR="007B62B4" w:rsidRPr="005157F8" w:rsidRDefault="007B62B4" w:rsidP="00B003F2">
            <w:pPr>
              <w:widowControl/>
              <w:spacing w:line="240" w:lineRule="exact"/>
              <w:jc w:val="center"/>
              <w:rPr>
                <w:rFonts w:ascii="微软雅黑" w:eastAsia="微软雅黑" w:hAnsi="微软雅黑"/>
                <w:kern w:val="0"/>
                <w:sz w:val="20"/>
                <w:szCs w:val="20"/>
                <w:lang w:eastAsia="en-US"/>
              </w:rPr>
            </w:pPr>
            <w:proofErr w:type="spellStart"/>
            <w:r w:rsidRPr="005157F8">
              <w:rPr>
                <w:rFonts w:ascii="微软雅黑" w:eastAsia="微软雅黑" w:hAnsi="微软雅黑" w:hint="eastAsia"/>
                <w:kern w:val="0"/>
                <w:sz w:val="20"/>
                <w:szCs w:val="20"/>
                <w:lang w:eastAsia="en-US"/>
              </w:rPr>
              <w:t>评分项</w:t>
            </w:r>
            <w:proofErr w:type="spellEnd"/>
          </w:p>
        </w:tc>
      </w:tr>
      <w:tr w:rsidR="007B62B4" w:rsidRPr="005157F8" w14:paraId="5320834E" w14:textId="77777777" w:rsidTr="00B003F2">
        <w:trPr>
          <w:trHeight w:hRule="exact" w:val="567"/>
          <w:tblHeader/>
          <w:jc w:val="center"/>
        </w:trPr>
        <w:tc>
          <w:tcPr>
            <w:tcW w:w="1474" w:type="dxa"/>
            <w:shd w:val="clear" w:color="auto" w:fill="D9D9D9"/>
            <w:vAlign w:val="center"/>
          </w:tcPr>
          <w:p w14:paraId="64BF2CF6"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152CC019"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70D233AE"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4B1587AE" w14:textId="77777777" w:rsidR="007B62B4" w:rsidRPr="005157F8" w:rsidRDefault="007B62B4" w:rsidP="00B003F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审查程度</w:t>
            </w:r>
            <w:proofErr w:type="spellEnd"/>
          </w:p>
        </w:tc>
        <w:tc>
          <w:tcPr>
            <w:tcW w:w="6552" w:type="dxa"/>
            <w:shd w:val="clear" w:color="auto" w:fill="D9D9D9"/>
            <w:vAlign w:val="center"/>
          </w:tcPr>
          <w:p w14:paraId="14030697" w14:textId="77777777" w:rsidR="007B62B4" w:rsidRPr="005157F8" w:rsidRDefault="007B62B4" w:rsidP="00B003F2">
            <w:pPr>
              <w:adjustRightInd w:val="0"/>
              <w:spacing w:line="240" w:lineRule="exact"/>
              <w:jc w:val="center"/>
              <w:rPr>
                <w:rFonts w:ascii="微软雅黑" w:eastAsia="微软雅黑" w:hAnsi="微软雅黑" w:cs="宋体"/>
                <w:kern w:val="0"/>
                <w:sz w:val="24"/>
                <w:szCs w:val="24"/>
                <w:lang w:eastAsia="en-US"/>
              </w:rPr>
            </w:pPr>
            <w:proofErr w:type="spellStart"/>
            <w:r w:rsidRPr="005157F8">
              <w:rPr>
                <w:rFonts w:ascii="微软雅黑" w:eastAsia="微软雅黑" w:hAnsi="微软雅黑" w:cs="微软雅黑" w:hint="eastAsia"/>
                <w:kern w:val="0"/>
                <w:sz w:val="20"/>
                <w:szCs w:val="20"/>
                <w:lang w:eastAsia="en-US"/>
              </w:rPr>
              <w:t>审查内容</w:t>
            </w:r>
            <w:proofErr w:type="spellEnd"/>
          </w:p>
        </w:tc>
      </w:tr>
      <w:tr w:rsidR="007B62B4" w:rsidRPr="005157F8" w14:paraId="661B948D" w14:textId="77777777" w:rsidTr="00B003F2">
        <w:trPr>
          <w:trHeight w:val="90"/>
          <w:jc w:val="center"/>
        </w:trPr>
        <w:tc>
          <w:tcPr>
            <w:tcW w:w="1474" w:type="dxa"/>
            <w:vAlign w:val="center"/>
          </w:tcPr>
          <w:p w14:paraId="215A26DF" w14:textId="77777777" w:rsidR="007B62B4" w:rsidRPr="005157F8" w:rsidRDefault="00B41EE6" w:rsidP="00B003F2">
            <w:pPr>
              <w:widowControl/>
              <w:spacing w:line="280" w:lineRule="exact"/>
              <w:jc w:val="center"/>
              <w:rPr>
                <w:rFonts w:ascii="宋体" w:hAnsi="宋体"/>
                <w:kern w:val="0"/>
                <w:lang w:eastAsia="en-US"/>
              </w:rPr>
            </w:pPr>
            <w:r w:rsidRPr="005157F8">
              <w:rPr>
                <w:rFonts w:ascii="宋体" w:hAnsi="宋体" w:hint="eastAsia"/>
                <w:kern w:val="0"/>
                <w:lang w:eastAsia="en-US"/>
              </w:rPr>
              <w:t>5</w:t>
            </w:r>
            <w:r w:rsidRPr="005157F8">
              <w:rPr>
                <w:rFonts w:ascii="宋体" w:hAnsi="宋体"/>
                <w:kern w:val="0"/>
                <w:lang w:eastAsia="en-US"/>
              </w:rPr>
              <w:t>.2.1</w:t>
            </w:r>
          </w:p>
        </w:tc>
        <w:tc>
          <w:tcPr>
            <w:tcW w:w="5669" w:type="dxa"/>
          </w:tcPr>
          <w:p w14:paraId="1A920331" w14:textId="2E71E0A9" w:rsidR="007B62B4" w:rsidRPr="005157F8" w:rsidRDefault="009D627C" w:rsidP="00B003F2">
            <w:pPr>
              <w:adjustRightInd w:val="0"/>
              <w:rPr>
                <w:rFonts w:ascii="宋体" w:cs="宋体"/>
                <w:kern w:val="0"/>
                <w:sz w:val="20"/>
                <w:szCs w:val="20"/>
              </w:rPr>
            </w:pPr>
            <w:r w:rsidRPr="005157F8">
              <w:rPr>
                <w:rFonts w:ascii="宋体" w:cs="宋体" w:hint="eastAsia"/>
                <w:kern w:val="0"/>
                <w:sz w:val="20"/>
                <w:szCs w:val="20"/>
              </w:rPr>
              <w:t>采用基于性能的抗震设计并合理提高建筑的抗震性能，评价分值为10 分。</w:t>
            </w:r>
          </w:p>
        </w:tc>
        <w:tc>
          <w:tcPr>
            <w:tcW w:w="794" w:type="dxa"/>
          </w:tcPr>
          <w:p w14:paraId="6E9141E5" w14:textId="77777777" w:rsidR="007B62B4" w:rsidRPr="005157F8" w:rsidRDefault="007B62B4" w:rsidP="00B003F2">
            <w:pPr>
              <w:adjustRightInd w:val="0"/>
              <w:jc w:val="center"/>
              <w:rPr>
                <w:rFonts w:ascii="宋体" w:cs="宋体"/>
                <w:kern w:val="0"/>
                <w:sz w:val="20"/>
                <w:szCs w:val="20"/>
              </w:rPr>
            </w:pPr>
          </w:p>
        </w:tc>
        <w:tc>
          <w:tcPr>
            <w:tcW w:w="794" w:type="dxa"/>
          </w:tcPr>
          <w:p w14:paraId="5599D8E3" w14:textId="77777777" w:rsidR="007B62B4" w:rsidRPr="005157F8" w:rsidRDefault="007B62B4" w:rsidP="00B003F2">
            <w:pPr>
              <w:adjustRightInd w:val="0"/>
              <w:jc w:val="center"/>
              <w:rPr>
                <w:rFonts w:ascii="宋体" w:cs="宋体"/>
                <w:kern w:val="0"/>
                <w:sz w:val="20"/>
                <w:szCs w:val="20"/>
              </w:rPr>
            </w:pPr>
          </w:p>
        </w:tc>
        <w:tc>
          <w:tcPr>
            <w:tcW w:w="6552" w:type="dxa"/>
          </w:tcPr>
          <w:p w14:paraId="08515C9A"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审查相关设计文件、结构计算文件，结构设计说明应体现基于性能的抗震设计情况；抗震性能分析报告应体现提高建筑的抗震性能措施。</w:t>
            </w:r>
          </w:p>
          <w:p w14:paraId="345A3FDC"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审查要点</w:t>
            </w:r>
          </w:p>
          <w:p w14:paraId="0550B271"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采用比现行标准要求更高的刚度要求，同时采用隔震、消能减震设计，以提高建筑物的设防类别或提高其抗震性能。</w:t>
            </w:r>
          </w:p>
          <w:p w14:paraId="03DA5286"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采用“中震不屈服”以上的性能目标，或者为满足使用功能而提出比现行标准要求更高的刚度要求等，可以提高建筑的抗震安全性及功能性；采用隔震、消能减震设计，是提高建筑物的设防类别或提高其抗震性能要求时的有效手段。</w:t>
            </w:r>
          </w:p>
          <w:p w14:paraId="699C9E5E" w14:textId="49B5F1D9"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注：1、审查是否有抗震性能设计内容。</w:t>
            </w:r>
          </w:p>
          <w:p w14:paraId="38746520"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2、审查结构抗震性</w:t>
            </w:r>
            <w:proofErr w:type="gramStart"/>
            <w:r w:rsidRPr="005157F8">
              <w:rPr>
                <w:rFonts w:ascii="宋体" w:cs="宋体" w:hint="eastAsia"/>
                <w:b/>
                <w:kern w:val="0"/>
                <w:sz w:val="20"/>
                <w:szCs w:val="20"/>
              </w:rPr>
              <w:t>能目标</w:t>
            </w:r>
            <w:proofErr w:type="gramEnd"/>
            <w:r w:rsidRPr="005157F8">
              <w:rPr>
                <w:rFonts w:ascii="宋体" w:cs="宋体" w:hint="eastAsia"/>
                <w:b/>
                <w:kern w:val="0"/>
                <w:sz w:val="20"/>
                <w:szCs w:val="20"/>
              </w:rPr>
              <w:t>的选择是否恰当。</w:t>
            </w:r>
          </w:p>
          <w:p w14:paraId="0A226F7C" w14:textId="1C6DEA46" w:rsidR="007B62B4" w:rsidRPr="005157F8" w:rsidRDefault="009D627C" w:rsidP="00B003F2">
            <w:pPr>
              <w:adjustRightInd w:val="0"/>
              <w:rPr>
                <w:rFonts w:ascii="宋体" w:cs="宋体"/>
                <w:b/>
                <w:kern w:val="0"/>
                <w:sz w:val="20"/>
                <w:szCs w:val="20"/>
              </w:rPr>
            </w:pPr>
            <w:r w:rsidRPr="005157F8">
              <w:rPr>
                <w:rFonts w:ascii="宋体" w:cs="宋体" w:hint="eastAsia"/>
                <w:b/>
                <w:kern w:val="0"/>
                <w:sz w:val="20"/>
                <w:szCs w:val="20"/>
              </w:rPr>
              <w:t>3、审查采取的抗震加强措施是否合理并有针对性。4、审查采用了隔震、消能减震技术是否合理。</w:t>
            </w:r>
          </w:p>
        </w:tc>
      </w:tr>
      <w:tr w:rsidR="007B62B4" w:rsidRPr="005157F8" w14:paraId="5F3CB402" w14:textId="77777777" w:rsidTr="00B003F2">
        <w:trPr>
          <w:trHeight w:val="659"/>
          <w:jc w:val="center"/>
        </w:trPr>
        <w:tc>
          <w:tcPr>
            <w:tcW w:w="1474" w:type="dxa"/>
            <w:vAlign w:val="center"/>
          </w:tcPr>
          <w:p w14:paraId="4B1EE161" w14:textId="77777777" w:rsidR="007B62B4" w:rsidRPr="005157F8" w:rsidRDefault="00B41EE6" w:rsidP="00B003F2">
            <w:pPr>
              <w:widowControl/>
              <w:spacing w:line="280" w:lineRule="exact"/>
              <w:jc w:val="center"/>
              <w:rPr>
                <w:rFonts w:ascii="宋体" w:hAnsi="宋体"/>
                <w:kern w:val="0"/>
                <w:lang w:eastAsia="en-US"/>
              </w:rPr>
            </w:pPr>
            <w:r w:rsidRPr="005157F8">
              <w:rPr>
                <w:rFonts w:ascii="宋体" w:hAnsi="宋体" w:hint="eastAsia"/>
                <w:kern w:val="0"/>
                <w:lang w:eastAsia="en-US"/>
              </w:rPr>
              <w:t>5</w:t>
            </w:r>
            <w:r w:rsidRPr="005157F8">
              <w:rPr>
                <w:rFonts w:ascii="宋体" w:hAnsi="宋体"/>
                <w:kern w:val="0"/>
                <w:lang w:eastAsia="en-US"/>
              </w:rPr>
              <w:t>.2.2</w:t>
            </w:r>
          </w:p>
        </w:tc>
        <w:tc>
          <w:tcPr>
            <w:tcW w:w="5669" w:type="dxa"/>
          </w:tcPr>
          <w:p w14:paraId="776D12B3" w14:textId="77777777" w:rsidR="009D627C" w:rsidRPr="005157F8" w:rsidRDefault="009D627C" w:rsidP="009D627C">
            <w:pPr>
              <w:adjustRightInd w:val="0"/>
              <w:rPr>
                <w:rFonts w:ascii="宋体" w:cs="宋体"/>
                <w:kern w:val="0"/>
                <w:sz w:val="20"/>
                <w:szCs w:val="20"/>
              </w:rPr>
            </w:pPr>
            <w:r w:rsidRPr="005157F8">
              <w:rPr>
                <w:rFonts w:ascii="宋体" w:cs="宋体" w:hint="eastAsia"/>
                <w:kern w:val="0"/>
                <w:sz w:val="20"/>
                <w:szCs w:val="20"/>
              </w:rPr>
              <w:t>提高建筑结构材料的耐久性，</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为10 分，并按下列规则评分：</w:t>
            </w:r>
          </w:p>
          <w:p w14:paraId="2E736732" w14:textId="77777777" w:rsidR="009D627C" w:rsidRPr="005157F8" w:rsidRDefault="009D627C" w:rsidP="009D627C">
            <w:pPr>
              <w:adjustRightInd w:val="0"/>
              <w:rPr>
                <w:rFonts w:ascii="宋体" w:cs="宋体"/>
                <w:kern w:val="0"/>
                <w:sz w:val="20"/>
                <w:szCs w:val="20"/>
              </w:rPr>
            </w:pPr>
            <w:r w:rsidRPr="005157F8">
              <w:rPr>
                <w:rFonts w:ascii="宋体" w:cs="宋体" w:hint="eastAsia"/>
                <w:kern w:val="0"/>
                <w:sz w:val="20"/>
                <w:szCs w:val="20"/>
              </w:rPr>
              <w:t>1 按100 年进行耐久性设计，得10 分。</w:t>
            </w:r>
          </w:p>
          <w:p w14:paraId="1C4AC0E8" w14:textId="77777777" w:rsidR="009D627C" w:rsidRPr="005157F8" w:rsidRDefault="009D627C" w:rsidP="009D627C">
            <w:pPr>
              <w:adjustRightInd w:val="0"/>
              <w:rPr>
                <w:rFonts w:ascii="宋体" w:cs="宋体"/>
                <w:kern w:val="0"/>
                <w:sz w:val="20"/>
                <w:szCs w:val="20"/>
              </w:rPr>
            </w:pPr>
            <w:r w:rsidRPr="005157F8">
              <w:rPr>
                <w:rFonts w:ascii="宋体" w:cs="宋体" w:hint="eastAsia"/>
                <w:kern w:val="0"/>
                <w:sz w:val="20"/>
                <w:szCs w:val="20"/>
              </w:rPr>
              <w:lastRenderedPageBreak/>
              <w:t>2 采用耐久性能好的建筑结构材料，满足下列条件之一，得10 分：</w:t>
            </w:r>
          </w:p>
          <w:p w14:paraId="7AD752A7" w14:textId="77777777" w:rsidR="009D627C" w:rsidRPr="005157F8" w:rsidRDefault="009D627C" w:rsidP="009D627C">
            <w:pPr>
              <w:adjustRightInd w:val="0"/>
              <w:rPr>
                <w:rFonts w:ascii="宋体" w:cs="宋体"/>
                <w:kern w:val="0"/>
                <w:sz w:val="20"/>
                <w:szCs w:val="20"/>
              </w:rPr>
            </w:pPr>
            <w:r w:rsidRPr="005157F8">
              <w:rPr>
                <w:rFonts w:ascii="宋体" w:cs="宋体" w:hint="eastAsia"/>
                <w:kern w:val="0"/>
                <w:sz w:val="20"/>
                <w:szCs w:val="20"/>
              </w:rPr>
              <w:t>1) 对于混凝土构件，提高钢筋保护层厚度或采用高耐久混凝土；</w:t>
            </w:r>
          </w:p>
          <w:p w14:paraId="318AD0B9" w14:textId="77777777" w:rsidR="009D627C" w:rsidRPr="005157F8" w:rsidRDefault="009D627C" w:rsidP="009D627C">
            <w:pPr>
              <w:adjustRightInd w:val="0"/>
              <w:rPr>
                <w:rFonts w:ascii="宋体" w:cs="宋体"/>
                <w:kern w:val="0"/>
                <w:sz w:val="20"/>
                <w:szCs w:val="20"/>
              </w:rPr>
            </w:pPr>
            <w:r w:rsidRPr="005157F8">
              <w:rPr>
                <w:rFonts w:ascii="宋体" w:cs="宋体" w:hint="eastAsia"/>
                <w:kern w:val="0"/>
                <w:sz w:val="20"/>
                <w:szCs w:val="20"/>
              </w:rPr>
              <w:t>2) 对于钢构件，采用耐候结构钢及</w:t>
            </w:r>
            <w:proofErr w:type="gramStart"/>
            <w:r w:rsidRPr="005157F8">
              <w:rPr>
                <w:rFonts w:ascii="宋体" w:cs="宋体" w:hint="eastAsia"/>
                <w:kern w:val="0"/>
                <w:sz w:val="20"/>
                <w:szCs w:val="20"/>
              </w:rPr>
              <w:t>耐候型防腐涂料</w:t>
            </w:r>
            <w:proofErr w:type="gramEnd"/>
            <w:r w:rsidRPr="005157F8">
              <w:rPr>
                <w:rFonts w:ascii="宋体" w:cs="宋体" w:hint="eastAsia"/>
                <w:kern w:val="0"/>
                <w:sz w:val="20"/>
                <w:szCs w:val="20"/>
              </w:rPr>
              <w:t>；</w:t>
            </w:r>
          </w:p>
          <w:p w14:paraId="7AB91F40" w14:textId="35760D05" w:rsidR="007B62B4" w:rsidRPr="005157F8" w:rsidRDefault="009D627C" w:rsidP="009D627C">
            <w:pPr>
              <w:adjustRightInd w:val="0"/>
              <w:rPr>
                <w:rFonts w:ascii="宋体" w:cs="宋体"/>
                <w:kern w:val="0"/>
                <w:sz w:val="20"/>
                <w:szCs w:val="20"/>
              </w:rPr>
            </w:pPr>
            <w:r w:rsidRPr="005157F8">
              <w:rPr>
                <w:rFonts w:ascii="宋体" w:cs="宋体" w:hint="eastAsia"/>
                <w:kern w:val="0"/>
                <w:sz w:val="20"/>
                <w:szCs w:val="20"/>
              </w:rPr>
              <w:t>3) 对于木构件，采用防腐木材、耐久木材或耐久木制品。</w:t>
            </w:r>
          </w:p>
        </w:tc>
        <w:tc>
          <w:tcPr>
            <w:tcW w:w="794" w:type="dxa"/>
          </w:tcPr>
          <w:p w14:paraId="2AF0D25D" w14:textId="77777777" w:rsidR="007B62B4" w:rsidRPr="005157F8" w:rsidRDefault="007B62B4" w:rsidP="00B003F2">
            <w:pPr>
              <w:adjustRightInd w:val="0"/>
              <w:jc w:val="center"/>
              <w:rPr>
                <w:rFonts w:ascii="宋体" w:cs="宋体"/>
                <w:kern w:val="0"/>
                <w:sz w:val="20"/>
                <w:szCs w:val="20"/>
              </w:rPr>
            </w:pPr>
          </w:p>
        </w:tc>
        <w:tc>
          <w:tcPr>
            <w:tcW w:w="794" w:type="dxa"/>
          </w:tcPr>
          <w:p w14:paraId="73C2F3DA" w14:textId="77777777" w:rsidR="007B62B4" w:rsidRPr="005157F8" w:rsidRDefault="007B62B4" w:rsidP="00B003F2">
            <w:pPr>
              <w:adjustRightInd w:val="0"/>
              <w:jc w:val="center"/>
              <w:rPr>
                <w:rFonts w:ascii="宋体" w:cs="宋体"/>
                <w:kern w:val="0"/>
                <w:sz w:val="20"/>
                <w:szCs w:val="20"/>
              </w:rPr>
            </w:pPr>
          </w:p>
        </w:tc>
        <w:tc>
          <w:tcPr>
            <w:tcW w:w="6552" w:type="dxa"/>
          </w:tcPr>
          <w:p w14:paraId="40FF9F99" w14:textId="77777777" w:rsidR="009D627C" w:rsidRPr="005157F8" w:rsidRDefault="009D627C" w:rsidP="009D627C">
            <w:pPr>
              <w:adjustRightInd w:val="0"/>
              <w:rPr>
                <w:rFonts w:ascii="宋体" w:cs="宋体"/>
                <w:bCs/>
                <w:kern w:val="0"/>
                <w:sz w:val="20"/>
                <w:szCs w:val="20"/>
              </w:rPr>
            </w:pPr>
            <w:r w:rsidRPr="005157F8">
              <w:rPr>
                <w:rFonts w:ascii="宋体" w:cs="宋体" w:hint="eastAsia"/>
                <w:bCs/>
                <w:kern w:val="0"/>
                <w:sz w:val="20"/>
                <w:szCs w:val="20"/>
              </w:rPr>
              <w:t>审查相关设计文件。</w:t>
            </w:r>
          </w:p>
          <w:p w14:paraId="299A9955"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审查要点</w:t>
            </w:r>
          </w:p>
          <w:p w14:paraId="2AF9292C"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1.混凝土结构高耐久性混凝土使用情况</w:t>
            </w:r>
          </w:p>
          <w:p w14:paraId="33AD47EA"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lastRenderedPageBreak/>
              <w:t>高耐久性混凝土的使用部位、用量及性能参数，以及满足的现行标准要求。</w:t>
            </w:r>
          </w:p>
          <w:p w14:paraId="19ACA810"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2.钢结构耐候结构钢或</w:t>
            </w:r>
            <w:proofErr w:type="gramStart"/>
            <w:r w:rsidRPr="005157F8">
              <w:rPr>
                <w:rFonts w:ascii="宋体" w:cs="宋体" w:hint="eastAsia"/>
                <w:b/>
                <w:kern w:val="0"/>
                <w:sz w:val="20"/>
                <w:szCs w:val="20"/>
              </w:rPr>
              <w:t>耐候型防腐涂料</w:t>
            </w:r>
            <w:proofErr w:type="gramEnd"/>
            <w:r w:rsidRPr="005157F8">
              <w:rPr>
                <w:rFonts w:ascii="宋体" w:cs="宋体" w:hint="eastAsia"/>
                <w:b/>
                <w:kern w:val="0"/>
                <w:sz w:val="20"/>
                <w:szCs w:val="20"/>
              </w:rPr>
              <w:t>使用情况</w:t>
            </w:r>
          </w:p>
          <w:p w14:paraId="0FB82F4E"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耐候结构钢或</w:t>
            </w:r>
            <w:proofErr w:type="gramStart"/>
            <w:r w:rsidRPr="005157F8">
              <w:rPr>
                <w:rFonts w:ascii="宋体" w:cs="宋体" w:hint="eastAsia"/>
                <w:b/>
                <w:kern w:val="0"/>
                <w:sz w:val="20"/>
                <w:szCs w:val="20"/>
              </w:rPr>
              <w:t>耐候型防腐涂料</w:t>
            </w:r>
            <w:proofErr w:type="gramEnd"/>
            <w:r w:rsidRPr="005157F8">
              <w:rPr>
                <w:rFonts w:ascii="宋体" w:cs="宋体" w:hint="eastAsia"/>
                <w:b/>
                <w:kern w:val="0"/>
                <w:sz w:val="20"/>
                <w:szCs w:val="20"/>
              </w:rPr>
              <w:t>的使用部位、用量及性能参数，以及满足的现行标准要求。</w:t>
            </w:r>
          </w:p>
          <w:p w14:paraId="27FB6D5F"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3.防腐木材、耐久木材或耐久木制品使用情况</w:t>
            </w:r>
          </w:p>
          <w:p w14:paraId="739FAB87"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防腐木材、耐久木材或耐久木制品的使用部位、用量及性能参数，以及满足的现行标准要求。</w:t>
            </w:r>
          </w:p>
          <w:p w14:paraId="4F8447F6"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砌体结构建筑</w:t>
            </w:r>
            <w:proofErr w:type="gramStart"/>
            <w:r w:rsidRPr="005157F8">
              <w:rPr>
                <w:rFonts w:ascii="宋体" w:cs="宋体" w:hint="eastAsia"/>
                <w:b/>
                <w:kern w:val="0"/>
                <w:sz w:val="20"/>
                <w:szCs w:val="20"/>
              </w:rPr>
              <w:t>不</w:t>
            </w:r>
            <w:proofErr w:type="gramEnd"/>
            <w:r w:rsidRPr="005157F8">
              <w:rPr>
                <w:rFonts w:ascii="宋体" w:cs="宋体" w:hint="eastAsia"/>
                <w:b/>
                <w:kern w:val="0"/>
                <w:sz w:val="20"/>
                <w:szCs w:val="20"/>
              </w:rPr>
              <w:t>参评。</w:t>
            </w:r>
          </w:p>
          <w:p w14:paraId="20C99431"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审查</w:t>
            </w:r>
            <w:proofErr w:type="gramStart"/>
            <w:r w:rsidRPr="005157F8">
              <w:rPr>
                <w:rFonts w:ascii="宋体" w:cs="宋体" w:hint="eastAsia"/>
                <w:b/>
                <w:kern w:val="0"/>
                <w:sz w:val="20"/>
                <w:szCs w:val="20"/>
              </w:rPr>
              <w:t>建筑建筑</w:t>
            </w:r>
            <w:proofErr w:type="gramEnd"/>
            <w:r w:rsidRPr="005157F8">
              <w:rPr>
                <w:rFonts w:ascii="宋体" w:cs="宋体" w:hint="eastAsia"/>
                <w:b/>
                <w:kern w:val="0"/>
                <w:sz w:val="20"/>
                <w:szCs w:val="20"/>
              </w:rPr>
              <w:t>图、结构施工图及设计说明、耐久性好的建筑结构材料比例计算书。设计说明中应明确采用高耐久性建筑结构材料及性能要求。</w:t>
            </w:r>
          </w:p>
          <w:p w14:paraId="7046DDE3"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对于采用多种类型构件的建筑，第2 款得分按照材料用量比例计算，最终得分应在分别对</w:t>
            </w:r>
            <w:proofErr w:type="gramStart"/>
            <w:r w:rsidRPr="005157F8">
              <w:rPr>
                <w:rFonts w:ascii="宋体" w:cs="宋体" w:hint="eastAsia"/>
                <w:b/>
                <w:kern w:val="0"/>
                <w:sz w:val="20"/>
                <w:szCs w:val="20"/>
              </w:rPr>
              <w:t>应该款</w:t>
            </w:r>
            <w:proofErr w:type="gramEnd"/>
            <w:r w:rsidRPr="005157F8">
              <w:rPr>
                <w:rFonts w:ascii="宋体" w:cs="宋体" w:hint="eastAsia"/>
                <w:b/>
                <w:kern w:val="0"/>
                <w:sz w:val="20"/>
                <w:szCs w:val="20"/>
              </w:rPr>
              <w:t>3 项评分后，按照材料质量进行加权平均计算。</w:t>
            </w:r>
          </w:p>
          <w:p w14:paraId="69BB2F3E" w14:textId="24EB4B1D"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注：1、对于混凝土构件，审查是否增加钢筋保护层厚度或采用高耐久性混凝土;对于钢构件，审查是否采用耐候结构钢或</w:t>
            </w:r>
            <w:proofErr w:type="gramStart"/>
            <w:r w:rsidRPr="005157F8">
              <w:rPr>
                <w:rFonts w:ascii="宋体" w:cs="宋体" w:hint="eastAsia"/>
                <w:b/>
                <w:kern w:val="0"/>
                <w:sz w:val="20"/>
                <w:szCs w:val="20"/>
              </w:rPr>
              <w:t>耐候型防腐涂料</w:t>
            </w:r>
            <w:proofErr w:type="gramEnd"/>
            <w:r w:rsidRPr="005157F8">
              <w:rPr>
                <w:rFonts w:ascii="宋体" w:cs="宋体" w:hint="eastAsia"/>
                <w:b/>
                <w:kern w:val="0"/>
                <w:sz w:val="20"/>
                <w:szCs w:val="20"/>
              </w:rPr>
              <w:t>;对于木构件，审查是否采用防腐木材、耐久木材或耐久木制品。</w:t>
            </w:r>
          </w:p>
          <w:p w14:paraId="4D105F60"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2、查阅结构施工图及绿色建筑设计专篇，审查其是否明确了对混凝土的高耐久性要求，各项指标是否满足要求。</w:t>
            </w:r>
          </w:p>
          <w:p w14:paraId="0827B767" w14:textId="77777777" w:rsidR="009D627C"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3、结构中</w:t>
            </w:r>
            <w:proofErr w:type="gramStart"/>
            <w:r w:rsidRPr="005157F8">
              <w:rPr>
                <w:rFonts w:ascii="宋体" w:cs="宋体" w:hint="eastAsia"/>
                <w:b/>
                <w:kern w:val="0"/>
                <w:sz w:val="20"/>
                <w:szCs w:val="20"/>
              </w:rPr>
              <w:t>各材料</w:t>
            </w:r>
            <w:proofErr w:type="gramEnd"/>
            <w:r w:rsidRPr="005157F8">
              <w:rPr>
                <w:rFonts w:ascii="宋体" w:cs="宋体" w:hint="eastAsia"/>
                <w:b/>
                <w:kern w:val="0"/>
                <w:sz w:val="20"/>
                <w:szCs w:val="20"/>
              </w:rPr>
              <w:t>类型（混凝土、钢、木）的构件，耐久性应一致。多种材料类型的结构，按照材料质量进行加权平均计算得分。</w:t>
            </w:r>
          </w:p>
          <w:p w14:paraId="1911E9A2" w14:textId="36792BD1" w:rsidR="007B62B4" w:rsidRPr="005157F8" w:rsidRDefault="009D627C" w:rsidP="009D627C">
            <w:pPr>
              <w:adjustRightInd w:val="0"/>
              <w:rPr>
                <w:rFonts w:ascii="宋体" w:cs="宋体"/>
                <w:b/>
                <w:kern w:val="0"/>
                <w:sz w:val="20"/>
                <w:szCs w:val="20"/>
              </w:rPr>
            </w:pPr>
            <w:r w:rsidRPr="005157F8">
              <w:rPr>
                <w:rFonts w:ascii="宋体" w:cs="宋体" w:hint="eastAsia"/>
                <w:b/>
                <w:kern w:val="0"/>
                <w:sz w:val="20"/>
                <w:szCs w:val="20"/>
              </w:rPr>
              <w:t>4、钢结构用水性防腐涂料的耐候性能评判，参考JG/T224 的性能指标评判。</w:t>
            </w:r>
          </w:p>
        </w:tc>
      </w:tr>
      <w:tr w:rsidR="007B62B4" w:rsidRPr="005157F8" w14:paraId="23360215" w14:textId="77777777" w:rsidTr="00B003F2">
        <w:trPr>
          <w:trHeight w:val="659"/>
          <w:jc w:val="center"/>
        </w:trPr>
        <w:tc>
          <w:tcPr>
            <w:tcW w:w="1474" w:type="dxa"/>
            <w:vAlign w:val="center"/>
          </w:tcPr>
          <w:p w14:paraId="36D2877F" w14:textId="77777777" w:rsidR="007B62B4" w:rsidRPr="005157F8" w:rsidRDefault="00B41EE6" w:rsidP="00B003F2">
            <w:pPr>
              <w:widowControl/>
              <w:spacing w:line="280" w:lineRule="exact"/>
              <w:jc w:val="center"/>
              <w:rPr>
                <w:rFonts w:ascii="宋体" w:hAnsi="宋体"/>
                <w:kern w:val="0"/>
                <w:lang w:eastAsia="en-US"/>
              </w:rPr>
            </w:pPr>
            <w:r w:rsidRPr="005157F8">
              <w:rPr>
                <w:rFonts w:ascii="宋体" w:hAnsi="宋体" w:hint="eastAsia"/>
                <w:kern w:val="0"/>
                <w:lang w:eastAsia="en-US"/>
              </w:rPr>
              <w:lastRenderedPageBreak/>
              <w:t>5</w:t>
            </w:r>
            <w:r w:rsidRPr="005157F8">
              <w:rPr>
                <w:rFonts w:ascii="宋体" w:hAnsi="宋体"/>
                <w:kern w:val="0"/>
                <w:lang w:eastAsia="en-US"/>
              </w:rPr>
              <w:t>.2.3</w:t>
            </w:r>
          </w:p>
        </w:tc>
        <w:tc>
          <w:tcPr>
            <w:tcW w:w="5669" w:type="dxa"/>
          </w:tcPr>
          <w:p w14:paraId="75E014A4" w14:textId="77777777" w:rsidR="000F76F9" w:rsidRPr="005157F8" w:rsidRDefault="000F76F9" w:rsidP="000F76F9">
            <w:pPr>
              <w:adjustRightInd w:val="0"/>
              <w:rPr>
                <w:rFonts w:ascii="宋体"/>
                <w:kern w:val="0"/>
                <w:sz w:val="20"/>
                <w:szCs w:val="20"/>
              </w:rPr>
            </w:pPr>
            <w:r w:rsidRPr="005157F8">
              <w:rPr>
                <w:rFonts w:ascii="宋体" w:hint="eastAsia"/>
                <w:kern w:val="0"/>
                <w:sz w:val="20"/>
                <w:szCs w:val="20"/>
              </w:rPr>
              <w:t>合理采用耐久性好、易维护的装饰装修建筑材料，</w:t>
            </w:r>
            <w:proofErr w:type="gramStart"/>
            <w:r w:rsidRPr="005157F8">
              <w:rPr>
                <w:rFonts w:ascii="宋体" w:hint="eastAsia"/>
                <w:kern w:val="0"/>
                <w:sz w:val="20"/>
                <w:szCs w:val="20"/>
              </w:rPr>
              <w:t>评价总分值</w:t>
            </w:r>
            <w:proofErr w:type="gramEnd"/>
            <w:r w:rsidRPr="005157F8">
              <w:rPr>
                <w:rFonts w:ascii="宋体" w:hint="eastAsia"/>
                <w:kern w:val="0"/>
                <w:sz w:val="20"/>
                <w:szCs w:val="20"/>
              </w:rPr>
              <w:t>为9分，并按下列规则分别评分并累计：</w:t>
            </w:r>
          </w:p>
          <w:p w14:paraId="3084CA5F" w14:textId="77777777" w:rsidR="000F76F9" w:rsidRPr="005157F8" w:rsidRDefault="000F76F9" w:rsidP="000F76F9">
            <w:pPr>
              <w:adjustRightInd w:val="0"/>
              <w:rPr>
                <w:rFonts w:ascii="宋体"/>
                <w:kern w:val="0"/>
                <w:sz w:val="20"/>
                <w:szCs w:val="20"/>
              </w:rPr>
            </w:pPr>
            <w:r w:rsidRPr="005157F8">
              <w:rPr>
                <w:rFonts w:ascii="宋体" w:hint="eastAsia"/>
                <w:kern w:val="0"/>
                <w:sz w:val="20"/>
                <w:szCs w:val="20"/>
              </w:rPr>
              <w:t>1 采用耐久性好的外饰面材料，得3分；</w:t>
            </w:r>
          </w:p>
          <w:p w14:paraId="71545C7A" w14:textId="77777777" w:rsidR="000F76F9" w:rsidRPr="005157F8" w:rsidRDefault="000F76F9" w:rsidP="000F76F9">
            <w:pPr>
              <w:adjustRightInd w:val="0"/>
              <w:rPr>
                <w:rFonts w:ascii="宋体"/>
                <w:kern w:val="0"/>
                <w:sz w:val="20"/>
                <w:szCs w:val="20"/>
                <w:lang w:eastAsia="en-US"/>
              </w:rPr>
            </w:pPr>
            <w:r w:rsidRPr="005157F8">
              <w:rPr>
                <w:rFonts w:ascii="宋体" w:hint="eastAsia"/>
                <w:kern w:val="0"/>
                <w:sz w:val="20"/>
                <w:szCs w:val="20"/>
                <w:lang w:eastAsia="en-US"/>
              </w:rPr>
              <w:t>2 采用耐久性好的防水和密封材料，得3分；</w:t>
            </w:r>
          </w:p>
          <w:p w14:paraId="45A4D3A6" w14:textId="4C6C967A" w:rsidR="007B62B4" w:rsidRPr="005157F8" w:rsidRDefault="000F76F9" w:rsidP="000F76F9">
            <w:pPr>
              <w:adjustRightInd w:val="0"/>
              <w:rPr>
                <w:rFonts w:ascii="宋体"/>
                <w:kern w:val="0"/>
                <w:sz w:val="20"/>
                <w:szCs w:val="20"/>
              </w:rPr>
            </w:pPr>
            <w:r w:rsidRPr="005157F8">
              <w:rPr>
                <w:rFonts w:ascii="宋体" w:hint="eastAsia"/>
                <w:kern w:val="0"/>
                <w:sz w:val="20"/>
                <w:szCs w:val="20"/>
              </w:rPr>
              <w:t>3 采用耐久性好、易维护的室内装饰装修材料，得3分。</w:t>
            </w:r>
          </w:p>
        </w:tc>
        <w:tc>
          <w:tcPr>
            <w:tcW w:w="794" w:type="dxa"/>
          </w:tcPr>
          <w:p w14:paraId="5F587034" w14:textId="77777777" w:rsidR="007B62B4" w:rsidRPr="005157F8" w:rsidRDefault="007B62B4" w:rsidP="00B003F2">
            <w:pPr>
              <w:adjustRightInd w:val="0"/>
              <w:jc w:val="center"/>
              <w:rPr>
                <w:rFonts w:ascii="宋体"/>
                <w:kern w:val="0"/>
                <w:sz w:val="20"/>
                <w:szCs w:val="20"/>
              </w:rPr>
            </w:pPr>
          </w:p>
        </w:tc>
        <w:tc>
          <w:tcPr>
            <w:tcW w:w="794" w:type="dxa"/>
          </w:tcPr>
          <w:p w14:paraId="5ED5601E" w14:textId="77777777" w:rsidR="007B62B4" w:rsidRPr="005157F8" w:rsidRDefault="007B62B4" w:rsidP="00B003F2">
            <w:pPr>
              <w:adjustRightInd w:val="0"/>
              <w:jc w:val="center"/>
              <w:rPr>
                <w:rFonts w:ascii="宋体"/>
                <w:kern w:val="0"/>
                <w:sz w:val="20"/>
                <w:szCs w:val="20"/>
              </w:rPr>
            </w:pPr>
          </w:p>
        </w:tc>
        <w:tc>
          <w:tcPr>
            <w:tcW w:w="6552" w:type="dxa"/>
          </w:tcPr>
          <w:p w14:paraId="182F4E6B" w14:textId="77777777" w:rsidR="000F76F9" w:rsidRPr="005157F8" w:rsidRDefault="000F76F9" w:rsidP="000F76F9">
            <w:pPr>
              <w:adjustRightInd w:val="0"/>
              <w:rPr>
                <w:rFonts w:ascii="宋体"/>
                <w:bCs/>
                <w:kern w:val="0"/>
                <w:sz w:val="20"/>
                <w:szCs w:val="20"/>
              </w:rPr>
            </w:pPr>
            <w:r w:rsidRPr="005157F8">
              <w:rPr>
                <w:rFonts w:ascii="宋体" w:hint="eastAsia"/>
                <w:bCs/>
                <w:kern w:val="0"/>
                <w:sz w:val="20"/>
                <w:szCs w:val="20"/>
              </w:rPr>
              <w:t>审查相关设计文件。</w:t>
            </w:r>
          </w:p>
          <w:p w14:paraId="69E0175D" w14:textId="77777777" w:rsidR="000F76F9" w:rsidRPr="005157F8" w:rsidRDefault="000F76F9" w:rsidP="000F76F9">
            <w:pPr>
              <w:adjustRightInd w:val="0"/>
              <w:rPr>
                <w:rFonts w:ascii="宋体"/>
                <w:b/>
                <w:kern w:val="0"/>
                <w:sz w:val="20"/>
                <w:szCs w:val="20"/>
              </w:rPr>
            </w:pPr>
            <w:r w:rsidRPr="005157F8">
              <w:rPr>
                <w:rFonts w:ascii="宋体" w:hint="eastAsia"/>
                <w:b/>
                <w:kern w:val="0"/>
                <w:sz w:val="20"/>
                <w:szCs w:val="20"/>
              </w:rPr>
              <w:t>审查要点</w:t>
            </w:r>
          </w:p>
          <w:p w14:paraId="3AD547F3" w14:textId="54ED4957" w:rsidR="007B62B4" w:rsidRPr="005157F8" w:rsidRDefault="000F76F9" w:rsidP="000F76F9">
            <w:pPr>
              <w:adjustRightInd w:val="0"/>
              <w:rPr>
                <w:rFonts w:ascii="宋体"/>
                <w:b/>
                <w:kern w:val="0"/>
                <w:sz w:val="20"/>
                <w:szCs w:val="20"/>
              </w:rPr>
            </w:pPr>
            <w:r w:rsidRPr="005157F8">
              <w:rPr>
                <w:rFonts w:ascii="宋体" w:hint="eastAsia"/>
                <w:b/>
                <w:kern w:val="0"/>
                <w:sz w:val="20"/>
                <w:szCs w:val="20"/>
              </w:rPr>
              <w:t>本条施工图设计阶段</w:t>
            </w:r>
            <w:proofErr w:type="gramStart"/>
            <w:r w:rsidRPr="005157F8">
              <w:rPr>
                <w:rFonts w:ascii="宋体" w:hint="eastAsia"/>
                <w:b/>
                <w:kern w:val="0"/>
                <w:sz w:val="20"/>
                <w:szCs w:val="20"/>
              </w:rPr>
              <w:t>不</w:t>
            </w:r>
            <w:proofErr w:type="gramEnd"/>
            <w:r w:rsidRPr="005157F8">
              <w:rPr>
                <w:rFonts w:ascii="宋体" w:hint="eastAsia"/>
                <w:b/>
                <w:kern w:val="0"/>
                <w:sz w:val="20"/>
                <w:szCs w:val="20"/>
              </w:rPr>
              <w:t>参评。</w:t>
            </w:r>
          </w:p>
        </w:tc>
      </w:tr>
      <w:tr w:rsidR="007B62B4" w:rsidRPr="005157F8" w14:paraId="722F0B08" w14:textId="77777777" w:rsidTr="00B003F2">
        <w:trPr>
          <w:jc w:val="center"/>
        </w:trPr>
        <w:tc>
          <w:tcPr>
            <w:tcW w:w="1474" w:type="dxa"/>
            <w:vAlign w:val="center"/>
          </w:tcPr>
          <w:p w14:paraId="69FA9A12" w14:textId="77777777" w:rsidR="007B62B4" w:rsidRPr="005157F8" w:rsidRDefault="00B41EE6" w:rsidP="00B003F2">
            <w:pPr>
              <w:widowControl/>
              <w:spacing w:line="280" w:lineRule="exact"/>
              <w:jc w:val="center"/>
              <w:rPr>
                <w:rFonts w:ascii="宋体" w:hAnsi="宋体"/>
                <w:kern w:val="0"/>
              </w:rPr>
            </w:pPr>
            <w:r w:rsidRPr="005157F8">
              <w:rPr>
                <w:rFonts w:ascii="宋体" w:hAnsi="宋体" w:hint="eastAsia"/>
                <w:kern w:val="0"/>
              </w:rPr>
              <w:t>5</w:t>
            </w:r>
            <w:r w:rsidRPr="005157F8">
              <w:rPr>
                <w:rFonts w:ascii="宋体" w:hAnsi="宋体"/>
                <w:kern w:val="0"/>
              </w:rPr>
              <w:t>.2.4</w:t>
            </w:r>
          </w:p>
          <w:p w14:paraId="4DF59874" w14:textId="77777777" w:rsidR="00B41EE6" w:rsidRPr="005157F8" w:rsidRDefault="00B41EE6" w:rsidP="00B003F2">
            <w:pPr>
              <w:widowControl/>
              <w:spacing w:line="280" w:lineRule="exact"/>
              <w:jc w:val="center"/>
              <w:rPr>
                <w:rFonts w:ascii="宋体" w:hAnsi="宋体"/>
                <w:kern w:val="0"/>
              </w:rPr>
            </w:pPr>
            <w:r w:rsidRPr="005157F8">
              <w:rPr>
                <w:rFonts w:ascii="宋体" w:cs="宋体" w:hint="eastAsia"/>
                <w:kern w:val="0"/>
                <w:sz w:val="20"/>
                <w:szCs w:val="20"/>
              </w:rPr>
              <w:lastRenderedPageBreak/>
              <w:t>（设计规程-资源节约条文</w:t>
            </w:r>
            <w:r w:rsidRPr="005157F8">
              <w:rPr>
                <w:rFonts w:ascii="宋体" w:cs="宋体"/>
                <w:kern w:val="0"/>
                <w:sz w:val="20"/>
                <w:szCs w:val="20"/>
              </w:rPr>
              <w:t>7</w:t>
            </w:r>
            <w:r w:rsidRPr="005157F8">
              <w:rPr>
                <w:rFonts w:ascii="宋体" w:cs="宋体" w:hint="eastAsia"/>
                <w:kern w:val="0"/>
                <w:sz w:val="20"/>
                <w:szCs w:val="20"/>
              </w:rPr>
              <w:t>.2.15）</w:t>
            </w:r>
          </w:p>
        </w:tc>
        <w:tc>
          <w:tcPr>
            <w:tcW w:w="5669" w:type="dxa"/>
          </w:tcPr>
          <w:p w14:paraId="61E673E7"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lastRenderedPageBreak/>
              <w:t>合理选用建筑结构材料与构件，</w:t>
            </w:r>
            <w:proofErr w:type="gramStart"/>
            <w:r w:rsidRPr="005157F8">
              <w:rPr>
                <w:rFonts w:ascii="宋体" w:cs="宋体" w:hint="eastAsia"/>
                <w:kern w:val="0"/>
                <w:sz w:val="20"/>
                <w:szCs w:val="20"/>
              </w:rPr>
              <w:t>预评价总分值</w:t>
            </w:r>
            <w:proofErr w:type="gramEnd"/>
            <w:r w:rsidRPr="005157F8">
              <w:rPr>
                <w:rFonts w:ascii="宋体" w:cs="宋体" w:hint="eastAsia"/>
                <w:kern w:val="0"/>
                <w:sz w:val="20"/>
                <w:szCs w:val="20"/>
              </w:rPr>
              <w:t xml:space="preserve">为10分，并按下列规则评分： </w:t>
            </w:r>
          </w:p>
          <w:p w14:paraId="60F955FC"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lastRenderedPageBreak/>
              <w:t>——混凝土结构，并按下列规则分别评分并累计：</w:t>
            </w:r>
          </w:p>
          <w:p w14:paraId="5864820E"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400Mpa级及以上强度等级钢筋应用比例达到85%，得</w:t>
            </w:r>
          </w:p>
          <w:p w14:paraId="22DE474D"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5分；</w:t>
            </w:r>
          </w:p>
          <w:p w14:paraId="4462243F"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混凝土竖向承重结构采用强度等级不小于C50混凝土</w:t>
            </w:r>
          </w:p>
          <w:p w14:paraId="04156579"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用量占竖向承重结构中混凝土总量的比例达到50%，得5分。</w:t>
            </w:r>
          </w:p>
          <w:p w14:paraId="43E28B9A"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——钢结构，按下列规则分别评分并累计：</w:t>
            </w:r>
          </w:p>
          <w:p w14:paraId="65127912"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 xml:space="preserve"> Q345及以上高强钢材用量占钢材总量的比例达到</w:t>
            </w:r>
          </w:p>
          <w:p w14:paraId="10BB977C"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50%，得3分；达到70%，得4分；</w:t>
            </w:r>
          </w:p>
          <w:p w14:paraId="07AF31C3"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螺栓连接等非现场焊接节点</w:t>
            </w:r>
            <w:proofErr w:type="gramStart"/>
            <w:r w:rsidRPr="005157F8">
              <w:rPr>
                <w:rFonts w:ascii="宋体" w:cs="宋体" w:hint="eastAsia"/>
                <w:kern w:val="0"/>
                <w:sz w:val="20"/>
                <w:szCs w:val="20"/>
              </w:rPr>
              <w:t>占现场</w:t>
            </w:r>
            <w:proofErr w:type="gramEnd"/>
            <w:r w:rsidRPr="005157F8">
              <w:rPr>
                <w:rFonts w:ascii="宋体" w:cs="宋体" w:hint="eastAsia"/>
                <w:kern w:val="0"/>
                <w:sz w:val="20"/>
                <w:szCs w:val="20"/>
              </w:rPr>
              <w:t>全部连接、拼接节</w:t>
            </w:r>
          </w:p>
          <w:p w14:paraId="6714C4C7"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点的数量比例达到50%，得4分；</w:t>
            </w:r>
          </w:p>
          <w:p w14:paraId="22CDF650" w14:textId="77777777" w:rsidR="00B41EE6" w:rsidRPr="005157F8" w:rsidRDefault="00B41EE6" w:rsidP="00B41EE6">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采用</w:t>
            </w:r>
            <w:proofErr w:type="gramStart"/>
            <w:r w:rsidRPr="005157F8">
              <w:rPr>
                <w:rFonts w:ascii="宋体" w:cs="宋体" w:hint="eastAsia"/>
                <w:kern w:val="0"/>
                <w:sz w:val="20"/>
                <w:szCs w:val="20"/>
              </w:rPr>
              <w:t>施工时免支撑</w:t>
            </w:r>
            <w:proofErr w:type="gramEnd"/>
            <w:r w:rsidRPr="005157F8">
              <w:rPr>
                <w:rFonts w:ascii="宋体" w:cs="宋体" w:hint="eastAsia"/>
                <w:kern w:val="0"/>
                <w:sz w:val="20"/>
                <w:szCs w:val="20"/>
              </w:rPr>
              <w:t>的楼屋面板，得2分。</w:t>
            </w:r>
          </w:p>
          <w:p w14:paraId="526F23BE" w14:textId="77777777" w:rsidR="007B62B4" w:rsidRPr="005157F8" w:rsidRDefault="00B41EE6" w:rsidP="00B41EE6">
            <w:pPr>
              <w:adjustRightInd w:val="0"/>
              <w:rPr>
                <w:rFonts w:ascii="宋体" w:cs="宋体"/>
                <w:kern w:val="0"/>
                <w:sz w:val="20"/>
                <w:szCs w:val="20"/>
              </w:rPr>
            </w:pPr>
            <w:r w:rsidRPr="005157F8">
              <w:rPr>
                <w:rFonts w:ascii="宋体" w:cs="宋体" w:hint="eastAsia"/>
                <w:kern w:val="0"/>
                <w:sz w:val="20"/>
                <w:szCs w:val="20"/>
              </w:rPr>
              <w:t>——混合结构：对其混凝土结构部分、钢结构部分，分别按本条第1款、第2款进行预评价，得分取各项得分的平均值。</w:t>
            </w:r>
          </w:p>
        </w:tc>
        <w:tc>
          <w:tcPr>
            <w:tcW w:w="794" w:type="dxa"/>
          </w:tcPr>
          <w:p w14:paraId="0CBB1135" w14:textId="77777777" w:rsidR="007B62B4" w:rsidRPr="005157F8" w:rsidRDefault="007B62B4" w:rsidP="00B003F2">
            <w:pPr>
              <w:adjustRightInd w:val="0"/>
              <w:jc w:val="center"/>
              <w:rPr>
                <w:rFonts w:ascii="宋体"/>
                <w:kern w:val="0"/>
                <w:sz w:val="20"/>
                <w:szCs w:val="20"/>
              </w:rPr>
            </w:pPr>
          </w:p>
        </w:tc>
        <w:tc>
          <w:tcPr>
            <w:tcW w:w="794" w:type="dxa"/>
          </w:tcPr>
          <w:p w14:paraId="7F8FE848" w14:textId="77777777" w:rsidR="007B62B4" w:rsidRPr="005157F8" w:rsidRDefault="007B62B4" w:rsidP="00B003F2">
            <w:pPr>
              <w:adjustRightInd w:val="0"/>
              <w:jc w:val="center"/>
              <w:rPr>
                <w:rFonts w:ascii="宋体"/>
                <w:kern w:val="0"/>
                <w:sz w:val="20"/>
                <w:szCs w:val="20"/>
              </w:rPr>
            </w:pPr>
          </w:p>
        </w:tc>
        <w:tc>
          <w:tcPr>
            <w:tcW w:w="6552" w:type="dxa"/>
            <w:vAlign w:val="center"/>
          </w:tcPr>
          <w:p w14:paraId="4ECEFDAE"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审查要点：</w:t>
            </w:r>
          </w:p>
          <w:p w14:paraId="75E6C8DC"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砌体结构和木结构</w:t>
            </w:r>
            <w:proofErr w:type="gramStart"/>
            <w:r w:rsidRPr="005157F8">
              <w:rPr>
                <w:rFonts w:ascii="宋体" w:hint="eastAsia"/>
                <w:b/>
                <w:bCs/>
                <w:color w:val="000000" w:themeColor="text1"/>
                <w:kern w:val="0"/>
                <w:sz w:val="20"/>
                <w:szCs w:val="20"/>
              </w:rPr>
              <w:t>不</w:t>
            </w:r>
            <w:proofErr w:type="gramEnd"/>
            <w:r w:rsidRPr="005157F8">
              <w:rPr>
                <w:rFonts w:ascii="宋体" w:hint="eastAsia"/>
                <w:b/>
                <w:bCs/>
                <w:color w:val="000000" w:themeColor="text1"/>
                <w:kern w:val="0"/>
                <w:sz w:val="20"/>
                <w:szCs w:val="20"/>
              </w:rPr>
              <w:t>参评。</w:t>
            </w:r>
          </w:p>
          <w:p w14:paraId="31B49928"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lastRenderedPageBreak/>
              <w:t>审查建筑及施工图纸、高强度材料用量比例计算书，审查高强度材料的计算合理性及设计用量比例。对混凝土结构，需提供混凝土竖向承重结构中高强混凝土的使用比例计算书、高强钢筋的使用比例计算书。对于钢结构，需提供高强度钢的使用比例计算书。对于钢混结构，需提供高强钢筋、高强混凝土和高强度钢的比例计算书。</w:t>
            </w:r>
          </w:p>
          <w:p w14:paraId="78646979" w14:textId="77777777" w:rsidR="00B41EE6" w:rsidRPr="005157F8" w:rsidRDefault="00B41EE6" w:rsidP="00B41EE6">
            <w:pPr>
              <w:adjustRightInd w:val="0"/>
              <w:rPr>
                <w:rFonts w:ascii="宋体"/>
                <w:b/>
                <w:bCs/>
                <w:color w:val="000000" w:themeColor="text1"/>
                <w:kern w:val="0"/>
                <w:sz w:val="20"/>
                <w:szCs w:val="20"/>
              </w:rPr>
            </w:pPr>
            <w:r w:rsidRPr="005157F8">
              <w:rPr>
                <w:rFonts w:ascii="宋体"/>
                <w:b/>
                <w:bCs/>
                <w:color w:val="000000" w:themeColor="text1"/>
                <w:kern w:val="0"/>
                <w:sz w:val="20"/>
                <w:szCs w:val="20"/>
              </w:rPr>
              <w:tab/>
              <w:t xml:space="preserve"> </w:t>
            </w:r>
            <w:r w:rsidRPr="005157F8">
              <w:rPr>
                <w:rFonts w:ascii="宋体" w:hint="eastAsia"/>
                <w:b/>
                <w:bCs/>
                <w:color w:val="000000" w:themeColor="text1"/>
                <w:kern w:val="0"/>
                <w:sz w:val="20"/>
                <w:szCs w:val="20"/>
              </w:rPr>
              <w:t>混凝土结构高强结构建材使用情况</w:t>
            </w:r>
          </w:p>
          <w:p w14:paraId="3F2F2DE9"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混凝土结构建筑的主体结构400Mpa级及以上受力普通钢筋用量：   吨；</w:t>
            </w:r>
          </w:p>
          <w:p w14:paraId="10010D4D"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钢筋总用量：   吨；</w:t>
            </w:r>
          </w:p>
          <w:p w14:paraId="13680BA8"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400Mpa级及以上受力普通钢筋用量的比例：   %；</w:t>
            </w:r>
          </w:p>
          <w:p w14:paraId="1993E6DA"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混凝土结构建筑的混凝土承重结构中采用强度等级在C50（或以上）混凝土用量：   方；</w:t>
            </w:r>
          </w:p>
          <w:p w14:paraId="5A0C0339"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承重结构中混凝土用量：   方；</w:t>
            </w:r>
          </w:p>
          <w:p w14:paraId="19E48D3B"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强度等级在C50（或以上）混凝土占承重结构中混凝土总量的比例：   %；</w:t>
            </w:r>
          </w:p>
          <w:p w14:paraId="700ADD02" w14:textId="77777777" w:rsidR="00B41EE6" w:rsidRPr="005157F8" w:rsidRDefault="00B41EE6" w:rsidP="00B41EE6">
            <w:pPr>
              <w:adjustRightInd w:val="0"/>
              <w:rPr>
                <w:rFonts w:ascii="宋体"/>
                <w:b/>
                <w:bCs/>
                <w:color w:val="000000" w:themeColor="text1"/>
                <w:kern w:val="0"/>
                <w:sz w:val="20"/>
                <w:szCs w:val="20"/>
              </w:rPr>
            </w:pPr>
            <w:r w:rsidRPr="005157F8">
              <w:rPr>
                <w:rFonts w:ascii="宋体"/>
                <w:b/>
                <w:bCs/>
                <w:color w:val="000000" w:themeColor="text1"/>
                <w:kern w:val="0"/>
                <w:sz w:val="20"/>
                <w:szCs w:val="20"/>
              </w:rPr>
              <w:tab/>
            </w:r>
            <w:r w:rsidRPr="005157F8">
              <w:rPr>
                <w:rFonts w:ascii="宋体" w:hint="eastAsia"/>
                <w:b/>
                <w:bCs/>
                <w:color w:val="000000" w:themeColor="text1"/>
                <w:kern w:val="0"/>
                <w:sz w:val="20"/>
                <w:szCs w:val="20"/>
              </w:rPr>
              <w:t>钢结构高强结构建材使用情况</w:t>
            </w:r>
          </w:p>
          <w:p w14:paraId="6BCD87FD"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钢结构建筑的Q345及以上高强钢材用量：   吨；</w:t>
            </w:r>
          </w:p>
          <w:p w14:paraId="46E6F543"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钢材总用量：   吨；</w:t>
            </w:r>
          </w:p>
          <w:p w14:paraId="255BEB06"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Q345及以上高强钢材用量的比例：   %</w:t>
            </w:r>
          </w:p>
          <w:p w14:paraId="52541D4B" w14:textId="77777777" w:rsidR="00B41EE6" w:rsidRPr="005157F8" w:rsidRDefault="00B41EE6" w:rsidP="00B41EE6">
            <w:pPr>
              <w:adjustRightInd w:val="0"/>
              <w:rPr>
                <w:rFonts w:ascii="宋体"/>
                <w:b/>
                <w:bCs/>
                <w:color w:val="000000" w:themeColor="text1"/>
                <w:kern w:val="0"/>
                <w:sz w:val="20"/>
                <w:szCs w:val="20"/>
              </w:rPr>
            </w:pPr>
            <w:r w:rsidRPr="005157F8">
              <w:rPr>
                <w:rFonts w:ascii="宋体"/>
                <w:b/>
                <w:bCs/>
                <w:color w:val="000000" w:themeColor="text1"/>
                <w:kern w:val="0"/>
                <w:sz w:val="20"/>
                <w:szCs w:val="20"/>
              </w:rPr>
              <w:tab/>
            </w:r>
            <w:r w:rsidRPr="005157F8">
              <w:rPr>
                <w:rFonts w:ascii="宋体" w:hint="eastAsia"/>
                <w:b/>
                <w:bCs/>
                <w:color w:val="000000" w:themeColor="text1"/>
                <w:kern w:val="0"/>
                <w:sz w:val="20"/>
                <w:szCs w:val="20"/>
              </w:rPr>
              <w:t>混合结构高强结构建材使用情况</w:t>
            </w:r>
          </w:p>
          <w:p w14:paraId="7FF4B776"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根据混凝土结构和钢结构评价要点，混凝土结构得分：   ；钢结构得分：   ；合计得分：   。</w:t>
            </w:r>
          </w:p>
          <w:p w14:paraId="6A2F1550" w14:textId="77777777" w:rsidR="00B41EE6"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审查证明材料及技术要求：</w:t>
            </w:r>
          </w:p>
          <w:p w14:paraId="2B518A30" w14:textId="77777777" w:rsidR="007B62B4" w:rsidRPr="005157F8" w:rsidRDefault="00B41EE6" w:rsidP="00B41EE6">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结构设计总说明应体现高强钢材的设计要求及使用部位等信息、混凝土竖向承重结构高强混凝土和高强钢筋的设计要求及使用部位；建筑工程造价预算/决算清单应体现钢材种类及预估用量、钢筋及混凝土的种类及预估用量；高强度材料用量比例计算书应说明钢结构中高强钢材的用量及使用比例、高强混凝土、高强度钢筋的用量及使用比例。</w:t>
            </w:r>
          </w:p>
        </w:tc>
      </w:tr>
      <w:tr w:rsidR="007B62B4" w:rsidRPr="005157F8" w14:paraId="296AB041" w14:textId="77777777" w:rsidTr="00B003F2">
        <w:trPr>
          <w:jc w:val="center"/>
        </w:trPr>
        <w:tc>
          <w:tcPr>
            <w:tcW w:w="1474" w:type="dxa"/>
            <w:vAlign w:val="center"/>
          </w:tcPr>
          <w:p w14:paraId="11C72992" w14:textId="77777777" w:rsidR="007B62B4" w:rsidRPr="005157F8" w:rsidRDefault="00B41EE6" w:rsidP="00B003F2">
            <w:pPr>
              <w:widowControl/>
              <w:spacing w:line="280" w:lineRule="exact"/>
              <w:jc w:val="center"/>
              <w:rPr>
                <w:rFonts w:ascii="宋体" w:hAnsi="宋体"/>
                <w:kern w:val="0"/>
              </w:rPr>
            </w:pPr>
            <w:r w:rsidRPr="005157F8">
              <w:rPr>
                <w:rFonts w:ascii="宋体" w:hAnsi="宋体" w:hint="eastAsia"/>
                <w:kern w:val="0"/>
              </w:rPr>
              <w:lastRenderedPageBreak/>
              <w:t>5</w:t>
            </w:r>
            <w:r w:rsidRPr="005157F8">
              <w:rPr>
                <w:rFonts w:ascii="宋体" w:hAnsi="宋体"/>
                <w:kern w:val="0"/>
              </w:rPr>
              <w:t>.2.5</w:t>
            </w:r>
          </w:p>
          <w:p w14:paraId="20927CAA" w14:textId="77777777" w:rsidR="00E60D31" w:rsidRPr="005157F8" w:rsidRDefault="00E60D31" w:rsidP="00B003F2">
            <w:pPr>
              <w:widowControl/>
              <w:spacing w:line="280" w:lineRule="exact"/>
              <w:jc w:val="center"/>
              <w:rPr>
                <w:rFonts w:ascii="宋体" w:hAnsi="宋体"/>
                <w:kern w:val="0"/>
              </w:rPr>
            </w:pPr>
            <w:r w:rsidRPr="005157F8">
              <w:rPr>
                <w:rFonts w:ascii="宋体" w:hint="eastAsia"/>
                <w:kern w:val="0"/>
                <w:sz w:val="20"/>
                <w:szCs w:val="20"/>
              </w:rPr>
              <w:lastRenderedPageBreak/>
              <w:t>（设计规程-资源节约条文</w:t>
            </w:r>
            <w:r w:rsidRPr="005157F8">
              <w:rPr>
                <w:rFonts w:ascii="宋体"/>
                <w:kern w:val="0"/>
                <w:sz w:val="20"/>
                <w:szCs w:val="20"/>
              </w:rPr>
              <w:t>7</w:t>
            </w:r>
            <w:r w:rsidRPr="005157F8">
              <w:rPr>
                <w:rFonts w:ascii="宋体" w:hint="eastAsia"/>
                <w:kern w:val="0"/>
                <w:sz w:val="20"/>
                <w:szCs w:val="20"/>
              </w:rPr>
              <w:t>.2.17）</w:t>
            </w:r>
          </w:p>
        </w:tc>
        <w:tc>
          <w:tcPr>
            <w:tcW w:w="5669" w:type="dxa"/>
          </w:tcPr>
          <w:p w14:paraId="2EC54932"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lastRenderedPageBreak/>
              <w:t>选用可再循环材料、可再利用材料及利废建材，</w:t>
            </w:r>
            <w:proofErr w:type="gramStart"/>
            <w:r w:rsidRPr="005157F8">
              <w:rPr>
                <w:rFonts w:ascii="宋体" w:hint="eastAsia"/>
                <w:kern w:val="0"/>
                <w:sz w:val="20"/>
                <w:szCs w:val="20"/>
              </w:rPr>
              <w:t>预评价总分值</w:t>
            </w:r>
            <w:proofErr w:type="gramEnd"/>
            <w:r w:rsidRPr="005157F8">
              <w:rPr>
                <w:rFonts w:ascii="宋体" w:hint="eastAsia"/>
                <w:kern w:val="0"/>
                <w:sz w:val="20"/>
                <w:szCs w:val="20"/>
              </w:rPr>
              <w:t xml:space="preserve">为12分，并按下列规则分别评分并累计： </w:t>
            </w:r>
          </w:p>
          <w:p w14:paraId="6195C8EC"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lastRenderedPageBreak/>
              <w:t>——可再循环材料和</w:t>
            </w:r>
            <w:proofErr w:type="gramStart"/>
            <w:r w:rsidRPr="005157F8">
              <w:rPr>
                <w:rFonts w:ascii="宋体" w:hint="eastAsia"/>
                <w:kern w:val="0"/>
                <w:sz w:val="20"/>
                <w:szCs w:val="20"/>
              </w:rPr>
              <w:t>可</w:t>
            </w:r>
            <w:proofErr w:type="gramEnd"/>
            <w:r w:rsidRPr="005157F8">
              <w:rPr>
                <w:rFonts w:ascii="宋体" w:hint="eastAsia"/>
                <w:kern w:val="0"/>
                <w:sz w:val="20"/>
                <w:szCs w:val="20"/>
              </w:rPr>
              <w:t>再利用材料用量比例，按下列规则评</w:t>
            </w:r>
          </w:p>
          <w:p w14:paraId="4A49E3B2"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分：</w:t>
            </w:r>
          </w:p>
          <w:p w14:paraId="0FB0F4F7"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住宅建筑达到6%或公共建筑达到10%，得3分；</w:t>
            </w:r>
          </w:p>
          <w:p w14:paraId="12B25E48"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 xml:space="preserve">住宅建筑达到10%或公共建筑达到15%，得6分。 </w:t>
            </w:r>
          </w:p>
          <w:p w14:paraId="5FD7AC9F"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——利废建材选用及其用量比例，按下列规则评分：</w:t>
            </w:r>
          </w:p>
          <w:p w14:paraId="70064000"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采用一种利废建材，其占同类建材的用量比例不低于</w:t>
            </w:r>
          </w:p>
          <w:p w14:paraId="3AD243F3"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50%，得3分；</w:t>
            </w:r>
          </w:p>
          <w:p w14:paraId="2F85962C" w14:textId="77777777" w:rsidR="00E60D31" w:rsidRPr="005157F8" w:rsidRDefault="00E60D31" w:rsidP="00E60D31">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选用两种及以上的利废建材，每一种占同类建材的用</w:t>
            </w:r>
          </w:p>
          <w:p w14:paraId="32DEE81B" w14:textId="77777777" w:rsidR="007B62B4" w:rsidRPr="005157F8" w:rsidRDefault="00E60D31" w:rsidP="00E60D31">
            <w:pPr>
              <w:adjustRightInd w:val="0"/>
              <w:rPr>
                <w:rFonts w:ascii="宋体"/>
                <w:kern w:val="0"/>
                <w:sz w:val="20"/>
                <w:szCs w:val="20"/>
                <w:lang w:eastAsia="en-US"/>
              </w:rPr>
            </w:pPr>
            <w:r w:rsidRPr="005157F8">
              <w:rPr>
                <w:rFonts w:ascii="宋体" w:hint="eastAsia"/>
                <w:kern w:val="0"/>
                <w:sz w:val="20"/>
                <w:szCs w:val="20"/>
                <w:lang w:eastAsia="en-US"/>
              </w:rPr>
              <w:t>量比例均不低于30%，得6分。</w:t>
            </w:r>
          </w:p>
        </w:tc>
        <w:tc>
          <w:tcPr>
            <w:tcW w:w="794" w:type="dxa"/>
          </w:tcPr>
          <w:p w14:paraId="2C7B30A5" w14:textId="77777777" w:rsidR="007B62B4" w:rsidRPr="005157F8" w:rsidRDefault="007B62B4" w:rsidP="00B003F2">
            <w:pPr>
              <w:adjustRightInd w:val="0"/>
              <w:jc w:val="center"/>
              <w:rPr>
                <w:rFonts w:ascii="宋体"/>
                <w:kern w:val="0"/>
                <w:sz w:val="20"/>
                <w:szCs w:val="20"/>
                <w:lang w:eastAsia="en-US"/>
              </w:rPr>
            </w:pPr>
          </w:p>
        </w:tc>
        <w:tc>
          <w:tcPr>
            <w:tcW w:w="794" w:type="dxa"/>
          </w:tcPr>
          <w:p w14:paraId="0D0605CF" w14:textId="77777777" w:rsidR="007B62B4" w:rsidRPr="005157F8" w:rsidRDefault="007B62B4" w:rsidP="00B003F2">
            <w:pPr>
              <w:adjustRightInd w:val="0"/>
              <w:jc w:val="center"/>
              <w:rPr>
                <w:rFonts w:ascii="宋体"/>
                <w:kern w:val="0"/>
                <w:sz w:val="20"/>
                <w:szCs w:val="20"/>
                <w:lang w:eastAsia="en-US"/>
              </w:rPr>
            </w:pPr>
          </w:p>
        </w:tc>
        <w:tc>
          <w:tcPr>
            <w:tcW w:w="6552" w:type="dxa"/>
            <w:vAlign w:val="center"/>
          </w:tcPr>
          <w:p w14:paraId="3B197DD6"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 xml:space="preserve">审查要点： </w:t>
            </w:r>
          </w:p>
          <w:p w14:paraId="5BFD57F4"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本条审查范围是指永久性安装在工程中的建筑材料，不包括电梯等设备。</w:t>
            </w:r>
          </w:p>
          <w:p w14:paraId="212403FC"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lastRenderedPageBreak/>
              <w:t>可再利用材料是指不改变物质形态可直接再利用的，或经过组合、修复后可直接再利用的回收材料，如有些材质的门、窗等。</w:t>
            </w:r>
          </w:p>
          <w:p w14:paraId="7DB993F0" w14:textId="3B0918F8"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可再循环材料主要包括：钢、铸铁、铜、铜合金、铝、铝合金、不锈钢、玻璃、塑料、石膏制品、木材、橡胶等。</w:t>
            </w:r>
          </w:p>
          <w:p w14:paraId="670FB423" w14:textId="3DB7BCDD" w:rsidR="008C0541" w:rsidRPr="005157F8" w:rsidRDefault="008C0541" w:rsidP="008C054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利废建材即“以废弃物为原料生产的建筑材料”，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w:t>
            </w:r>
            <w:proofErr w:type="gramStart"/>
            <w:r w:rsidRPr="005157F8">
              <w:rPr>
                <w:rFonts w:ascii="宋体" w:cs="宋体" w:hint="eastAsia"/>
                <w:b/>
                <w:color w:val="000000" w:themeColor="text1"/>
                <w:kern w:val="0"/>
                <w:sz w:val="20"/>
                <w:szCs w:val="20"/>
              </w:rPr>
              <w:t>体材</w:t>
            </w:r>
            <w:proofErr w:type="gramEnd"/>
            <w:r w:rsidRPr="005157F8">
              <w:rPr>
                <w:rFonts w:ascii="宋体" w:cs="宋体" w:hint="eastAsia"/>
                <w:b/>
                <w:color w:val="000000" w:themeColor="text1"/>
                <w:kern w:val="0"/>
                <w:sz w:val="20"/>
                <w:szCs w:val="20"/>
              </w:rPr>
              <w:t>料、保温材料等建筑材料；鼓励以工业副产品石膏制作成石膏制品；鼓励使用生活废弃物经处理后制成的建筑材料。</w:t>
            </w:r>
          </w:p>
          <w:p w14:paraId="536D63A2" w14:textId="78AE5824"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再循环材料使用情况</w:t>
            </w:r>
          </w:p>
          <w:p w14:paraId="26942B06" w14:textId="77777777" w:rsidR="00E60D31" w:rsidRPr="005157F8" w:rsidRDefault="00E60D31" w:rsidP="00E60D31">
            <w:pPr>
              <w:adjustRightInd w:val="0"/>
              <w:rPr>
                <w:rFonts w:ascii="宋体" w:cs="宋体"/>
                <w:b/>
                <w:color w:val="000000" w:themeColor="text1"/>
                <w:kern w:val="0"/>
                <w:sz w:val="20"/>
                <w:szCs w:val="20"/>
                <w:lang w:eastAsia="en-US"/>
              </w:rPr>
            </w:pPr>
            <w:proofErr w:type="spellStart"/>
            <w:r w:rsidRPr="005157F8">
              <w:rPr>
                <w:rFonts w:ascii="宋体" w:cs="宋体" w:hint="eastAsia"/>
                <w:b/>
                <w:color w:val="000000" w:themeColor="text1"/>
                <w:kern w:val="0"/>
                <w:sz w:val="20"/>
                <w:szCs w:val="20"/>
                <w:lang w:eastAsia="en-US"/>
              </w:rPr>
              <w:t>建筑可再利用材料使用重量</w:t>
            </w:r>
            <w:proofErr w:type="spellEnd"/>
            <w:r w:rsidRPr="005157F8">
              <w:rPr>
                <w:rFonts w:ascii="宋体" w:cs="宋体" w:hint="eastAsia"/>
                <w:b/>
                <w:color w:val="000000" w:themeColor="text1"/>
                <w:kern w:val="0"/>
                <w:sz w:val="20"/>
                <w:szCs w:val="20"/>
                <w:lang w:eastAsia="en-US"/>
              </w:rPr>
              <w:t>：   t；</w:t>
            </w:r>
          </w:p>
          <w:p w14:paraId="1D43519C"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建筑可再循环材料使用重量：   t；</w:t>
            </w:r>
          </w:p>
          <w:p w14:paraId="3A9E8BA3"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本项目所有建筑材料总重量：   t；</w:t>
            </w:r>
          </w:p>
          <w:p w14:paraId="6F5FCE5E"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再循环材料使用重量占所有建筑材料总重量的比例：   %</w:t>
            </w:r>
          </w:p>
          <w:p w14:paraId="497CEA67" w14:textId="77777777" w:rsidR="00E60D31"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审查证明材料及技术要求：</w:t>
            </w:r>
          </w:p>
          <w:p w14:paraId="58394DCE" w14:textId="77777777" w:rsidR="007B62B4" w:rsidRPr="005157F8" w:rsidRDefault="00E60D31" w:rsidP="00E60D3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建筑设计设计说明书、施工图、工程概预算材料清单各类材料用量比例计算书；可再利用材料和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再循环材料使用比例计算书应体现项目拟采用的可再利用材料和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的种类、使用部位、用量及使用比例；利废建材中废弃物掺量说明应体现项目拟采用的利废建材中废弃物掺量的种类、使用部位、用量及使用比例；建筑工程造价预算清单应体现项目选用的全部材料种类、名称，使用部位、用量等信息，应与土建及装修设计图纸对应。</w:t>
            </w:r>
          </w:p>
        </w:tc>
      </w:tr>
      <w:tr w:rsidR="007B62B4" w:rsidRPr="005157F8" w14:paraId="457E16C0" w14:textId="77777777" w:rsidTr="00B003F2">
        <w:trPr>
          <w:jc w:val="center"/>
        </w:trPr>
        <w:tc>
          <w:tcPr>
            <w:tcW w:w="1474" w:type="dxa"/>
            <w:vAlign w:val="center"/>
          </w:tcPr>
          <w:p w14:paraId="7CF86DF9" w14:textId="77777777" w:rsidR="007B62B4" w:rsidRPr="005157F8" w:rsidRDefault="00B41EE6" w:rsidP="00B003F2">
            <w:pPr>
              <w:widowControl/>
              <w:spacing w:line="280" w:lineRule="exact"/>
              <w:jc w:val="center"/>
              <w:rPr>
                <w:rFonts w:ascii="宋体" w:hAnsi="宋体"/>
                <w:kern w:val="0"/>
              </w:rPr>
            </w:pPr>
            <w:r w:rsidRPr="005157F8">
              <w:rPr>
                <w:rFonts w:ascii="宋体" w:hAnsi="宋体" w:hint="eastAsia"/>
                <w:kern w:val="0"/>
              </w:rPr>
              <w:lastRenderedPageBreak/>
              <w:t>5</w:t>
            </w:r>
            <w:r w:rsidRPr="005157F8">
              <w:rPr>
                <w:rFonts w:ascii="宋体" w:hAnsi="宋体"/>
                <w:kern w:val="0"/>
              </w:rPr>
              <w:t>.2.6</w:t>
            </w:r>
          </w:p>
          <w:p w14:paraId="619FEAC8" w14:textId="77777777" w:rsidR="00A25478" w:rsidRPr="005157F8" w:rsidRDefault="00A25478" w:rsidP="00B003F2">
            <w:pPr>
              <w:widowControl/>
              <w:spacing w:line="280" w:lineRule="exact"/>
              <w:jc w:val="center"/>
              <w:rPr>
                <w:rFonts w:ascii="宋体" w:hAnsi="宋体"/>
                <w:kern w:val="0"/>
              </w:rPr>
            </w:pPr>
            <w:r w:rsidRPr="005157F8">
              <w:rPr>
                <w:rFonts w:ascii="宋体" w:hint="eastAsia"/>
                <w:kern w:val="0"/>
                <w:sz w:val="20"/>
                <w:szCs w:val="20"/>
              </w:rPr>
              <w:lastRenderedPageBreak/>
              <w:t>（设计规程-资源节约条文</w:t>
            </w:r>
            <w:r w:rsidRPr="005157F8">
              <w:rPr>
                <w:rFonts w:ascii="宋体"/>
                <w:kern w:val="0"/>
                <w:sz w:val="20"/>
                <w:szCs w:val="20"/>
              </w:rPr>
              <w:t>7</w:t>
            </w:r>
            <w:r w:rsidRPr="005157F8">
              <w:rPr>
                <w:rFonts w:ascii="宋体" w:hint="eastAsia"/>
                <w:kern w:val="0"/>
                <w:sz w:val="20"/>
                <w:szCs w:val="20"/>
              </w:rPr>
              <w:t>.2.18）</w:t>
            </w:r>
          </w:p>
        </w:tc>
        <w:tc>
          <w:tcPr>
            <w:tcW w:w="5669" w:type="dxa"/>
          </w:tcPr>
          <w:p w14:paraId="4EFEE847" w14:textId="77777777" w:rsidR="007B62B4" w:rsidRPr="005157F8" w:rsidRDefault="00A25478" w:rsidP="00B003F2">
            <w:pPr>
              <w:tabs>
                <w:tab w:val="left" w:pos="1230"/>
                <w:tab w:val="left" w:pos="3283"/>
              </w:tabs>
              <w:adjustRightInd w:val="0"/>
              <w:rPr>
                <w:rFonts w:ascii="宋体"/>
                <w:kern w:val="0"/>
                <w:sz w:val="20"/>
                <w:szCs w:val="20"/>
              </w:rPr>
            </w:pPr>
            <w:r w:rsidRPr="005157F8">
              <w:rPr>
                <w:rFonts w:ascii="宋体" w:hint="eastAsia"/>
                <w:kern w:val="0"/>
                <w:sz w:val="20"/>
                <w:szCs w:val="20"/>
              </w:rPr>
              <w:lastRenderedPageBreak/>
              <w:t>选用绿色建材，</w:t>
            </w:r>
            <w:proofErr w:type="gramStart"/>
            <w:r w:rsidRPr="005157F8">
              <w:rPr>
                <w:rFonts w:ascii="宋体" w:hint="eastAsia"/>
                <w:kern w:val="0"/>
                <w:sz w:val="20"/>
                <w:szCs w:val="20"/>
              </w:rPr>
              <w:t>预评价总分值</w:t>
            </w:r>
            <w:proofErr w:type="gramEnd"/>
            <w:r w:rsidRPr="005157F8">
              <w:rPr>
                <w:rFonts w:ascii="宋体" w:hint="eastAsia"/>
                <w:kern w:val="0"/>
                <w:sz w:val="20"/>
                <w:szCs w:val="20"/>
              </w:rPr>
              <w:t>为12分。绿色建材应用比例不低于30%，得4分；不低于50%，得8分；不低于70%，得12分。</w:t>
            </w:r>
          </w:p>
        </w:tc>
        <w:tc>
          <w:tcPr>
            <w:tcW w:w="794" w:type="dxa"/>
          </w:tcPr>
          <w:p w14:paraId="2421BBAB" w14:textId="77777777" w:rsidR="007B62B4" w:rsidRPr="005157F8" w:rsidRDefault="007B62B4" w:rsidP="00B003F2">
            <w:pPr>
              <w:adjustRightInd w:val="0"/>
              <w:jc w:val="center"/>
              <w:rPr>
                <w:rFonts w:ascii="宋体"/>
                <w:kern w:val="0"/>
                <w:sz w:val="20"/>
                <w:szCs w:val="20"/>
              </w:rPr>
            </w:pPr>
          </w:p>
        </w:tc>
        <w:tc>
          <w:tcPr>
            <w:tcW w:w="794" w:type="dxa"/>
          </w:tcPr>
          <w:p w14:paraId="3D295AB9" w14:textId="77777777" w:rsidR="007B62B4" w:rsidRPr="005157F8" w:rsidRDefault="007B62B4" w:rsidP="00B003F2">
            <w:pPr>
              <w:adjustRightInd w:val="0"/>
              <w:jc w:val="center"/>
              <w:rPr>
                <w:rFonts w:ascii="宋体"/>
                <w:kern w:val="0"/>
                <w:sz w:val="20"/>
                <w:szCs w:val="20"/>
              </w:rPr>
            </w:pPr>
          </w:p>
        </w:tc>
        <w:tc>
          <w:tcPr>
            <w:tcW w:w="6552" w:type="dxa"/>
          </w:tcPr>
          <w:p w14:paraId="768A4F9C" w14:textId="77777777" w:rsidR="00A25478" w:rsidRPr="005157F8" w:rsidRDefault="00A25478" w:rsidP="00A25478">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审查要点：</w:t>
            </w:r>
          </w:p>
          <w:p w14:paraId="331CFCCC" w14:textId="77777777" w:rsidR="00A25478" w:rsidRPr="005157F8" w:rsidRDefault="00A25478" w:rsidP="00A25478">
            <w:pPr>
              <w:adjustRightInd w:val="0"/>
              <w:rPr>
                <w:rFonts w:ascii="宋体"/>
                <w:b/>
                <w:iCs/>
                <w:color w:val="000000" w:themeColor="text1"/>
                <w:kern w:val="0"/>
                <w:sz w:val="20"/>
                <w:szCs w:val="20"/>
              </w:rPr>
            </w:pPr>
            <w:r w:rsidRPr="005157F8">
              <w:rPr>
                <w:rFonts w:ascii="宋体"/>
                <w:b/>
                <w:iCs/>
                <w:color w:val="000000" w:themeColor="text1"/>
                <w:kern w:val="0"/>
                <w:sz w:val="20"/>
                <w:szCs w:val="20"/>
              </w:rPr>
              <w:tab/>
            </w:r>
            <w:r w:rsidRPr="005157F8">
              <w:rPr>
                <w:rFonts w:ascii="宋体" w:hint="eastAsia"/>
                <w:b/>
                <w:iCs/>
                <w:color w:val="000000" w:themeColor="text1"/>
                <w:kern w:val="0"/>
                <w:sz w:val="20"/>
                <w:szCs w:val="20"/>
              </w:rPr>
              <w:t>绿色建材使用情况</w:t>
            </w:r>
          </w:p>
          <w:p w14:paraId="7A1AF1F3" w14:textId="77777777" w:rsidR="00A25478" w:rsidRPr="005157F8" w:rsidRDefault="00A25478" w:rsidP="00A25478">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lastRenderedPageBreak/>
              <w:t>是否采用了绿色建材：□是、□否；</w:t>
            </w:r>
          </w:p>
          <w:p w14:paraId="76C1014B" w14:textId="77777777" w:rsidR="00A25478" w:rsidRPr="005157F8" w:rsidRDefault="00A25478" w:rsidP="00A25478">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绿色建材用量：   t</w:t>
            </w:r>
          </w:p>
          <w:p w14:paraId="655B8A90" w14:textId="77777777" w:rsidR="00A25478" w:rsidRPr="005157F8" w:rsidRDefault="00A25478" w:rsidP="00A25478">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绿色建材应用比例：   %</w:t>
            </w:r>
          </w:p>
          <w:p w14:paraId="03DF9AF2" w14:textId="77777777" w:rsidR="00A25478" w:rsidRPr="005157F8" w:rsidRDefault="00A25478" w:rsidP="00A25478">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审查证明材料及技术要求：</w:t>
            </w:r>
          </w:p>
          <w:p w14:paraId="3447E738" w14:textId="77777777" w:rsidR="007B62B4" w:rsidRPr="005157F8" w:rsidRDefault="00A25478" w:rsidP="00A25478">
            <w:pPr>
              <w:adjustRightInd w:val="0"/>
              <w:rPr>
                <w:rFonts w:ascii="宋体"/>
                <w:bCs/>
                <w:iCs/>
                <w:kern w:val="0"/>
                <w:sz w:val="20"/>
                <w:szCs w:val="20"/>
              </w:rPr>
            </w:pPr>
            <w:r w:rsidRPr="005157F8">
              <w:rPr>
                <w:rFonts w:ascii="宋体" w:hint="eastAsia"/>
                <w:b/>
                <w:iCs/>
                <w:color w:val="000000" w:themeColor="text1"/>
                <w:kern w:val="0"/>
                <w:sz w:val="20"/>
                <w:szCs w:val="20"/>
              </w:rPr>
              <w:t>审查工程概预算材料清单、绿色建材应用比例分析报告。</w:t>
            </w:r>
          </w:p>
        </w:tc>
      </w:tr>
    </w:tbl>
    <w:p w14:paraId="113BA190" w14:textId="77777777" w:rsidR="004C0B34" w:rsidRPr="005157F8" w:rsidRDefault="004C0B34"/>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4C0B34" w:rsidRPr="005157F8" w14:paraId="3C38AFA3" w14:textId="77777777" w:rsidTr="000A2723">
        <w:trPr>
          <w:trHeight w:hRule="exact" w:val="340"/>
          <w:tblHeader/>
          <w:jc w:val="center"/>
        </w:trPr>
        <w:tc>
          <w:tcPr>
            <w:tcW w:w="15283" w:type="dxa"/>
            <w:gridSpan w:val="5"/>
            <w:shd w:val="clear" w:color="auto" w:fill="D9D9D9"/>
            <w:vAlign w:val="center"/>
          </w:tcPr>
          <w:p w14:paraId="37B1D4AD" w14:textId="77777777" w:rsidR="004C0B34" w:rsidRPr="005157F8" w:rsidRDefault="004C0B34" w:rsidP="000A2723">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4C0B34" w:rsidRPr="005157F8" w14:paraId="2F3ADBC0" w14:textId="77777777" w:rsidTr="000A2723">
        <w:trPr>
          <w:trHeight w:hRule="exact" w:val="567"/>
          <w:tblHeader/>
          <w:jc w:val="center"/>
        </w:trPr>
        <w:tc>
          <w:tcPr>
            <w:tcW w:w="1474" w:type="dxa"/>
            <w:shd w:val="clear" w:color="auto" w:fill="D9D9D9"/>
            <w:vAlign w:val="center"/>
          </w:tcPr>
          <w:p w14:paraId="65B6E24B"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34144E88"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0A1597D8"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796EE42D"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2E3480B8"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0F76F9" w:rsidRPr="005157F8" w14:paraId="6D1BDD08" w14:textId="77777777" w:rsidTr="000A2723">
        <w:trPr>
          <w:trHeight w:val="953"/>
          <w:jc w:val="center"/>
        </w:trPr>
        <w:tc>
          <w:tcPr>
            <w:tcW w:w="1474" w:type="dxa"/>
            <w:vAlign w:val="center"/>
          </w:tcPr>
          <w:p w14:paraId="000D247A" w14:textId="048723F1" w:rsidR="004C0B34" w:rsidRPr="005157F8" w:rsidRDefault="000F76F9"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.3.1</w:t>
            </w:r>
          </w:p>
        </w:tc>
        <w:tc>
          <w:tcPr>
            <w:tcW w:w="5669" w:type="dxa"/>
          </w:tcPr>
          <w:p w14:paraId="18BC2D2D" w14:textId="77777777" w:rsidR="000F76F9" w:rsidRPr="005157F8" w:rsidRDefault="000F76F9"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采用符合工业化建造要求的结构体系与建筑构件，评价分值为10分，并按下列规则评分：</w:t>
            </w:r>
          </w:p>
          <w:p w14:paraId="4028D041" w14:textId="77777777" w:rsidR="000F76F9" w:rsidRPr="005157F8" w:rsidRDefault="000F76F9"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1主体结构采用钢结构、木结构，得10分。</w:t>
            </w:r>
          </w:p>
          <w:p w14:paraId="133D19FD" w14:textId="061DCC07" w:rsidR="004C0B34" w:rsidRPr="005157F8" w:rsidRDefault="000F76F9"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2主体结构采用装配式混凝土结构，地上部分预制构件应用混凝土体积占混凝土总体积的比例达到35%,得5分；达到50%,得10分。</w:t>
            </w:r>
          </w:p>
        </w:tc>
        <w:tc>
          <w:tcPr>
            <w:tcW w:w="794" w:type="dxa"/>
          </w:tcPr>
          <w:p w14:paraId="2A1AC532"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600BDED4"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0F1CC3B4" w14:textId="7504724A" w:rsidR="000F76F9" w:rsidRPr="005157F8" w:rsidRDefault="000F76F9" w:rsidP="000F76F9">
            <w:pPr>
              <w:tabs>
                <w:tab w:val="left" w:pos="912"/>
              </w:tabs>
              <w:rPr>
                <w:rFonts w:ascii="宋体" w:hAnsi="宋体"/>
                <w:sz w:val="20"/>
                <w:szCs w:val="20"/>
              </w:rPr>
            </w:pPr>
            <w:r w:rsidRPr="005157F8">
              <w:rPr>
                <w:rFonts w:ascii="宋体" w:hAnsi="宋体" w:hint="eastAsia"/>
                <w:sz w:val="20"/>
                <w:szCs w:val="20"/>
              </w:rPr>
              <w:t>对于装配式混凝土结构的预 制构件混凝土体积计算，无竖向立杆支撑叠合楼盖的现浇混凝土 部分可按预制构件考虑，预制剪力墙的边缘构件现浇部分可按预 制构件考虑，叠合剪力墙的现浇混凝土部分可按0. 8倍折算为预 制构件，模壳墙的现浇混凝土部分可按0. 5倍折算为预制构件。</w:t>
            </w:r>
          </w:p>
          <w:p w14:paraId="42706693" w14:textId="5D8C9386" w:rsidR="000F76F9" w:rsidRPr="005157F8" w:rsidRDefault="000F76F9" w:rsidP="000F76F9">
            <w:pPr>
              <w:tabs>
                <w:tab w:val="left" w:pos="912"/>
              </w:tabs>
              <w:rPr>
                <w:rFonts w:ascii="宋体" w:hAnsi="宋体"/>
                <w:sz w:val="20"/>
                <w:szCs w:val="20"/>
              </w:rPr>
            </w:pPr>
            <w:r w:rsidRPr="005157F8">
              <w:rPr>
                <w:rFonts w:ascii="宋体" w:hAnsi="宋体" w:hint="eastAsia"/>
                <w:sz w:val="20"/>
                <w:szCs w:val="20"/>
              </w:rPr>
              <w:t>审查相关竣工图、计算书。</w:t>
            </w:r>
          </w:p>
        </w:tc>
      </w:tr>
      <w:tr w:rsidR="000F76F9" w:rsidRPr="005157F8" w14:paraId="6B143722" w14:textId="77777777" w:rsidTr="000A2723">
        <w:trPr>
          <w:trHeight w:val="953"/>
          <w:jc w:val="center"/>
        </w:trPr>
        <w:tc>
          <w:tcPr>
            <w:tcW w:w="1474" w:type="dxa"/>
            <w:vAlign w:val="center"/>
          </w:tcPr>
          <w:p w14:paraId="60FB6E9F" w14:textId="735686A6" w:rsidR="004C0B34" w:rsidRPr="005157F8" w:rsidRDefault="000F76F9"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.3.2</w:t>
            </w:r>
          </w:p>
        </w:tc>
        <w:tc>
          <w:tcPr>
            <w:tcW w:w="5669" w:type="dxa"/>
          </w:tcPr>
          <w:p w14:paraId="28CFA733" w14:textId="504EF6D6" w:rsidR="004C0B34" w:rsidRPr="005157F8" w:rsidRDefault="000F76F9" w:rsidP="000A2723">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应用建筑信息模型(BIM)技术，</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414E1669"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6BBE8D8A"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40F159B3" w14:textId="77777777" w:rsidR="000F76F9" w:rsidRPr="005157F8" w:rsidRDefault="000F76F9" w:rsidP="000F76F9">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bCs/>
                <w:color w:val="000000" w:themeColor="text1"/>
                <w:kern w:val="0"/>
                <w:sz w:val="20"/>
                <w:szCs w:val="20"/>
              </w:rPr>
              <w:t>贡量安全</w:t>
            </w:r>
            <w:proofErr w:type="gramEnd"/>
            <w:r w:rsidRPr="005157F8">
              <w:rPr>
                <w:rFonts w:ascii="宋体" w:hAnsi="宋体" w:hint="eastAsia"/>
                <w:bCs/>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0848C758" w14:textId="060AF2CF" w:rsidR="004C0B34" w:rsidRPr="005157F8" w:rsidRDefault="000F76F9" w:rsidP="000F76F9">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查阅相关设计文件、BIM技术 应用报告。</w:t>
            </w:r>
          </w:p>
        </w:tc>
      </w:tr>
      <w:tr w:rsidR="000F76F9" w:rsidRPr="005157F8" w14:paraId="71A4E02F" w14:textId="77777777" w:rsidTr="000A2723">
        <w:trPr>
          <w:trHeight w:val="953"/>
          <w:jc w:val="center"/>
        </w:trPr>
        <w:tc>
          <w:tcPr>
            <w:tcW w:w="1474" w:type="dxa"/>
            <w:vAlign w:val="center"/>
          </w:tcPr>
          <w:p w14:paraId="01940E17" w14:textId="1684AC7D" w:rsidR="004C0B34" w:rsidRPr="005157F8" w:rsidRDefault="000F76F9"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.3.3</w:t>
            </w:r>
          </w:p>
        </w:tc>
        <w:tc>
          <w:tcPr>
            <w:tcW w:w="5669" w:type="dxa"/>
          </w:tcPr>
          <w:p w14:paraId="27ED29DA" w14:textId="3EB250B3" w:rsidR="004C0B34" w:rsidRPr="005157F8" w:rsidRDefault="000F76F9"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进行建筑碳排放计算分析，采取措施降低单位建筑面积碳排放强度，评价分值为12分。</w:t>
            </w:r>
          </w:p>
        </w:tc>
        <w:tc>
          <w:tcPr>
            <w:tcW w:w="794" w:type="dxa"/>
          </w:tcPr>
          <w:p w14:paraId="506B4B17"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3F2C8DDB"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5C1C84C4" w14:textId="77777777" w:rsidR="000F76F9" w:rsidRPr="005157F8" w:rsidRDefault="000F76F9" w:rsidP="000F76F9">
            <w:pPr>
              <w:rPr>
                <w:rFonts w:ascii="宋体" w:hAnsi="宋体" w:cs="微软雅黑"/>
                <w:sz w:val="20"/>
                <w:szCs w:val="20"/>
              </w:rPr>
            </w:pPr>
            <w:r w:rsidRPr="005157F8">
              <w:rPr>
                <w:rFonts w:ascii="宋体" w:hAnsi="宋体" w:cs="微软雅黑" w:hint="eastAsia"/>
                <w:sz w:val="20"/>
                <w:szCs w:val="20"/>
              </w:rPr>
              <w:t>建筑碳排放计算分析包括建筑固有的碳排放量和标准运行工况下的碳排放量。</w:t>
            </w:r>
            <w:proofErr w:type="gramStart"/>
            <w:r w:rsidRPr="005157F8">
              <w:rPr>
                <w:rFonts w:ascii="宋体" w:hAnsi="宋体" w:cs="微软雅黑" w:hint="eastAsia"/>
                <w:sz w:val="20"/>
                <w:szCs w:val="20"/>
              </w:rPr>
              <w:t>预评价</w:t>
            </w:r>
            <w:proofErr w:type="gramEnd"/>
            <w:r w:rsidRPr="005157F8">
              <w:rPr>
                <w:rFonts w:ascii="宋体" w:hAnsi="宋体" w:cs="微软雅黑" w:hint="eastAsia"/>
                <w:sz w:val="20"/>
                <w:szCs w:val="20"/>
              </w:rPr>
              <w:t>和投入使用前的评价，主要分析建筑的固有碳排放量；对于投入运行一年的建筑，主要分析在标准运行工况下建筑运行产生的碳排放</w:t>
            </w:r>
            <w:r w:rsidRPr="005157F8">
              <w:rPr>
                <w:rFonts w:ascii="宋体" w:hAnsi="宋体" w:cs="微软雅黑" w:hint="eastAsia"/>
                <w:sz w:val="20"/>
                <w:szCs w:val="20"/>
              </w:rPr>
              <w:lastRenderedPageBreak/>
              <w:t>量。</w:t>
            </w:r>
          </w:p>
          <w:p w14:paraId="4D1E38A8" w14:textId="77777777" w:rsidR="000F76F9" w:rsidRPr="005157F8" w:rsidRDefault="000F76F9" w:rsidP="000F76F9">
            <w:pPr>
              <w:rPr>
                <w:rFonts w:ascii="宋体" w:hAnsi="宋体" w:cs="微软雅黑"/>
                <w:sz w:val="20"/>
                <w:szCs w:val="20"/>
              </w:rPr>
            </w:pPr>
            <w:r w:rsidRPr="005157F8">
              <w:rPr>
                <w:rFonts w:ascii="宋体" w:hAnsi="宋体" w:cs="微软雅黑" w:hint="eastAsia"/>
                <w:sz w:val="20"/>
                <w:szCs w:val="20"/>
              </w:rPr>
              <w:t>审查建筑固有碳排放量计算分析报告 (</w:t>
            </w:r>
            <w:proofErr w:type="gramStart"/>
            <w:r w:rsidRPr="005157F8">
              <w:rPr>
                <w:rFonts w:ascii="宋体" w:hAnsi="宋体" w:cs="微软雅黑" w:hint="eastAsia"/>
                <w:sz w:val="20"/>
                <w:szCs w:val="20"/>
              </w:rPr>
              <w:t>含减排</w:t>
            </w:r>
            <w:proofErr w:type="gramEnd"/>
            <w:r w:rsidRPr="005157F8">
              <w:rPr>
                <w:rFonts w:ascii="宋体" w:hAnsi="宋体" w:cs="微软雅黑" w:hint="eastAsia"/>
                <w:sz w:val="20"/>
                <w:szCs w:val="20"/>
              </w:rPr>
              <w:t>措施），投入使用的项目尚应查阅标准运行工况下</w:t>
            </w:r>
            <w:proofErr w:type="gramStart"/>
            <w:r w:rsidRPr="005157F8">
              <w:rPr>
                <w:rFonts w:ascii="宋体" w:hAnsi="宋体" w:cs="微软雅黑" w:hint="eastAsia"/>
                <w:sz w:val="20"/>
                <w:szCs w:val="20"/>
              </w:rPr>
              <w:t>的碳排</w:t>
            </w:r>
            <w:proofErr w:type="gramEnd"/>
            <w:r w:rsidRPr="005157F8">
              <w:rPr>
                <w:rFonts w:ascii="宋体" w:hAnsi="宋体" w:cs="微软雅黑" w:hint="eastAsia"/>
                <w:sz w:val="20"/>
                <w:szCs w:val="20"/>
              </w:rPr>
              <w:t xml:space="preserve"> 放量计算分析报告（</w:t>
            </w:r>
            <w:proofErr w:type="gramStart"/>
            <w:r w:rsidRPr="005157F8">
              <w:rPr>
                <w:rFonts w:ascii="宋体" w:hAnsi="宋体" w:cs="微软雅黑" w:hint="eastAsia"/>
                <w:sz w:val="20"/>
                <w:szCs w:val="20"/>
              </w:rPr>
              <w:t>含减排</w:t>
            </w:r>
            <w:proofErr w:type="gramEnd"/>
            <w:r w:rsidRPr="005157F8">
              <w:rPr>
                <w:rFonts w:ascii="宋体" w:hAnsi="宋体" w:cs="微软雅黑" w:hint="eastAsia"/>
                <w:sz w:val="20"/>
                <w:szCs w:val="20"/>
              </w:rPr>
              <w:t>措施）。</w:t>
            </w:r>
          </w:p>
          <w:p w14:paraId="1B705CA0" w14:textId="549EC636" w:rsidR="000F76F9" w:rsidRPr="005157F8" w:rsidRDefault="000F76F9" w:rsidP="000F76F9">
            <w:pPr>
              <w:rPr>
                <w:rFonts w:ascii="宋体" w:hAnsi="宋体" w:cs="微软雅黑"/>
                <w:sz w:val="20"/>
                <w:szCs w:val="20"/>
              </w:rPr>
            </w:pPr>
            <w:r w:rsidRPr="005157F8">
              <w:rPr>
                <w:rFonts w:ascii="宋体" w:hAnsi="宋体" w:cs="微软雅黑" w:hint="eastAsia"/>
                <w:sz w:val="20"/>
                <w:szCs w:val="20"/>
              </w:rPr>
              <w:t>根据《建筑节能与可再生能源利用通用规范》2.0.3新建的居住和公共建筑碳排放强度应分别在2016年执行的节能设计标准的基础上平均降低40%，碳排放强度平均降低7kgCO2/(m2·a)以上。</w:t>
            </w:r>
          </w:p>
          <w:p w14:paraId="2B4ADA49" w14:textId="409E2690" w:rsidR="000F76F9" w:rsidRPr="005157F8" w:rsidRDefault="000F76F9" w:rsidP="000F76F9">
            <w:pPr>
              <w:rPr>
                <w:rFonts w:ascii="宋体" w:hAnsi="宋体" w:cs="微软雅黑"/>
                <w:sz w:val="20"/>
                <w:szCs w:val="20"/>
              </w:rPr>
            </w:pPr>
            <w:r w:rsidRPr="005157F8">
              <w:rPr>
                <w:rFonts w:ascii="宋体" w:hAnsi="宋体" w:cs="微软雅黑" w:hint="eastAsia"/>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0F76F9" w:rsidRPr="005157F8" w14:paraId="611D958B" w14:textId="77777777" w:rsidTr="000A2723">
        <w:trPr>
          <w:trHeight w:val="953"/>
          <w:jc w:val="center"/>
        </w:trPr>
        <w:tc>
          <w:tcPr>
            <w:tcW w:w="1474" w:type="dxa"/>
            <w:vAlign w:val="center"/>
          </w:tcPr>
          <w:p w14:paraId="5D3957B8" w14:textId="1F501F21" w:rsidR="004C0B34" w:rsidRPr="005157F8" w:rsidRDefault="000F76F9"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lastRenderedPageBreak/>
              <w:t>5</w:t>
            </w:r>
            <w:r w:rsidRPr="005157F8">
              <w:rPr>
                <w:rFonts w:ascii="宋体" w:hAnsi="宋体"/>
                <w:color w:val="000000" w:themeColor="text1"/>
                <w:kern w:val="0"/>
                <w:sz w:val="20"/>
                <w:szCs w:val="20"/>
              </w:rPr>
              <w:t>.3.4</w:t>
            </w:r>
          </w:p>
        </w:tc>
        <w:tc>
          <w:tcPr>
            <w:tcW w:w="5669" w:type="dxa"/>
          </w:tcPr>
          <w:p w14:paraId="3C26EFC8" w14:textId="77777777" w:rsidR="000F76F9" w:rsidRPr="005157F8" w:rsidRDefault="000F76F9"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w:t>
            </w:r>
          </w:p>
          <w:p w14:paraId="1EE775E3" w14:textId="77777777" w:rsidR="000F76F9" w:rsidRPr="005157F8" w:rsidRDefault="000F76F9"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1保险承保范围包括地基基础工程、主体结构工程、屋面防水工程和其他土建工程的质量问题，得10分；</w:t>
            </w:r>
          </w:p>
          <w:p w14:paraId="7BE7165E" w14:textId="3CC9A5B9" w:rsidR="004C0B34" w:rsidRPr="005157F8" w:rsidRDefault="000F76F9"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2保险承保范围包括装修工程、电气管线、上下水管线的安装工程，供热、供冷系统工程的质量问题，得10分。</w:t>
            </w:r>
          </w:p>
        </w:tc>
        <w:tc>
          <w:tcPr>
            <w:tcW w:w="794" w:type="dxa"/>
          </w:tcPr>
          <w:p w14:paraId="6B51FCE5"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435FDAFF"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7700180F" w14:textId="77777777" w:rsidR="000F76F9" w:rsidRPr="005157F8" w:rsidRDefault="000F76F9" w:rsidP="000F76F9">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4F614193" w14:textId="59A7EBA9" w:rsidR="004C0B34" w:rsidRPr="005157F8" w:rsidRDefault="000F76F9" w:rsidP="000F76F9">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审查建设工程质量保险产品保单，核查其约定条件和实施情况。</w:t>
            </w:r>
          </w:p>
        </w:tc>
      </w:tr>
      <w:tr w:rsidR="000F76F9" w:rsidRPr="005157F8" w14:paraId="22B22C57" w14:textId="77777777" w:rsidTr="000A2723">
        <w:trPr>
          <w:trHeight w:val="953"/>
          <w:jc w:val="center"/>
        </w:trPr>
        <w:tc>
          <w:tcPr>
            <w:tcW w:w="1474" w:type="dxa"/>
            <w:vAlign w:val="center"/>
          </w:tcPr>
          <w:p w14:paraId="46FED9FA" w14:textId="656B7449" w:rsidR="004C0B34" w:rsidRPr="005157F8" w:rsidRDefault="000F76F9"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.3.5</w:t>
            </w:r>
          </w:p>
        </w:tc>
        <w:tc>
          <w:tcPr>
            <w:tcW w:w="5669" w:type="dxa"/>
          </w:tcPr>
          <w:p w14:paraId="39FD158D" w14:textId="10CDF8B8" w:rsidR="004C0B34" w:rsidRPr="005157F8" w:rsidRDefault="000F76F9"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采取节约资源、保护生态环境、保障安全健康、智慧友好运行、传承历史文化等其他创新，并有明显效益，</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为40分。</w:t>
            </w:r>
            <w:proofErr w:type="gramStart"/>
            <w:r w:rsidRPr="005157F8">
              <w:rPr>
                <w:rFonts w:ascii="宋体" w:hAnsi="宋体" w:hint="eastAsia"/>
                <w:color w:val="000000" w:themeColor="text1"/>
                <w:kern w:val="0"/>
                <w:sz w:val="20"/>
                <w:szCs w:val="20"/>
              </w:rPr>
              <w:t>每采取</w:t>
            </w:r>
            <w:proofErr w:type="gramEnd"/>
            <w:r w:rsidRPr="005157F8">
              <w:rPr>
                <w:rFonts w:ascii="宋体" w:hAnsi="宋体" w:hint="eastAsia"/>
                <w:color w:val="000000" w:themeColor="text1"/>
                <w:kern w:val="0"/>
                <w:sz w:val="20"/>
                <w:szCs w:val="20"/>
              </w:rPr>
              <w:t>一项，得10分，最高得40分。</w:t>
            </w:r>
          </w:p>
        </w:tc>
        <w:tc>
          <w:tcPr>
            <w:tcW w:w="794" w:type="dxa"/>
          </w:tcPr>
          <w:p w14:paraId="3D3091DF"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0B58F514"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700BA64B" w14:textId="77777777" w:rsidR="000F76F9" w:rsidRPr="005157F8" w:rsidRDefault="000F76F9" w:rsidP="000F76F9">
            <w:pPr>
              <w:adjustRightInd w:val="0"/>
              <w:rPr>
                <w:rFonts w:ascii="宋体" w:hAnsi="宋体" w:cs="宋体"/>
                <w:bCs/>
                <w:color w:val="000000" w:themeColor="text1"/>
                <w:kern w:val="0"/>
                <w:sz w:val="20"/>
                <w:szCs w:val="20"/>
              </w:rPr>
            </w:pPr>
            <w:r w:rsidRPr="005157F8">
              <w:rPr>
                <w:rFonts w:ascii="宋体" w:hAnsi="宋体" w:cs="宋体" w:hint="eastAsia"/>
                <w:bCs/>
                <w:color w:val="000000" w:themeColor="text1"/>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6EBEA44E" w14:textId="09F77F17" w:rsidR="004C0B34" w:rsidRPr="005157F8" w:rsidRDefault="000F76F9" w:rsidP="000F76F9">
            <w:pPr>
              <w:adjustRightInd w:val="0"/>
              <w:rPr>
                <w:rFonts w:ascii="宋体" w:hAnsi="宋体" w:cs="宋体"/>
                <w:bCs/>
                <w:color w:val="000000" w:themeColor="text1"/>
                <w:kern w:val="0"/>
                <w:sz w:val="20"/>
                <w:szCs w:val="20"/>
              </w:rPr>
            </w:pPr>
            <w:r w:rsidRPr="005157F8">
              <w:rPr>
                <w:rFonts w:ascii="宋体" w:hAnsi="宋体" w:cs="宋体" w:hint="eastAsia"/>
                <w:bCs/>
                <w:color w:val="000000" w:themeColor="text1"/>
                <w:kern w:val="0"/>
                <w:sz w:val="20"/>
                <w:szCs w:val="20"/>
              </w:rPr>
              <w:t>审查相关设计文件、分析论证报告及相关证明材料。</w:t>
            </w:r>
          </w:p>
        </w:tc>
      </w:tr>
    </w:tbl>
    <w:p w14:paraId="285BBD94" w14:textId="77777777" w:rsidR="004C0B34" w:rsidRPr="005157F8" w:rsidRDefault="004C0B34"/>
    <w:p w14:paraId="6284A48A" w14:textId="77777777" w:rsidR="004C0B34" w:rsidRPr="005157F8" w:rsidRDefault="004C0B34"/>
    <w:p w14:paraId="15A930CE" w14:textId="77777777" w:rsidR="004C0B34" w:rsidRPr="005157F8" w:rsidRDefault="004C0B34"/>
    <w:p w14:paraId="16C20D2E" w14:textId="77777777" w:rsidR="004C0B34" w:rsidRPr="005157F8" w:rsidRDefault="004C0B34"/>
    <w:p w14:paraId="2D8055FC" w14:textId="77777777" w:rsidR="007B62B4" w:rsidRPr="005157F8" w:rsidRDefault="007B62B4" w:rsidP="00D60CB7">
      <w:pPr>
        <w:keepNext/>
        <w:keepLines/>
        <w:spacing w:before="260" w:after="260"/>
        <w:jc w:val="center"/>
        <w:outlineLvl w:val="1"/>
        <w:rPr>
          <w:rFonts w:ascii="Cambria" w:hAnsi="Cambria"/>
          <w:b/>
          <w:bCs/>
          <w:sz w:val="32"/>
          <w:szCs w:val="32"/>
        </w:rPr>
        <w:sectPr w:rsidR="007B62B4" w:rsidRPr="005157F8" w:rsidSect="00D1478F">
          <w:pgSz w:w="16838" w:h="11906" w:orient="landscape"/>
          <w:pgMar w:top="1797" w:right="1440" w:bottom="1797" w:left="1440" w:header="851" w:footer="992" w:gutter="0"/>
          <w:cols w:space="720"/>
          <w:docGrid w:linePitch="312"/>
        </w:sectPr>
      </w:pPr>
    </w:p>
    <w:p w14:paraId="2F6F67D5" w14:textId="77777777" w:rsidR="00582BC2" w:rsidRPr="005157F8" w:rsidRDefault="00582BC2" w:rsidP="00582BC2">
      <w:pPr>
        <w:keepNext/>
        <w:keepLines/>
        <w:spacing w:before="260" w:after="260"/>
        <w:jc w:val="center"/>
        <w:outlineLvl w:val="1"/>
        <w:rPr>
          <w:rFonts w:ascii="黑体" w:eastAsia="黑体" w:hAnsi="黑体" w:cs="黑体"/>
          <w:kern w:val="44"/>
          <w:sz w:val="32"/>
          <w:szCs w:val="32"/>
        </w:rPr>
      </w:pPr>
      <w:r w:rsidRPr="005157F8">
        <w:rPr>
          <w:rFonts w:ascii="Cambria" w:hAnsi="Cambria" w:hint="eastAsia"/>
          <w:b/>
          <w:bCs/>
          <w:sz w:val="32"/>
          <w:szCs w:val="32"/>
        </w:rPr>
        <w:lastRenderedPageBreak/>
        <w:t>4</w:t>
      </w:r>
      <w:r w:rsidRPr="005157F8">
        <w:rPr>
          <w:rFonts w:ascii="Cambria" w:hAnsi="Cambria"/>
          <w:b/>
          <w:bCs/>
          <w:sz w:val="32"/>
          <w:szCs w:val="32"/>
        </w:rPr>
        <w:t>.4</w:t>
      </w:r>
      <w:r w:rsidRPr="005157F8">
        <w:rPr>
          <w:rFonts w:ascii="Cambria" w:hAnsi="Cambria" w:hint="eastAsia"/>
          <w:b/>
          <w:bCs/>
          <w:sz w:val="32"/>
          <w:szCs w:val="32"/>
        </w:rPr>
        <w:t>绿色建筑施工图审查要点</w:t>
      </w:r>
      <w:r w:rsidRPr="005157F8">
        <w:rPr>
          <w:rFonts w:ascii="Cambria" w:hAnsi="Cambria"/>
          <w:b/>
          <w:bCs/>
          <w:sz w:val="32"/>
          <w:szCs w:val="32"/>
        </w:rPr>
        <w:t>——</w:t>
      </w:r>
      <w:r w:rsidR="00FA1676" w:rsidRPr="005157F8">
        <w:rPr>
          <w:rFonts w:ascii="Cambria" w:hAnsi="Cambria" w:hint="eastAsia"/>
          <w:b/>
          <w:bCs/>
          <w:sz w:val="32"/>
          <w:szCs w:val="32"/>
        </w:rPr>
        <w:t>给排水</w:t>
      </w:r>
    </w:p>
    <w:p w14:paraId="5FEF3490" w14:textId="77777777" w:rsidR="00582BC2" w:rsidRPr="005157F8" w:rsidRDefault="00582BC2" w:rsidP="00582BC2">
      <w:pPr>
        <w:autoSpaceDE w:val="0"/>
        <w:autoSpaceDN w:val="0"/>
        <w:adjustRightInd w:val="0"/>
        <w:jc w:val="center"/>
        <w:rPr>
          <w:rFonts w:ascii="黑体" w:eastAsia="黑体" w:hAnsi="黑体" w:cs="PSQSEK+o¨²¨¬?"/>
          <w:kern w:val="0"/>
          <w:sz w:val="28"/>
        </w:rPr>
      </w:pP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582BC2" w:rsidRPr="005157F8" w14:paraId="4CF6BE80" w14:textId="77777777">
        <w:trPr>
          <w:trHeight w:hRule="exact" w:val="340"/>
          <w:tblHeader/>
          <w:jc w:val="center"/>
        </w:trPr>
        <w:tc>
          <w:tcPr>
            <w:tcW w:w="15284" w:type="dxa"/>
            <w:gridSpan w:val="5"/>
            <w:shd w:val="clear" w:color="auto" w:fill="D9D9D9"/>
            <w:vAlign w:val="center"/>
          </w:tcPr>
          <w:p w14:paraId="76C05E83" w14:textId="77777777" w:rsidR="00582BC2" w:rsidRPr="005157F8" w:rsidRDefault="0033587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基本规定</w:t>
            </w:r>
            <w:proofErr w:type="spellEnd"/>
          </w:p>
        </w:tc>
      </w:tr>
      <w:tr w:rsidR="00582BC2" w:rsidRPr="005157F8" w14:paraId="6D11AAE5" w14:textId="77777777">
        <w:trPr>
          <w:trHeight w:hRule="exact" w:val="567"/>
          <w:tblHeader/>
          <w:jc w:val="center"/>
        </w:trPr>
        <w:tc>
          <w:tcPr>
            <w:tcW w:w="1474" w:type="dxa"/>
            <w:shd w:val="clear" w:color="auto" w:fill="D9D9D9"/>
            <w:vAlign w:val="center"/>
          </w:tcPr>
          <w:p w14:paraId="30F71888"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1274DFB1"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28B64B50"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747416DF"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3" w:type="dxa"/>
            <w:shd w:val="clear" w:color="auto" w:fill="D9D9D9"/>
            <w:vAlign w:val="center"/>
          </w:tcPr>
          <w:p w14:paraId="249E6EE9"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582BC2" w:rsidRPr="005157F8" w14:paraId="78E48CF6" w14:textId="77777777">
        <w:trPr>
          <w:trHeight w:val="986"/>
          <w:jc w:val="center"/>
        </w:trPr>
        <w:tc>
          <w:tcPr>
            <w:tcW w:w="1474" w:type="dxa"/>
            <w:vAlign w:val="center"/>
          </w:tcPr>
          <w:p w14:paraId="59D6139E" w14:textId="77777777" w:rsidR="00582BC2" w:rsidRPr="005157F8" w:rsidRDefault="00894096">
            <w:pPr>
              <w:widowControl/>
              <w:jc w:val="center"/>
              <w:rPr>
                <w:rFonts w:ascii="宋体" w:hAnsi="宋体"/>
                <w:kern w:val="0"/>
                <w:szCs w:val="21"/>
                <w:lang w:eastAsia="en-US"/>
              </w:rPr>
            </w:pPr>
            <w:r w:rsidRPr="005157F8">
              <w:rPr>
                <w:rFonts w:ascii="宋体" w:hAnsi="宋体"/>
                <w:kern w:val="0"/>
                <w:szCs w:val="21"/>
                <w:lang w:eastAsia="en-US"/>
              </w:rPr>
              <w:t>6</w:t>
            </w:r>
            <w:r w:rsidR="00335872" w:rsidRPr="005157F8">
              <w:rPr>
                <w:rFonts w:ascii="宋体" w:hAnsi="宋体"/>
                <w:kern w:val="0"/>
                <w:szCs w:val="21"/>
                <w:lang w:eastAsia="en-US"/>
              </w:rPr>
              <w:t>.1.1</w:t>
            </w:r>
          </w:p>
        </w:tc>
        <w:tc>
          <w:tcPr>
            <w:tcW w:w="5669" w:type="dxa"/>
          </w:tcPr>
          <w:p w14:paraId="04BB7B21" w14:textId="77777777" w:rsidR="00582BC2" w:rsidRPr="005157F8" w:rsidRDefault="00335872">
            <w:pPr>
              <w:widowControl/>
              <w:rPr>
                <w:rFonts w:cs="宋体"/>
                <w:kern w:val="0"/>
                <w:szCs w:val="21"/>
              </w:rPr>
            </w:pPr>
            <w:r w:rsidRPr="005157F8">
              <w:rPr>
                <w:rFonts w:cs="宋体" w:hint="eastAsia"/>
                <w:kern w:val="0"/>
                <w:szCs w:val="21"/>
              </w:rPr>
              <w:t>节水器具用水效率等级：</w:t>
            </w:r>
            <w:proofErr w:type="gramStart"/>
            <w:r w:rsidRPr="005157F8">
              <w:rPr>
                <w:rFonts w:cs="宋体" w:hint="eastAsia"/>
                <w:kern w:val="0"/>
                <w:szCs w:val="21"/>
              </w:rPr>
              <w:t>一</w:t>
            </w:r>
            <w:proofErr w:type="gramEnd"/>
            <w:r w:rsidRPr="005157F8">
              <w:rPr>
                <w:rFonts w:cs="宋体" w:hint="eastAsia"/>
                <w:kern w:val="0"/>
                <w:szCs w:val="21"/>
              </w:rPr>
              <w:t>星级达到</w:t>
            </w:r>
            <w:r w:rsidRPr="005157F8">
              <w:rPr>
                <w:rFonts w:cs="宋体" w:hint="eastAsia"/>
                <w:kern w:val="0"/>
                <w:szCs w:val="21"/>
              </w:rPr>
              <w:t>3</w:t>
            </w:r>
            <w:r w:rsidRPr="005157F8">
              <w:rPr>
                <w:rFonts w:cs="宋体" w:hint="eastAsia"/>
                <w:kern w:val="0"/>
                <w:szCs w:val="21"/>
              </w:rPr>
              <w:t>级；二星级和三星级达到</w:t>
            </w:r>
            <w:r w:rsidRPr="005157F8">
              <w:rPr>
                <w:rFonts w:cs="宋体" w:hint="eastAsia"/>
                <w:kern w:val="0"/>
                <w:szCs w:val="21"/>
              </w:rPr>
              <w:t>2</w:t>
            </w:r>
            <w:r w:rsidRPr="005157F8">
              <w:rPr>
                <w:rFonts w:cs="宋体" w:hint="eastAsia"/>
                <w:kern w:val="0"/>
                <w:szCs w:val="21"/>
              </w:rPr>
              <w:t>级。</w:t>
            </w:r>
          </w:p>
        </w:tc>
        <w:tc>
          <w:tcPr>
            <w:tcW w:w="794" w:type="dxa"/>
          </w:tcPr>
          <w:p w14:paraId="276F5597" w14:textId="77777777" w:rsidR="00582BC2" w:rsidRPr="005157F8" w:rsidRDefault="00582BC2">
            <w:pPr>
              <w:widowControl/>
              <w:jc w:val="center"/>
              <w:rPr>
                <w:kern w:val="0"/>
                <w:szCs w:val="21"/>
              </w:rPr>
            </w:pPr>
          </w:p>
        </w:tc>
        <w:tc>
          <w:tcPr>
            <w:tcW w:w="794" w:type="dxa"/>
          </w:tcPr>
          <w:p w14:paraId="753348F6" w14:textId="77777777" w:rsidR="00582BC2" w:rsidRPr="005157F8" w:rsidRDefault="00582BC2">
            <w:pPr>
              <w:widowControl/>
              <w:jc w:val="center"/>
              <w:rPr>
                <w:kern w:val="0"/>
                <w:szCs w:val="21"/>
              </w:rPr>
            </w:pPr>
          </w:p>
        </w:tc>
        <w:tc>
          <w:tcPr>
            <w:tcW w:w="6553" w:type="dxa"/>
          </w:tcPr>
          <w:p w14:paraId="4B82EDAB" w14:textId="3409E8CB" w:rsidR="00582BC2" w:rsidRPr="005157F8" w:rsidRDefault="00FF2016">
            <w:pPr>
              <w:widowControl/>
              <w:rPr>
                <w:rFonts w:cs="宋体"/>
                <w:kern w:val="0"/>
                <w:sz w:val="20"/>
                <w:szCs w:val="20"/>
              </w:rPr>
            </w:pPr>
            <w:r w:rsidRPr="005157F8">
              <w:rPr>
                <w:rFonts w:cs="宋体" w:hint="eastAsia"/>
                <w:kern w:val="0"/>
                <w:sz w:val="20"/>
                <w:szCs w:val="20"/>
              </w:rPr>
              <w:t>审查相关设计文件、产品说明书</w:t>
            </w:r>
            <w:r w:rsidRPr="005157F8">
              <w:rPr>
                <w:rFonts w:cs="宋体" w:hint="eastAsia"/>
                <w:kern w:val="0"/>
                <w:sz w:val="20"/>
                <w:szCs w:val="20"/>
              </w:rPr>
              <w:t xml:space="preserve"> (</w:t>
            </w:r>
            <w:proofErr w:type="gramStart"/>
            <w:r w:rsidRPr="005157F8">
              <w:rPr>
                <w:rFonts w:cs="宋体" w:hint="eastAsia"/>
                <w:kern w:val="0"/>
                <w:sz w:val="20"/>
                <w:szCs w:val="20"/>
              </w:rPr>
              <w:t>含相关</w:t>
            </w:r>
            <w:proofErr w:type="gramEnd"/>
            <w:r w:rsidRPr="005157F8">
              <w:rPr>
                <w:rFonts w:cs="宋体" w:hint="eastAsia"/>
                <w:kern w:val="0"/>
                <w:sz w:val="20"/>
                <w:szCs w:val="20"/>
              </w:rPr>
              <w:t>节水器具的性能参数要求）。</w:t>
            </w:r>
          </w:p>
        </w:tc>
      </w:tr>
    </w:tbl>
    <w:p w14:paraId="6662F9FF" w14:textId="77777777" w:rsidR="0028245D" w:rsidRPr="005157F8" w:rsidRDefault="0028245D"/>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28245D" w:rsidRPr="005157F8" w14:paraId="5305AC66" w14:textId="77777777" w:rsidTr="000A2723">
        <w:trPr>
          <w:trHeight w:val="340"/>
          <w:jc w:val="center"/>
        </w:trPr>
        <w:tc>
          <w:tcPr>
            <w:tcW w:w="15284" w:type="dxa"/>
            <w:gridSpan w:val="5"/>
            <w:shd w:val="clear" w:color="auto" w:fill="D9D9D9"/>
            <w:vAlign w:val="center"/>
          </w:tcPr>
          <w:p w14:paraId="7E1DA9BD" w14:textId="77777777" w:rsidR="0028245D" w:rsidRPr="005157F8" w:rsidRDefault="0028245D" w:rsidP="0028245D">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控制项</w:t>
            </w:r>
            <w:proofErr w:type="spellEnd"/>
          </w:p>
        </w:tc>
      </w:tr>
      <w:tr w:rsidR="0028245D" w:rsidRPr="005157F8" w14:paraId="0FFC3B03" w14:textId="77777777" w:rsidTr="000A2723">
        <w:trPr>
          <w:trHeight w:val="567"/>
          <w:jc w:val="center"/>
        </w:trPr>
        <w:tc>
          <w:tcPr>
            <w:tcW w:w="1474" w:type="dxa"/>
            <w:shd w:val="clear" w:color="auto" w:fill="D9D9D9"/>
            <w:vAlign w:val="center"/>
          </w:tcPr>
          <w:p w14:paraId="1BB39EE5" w14:textId="77777777" w:rsidR="0028245D" w:rsidRPr="005157F8" w:rsidRDefault="0028245D" w:rsidP="0028245D">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54E388DD" w14:textId="77777777" w:rsidR="0028245D" w:rsidRPr="005157F8" w:rsidRDefault="0028245D" w:rsidP="0028245D">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794" w:type="dxa"/>
            <w:shd w:val="clear" w:color="auto" w:fill="D9D9D9"/>
            <w:vAlign w:val="center"/>
          </w:tcPr>
          <w:p w14:paraId="38065FAD" w14:textId="77777777" w:rsidR="0028245D" w:rsidRPr="005157F8" w:rsidRDefault="0028245D" w:rsidP="0028245D">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794" w:type="dxa"/>
            <w:shd w:val="clear" w:color="auto" w:fill="D9D9D9"/>
            <w:vAlign w:val="center"/>
          </w:tcPr>
          <w:p w14:paraId="67913E12" w14:textId="77777777" w:rsidR="0028245D" w:rsidRPr="005157F8" w:rsidRDefault="0028245D" w:rsidP="0028245D">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6553" w:type="dxa"/>
            <w:shd w:val="clear" w:color="auto" w:fill="D9D9D9"/>
            <w:vAlign w:val="center"/>
          </w:tcPr>
          <w:p w14:paraId="4A072AA8" w14:textId="77777777" w:rsidR="0028245D" w:rsidRPr="005157F8" w:rsidRDefault="0028245D" w:rsidP="0028245D">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r>
      <w:tr w:rsidR="00070FCD" w:rsidRPr="005157F8" w14:paraId="54877973" w14:textId="77777777">
        <w:trPr>
          <w:trHeight w:val="275"/>
          <w:jc w:val="center"/>
        </w:trPr>
        <w:tc>
          <w:tcPr>
            <w:tcW w:w="1474" w:type="dxa"/>
            <w:vAlign w:val="center"/>
          </w:tcPr>
          <w:p w14:paraId="52EE2920" w14:textId="77777777" w:rsidR="00070FCD" w:rsidRPr="005157F8" w:rsidRDefault="00070FCD" w:rsidP="00070FCD">
            <w:pPr>
              <w:widowControl/>
              <w:jc w:val="center"/>
              <w:rPr>
                <w:rFonts w:ascii="宋体" w:hAnsi="宋体"/>
                <w:kern w:val="0"/>
                <w:szCs w:val="21"/>
              </w:rPr>
            </w:pPr>
            <w:r w:rsidRPr="005157F8">
              <w:rPr>
                <w:rFonts w:ascii="宋体" w:hAnsi="宋体"/>
                <w:kern w:val="0"/>
                <w:szCs w:val="21"/>
              </w:rPr>
              <w:t>6.2.1</w:t>
            </w:r>
          </w:p>
          <w:p w14:paraId="5A709C9C" w14:textId="15AC8E97" w:rsidR="00070FCD" w:rsidRPr="005157F8" w:rsidRDefault="00070FCD" w:rsidP="00070FCD">
            <w:pPr>
              <w:widowControl/>
              <w:jc w:val="center"/>
              <w:rPr>
                <w:rFonts w:ascii="宋体" w:hAnsi="宋体"/>
                <w:kern w:val="0"/>
                <w:szCs w:val="21"/>
              </w:rPr>
            </w:pPr>
            <w:r w:rsidRPr="005157F8">
              <w:rPr>
                <w:rFonts w:ascii="宋体" w:hAnsi="宋体" w:hint="eastAsia"/>
                <w:kern w:val="0"/>
                <w:szCs w:val="21"/>
              </w:rPr>
              <w:t>（设计规程-健康舒适条文5.1.3）</w:t>
            </w:r>
          </w:p>
        </w:tc>
        <w:tc>
          <w:tcPr>
            <w:tcW w:w="5669" w:type="dxa"/>
          </w:tcPr>
          <w:p w14:paraId="7CA34FCC" w14:textId="77777777" w:rsidR="00070FCD" w:rsidRPr="005157F8" w:rsidRDefault="00070FCD" w:rsidP="00070FCD">
            <w:pPr>
              <w:widowControl/>
              <w:rPr>
                <w:kern w:val="0"/>
                <w:szCs w:val="21"/>
              </w:rPr>
            </w:pPr>
            <w:r w:rsidRPr="005157F8">
              <w:rPr>
                <w:rFonts w:hint="eastAsia"/>
                <w:kern w:val="0"/>
                <w:szCs w:val="21"/>
              </w:rPr>
              <w:t>给水排水系统的设置应符合下列规定：</w:t>
            </w:r>
          </w:p>
          <w:p w14:paraId="203949BC" w14:textId="77777777" w:rsidR="00070FCD" w:rsidRPr="005157F8" w:rsidRDefault="00070FCD" w:rsidP="00070FCD">
            <w:pPr>
              <w:widowControl/>
              <w:rPr>
                <w:kern w:val="0"/>
                <w:szCs w:val="21"/>
              </w:rPr>
            </w:pPr>
            <w:r w:rsidRPr="005157F8">
              <w:rPr>
                <w:rFonts w:hint="eastAsia"/>
                <w:kern w:val="0"/>
                <w:szCs w:val="21"/>
              </w:rPr>
              <w:t xml:space="preserve">1 </w:t>
            </w:r>
            <w:r w:rsidRPr="005157F8">
              <w:rPr>
                <w:rFonts w:hint="eastAsia"/>
                <w:kern w:val="0"/>
                <w:szCs w:val="21"/>
              </w:rPr>
              <w:t>生活饮用水水质应满足现行国家标准《生活饮用水卫生标准》</w:t>
            </w:r>
            <w:r w:rsidRPr="005157F8">
              <w:rPr>
                <w:rFonts w:hint="eastAsia"/>
                <w:kern w:val="0"/>
                <w:szCs w:val="21"/>
              </w:rPr>
              <w:t>GB 5749</w:t>
            </w:r>
            <w:r w:rsidRPr="005157F8">
              <w:rPr>
                <w:rFonts w:hint="eastAsia"/>
                <w:kern w:val="0"/>
                <w:szCs w:val="21"/>
              </w:rPr>
              <w:t>的要求；</w:t>
            </w:r>
          </w:p>
          <w:p w14:paraId="50CE7841" w14:textId="77777777" w:rsidR="00070FCD" w:rsidRPr="005157F8" w:rsidRDefault="00070FCD" w:rsidP="00070FCD">
            <w:pPr>
              <w:widowControl/>
              <w:rPr>
                <w:kern w:val="0"/>
                <w:szCs w:val="21"/>
              </w:rPr>
            </w:pPr>
            <w:r w:rsidRPr="005157F8">
              <w:rPr>
                <w:rFonts w:hint="eastAsia"/>
                <w:kern w:val="0"/>
                <w:szCs w:val="21"/>
              </w:rPr>
              <w:t xml:space="preserve">2 </w:t>
            </w:r>
            <w:r w:rsidRPr="005157F8">
              <w:rPr>
                <w:rFonts w:hint="eastAsia"/>
                <w:kern w:val="0"/>
                <w:szCs w:val="21"/>
              </w:rPr>
              <w:t>应制定水池、水箱等储水设施定期清洗消毒计划并实施，且生活饮用水储水设施每半年清洗消毒不应少于</w:t>
            </w:r>
            <w:r w:rsidRPr="005157F8">
              <w:rPr>
                <w:rFonts w:hint="eastAsia"/>
                <w:kern w:val="0"/>
                <w:szCs w:val="21"/>
              </w:rPr>
              <w:t>1</w:t>
            </w:r>
            <w:r w:rsidRPr="005157F8">
              <w:rPr>
                <w:rFonts w:hint="eastAsia"/>
                <w:kern w:val="0"/>
                <w:szCs w:val="21"/>
              </w:rPr>
              <w:t>次；（国标）</w:t>
            </w:r>
          </w:p>
          <w:p w14:paraId="1BE82FFB" w14:textId="77777777" w:rsidR="00070FCD" w:rsidRPr="005157F8" w:rsidRDefault="00070FCD" w:rsidP="00070FCD">
            <w:pPr>
              <w:widowControl/>
              <w:rPr>
                <w:kern w:val="0"/>
                <w:szCs w:val="21"/>
              </w:rPr>
            </w:pPr>
            <w:r w:rsidRPr="005157F8">
              <w:rPr>
                <w:rFonts w:hint="eastAsia"/>
                <w:kern w:val="0"/>
                <w:szCs w:val="21"/>
              </w:rPr>
              <w:t xml:space="preserve">3 </w:t>
            </w:r>
            <w:r w:rsidRPr="005157F8">
              <w:rPr>
                <w:rFonts w:hint="eastAsia"/>
                <w:kern w:val="0"/>
                <w:szCs w:val="21"/>
              </w:rPr>
              <w:t>应使用构造内自带水封的便器，且其水封深度不应小于</w:t>
            </w:r>
            <w:r w:rsidRPr="005157F8">
              <w:rPr>
                <w:rFonts w:hint="eastAsia"/>
                <w:kern w:val="0"/>
                <w:szCs w:val="21"/>
              </w:rPr>
              <w:t>50mm</w:t>
            </w:r>
            <w:r w:rsidRPr="005157F8">
              <w:rPr>
                <w:rFonts w:hint="eastAsia"/>
                <w:kern w:val="0"/>
                <w:szCs w:val="21"/>
              </w:rPr>
              <w:t>；</w:t>
            </w:r>
          </w:p>
          <w:p w14:paraId="2D34E131" w14:textId="358565E8" w:rsidR="00070FCD" w:rsidRPr="005157F8" w:rsidRDefault="00070FCD" w:rsidP="00070FCD">
            <w:pPr>
              <w:widowControl/>
              <w:rPr>
                <w:kern w:val="0"/>
                <w:szCs w:val="21"/>
              </w:rPr>
            </w:pPr>
            <w:r w:rsidRPr="005157F8">
              <w:rPr>
                <w:rFonts w:hint="eastAsia"/>
                <w:kern w:val="0"/>
                <w:szCs w:val="21"/>
              </w:rPr>
              <w:t xml:space="preserve">4 </w:t>
            </w:r>
            <w:r w:rsidRPr="005157F8">
              <w:rPr>
                <w:rFonts w:hint="eastAsia"/>
                <w:kern w:val="0"/>
                <w:szCs w:val="21"/>
              </w:rPr>
              <w:t>非传统水源管道和设备应设置明确、清晰的永久性标识。</w:t>
            </w:r>
          </w:p>
        </w:tc>
        <w:tc>
          <w:tcPr>
            <w:tcW w:w="794" w:type="dxa"/>
          </w:tcPr>
          <w:p w14:paraId="60AFEA71" w14:textId="77777777" w:rsidR="00070FCD" w:rsidRPr="005157F8" w:rsidRDefault="00070FCD" w:rsidP="00070FCD">
            <w:pPr>
              <w:widowControl/>
              <w:jc w:val="center"/>
              <w:rPr>
                <w:kern w:val="0"/>
                <w:szCs w:val="21"/>
              </w:rPr>
            </w:pPr>
          </w:p>
        </w:tc>
        <w:tc>
          <w:tcPr>
            <w:tcW w:w="794" w:type="dxa"/>
          </w:tcPr>
          <w:p w14:paraId="57C1E27E" w14:textId="77777777" w:rsidR="00070FCD" w:rsidRPr="005157F8" w:rsidRDefault="00070FCD" w:rsidP="00070FCD">
            <w:pPr>
              <w:widowControl/>
              <w:jc w:val="center"/>
              <w:rPr>
                <w:kern w:val="0"/>
                <w:szCs w:val="21"/>
              </w:rPr>
            </w:pPr>
          </w:p>
        </w:tc>
        <w:tc>
          <w:tcPr>
            <w:tcW w:w="6553" w:type="dxa"/>
          </w:tcPr>
          <w:p w14:paraId="016605DB" w14:textId="77777777" w:rsidR="00070FCD" w:rsidRPr="005157F8" w:rsidRDefault="00070FCD" w:rsidP="00070FCD">
            <w:pPr>
              <w:adjustRightInd w:val="0"/>
              <w:rPr>
                <w:rFonts w:ascii="宋体" w:hAnsi="宋体" w:cs="宋体"/>
                <w:kern w:val="0"/>
                <w:sz w:val="20"/>
                <w:szCs w:val="20"/>
              </w:rPr>
            </w:pPr>
            <w:r w:rsidRPr="005157F8">
              <w:rPr>
                <w:rFonts w:ascii="宋体" w:hAnsi="宋体" w:cs="宋体" w:hint="eastAsia"/>
                <w:kern w:val="0"/>
                <w:sz w:val="20"/>
                <w:szCs w:val="20"/>
              </w:rPr>
              <w:t>查阅市政供水的水质检测报告 (可用同一水源邻近项目一年以内的水质检测报告）、相关设计文件</w:t>
            </w:r>
          </w:p>
          <w:p w14:paraId="41FB452D" w14:textId="77777777" w:rsidR="00070FCD" w:rsidRPr="005157F8" w:rsidRDefault="00070FCD" w:rsidP="00070FCD">
            <w:pPr>
              <w:adjustRightInd w:val="0"/>
              <w:rPr>
                <w:rFonts w:ascii="宋体" w:cs="宋体"/>
                <w:b/>
                <w:bCs/>
                <w:kern w:val="0"/>
                <w:sz w:val="20"/>
                <w:szCs w:val="20"/>
              </w:rPr>
            </w:pPr>
            <w:r w:rsidRPr="005157F8">
              <w:rPr>
                <w:rFonts w:ascii="宋体" w:cs="宋体" w:hint="eastAsia"/>
                <w:b/>
                <w:bCs/>
                <w:kern w:val="0"/>
                <w:sz w:val="20"/>
                <w:szCs w:val="20"/>
              </w:rPr>
              <w:t>审查要点</w:t>
            </w:r>
          </w:p>
          <w:p w14:paraId="5F99A60A" w14:textId="77777777" w:rsidR="00070FCD" w:rsidRPr="005157F8" w:rsidRDefault="00070FCD" w:rsidP="00070FCD">
            <w:pPr>
              <w:adjustRightInd w:val="0"/>
              <w:rPr>
                <w:rFonts w:ascii="宋体"/>
                <w:b/>
                <w:bCs/>
                <w:kern w:val="0"/>
                <w:sz w:val="20"/>
                <w:szCs w:val="20"/>
              </w:rPr>
            </w:pPr>
            <w:r w:rsidRPr="005157F8">
              <w:rPr>
                <w:rFonts w:ascii="宋体" w:hint="eastAsia"/>
                <w:b/>
                <w:bCs/>
                <w:kern w:val="0"/>
                <w:sz w:val="20"/>
                <w:szCs w:val="20"/>
              </w:rPr>
              <w:t>水池、水箱等储水设施的设计与运行管理应符合现行国家标准《二次供水设施卫生规范》GB 17051的要求。</w:t>
            </w:r>
            <w:proofErr w:type="gramStart"/>
            <w:r w:rsidRPr="005157F8">
              <w:rPr>
                <w:rFonts w:ascii="宋体" w:hint="eastAsia"/>
                <w:b/>
                <w:bCs/>
                <w:kern w:val="0"/>
                <w:sz w:val="20"/>
                <w:szCs w:val="20"/>
              </w:rPr>
              <w:t>若项目</w:t>
            </w:r>
            <w:proofErr w:type="gramEnd"/>
            <w:r w:rsidRPr="005157F8">
              <w:rPr>
                <w:rFonts w:ascii="宋体" w:hint="eastAsia"/>
                <w:b/>
                <w:bCs/>
                <w:kern w:val="0"/>
                <w:sz w:val="20"/>
                <w:szCs w:val="20"/>
              </w:rPr>
              <w:t>未设置储水设施，则本条不考察第2款；</w:t>
            </w:r>
          </w:p>
          <w:p w14:paraId="2483B902" w14:textId="77777777" w:rsidR="00070FCD" w:rsidRPr="005157F8" w:rsidRDefault="00070FCD" w:rsidP="00070FCD">
            <w:pPr>
              <w:adjustRightInd w:val="0"/>
              <w:rPr>
                <w:rFonts w:ascii="宋体"/>
                <w:b/>
                <w:bCs/>
                <w:kern w:val="0"/>
                <w:sz w:val="20"/>
                <w:szCs w:val="20"/>
              </w:rPr>
            </w:pPr>
            <w:r w:rsidRPr="005157F8">
              <w:rPr>
                <w:rFonts w:ascii="宋体" w:hint="eastAsia"/>
                <w:b/>
                <w:bCs/>
                <w:kern w:val="0"/>
                <w:sz w:val="20"/>
                <w:szCs w:val="20"/>
              </w:rPr>
              <w:t>有效水封不能采用活动机械密封替代。</w:t>
            </w:r>
          </w:p>
          <w:p w14:paraId="6C5D405D" w14:textId="77777777" w:rsidR="00070FCD" w:rsidRPr="005157F8" w:rsidRDefault="00070FCD" w:rsidP="00070FCD">
            <w:pPr>
              <w:adjustRightInd w:val="0"/>
              <w:rPr>
                <w:rFonts w:ascii="宋体"/>
                <w:b/>
                <w:bCs/>
                <w:kern w:val="0"/>
                <w:sz w:val="20"/>
                <w:szCs w:val="20"/>
              </w:rPr>
            </w:pPr>
            <w:r w:rsidRPr="005157F8">
              <w:rPr>
                <w:rFonts w:ascii="宋体" w:hint="eastAsia"/>
                <w:b/>
                <w:bCs/>
                <w:kern w:val="0"/>
                <w:sz w:val="20"/>
                <w:szCs w:val="20"/>
              </w:rPr>
              <w:t>标识设置可参考现行国家标准《工业管道的基本识别色、识别符号和安全标识》GB 7231、《建筑给水排水及采暖工程施工质量验收规范》GB 50242中的相关规定。</w:t>
            </w:r>
          </w:p>
          <w:p w14:paraId="507B2A4B" w14:textId="5A42C5E3" w:rsidR="00070FCD" w:rsidRPr="005157F8" w:rsidRDefault="00FF2016" w:rsidP="00070FC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注：</w:t>
            </w:r>
            <w:r w:rsidR="00070FCD" w:rsidRPr="005157F8">
              <w:rPr>
                <w:rFonts w:ascii="宋体" w:hint="eastAsia"/>
                <w:b/>
                <w:bCs/>
                <w:color w:val="000000" w:themeColor="text1"/>
                <w:kern w:val="0"/>
                <w:sz w:val="20"/>
                <w:szCs w:val="20"/>
              </w:rPr>
              <w:t>1．审查生活饮用水水质的常规指标和非常规指标检测情况。</w:t>
            </w:r>
          </w:p>
          <w:p w14:paraId="2012587D" w14:textId="77777777" w:rsidR="00070FCD" w:rsidRPr="005157F8" w:rsidRDefault="00070FCD" w:rsidP="00070FC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生活饮用水水质应包含水源（市政供水、自备井水等）、水处理设施出水及最不利用水点的全部常规指标（可用同一水源邻近项目一年以内的水质检测报告代替）。</w:t>
            </w:r>
          </w:p>
          <w:p w14:paraId="7AD973B2" w14:textId="77777777" w:rsidR="00070FCD" w:rsidRPr="005157F8" w:rsidRDefault="00070FCD" w:rsidP="00070FCD">
            <w:pPr>
              <w:adjustRightInd w:val="0"/>
              <w:rPr>
                <w:rFonts w:ascii="宋体"/>
                <w:b/>
                <w:bCs/>
                <w:color w:val="000000" w:themeColor="text1"/>
                <w:kern w:val="0"/>
                <w:sz w:val="20"/>
                <w:szCs w:val="20"/>
              </w:rPr>
            </w:pPr>
            <w:r w:rsidRPr="005157F8">
              <w:rPr>
                <w:rFonts w:ascii="宋体"/>
                <w:b/>
                <w:bCs/>
                <w:color w:val="000000" w:themeColor="text1"/>
                <w:kern w:val="0"/>
                <w:sz w:val="20"/>
                <w:szCs w:val="20"/>
              </w:rPr>
              <w:t>2.</w:t>
            </w:r>
            <w:r w:rsidRPr="005157F8">
              <w:rPr>
                <w:rFonts w:ascii="宋体" w:hint="eastAsia"/>
                <w:b/>
                <w:bCs/>
                <w:color w:val="000000" w:themeColor="text1"/>
                <w:kern w:val="0"/>
                <w:sz w:val="20"/>
                <w:szCs w:val="20"/>
              </w:rPr>
              <w:t xml:space="preserve"> 审查是否使用构造内自带水封的便器。水封深度：____ mm。</w:t>
            </w:r>
          </w:p>
          <w:p w14:paraId="03386E07" w14:textId="77777777" w:rsidR="00070FCD" w:rsidRPr="005157F8" w:rsidRDefault="00070FCD" w:rsidP="00070FC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3</w:t>
            </w:r>
            <w:r w:rsidRPr="005157F8">
              <w:rPr>
                <w:rFonts w:ascii="宋体"/>
                <w:b/>
                <w:bCs/>
                <w:color w:val="000000" w:themeColor="text1"/>
                <w:kern w:val="0"/>
                <w:sz w:val="20"/>
                <w:szCs w:val="20"/>
              </w:rPr>
              <w:t>.</w:t>
            </w:r>
            <w:r w:rsidRPr="005157F8">
              <w:rPr>
                <w:rFonts w:ascii="宋体" w:hint="eastAsia"/>
                <w:b/>
                <w:bCs/>
                <w:color w:val="000000" w:themeColor="text1"/>
                <w:kern w:val="0"/>
                <w:sz w:val="20"/>
                <w:szCs w:val="20"/>
              </w:rPr>
              <w:t xml:space="preserve"> 审查非传统水源管道和设备永久性标识的设置情况。</w:t>
            </w:r>
          </w:p>
          <w:p w14:paraId="26E1A77C" w14:textId="77777777" w:rsidR="00070FCD" w:rsidRPr="005157F8" w:rsidRDefault="00070FCD" w:rsidP="00070FC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lastRenderedPageBreak/>
              <w:t>4．审查给水排水施工图设计说明。应包含生活饮用水水质的要求、对卫生器具和地漏水封要求的说明。</w:t>
            </w:r>
          </w:p>
          <w:p w14:paraId="441AD5C3" w14:textId="4EAE7E70" w:rsidR="00070FCD" w:rsidRPr="005157F8" w:rsidRDefault="00070FCD" w:rsidP="00FF2016">
            <w:pPr>
              <w:adjustRightInd w:val="0"/>
              <w:rPr>
                <w:rFonts w:ascii="宋体"/>
                <w:b/>
                <w:bCs/>
                <w:color w:val="000000" w:themeColor="text1"/>
                <w:kern w:val="0"/>
                <w:sz w:val="20"/>
                <w:szCs w:val="20"/>
              </w:rPr>
            </w:pPr>
            <w:r w:rsidRPr="005157F8">
              <w:rPr>
                <w:rFonts w:ascii="宋体"/>
                <w:b/>
                <w:bCs/>
                <w:color w:val="000000" w:themeColor="text1"/>
                <w:kern w:val="0"/>
                <w:sz w:val="20"/>
                <w:szCs w:val="20"/>
              </w:rPr>
              <w:t>5</w:t>
            </w:r>
            <w:r w:rsidRPr="005157F8">
              <w:rPr>
                <w:rFonts w:ascii="宋体" w:hint="eastAsia"/>
                <w:b/>
                <w:bCs/>
                <w:color w:val="000000" w:themeColor="text1"/>
                <w:kern w:val="0"/>
                <w:sz w:val="20"/>
                <w:szCs w:val="20"/>
              </w:rPr>
              <w:t>．审查非传统水源管道和设备标识设置说明。应包括系统名称、流向等，地漏或自带水封便器的产品应体现产品的型号，明确产品的水封深度是否达到50mm。</w:t>
            </w:r>
          </w:p>
        </w:tc>
      </w:tr>
      <w:tr w:rsidR="00070FCD" w:rsidRPr="005157F8" w14:paraId="31517638" w14:textId="77777777">
        <w:trPr>
          <w:trHeight w:val="539"/>
          <w:jc w:val="center"/>
        </w:trPr>
        <w:tc>
          <w:tcPr>
            <w:tcW w:w="1474" w:type="dxa"/>
            <w:vAlign w:val="center"/>
          </w:tcPr>
          <w:p w14:paraId="6C4B01EC" w14:textId="77777777" w:rsidR="00070FCD" w:rsidRPr="005157F8" w:rsidRDefault="00070FCD" w:rsidP="00070FCD">
            <w:pPr>
              <w:widowControl/>
              <w:jc w:val="center"/>
              <w:rPr>
                <w:rFonts w:ascii="宋体" w:hAnsi="宋体"/>
                <w:kern w:val="0"/>
                <w:szCs w:val="21"/>
              </w:rPr>
            </w:pPr>
            <w:r w:rsidRPr="005157F8">
              <w:rPr>
                <w:rFonts w:ascii="宋体" w:hAnsi="宋体" w:hint="eastAsia"/>
                <w:kern w:val="0"/>
                <w:szCs w:val="21"/>
              </w:rPr>
              <w:lastRenderedPageBreak/>
              <w:t>6</w:t>
            </w:r>
            <w:r w:rsidRPr="005157F8">
              <w:rPr>
                <w:rFonts w:ascii="宋体" w:hAnsi="宋体"/>
                <w:kern w:val="0"/>
                <w:szCs w:val="21"/>
              </w:rPr>
              <w:t>.2.2</w:t>
            </w:r>
          </w:p>
          <w:p w14:paraId="1495B013" w14:textId="77777777" w:rsidR="00070FCD" w:rsidRPr="005157F8" w:rsidRDefault="00070FCD" w:rsidP="00070FCD">
            <w:pPr>
              <w:widowControl/>
              <w:jc w:val="center"/>
              <w:rPr>
                <w:rFonts w:ascii="宋体" w:hAnsi="宋体"/>
                <w:kern w:val="0"/>
                <w:szCs w:val="21"/>
              </w:rPr>
            </w:pPr>
            <w:r w:rsidRPr="005157F8">
              <w:rPr>
                <w:rFonts w:ascii="宋体" w:hint="eastAsia"/>
                <w:kern w:val="0"/>
                <w:szCs w:val="21"/>
              </w:rPr>
              <w:t>（设计规程-资源节约条文</w:t>
            </w:r>
            <w:r w:rsidRPr="005157F8">
              <w:rPr>
                <w:rFonts w:ascii="宋体"/>
                <w:kern w:val="0"/>
                <w:szCs w:val="21"/>
              </w:rPr>
              <w:t>7</w:t>
            </w:r>
            <w:r w:rsidRPr="005157F8">
              <w:rPr>
                <w:rFonts w:ascii="宋体" w:hint="eastAsia"/>
                <w:kern w:val="0"/>
                <w:szCs w:val="21"/>
              </w:rPr>
              <w:t>.1.7）</w:t>
            </w:r>
          </w:p>
        </w:tc>
        <w:tc>
          <w:tcPr>
            <w:tcW w:w="5669" w:type="dxa"/>
          </w:tcPr>
          <w:p w14:paraId="4D908DC3" w14:textId="77777777" w:rsidR="00070FCD" w:rsidRPr="005157F8" w:rsidRDefault="00070FCD" w:rsidP="00070FCD">
            <w:pPr>
              <w:widowControl/>
              <w:rPr>
                <w:rFonts w:ascii="宋体"/>
                <w:kern w:val="0"/>
                <w:szCs w:val="21"/>
              </w:rPr>
            </w:pPr>
            <w:r w:rsidRPr="005157F8">
              <w:rPr>
                <w:rFonts w:ascii="宋体" w:hint="eastAsia"/>
                <w:kern w:val="0"/>
                <w:szCs w:val="21"/>
              </w:rPr>
              <w:t>应制定水资源利用方案，统筹利用各种水资源，并应符合下列规定：</w:t>
            </w:r>
            <w:r w:rsidRPr="005157F8">
              <w:rPr>
                <w:rFonts w:ascii="宋体"/>
                <w:kern w:val="0"/>
                <w:szCs w:val="21"/>
              </w:rPr>
              <w:t xml:space="preserve"> </w:t>
            </w:r>
          </w:p>
          <w:p w14:paraId="3D9B48E8" w14:textId="77777777" w:rsidR="00070FCD" w:rsidRPr="005157F8" w:rsidRDefault="00070FCD" w:rsidP="00070FCD">
            <w:pPr>
              <w:widowControl/>
              <w:rPr>
                <w:rFonts w:ascii="宋体"/>
                <w:kern w:val="0"/>
                <w:szCs w:val="21"/>
              </w:rPr>
            </w:pPr>
            <w:r w:rsidRPr="005157F8">
              <w:rPr>
                <w:rFonts w:ascii="宋体" w:hint="eastAsia"/>
                <w:kern w:val="0"/>
                <w:szCs w:val="21"/>
              </w:rPr>
              <w:t>——应按使用用途、付费或管理单元，分别设置用水计量装置；</w:t>
            </w:r>
          </w:p>
          <w:p w14:paraId="0948C8AC" w14:textId="77777777" w:rsidR="00070FCD" w:rsidRPr="005157F8" w:rsidRDefault="00070FCD" w:rsidP="00070FCD">
            <w:pPr>
              <w:widowControl/>
              <w:rPr>
                <w:rFonts w:ascii="宋体"/>
                <w:kern w:val="0"/>
                <w:szCs w:val="21"/>
              </w:rPr>
            </w:pPr>
            <w:r w:rsidRPr="005157F8">
              <w:rPr>
                <w:rFonts w:ascii="宋体" w:hint="eastAsia"/>
                <w:kern w:val="0"/>
                <w:szCs w:val="21"/>
              </w:rPr>
              <w:t>——用水点处水压大于0.2Mpa的配水支管应设置减压设施，并应满足给水配件最低工作压力的要求；</w:t>
            </w:r>
          </w:p>
          <w:p w14:paraId="48472089" w14:textId="77777777" w:rsidR="00070FCD" w:rsidRPr="005157F8" w:rsidRDefault="00070FCD" w:rsidP="00070FCD">
            <w:pPr>
              <w:widowControl/>
              <w:rPr>
                <w:rFonts w:ascii="宋体"/>
                <w:kern w:val="0"/>
                <w:szCs w:val="21"/>
              </w:rPr>
            </w:pPr>
            <w:r w:rsidRPr="005157F8">
              <w:rPr>
                <w:rFonts w:ascii="宋体" w:hint="eastAsia"/>
                <w:kern w:val="0"/>
                <w:szCs w:val="21"/>
              </w:rPr>
              <w:t>——用水器具和设备应满足节水产品的要求。</w:t>
            </w:r>
          </w:p>
        </w:tc>
        <w:tc>
          <w:tcPr>
            <w:tcW w:w="794" w:type="dxa"/>
          </w:tcPr>
          <w:p w14:paraId="6BB80E7E" w14:textId="77777777" w:rsidR="00070FCD" w:rsidRPr="005157F8" w:rsidRDefault="00070FCD" w:rsidP="00070FCD">
            <w:pPr>
              <w:widowControl/>
              <w:jc w:val="center"/>
              <w:rPr>
                <w:kern w:val="0"/>
                <w:szCs w:val="21"/>
              </w:rPr>
            </w:pPr>
          </w:p>
        </w:tc>
        <w:tc>
          <w:tcPr>
            <w:tcW w:w="794" w:type="dxa"/>
          </w:tcPr>
          <w:p w14:paraId="0F10F91A" w14:textId="77777777" w:rsidR="00070FCD" w:rsidRPr="005157F8" w:rsidRDefault="00070FCD" w:rsidP="00070FCD">
            <w:pPr>
              <w:widowControl/>
              <w:jc w:val="center"/>
              <w:rPr>
                <w:kern w:val="0"/>
                <w:szCs w:val="21"/>
              </w:rPr>
            </w:pPr>
          </w:p>
        </w:tc>
        <w:tc>
          <w:tcPr>
            <w:tcW w:w="6553" w:type="dxa"/>
          </w:tcPr>
          <w:p w14:paraId="193121B4"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0CE6C645"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资源利用方案包含项目所在地气候情况、市政条件及节水政策，项目概况，水量计算及水平衡分析，给排水系统设计方案介绍，节水器具及设备说明，非传统水源利用方案等内容。</w:t>
            </w:r>
          </w:p>
          <w:p w14:paraId="0C50EA4F"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第</w:t>
            </w: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款，按使用用途、付费或管理单元情况分别设置用水计量装置。</w:t>
            </w:r>
          </w:p>
          <w:p w14:paraId="173996BE"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第</w:t>
            </w: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款，给水系统设计时应采取措施控制超压出流现象，应合</w:t>
            </w:r>
            <w:proofErr w:type="gramStart"/>
            <w:r w:rsidRPr="005157F8">
              <w:rPr>
                <w:rFonts w:cs="宋体" w:hint="eastAsia"/>
                <w:b/>
                <w:bCs/>
                <w:color w:val="000000" w:themeColor="text1"/>
                <w:kern w:val="0"/>
                <w:sz w:val="20"/>
                <w:szCs w:val="20"/>
              </w:rPr>
              <w:t>理进行</w:t>
            </w:r>
            <w:proofErr w:type="gramEnd"/>
            <w:r w:rsidRPr="005157F8">
              <w:rPr>
                <w:rFonts w:cs="宋体" w:hint="eastAsia"/>
                <w:b/>
                <w:bCs/>
                <w:color w:val="000000" w:themeColor="text1"/>
                <w:kern w:val="0"/>
                <w:sz w:val="20"/>
                <w:szCs w:val="20"/>
              </w:rPr>
              <w:t>压力分区，并适当地采取减压措施，避免造成浪费。</w:t>
            </w:r>
          </w:p>
          <w:p w14:paraId="1758B9CA"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第</w:t>
            </w: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款，所有用水器具应满足现行国家标准《节水型产品技术条件与管理通则》</w:t>
            </w:r>
            <w:r w:rsidRPr="005157F8">
              <w:rPr>
                <w:rFonts w:cs="宋体" w:hint="eastAsia"/>
                <w:b/>
                <w:bCs/>
                <w:color w:val="000000" w:themeColor="text1"/>
                <w:kern w:val="0"/>
                <w:sz w:val="20"/>
                <w:szCs w:val="20"/>
              </w:rPr>
              <w:t>GB/T 18870</w:t>
            </w:r>
            <w:r w:rsidRPr="005157F8">
              <w:rPr>
                <w:rFonts w:cs="宋体" w:hint="eastAsia"/>
                <w:b/>
                <w:bCs/>
                <w:color w:val="000000" w:themeColor="text1"/>
                <w:kern w:val="0"/>
                <w:sz w:val="20"/>
                <w:szCs w:val="20"/>
              </w:rPr>
              <w:t>的要求。除特殊功能需求外</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均应采用节水型用水器具。</w:t>
            </w:r>
          </w:p>
          <w:p w14:paraId="41DC27CA"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水资源利用方案</w:t>
            </w:r>
          </w:p>
          <w:p w14:paraId="35EF4D12"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是否制定水资源利用方案，统筹利用各种水资源：□是、□否。</w:t>
            </w:r>
          </w:p>
          <w:p w14:paraId="386C7977"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水资源利用方案内容包括：□当地节水要求及水资源状况、□市政设施情况、□项目概况、□用水定额的确定、□用水量估算及水量平衡、□给排水系统设计方案、□节水器具、□非传统水源利用、□用水分项计量、□其他。</w:t>
            </w:r>
          </w:p>
          <w:p w14:paraId="347CA079"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审查水资源利用方案。</w:t>
            </w:r>
          </w:p>
          <w:p w14:paraId="2C251E6C" w14:textId="77777777" w:rsidR="00070FCD" w:rsidRPr="005157F8" w:rsidRDefault="00070FCD" w:rsidP="00070FCD">
            <w:pPr>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270CCE42" w14:textId="77777777" w:rsidR="00070FCD" w:rsidRPr="005157F8" w:rsidRDefault="00070FCD" w:rsidP="00070FCD">
            <w:pPr>
              <w:rPr>
                <w:rFonts w:cs="宋体"/>
                <w:b/>
                <w:bCs/>
                <w:color w:val="FF0000"/>
                <w:kern w:val="0"/>
                <w:sz w:val="20"/>
                <w:szCs w:val="20"/>
              </w:rPr>
            </w:pPr>
            <w:r w:rsidRPr="005157F8">
              <w:rPr>
                <w:rFonts w:cs="宋体" w:hint="eastAsia"/>
                <w:b/>
                <w:bCs/>
                <w:color w:val="000000" w:themeColor="text1"/>
                <w:kern w:val="0"/>
                <w:sz w:val="20"/>
                <w:szCs w:val="20"/>
              </w:rPr>
              <w:t>水资源利用方案应包括当地节水要求及水资源状况、市政设施情况、项目概况、用水定额的确定、用水量估算及水量平衡、给排水系统设计方案、节水器具、非传统水源利用、</w:t>
            </w:r>
            <w:proofErr w:type="gramStart"/>
            <w:r w:rsidRPr="005157F8">
              <w:rPr>
                <w:rFonts w:cs="宋体" w:hint="eastAsia"/>
                <w:b/>
                <w:bCs/>
                <w:color w:val="000000" w:themeColor="text1"/>
                <w:kern w:val="0"/>
                <w:sz w:val="20"/>
                <w:szCs w:val="20"/>
              </w:rPr>
              <w:t>进行户</w:t>
            </w:r>
            <w:proofErr w:type="gramEnd"/>
            <w:r w:rsidRPr="005157F8">
              <w:rPr>
                <w:rFonts w:cs="宋体" w:hint="eastAsia"/>
                <w:b/>
                <w:bCs/>
                <w:color w:val="000000" w:themeColor="text1"/>
                <w:kern w:val="0"/>
                <w:sz w:val="20"/>
                <w:szCs w:val="20"/>
              </w:rPr>
              <w:t>内中水收集使用；水资源利用方案涉及的全套设计应包括给排水设计说明、给排水系统设计图、给排水平面设计图、给排水设计详图等；非传统水源利用率计算书应包括项目各用水部门设计需用水量、设计非传统水源利用量、非传统水源可利用量、非传统水源利用率计算。</w:t>
            </w:r>
          </w:p>
        </w:tc>
      </w:tr>
      <w:tr w:rsidR="00070FCD" w:rsidRPr="005157F8" w14:paraId="359BF9DE" w14:textId="77777777">
        <w:trPr>
          <w:trHeight w:val="728"/>
          <w:jc w:val="center"/>
        </w:trPr>
        <w:tc>
          <w:tcPr>
            <w:tcW w:w="1474" w:type="dxa"/>
            <w:vAlign w:val="center"/>
          </w:tcPr>
          <w:p w14:paraId="1D311DAF" w14:textId="2A837D50" w:rsidR="00070FCD" w:rsidRPr="005157F8" w:rsidRDefault="00070FCD" w:rsidP="00070FCD">
            <w:pPr>
              <w:widowControl/>
              <w:jc w:val="center"/>
              <w:rPr>
                <w:rFonts w:ascii="宋体" w:hAnsi="宋体"/>
                <w:kern w:val="0"/>
                <w:szCs w:val="21"/>
              </w:rPr>
            </w:pPr>
            <w:r w:rsidRPr="005157F8">
              <w:rPr>
                <w:rFonts w:ascii="宋体" w:hAnsi="宋体" w:hint="eastAsia"/>
                <w:kern w:val="0"/>
                <w:szCs w:val="21"/>
              </w:rPr>
              <w:lastRenderedPageBreak/>
              <w:t>6</w:t>
            </w:r>
            <w:r w:rsidRPr="005157F8">
              <w:rPr>
                <w:rFonts w:ascii="宋体" w:hAnsi="宋体"/>
                <w:kern w:val="0"/>
                <w:szCs w:val="21"/>
              </w:rPr>
              <w:t>.2.3</w:t>
            </w:r>
            <w:r w:rsidR="00F17590" w:rsidRPr="005157F8">
              <w:rPr>
                <w:rFonts w:ascii="宋体" w:hAnsi="宋体" w:hint="eastAsia"/>
                <w:kern w:val="0"/>
                <w:szCs w:val="21"/>
              </w:rPr>
              <w:t>（设计规程-环境宜居条文8.1.</w:t>
            </w:r>
            <w:r w:rsidR="00F17590" w:rsidRPr="005157F8">
              <w:rPr>
                <w:rFonts w:ascii="宋体" w:hAnsi="宋体"/>
                <w:kern w:val="0"/>
                <w:szCs w:val="21"/>
              </w:rPr>
              <w:t>4</w:t>
            </w:r>
            <w:r w:rsidR="00F17590" w:rsidRPr="005157F8">
              <w:rPr>
                <w:rFonts w:ascii="宋体" w:hAnsi="宋体" w:hint="eastAsia"/>
                <w:kern w:val="0"/>
                <w:szCs w:val="21"/>
              </w:rPr>
              <w:t>）</w:t>
            </w:r>
          </w:p>
        </w:tc>
        <w:tc>
          <w:tcPr>
            <w:tcW w:w="5669" w:type="dxa"/>
          </w:tcPr>
          <w:p w14:paraId="1488039E" w14:textId="77777777" w:rsidR="00F17590" w:rsidRPr="005157F8" w:rsidRDefault="00F17590" w:rsidP="00F17590">
            <w:pPr>
              <w:widowControl/>
              <w:rPr>
                <w:rFonts w:ascii="宋体"/>
                <w:kern w:val="0"/>
                <w:szCs w:val="21"/>
              </w:rPr>
            </w:pPr>
            <w:r w:rsidRPr="005157F8">
              <w:rPr>
                <w:rFonts w:ascii="宋体" w:hint="eastAsia"/>
                <w:kern w:val="0"/>
                <w:szCs w:val="21"/>
              </w:rPr>
              <w:t>场地的竖向设计应有利于雨水的收集或排放，应有</w:t>
            </w:r>
            <w:proofErr w:type="gramStart"/>
            <w:r w:rsidRPr="005157F8">
              <w:rPr>
                <w:rFonts w:ascii="宋体" w:hint="eastAsia"/>
                <w:kern w:val="0"/>
                <w:szCs w:val="21"/>
              </w:rPr>
              <w:t>效</w:t>
            </w:r>
            <w:proofErr w:type="gramEnd"/>
            <w:r w:rsidRPr="005157F8">
              <w:rPr>
                <w:rFonts w:ascii="宋体" w:hint="eastAsia"/>
                <w:kern w:val="0"/>
                <w:szCs w:val="21"/>
              </w:rPr>
              <w:t>组织雨水的下渗、</w:t>
            </w:r>
            <w:proofErr w:type="gramStart"/>
            <w:r w:rsidRPr="005157F8">
              <w:rPr>
                <w:rFonts w:ascii="宋体" w:hint="eastAsia"/>
                <w:kern w:val="0"/>
                <w:szCs w:val="21"/>
              </w:rPr>
              <w:t>滞蓄或</w:t>
            </w:r>
            <w:proofErr w:type="gramEnd"/>
            <w:r w:rsidRPr="005157F8">
              <w:rPr>
                <w:rFonts w:ascii="宋体" w:hint="eastAsia"/>
                <w:kern w:val="0"/>
                <w:szCs w:val="21"/>
              </w:rPr>
              <w:t>再利用；对大于 10hm2 的场地应进行雨水控制利用专项设计。</w:t>
            </w:r>
          </w:p>
          <w:p w14:paraId="004C862A" w14:textId="40FF77E0" w:rsidR="00070FCD" w:rsidRPr="005157F8" w:rsidRDefault="00F17590" w:rsidP="00F17590">
            <w:pPr>
              <w:widowControl/>
              <w:rPr>
                <w:rFonts w:ascii="宋体"/>
                <w:kern w:val="0"/>
                <w:szCs w:val="21"/>
              </w:rPr>
            </w:pPr>
            <w:r w:rsidRPr="005157F8">
              <w:rPr>
                <w:rFonts w:ascii="宋体" w:hint="eastAsia"/>
                <w:kern w:val="0"/>
                <w:szCs w:val="21"/>
              </w:rPr>
              <w:t>审查相关设计文件（场地竖向设计文件）、年径流总量控制率计算书、设计控制雨量计算书、场地雨水综合利用方案或专项设计文件；评价查阅相关竣工图、年径流总量控制率计算书、设计控制雨量计算书、场地雨水综合利用方案或专项设计文件。</w:t>
            </w:r>
          </w:p>
        </w:tc>
        <w:tc>
          <w:tcPr>
            <w:tcW w:w="794" w:type="dxa"/>
          </w:tcPr>
          <w:p w14:paraId="12C3A698" w14:textId="77777777" w:rsidR="00070FCD" w:rsidRPr="005157F8" w:rsidRDefault="00070FCD" w:rsidP="00070FCD">
            <w:pPr>
              <w:widowControl/>
              <w:jc w:val="center"/>
              <w:rPr>
                <w:kern w:val="0"/>
                <w:szCs w:val="21"/>
              </w:rPr>
            </w:pPr>
          </w:p>
        </w:tc>
        <w:tc>
          <w:tcPr>
            <w:tcW w:w="794" w:type="dxa"/>
          </w:tcPr>
          <w:p w14:paraId="76DAC492" w14:textId="77777777" w:rsidR="00070FCD" w:rsidRPr="005157F8" w:rsidRDefault="00070FCD" w:rsidP="00070FCD">
            <w:pPr>
              <w:widowControl/>
              <w:jc w:val="center"/>
              <w:rPr>
                <w:kern w:val="0"/>
                <w:szCs w:val="21"/>
              </w:rPr>
            </w:pPr>
          </w:p>
        </w:tc>
        <w:tc>
          <w:tcPr>
            <w:tcW w:w="6553" w:type="dxa"/>
          </w:tcPr>
          <w:p w14:paraId="495D7310" w14:textId="77777777" w:rsidR="00070FCD" w:rsidRPr="005157F8" w:rsidRDefault="00070FCD" w:rsidP="00070FCD">
            <w:pPr>
              <w:rPr>
                <w:rFonts w:cs="宋体"/>
                <w:b/>
                <w:bCs/>
                <w:kern w:val="0"/>
                <w:sz w:val="20"/>
                <w:szCs w:val="20"/>
              </w:rPr>
            </w:pPr>
          </w:p>
          <w:p w14:paraId="21140EAC" w14:textId="77777777" w:rsidR="00F17590" w:rsidRPr="005157F8" w:rsidRDefault="00F17590" w:rsidP="00F17590">
            <w:pPr>
              <w:adjustRightInd w:val="0"/>
              <w:rPr>
                <w:rFonts w:ascii="宋体" w:hAnsi="等线" w:cs="宋体"/>
                <w:b/>
                <w:color w:val="000000" w:themeColor="text1"/>
                <w:kern w:val="0"/>
                <w:sz w:val="20"/>
                <w:szCs w:val="20"/>
              </w:rPr>
            </w:pPr>
            <w:r w:rsidRPr="005157F8">
              <w:rPr>
                <w:rFonts w:ascii="宋体" w:hAnsi="宋体" w:hint="eastAsia"/>
                <w:b/>
                <w:color w:val="000000" w:themeColor="text1"/>
                <w:kern w:val="0"/>
                <w:sz w:val="20"/>
                <w:szCs w:val="20"/>
              </w:rPr>
              <w:t>审查要点</w:t>
            </w:r>
          </w:p>
          <w:p w14:paraId="19839881" w14:textId="77777777" w:rsidR="00F17590" w:rsidRPr="005157F8" w:rsidRDefault="00F17590" w:rsidP="00F17590">
            <w:pPr>
              <w:adjustRightInd w:val="0"/>
              <w:rPr>
                <w:rFonts w:ascii="宋体" w:hAnsi="等线" w:cs="宋体"/>
                <w:b/>
                <w:color w:val="000000" w:themeColor="text1"/>
                <w:kern w:val="0"/>
                <w:sz w:val="20"/>
                <w:szCs w:val="20"/>
              </w:rPr>
            </w:pPr>
            <w:r w:rsidRPr="005157F8">
              <w:rPr>
                <w:rFonts w:ascii="宋体" w:hAnsi="等线" w:cs="宋体" w:hint="eastAsia"/>
                <w:b/>
                <w:color w:val="000000" w:themeColor="text1"/>
                <w:kern w:val="0"/>
                <w:sz w:val="20"/>
                <w:szCs w:val="20"/>
              </w:rPr>
              <w:t>场地占地面积大于 lOhm</w:t>
            </w:r>
            <w:r w:rsidRPr="005157F8">
              <w:rPr>
                <w:rFonts w:ascii="宋体" w:hAnsi="等线" w:cs="宋体" w:hint="eastAsia"/>
                <w:b/>
                <w:color w:val="000000" w:themeColor="text1"/>
                <w:kern w:val="0"/>
                <w:sz w:val="20"/>
                <w:szCs w:val="20"/>
                <w:vertAlign w:val="superscript"/>
              </w:rPr>
              <w:t>2</w:t>
            </w:r>
            <w:r w:rsidRPr="005157F8">
              <w:rPr>
                <w:rFonts w:ascii="宋体" w:hAnsi="等线" w:cs="宋体" w:hint="eastAsia"/>
                <w:b/>
                <w:color w:val="000000" w:themeColor="text1"/>
                <w:kern w:val="0"/>
                <w:sz w:val="20"/>
                <w:szCs w:val="20"/>
              </w:rPr>
              <w:t>而的项目，应提供雨水专项设计文件；小于 lOhm</w:t>
            </w:r>
            <w:r w:rsidRPr="005157F8">
              <w:rPr>
                <w:rFonts w:ascii="宋体" w:hAnsi="等线" w:cs="宋体" w:hint="eastAsia"/>
                <w:b/>
                <w:color w:val="000000" w:themeColor="text1"/>
                <w:kern w:val="0"/>
                <w:sz w:val="20"/>
                <w:szCs w:val="20"/>
                <w:vertAlign w:val="superscript"/>
              </w:rPr>
              <w:t>2</w:t>
            </w:r>
            <w:r w:rsidRPr="005157F8">
              <w:rPr>
                <w:rFonts w:ascii="宋体" w:hAnsi="等线" w:cs="宋体" w:hint="eastAsia"/>
                <w:b/>
                <w:color w:val="000000" w:themeColor="text1"/>
                <w:kern w:val="0"/>
                <w:sz w:val="20"/>
                <w:szCs w:val="20"/>
              </w:rPr>
              <w:t>而的项目可不做雨水专项设计，但也应根据场地条件合理采用雨水控制利用措施，编制场地雨水综合控制利用方案。</w:t>
            </w:r>
          </w:p>
          <w:p w14:paraId="687E534B" w14:textId="17357AE3" w:rsidR="00F17590" w:rsidRPr="005157F8" w:rsidRDefault="00F17590" w:rsidP="00F17590">
            <w:pPr>
              <w:rPr>
                <w:rFonts w:ascii="等线" w:hAnsi="等线"/>
                <w:b/>
                <w:color w:val="000000" w:themeColor="text1"/>
              </w:rPr>
            </w:pPr>
            <w:r w:rsidRPr="005157F8">
              <w:rPr>
                <w:rFonts w:ascii="等线" w:hAnsi="等线" w:hint="eastAsia"/>
                <w:b/>
                <w:color w:val="000000" w:themeColor="text1"/>
              </w:rPr>
              <w:t>建筑总平面图中应明确竖向设计，防止应降雨导致场地积水或内涝。</w:t>
            </w:r>
          </w:p>
          <w:p w14:paraId="41B41BD1" w14:textId="38E52231" w:rsidR="00F17590" w:rsidRPr="005157F8" w:rsidRDefault="00F17590" w:rsidP="00F17590">
            <w:pPr>
              <w:ind w:firstLineChars="200" w:firstLine="400"/>
              <w:rPr>
                <w:rFonts w:cs="宋体"/>
                <w:sz w:val="20"/>
                <w:szCs w:val="20"/>
              </w:rPr>
            </w:pPr>
          </w:p>
        </w:tc>
      </w:tr>
    </w:tbl>
    <w:p w14:paraId="565E2E13" w14:textId="77777777" w:rsidR="00582BC2" w:rsidRPr="005157F8" w:rsidRDefault="00582BC2" w:rsidP="00582BC2"/>
    <w:p w14:paraId="260BA116" w14:textId="77777777" w:rsidR="00FF2016" w:rsidRPr="005157F8" w:rsidRDefault="00FF2016" w:rsidP="00582BC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582BC2" w:rsidRPr="005157F8" w14:paraId="7186CC48" w14:textId="77777777" w:rsidTr="00FF2016">
        <w:trPr>
          <w:trHeight w:hRule="exact" w:val="340"/>
          <w:tblHeader/>
          <w:jc w:val="center"/>
        </w:trPr>
        <w:tc>
          <w:tcPr>
            <w:tcW w:w="15283" w:type="dxa"/>
            <w:gridSpan w:val="5"/>
            <w:shd w:val="clear" w:color="auto" w:fill="D9D9D9"/>
            <w:vAlign w:val="center"/>
          </w:tcPr>
          <w:p w14:paraId="761A7EFE" w14:textId="77777777" w:rsidR="00582BC2" w:rsidRPr="005157F8" w:rsidRDefault="00582BC2">
            <w:pPr>
              <w:widowControl/>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评分项</w:t>
            </w:r>
            <w:proofErr w:type="spellEnd"/>
          </w:p>
        </w:tc>
      </w:tr>
      <w:tr w:rsidR="00582BC2" w:rsidRPr="005157F8" w14:paraId="61A41F6D" w14:textId="77777777" w:rsidTr="00FF2016">
        <w:trPr>
          <w:trHeight w:hRule="exact" w:val="567"/>
          <w:tblHeader/>
          <w:jc w:val="center"/>
        </w:trPr>
        <w:tc>
          <w:tcPr>
            <w:tcW w:w="1474" w:type="dxa"/>
            <w:shd w:val="clear" w:color="auto" w:fill="D9D9D9"/>
            <w:vAlign w:val="center"/>
          </w:tcPr>
          <w:p w14:paraId="5B57E9A7"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56ABA37A"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11AB6A2C"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7814CE35"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2" w:type="dxa"/>
            <w:shd w:val="clear" w:color="auto" w:fill="D9D9D9"/>
            <w:vAlign w:val="center"/>
          </w:tcPr>
          <w:p w14:paraId="5137B83F" w14:textId="77777777" w:rsidR="00582BC2" w:rsidRPr="005157F8" w:rsidRDefault="00582BC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2A01BB" w:rsidRPr="005157F8" w14:paraId="2F6ED5D1" w14:textId="77777777" w:rsidTr="00FF2016">
        <w:trPr>
          <w:trHeight w:val="492"/>
          <w:jc w:val="center"/>
        </w:trPr>
        <w:tc>
          <w:tcPr>
            <w:tcW w:w="1474" w:type="dxa"/>
            <w:vAlign w:val="center"/>
          </w:tcPr>
          <w:p w14:paraId="705690EE" w14:textId="77777777" w:rsidR="002A01BB" w:rsidRPr="005157F8" w:rsidRDefault="002A01BB" w:rsidP="002A01BB">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6.3.1</w:t>
            </w:r>
          </w:p>
        </w:tc>
        <w:tc>
          <w:tcPr>
            <w:tcW w:w="5669" w:type="dxa"/>
          </w:tcPr>
          <w:p w14:paraId="0004E158" w14:textId="77777777" w:rsidR="00FF2016" w:rsidRPr="005157F8" w:rsidRDefault="00FF2016" w:rsidP="00FF2016">
            <w:pPr>
              <w:widowControl/>
              <w:rPr>
                <w:rFonts w:ascii="宋体" w:hAnsi="宋体" w:cs="宋体"/>
                <w:kern w:val="0"/>
                <w:szCs w:val="21"/>
              </w:rPr>
            </w:pPr>
            <w:r w:rsidRPr="005157F8">
              <w:rPr>
                <w:rFonts w:ascii="宋体" w:hAnsi="宋体" w:cs="宋体" w:hint="eastAsia"/>
                <w:kern w:val="0"/>
                <w:szCs w:val="21"/>
              </w:rPr>
              <w:t>采取提升建筑</w:t>
            </w:r>
            <w:proofErr w:type="gramStart"/>
            <w:r w:rsidRPr="005157F8">
              <w:rPr>
                <w:rFonts w:ascii="宋体" w:hAnsi="宋体" w:cs="宋体" w:hint="eastAsia"/>
                <w:kern w:val="0"/>
                <w:szCs w:val="21"/>
              </w:rPr>
              <w:t>适</w:t>
            </w:r>
            <w:proofErr w:type="gramEnd"/>
            <w:r w:rsidRPr="005157F8">
              <w:rPr>
                <w:rFonts w:ascii="宋体" w:hAnsi="宋体" w:cs="宋体" w:hint="eastAsia"/>
                <w:kern w:val="0"/>
                <w:szCs w:val="21"/>
              </w:rPr>
              <w:t>变性的措施，</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为18 分，并按下列规则分别评分并累计：</w:t>
            </w:r>
          </w:p>
          <w:p w14:paraId="56459308" w14:textId="77777777" w:rsidR="00FF2016" w:rsidRPr="005157F8" w:rsidRDefault="00FF2016" w:rsidP="00FF2016">
            <w:pPr>
              <w:widowControl/>
              <w:rPr>
                <w:rFonts w:ascii="宋体" w:hAnsi="宋体" w:cs="宋体"/>
                <w:kern w:val="0"/>
                <w:szCs w:val="21"/>
              </w:rPr>
            </w:pPr>
            <w:r w:rsidRPr="005157F8">
              <w:rPr>
                <w:rFonts w:ascii="宋体" w:hAnsi="宋体" w:cs="宋体" w:hint="eastAsia"/>
                <w:kern w:val="0"/>
                <w:szCs w:val="21"/>
              </w:rPr>
              <w:t>1 采取通用开放、灵活可变的使用空间设计，或采取建筑使用功能可变措施，得7 分；</w:t>
            </w:r>
          </w:p>
          <w:p w14:paraId="46267E3D" w14:textId="77777777" w:rsidR="00FF2016" w:rsidRPr="005157F8" w:rsidRDefault="00FF2016" w:rsidP="00FF2016">
            <w:pPr>
              <w:widowControl/>
              <w:rPr>
                <w:rFonts w:ascii="宋体" w:hAnsi="宋体" w:cs="宋体"/>
                <w:kern w:val="0"/>
                <w:szCs w:val="21"/>
              </w:rPr>
            </w:pPr>
            <w:r w:rsidRPr="005157F8">
              <w:rPr>
                <w:rFonts w:ascii="宋体" w:hAnsi="宋体" w:cs="宋体" w:hint="eastAsia"/>
                <w:kern w:val="0"/>
                <w:szCs w:val="21"/>
              </w:rPr>
              <w:t>2 建筑结构与建筑设备管线分离，得7 分；</w:t>
            </w:r>
          </w:p>
          <w:p w14:paraId="4402EFB9" w14:textId="4DC5B3D0" w:rsidR="002A01BB" w:rsidRPr="005157F8" w:rsidRDefault="00FF2016" w:rsidP="00FF2016">
            <w:pPr>
              <w:widowControl/>
              <w:rPr>
                <w:rFonts w:ascii="宋体" w:hAnsi="宋体" w:cs="宋体"/>
                <w:kern w:val="0"/>
                <w:szCs w:val="21"/>
              </w:rPr>
            </w:pPr>
            <w:r w:rsidRPr="005157F8">
              <w:rPr>
                <w:rFonts w:ascii="宋体" w:hAnsi="宋体" w:cs="宋体" w:hint="eastAsia"/>
                <w:kern w:val="0"/>
                <w:szCs w:val="21"/>
              </w:rPr>
              <w:t>3 采用与建筑功能和空间变化相适应的设备设施布置方式或控制方式，得4 分。</w:t>
            </w:r>
          </w:p>
        </w:tc>
        <w:tc>
          <w:tcPr>
            <w:tcW w:w="794" w:type="dxa"/>
          </w:tcPr>
          <w:p w14:paraId="3FB37063" w14:textId="77777777" w:rsidR="002A01BB" w:rsidRPr="005157F8" w:rsidRDefault="002A01BB" w:rsidP="002A01BB">
            <w:pPr>
              <w:adjustRightInd w:val="0"/>
              <w:jc w:val="center"/>
              <w:rPr>
                <w:rFonts w:ascii="宋体" w:hAnsi="宋体" w:cs="宋体"/>
                <w:kern w:val="0"/>
                <w:szCs w:val="21"/>
              </w:rPr>
            </w:pPr>
          </w:p>
        </w:tc>
        <w:tc>
          <w:tcPr>
            <w:tcW w:w="794" w:type="dxa"/>
          </w:tcPr>
          <w:p w14:paraId="61EB5A2F" w14:textId="77777777" w:rsidR="002A01BB" w:rsidRPr="005157F8" w:rsidRDefault="002A01BB" w:rsidP="002A01BB">
            <w:pPr>
              <w:adjustRightInd w:val="0"/>
              <w:jc w:val="center"/>
              <w:rPr>
                <w:rFonts w:ascii="宋体" w:hAnsi="宋体" w:cs="宋体"/>
                <w:kern w:val="0"/>
                <w:szCs w:val="21"/>
              </w:rPr>
            </w:pPr>
          </w:p>
        </w:tc>
        <w:tc>
          <w:tcPr>
            <w:tcW w:w="6552" w:type="dxa"/>
          </w:tcPr>
          <w:p w14:paraId="7B2CA12B" w14:textId="77777777" w:rsidR="00FF2016" w:rsidRPr="005157F8" w:rsidRDefault="00FF2016" w:rsidP="00FF2016">
            <w:pPr>
              <w:widowControl/>
              <w:rPr>
                <w:rFonts w:ascii="宋体" w:hAnsi="宋体" w:cs="宋体"/>
                <w:kern w:val="0"/>
                <w:sz w:val="20"/>
                <w:szCs w:val="20"/>
              </w:rPr>
            </w:pPr>
            <w:r w:rsidRPr="005157F8">
              <w:rPr>
                <w:rFonts w:ascii="宋体" w:hAnsi="宋体" w:cs="宋体" w:hint="eastAsia"/>
                <w:kern w:val="0"/>
                <w:sz w:val="20"/>
                <w:szCs w:val="20"/>
              </w:rPr>
              <w:t>审查相关设计文件、建筑</w:t>
            </w:r>
            <w:proofErr w:type="gramStart"/>
            <w:r w:rsidRPr="005157F8">
              <w:rPr>
                <w:rFonts w:ascii="宋体" w:hAnsi="宋体" w:cs="宋体" w:hint="eastAsia"/>
                <w:kern w:val="0"/>
                <w:sz w:val="20"/>
                <w:szCs w:val="20"/>
              </w:rPr>
              <w:t>适</w:t>
            </w:r>
            <w:proofErr w:type="gramEnd"/>
            <w:r w:rsidRPr="005157F8">
              <w:rPr>
                <w:rFonts w:ascii="宋体" w:hAnsi="宋体" w:cs="宋体" w:hint="eastAsia"/>
                <w:kern w:val="0"/>
                <w:sz w:val="20"/>
                <w:szCs w:val="20"/>
              </w:rPr>
              <w:t>变性提升措施的设计说明。</w:t>
            </w:r>
          </w:p>
          <w:p w14:paraId="7A2FFAF5"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审查要点</w:t>
            </w:r>
          </w:p>
          <w:p w14:paraId="1DBB9173"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是否存在可变换功能的室内空间：□是、□否；</w:t>
            </w:r>
          </w:p>
          <w:p w14:paraId="3FC7B9C6"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可变换功能的室内空间采用可重复使用隔断（墙）的比例：     %。</w:t>
            </w:r>
          </w:p>
          <w:p w14:paraId="6C2EC854"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并审查采取提升建筑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变性的措施。</w:t>
            </w:r>
          </w:p>
          <w:p w14:paraId="59C831D4"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第1 款，建筑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变性包括建筑的适应性和可变性。适应性是指使用功能和空间的变化潜力，可变性是指结构和空间上的形态变化。</w:t>
            </w:r>
          </w:p>
          <w:p w14:paraId="702C80D5"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第2 款，根据</w:t>
            </w:r>
            <w:proofErr w:type="gramStart"/>
            <w:r w:rsidRPr="005157F8">
              <w:rPr>
                <w:rFonts w:ascii="宋体" w:hAnsi="宋体" w:cs="宋体" w:hint="eastAsia"/>
                <w:b/>
                <w:bCs/>
                <w:kern w:val="0"/>
                <w:sz w:val="20"/>
                <w:szCs w:val="20"/>
              </w:rPr>
              <w:t>现行行业</w:t>
            </w:r>
            <w:proofErr w:type="gramEnd"/>
            <w:r w:rsidRPr="005157F8">
              <w:rPr>
                <w:rFonts w:ascii="宋体" w:hAnsi="宋体" w:cs="宋体" w:hint="eastAsia"/>
                <w:b/>
                <w:bCs/>
                <w:kern w:val="0"/>
                <w:sz w:val="20"/>
                <w:szCs w:val="20"/>
              </w:rPr>
              <w:t>标准《装配式住宅建筑设计标准》JGJ/T 398 的规定，管线分离是指建筑结构体中不埋设设备及管线，将设备及管线与建筑结构体相分离的方式。</w:t>
            </w:r>
          </w:p>
          <w:p w14:paraId="76575E04"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第3 款，指能够与第1 款中建筑功能或空间变化相适应的设备设施布置方式或控制方式，既能够提升室内空间的弹性利用，也能够提高建筑使用时的灵活度。</w:t>
            </w:r>
          </w:p>
          <w:p w14:paraId="10BEBC5D" w14:textId="53DF82CE"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注：1、设计说明应包括项目建筑类型、建筑功能、各功能区域规模的描述，应说明隔墙材料及做法;平面图应体现建筑平面布置、隔墙的材料类别。</w:t>
            </w:r>
          </w:p>
          <w:p w14:paraId="004CE779"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变性包括建筑的适应性和可变性。适应性是指使用功能和空间的变化潜力，可变性是指结构和空间的形态变化。除走廊、楼梯、电梯井、卫</w:t>
            </w:r>
            <w:r w:rsidRPr="005157F8">
              <w:rPr>
                <w:rFonts w:ascii="宋体" w:hAnsi="宋体" w:cs="宋体" w:hint="eastAsia"/>
                <w:b/>
                <w:bCs/>
                <w:kern w:val="0"/>
                <w:sz w:val="20"/>
                <w:szCs w:val="20"/>
              </w:rPr>
              <w:lastRenderedPageBreak/>
              <w:t>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2158BC77"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hAnsi="宋体" w:cs="宋体" w:hint="eastAsia"/>
                <w:b/>
                <w:bCs/>
                <w:kern w:val="0"/>
                <w:sz w:val="20"/>
                <w:szCs w:val="20"/>
              </w:rPr>
              <w:t>高楼面活荷载</w:t>
            </w:r>
            <w:proofErr w:type="gramEnd"/>
            <w:r w:rsidRPr="005157F8">
              <w:rPr>
                <w:rFonts w:ascii="宋体" w:hAnsi="宋体" w:cs="宋体" w:hint="eastAsia"/>
                <w:b/>
                <w:bCs/>
                <w:kern w:val="0"/>
                <w:sz w:val="20"/>
                <w:szCs w:val="20"/>
              </w:rPr>
              <w:t>高于国家标准《建筑荷载设计规范》GB50009-2012第5.1.1条表5.1.1中规定值的25%以上，且提高的活荷载值不小于1kN/m2;4）其他可证明满足</w:t>
            </w:r>
            <w:proofErr w:type="gramStart"/>
            <w:r w:rsidRPr="005157F8">
              <w:rPr>
                <w:rFonts w:ascii="宋体" w:hAnsi="宋体" w:cs="宋体" w:hint="eastAsia"/>
                <w:b/>
                <w:bCs/>
                <w:kern w:val="0"/>
                <w:sz w:val="20"/>
                <w:szCs w:val="20"/>
              </w:rPr>
              <w:t>功能适变的</w:t>
            </w:r>
            <w:proofErr w:type="gramEnd"/>
            <w:r w:rsidRPr="005157F8">
              <w:rPr>
                <w:rFonts w:ascii="宋体" w:hAnsi="宋体" w:cs="宋体" w:hint="eastAsia"/>
                <w:b/>
                <w:bCs/>
                <w:kern w:val="0"/>
                <w:sz w:val="20"/>
                <w:szCs w:val="20"/>
              </w:rPr>
              <w:t>措施。</w:t>
            </w:r>
          </w:p>
          <w:p w14:paraId="6442DADA"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hAnsi="宋体" w:cs="宋体" w:hint="eastAsia"/>
                <w:b/>
                <w:bCs/>
                <w:kern w:val="0"/>
                <w:sz w:val="20"/>
                <w:szCs w:val="20"/>
              </w:rPr>
              <w:t>上述第1</w:t>
            </w:r>
            <w:proofErr w:type="gramEnd"/>
            <w:r w:rsidRPr="005157F8">
              <w:rPr>
                <w:rFonts w:ascii="宋体" w:hAnsi="宋体" w:cs="宋体" w:hint="eastAsia"/>
                <w:b/>
                <w:bCs/>
                <w:kern w:val="0"/>
                <w:sz w:val="20"/>
                <w:szCs w:val="20"/>
              </w:rPr>
              <w:t>)项;结构计算时,提</w:t>
            </w:r>
            <w:proofErr w:type="gramStart"/>
            <w:r w:rsidRPr="005157F8">
              <w:rPr>
                <w:rFonts w:ascii="宋体" w:hAnsi="宋体" w:cs="宋体" w:hint="eastAsia"/>
                <w:b/>
                <w:bCs/>
                <w:kern w:val="0"/>
                <w:sz w:val="20"/>
                <w:szCs w:val="20"/>
              </w:rPr>
              <w:t>高楼面活荷载</w:t>
            </w:r>
            <w:proofErr w:type="gramEnd"/>
            <w:r w:rsidRPr="005157F8">
              <w:rPr>
                <w:rFonts w:ascii="宋体" w:hAnsi="宋体" w:cs="宋体" w:hint="eastAsia"/>
                <w:b/>
                <w:bCs/>
                <w:kern w:val="0"/>
                <w:sz w:val="20"/>
                <w:szCs w:val="20"/>
              </w:rPr>
              <w:t>取值,即满足</w:t>
            </w:r>
            <w:proofErr w:type="gramStart"/>
            <w:r w:rsidRPr="005157F8">
              <w:rPr>
                <w:rFonts w:ascii="宋体" w:hAnsi="宋体" w:cs="宋体" w:hint="eastAsia"/>
                <w:b/>
                <w:bCs/>
                <w:kern w:val="0"/>
                <w:sz w:val="20"/>
                <w:szCs w:val="20"/>
              </w:rPr>
              <w:t>上述第3</w:t>
            </w:r>
            <w:proofErr w:type="gramEnd"/>
            <w:r w:rsidRPr="005157F8">
              <w:rPr>
                <w:rFonts w:ascii="宋体" w:hAnsi="宋体" w:cs="宋体" w:hint="eastAsia"/>
                <w:b/>
                <w:bCs/>
                <w:kern w:val="0"/>
                <w:sz w:val="20"/>
                <w:szCs w:val="20"/>
              </w:rPr>
              <w:t>)项等。</w:t>
            </w:r>
          </w:p>
          <w:p w14:paraId="73D2B934" w14:textId="77777777"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1CEF9D36" w14:textId="32CC92A2" w:rsidR="00FF2016" w:rsidRPr="005157F8" w:rsidRDefault="00FF2016" w:rsidP="00FF2016">
            <w:pPr>
              <w:widowControl/>
              <w:rPr>
                <w:rFonts w:ascii="宋体" w:hAnsi="宋体" w:cs="宋体"/>
                <w:b/>
                <w:bCs/>
                <w:kern w:val="0"/>
                <w:sz w:val="20"/>
                <w:szCs w:val="20"/>
              </w:rPr>
            </w:pPr>
            <w:r w:rsidRPr="005157F8">
              <w:rPr>
                <w:rFonts w:ascii="宋体" w:hAnsi="宋体" w:cs="宋体" w:hint="eastAsia"/>
                <w:b/>
                <w:bCs/>
                <w:kern w:val="0"/>
                <w:sz w:val="20"/>
                <w:szCs w:val="20"/>
              </w:rPr>
              <w:t>3、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hAnsi="宋体" w:cs="宋体" w:hint="eastAsia"/>
                <w:b/>
                <w:bCs/>
                <w:kern w:val="0"/>
                <w:sz w:val="20"/>
                <w:szCs w:val="20"/>
              </w:rPr>
              <w:t>空间适变后</w:t>
            </w:r>
            <w:proofErr w:type="gramEnd"/>
            <w:r w:rsidRPr="005157F8">
              <w:rPr>
                <w:rFonts w:ascii="宋体" w:hAnsi="宋体" w:cs="宋体" w:hint="eastAsia"/>
                <w:b/>
                <w:bCs/>
                <w:kern w:val="0"/>
                <w:sz w:val="20"/>
                <w:szCs w:val="20"/>
              </w:rPr>
              <w:t>要求，无须大改造即可满足使用舒适性及安全要求;如层内或户内水、强弱电、供暖通风等竖井及分户计量控制箱位置的不改变即可满足</w:t>
            </w:r>
            <w:proofErr w:type="gramStart"/>
            <w:r w:rsidRPr="005157F8">
              <w:rPr>
                <w:rFonts w:ascii="宋体" w:hAnsi="宋体" w:cs="宋体" w:hint="eastAsia"/>
                <w:b/>
                <w:bCs/>
                <w:kern w:val="0"/>
                <w:sz w:val="20"/>
                <w:szCs w:val="20"/>
              </w:rPr>
              <w:t>建筑适变的</w:t>
            </w:r>
            <w:proofErr w:type="gramEnd"/>
            <w:r w:rsidRPr="005157F8">
              <w:rPr>
                <w:rFonts w:ascii="宋体" w:hAnsi="宋体" w:cs="宋体" w:hint="eastAsia"/>
                <w:b/>
                <w:bCs/>
                <w:kern w:val="0"/>
                <w:sz w:val="20"/>
                <w:szCs w:val="20"/>
              </w:rPr>
              <w:t>要求;2）设备空间</w:t>
            </w:r>
            <w:proofErr w:type="gramStart"/>
            <w:r w:rsidRPr="005157F8">
              <w:rPr>
                <w:rFonts w:ascii="宋体" w:hAnsi="宋体" w:cs="宋体" w:hint="eastAsia"/>
                <w:b/>
                <w:bCs/>
                <w:kern w:val="0"/>
                <w:sz w:val="20"/>
                <w:szCs w:val="20"/>
              </w:rPr>
              <w:t>模数化</w:t>
            </w:r>
            <w:proofErr w:type="gramEnd"/>
            <w:r w:rsidRPr="005157F8">
              <w:rPr>
                <w:rFonts w:ascii="宋体" w:hAnsi="宋体" w:cs="宋体" w:hint="eastAsia"/>
                <w:b/>
                <w:bCs/>
                <w:kern w:val="0"/>
                <w:sz w:val="20"/>
                <w:szCs w:val="20"/>
              </w:rPr>
              <w:t>设计，设备设施模块化布置，便于拆卸、更换等;包括整体厨卫、标准尺寸的电梯等;3）对公</w:t>
            </w:r>
            <w:r w:rsidRPr="005157F8">
              <w:rPr>
                <w:rFonts w:ascii="宋体" w:hAnsi="宋体" w:cs="宋体" w:hint="eastAsia"/>
                <w:b/>
                <w:bCs/>
                <w:kern w:val="0"/>
                <w:sz w:val="20"/>
                <w:szCs w:val="20"/>
              </w:rPr>
              <w:lastRenderedPageBreak/>
              <w:t>共建筑，采用可移动、可组合的办公家具、隔断等,形成不同的办公空间，方便长短期的不同人群的移动办公需求。</w:t>
            </w:r>
          </w:p>
        </w:tc>
      </w:tr>
      <w:tr w:rsidR="002A01BB" w:rsidRPr="005157F8" w14:paraId="394E8224" w14:textId="77777777" w:rsidTr="00FF2016">
        <w:trPr>
          <w:trHeight w:val="1134"/>
          <w:jc w:val="center"/>
        </w:trPr>
        <w:tc>
          <w:tcPr>
            <w:tcW w:w="1474" w:type="dxa"/>
            <w:vAlign w:val="center"/>
          </w:tcPr>
          <w:p w14:paraId="4A0D8B6A" w14:textId="77777777" w:rsidR="002A01BB" w:rsidRPr="005157F8" w:rsidRDefault="002A01BB" w:rsidP="002A01BB">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6.3.2</w:t>
            </w:r>
          </w:p>
        </w:tc>
        <w:tc>
          <w:tcPr>
            <w:tcW w:w="5669" w:type="dxa"/>
          </w:tcPr>
          <w:p w14:paraId="08EF3F26" w14:textId="77777777" w:rsidR="00FF2016" w:rsidRPr="005157F8" w:rsidRDefault="00FF2016" w:rsidP="00FF2016">
            <w:pPr>
              <w:widowControl/>
              <w:rPr>
                <w:rFonts w:ascii="宋体" w:hAnsi="宋体" w:cs="宋体"/>
                <w:kern w:val="0"/>
                <w:szCs w:val="21"/>
              </w:rPr>
            </w:pPr>
            <w:r w:rsidRPr="005157F8">
              <w:rPr>
                <w:rFonts w:ascii="宋体" w:hAnsi="宋体" w:cs="宋体" w:hint="eastAsia"/>
                <w:kern w:val="0"/>
                <w:szCs w:val="21"/>
              </w:rPr>
              <w:t>采取提升建筑部品部件耐久性的措施，</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为10分，并按下列规则分别评分并累计：</w:t>
            </w:r>
          </w:p>
          <w:p w14:paraId="5D565970" w14:textId="77777777" w:rsidR="00FF2016" w:rsidRPr="005157F8" w:rsidRDefault="00FF2016" w:rsidP="00FF2016">
            <w:pPr>
              <w:widowControl/>
              <w:rPr>
                <w:rFonts w:ascii="宋体" w:hAnsi="宋体" w:cs="宋体"/>
                <w:kern w:val="0"/>
                <w:szCs w:val="21"/>
              </w:rPr>
            </w:pPr>
            <w:r w:rsidRPr="005157F8">
              <w:rPr>
                <w:rFonts w:ascii="宋体" w:hAnsi="宋体" w:cs="宋体" w:hint="eastAsia"/>
                <w:kern w:val="0"/>
                <w:szCs w:val="21"/>
              </w:rPr>
              <w:t>l 使用耐腐蚀、抗老化、耐久性能好的管材、管线、管件，得5 分；</w:t>
            </w:r>
          </w:p>
          <w:p w14:paraId="04AA4F35" w14:textId="54B20636" w:rsidR="002A01BB" w:rsidRPr="005157F8" w:rsidRDefault="00FF2016" w:rsidP="00FF2016">
            <w:pPr>
              <w:widowControl/>
              <w:rPr>
                <w:rFonts w:ascii="宋体" w:hAnsi="宋体" w:cs="宋体"/>
                <w:kern w:val="0"/>
                <w:szCs w:val="21"/>
              </w:rPr>
            </w:pPr>
            <w:r w:rsidRPr="005157F8">
              <w:rPr>
                <w:rFonts w:ascii="宋体" w:hAnsi="宋体" w:cs="宋体" w:hint="eastAsia"/>
                <w:kern w:val="0"/>
                <w:szCs w:val="21"/>
              </w:rPr>
              <w:t>2 活动配件选用长寿命产品，并</w:t>
            </w:r>
            <w:proofErr w:type="gramStart"/>
            <w:r w:rsidRPr="005157F8">
              <w:rPr>
                <w:rFonts w:ascii="宋体" w:hAnsi="宋体" w:cs="宋体" w:hint="eastAsia"/>
                <w:kern w:val="0"/>
                <w:szCs w:val="21"/>
              </w:rPr>
              <w:t>考虑部</w:t>
            </w:r>
            <w:proofErr w:type="gramEnd"/>
            <w:r w:rsidRPr="005157F8">
              <w:rPr>
                <w:rFonts w:ascii="宋体" w:hAnsi="宋体" w:cs="宋体" w:hint="eastAsia"/>
                <w:kern w:val="0"/>
                <w:szCs w:val="21"/>
              </w:rPr>
              <w:t>品组合的同寿命性；不同使用寿命的部品组合时，采用</w:t>
            </w:r>
            <w:proofErr w:type="gramStart"/>
            <w:r w:rsidRPr="005157F8">
              <w:rPr>
                <w:rFonts w:ascii="宋体" w:hAnsi="宋体" w:cs="宋体" w:hint="eastAsia"/>
                <w:kern w:val="0"/>
                <w:szCs w:val="21"/>
              </w:rPr>
              <w:t>便千分别</w:t>
            </w:r>
            <w:proofErr w:type="gramEnd"/>
            <w:r w:rsidRPr="005157F8">
              <w:rPr>
                <w:rFonts w:ascii="宋体" w:hAnsi="宋体" w:cs="宋体" w:hint="eastAsia"/>
                <w:kern w:val="0"/>
                <w:szCs w:val="21"/>
              </w:rPr>
              <w:t>拆换、更新和升级的构造，得5 分。</w:t>
            </w:r>
          </w:p>
        </w:tc>
        <w:tc>
          <w:tcPr>
            <w:tcW w:w="794" w:type="dxa"/>
          </w:tcPr>
          <w:p w14:paraId="14AD54BC" w14:textId="77777777" w:rsidR="002A01BB" w:rsidRPr="005157F8" w:rsidRDefault="002A01BB" w:rsidP="002A01BB">
            <w:pPr>
              <w:adjustRightInd w:val="0"/>
              <w:jc w:val="center"/>
              <w:rPr>
                <w:rFonts w:ascii="宋体" w:hAnsi="宋体" w:cs="宋体"/>
                <w:kern w:val="0"/>
                <w:szCs w:val="21"/>
              </w:rPr>
            </w:pPr>
          </w:p>
        </w:tc>
        <w:tc>
          <w:tcPr>
            <w:tcW w:w="794" w:type="dxa"/>
          </w:tcPr>
          <w:p w14:paraId="589877C7" w14:textId="77777777" w:rsidR="002A01BB" w:rsidRPr="005157F8" w:rsidRDefault="002A01BB" w:rsidP="002A01BB">
            <w:pPr>
              <w:adjustRightInd w:val="0"/>
              <w:jc w:val="center"/>
              <w:rPr>
                <w:rFonts w:ascii="宋体" w:hAnsi="宋体" w:cs="宋体"/>
                <w:kern w:val="0"/>
                <w:szCs w:val="21"/>
              </w:rPr>
            </w:pPr>
          </w:p>
        </w:tc>
        <w:tc>
          <w:tcPr>
            <w:tcW w:w="6552" w:type="dxa"/>
          </w:tcPr>
          <w:p w14:paraId="482BEA18" w14:textId="77777777" w:rsidR="00FF2016" w:rsidRPr="005157F8" w:rsidRDefault="00FF2016" w:rsidP="00FF2016">
            <w:pPr>
              <w:widowControl/>
              <w:rPr>
                <w:rFonts w:ascii="宋体" w:hAnsi="宋体" w:cs="宋体"/>
                <w:bCs/>
                <w:kern w:val="0"/>
                <w:sz w:val="20"/>
                <w:szCs w:val="20"/>
              </w:rPr>
            </w:pPr>
            <w:r w:rsidRPr="005157F8">
              <w:rPr>
                <w:rFonts w:ascii="宋体" w:hAnsi="宋体" w:cs="宋体" w:hint="eastAsia"/>
                <w:bCs/>
                <w:kern w:val="0"/>
                <w:sz w:val="20"/>
                <w:szCs w:val="20"/>
              </w:rPr>
              <w:t>审查相关设计文件、产品设计要求。</w:t>
            </w:r>
          </w:p>
          <w:p w14:paraId="57C088A3"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审查要点</w:t>
            </w:r>
          </w:p>
          <w:p w14:paraId="1046C0F7"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第1款，对管材、管线、管件，全数均要求耐腐蚀、抗老化、耐久性能好，同时所采用的产品均应符合国家现行有关标准规范规定的参数要求。给排水管道和设备应设置明确、清晰的永久性标识。</w:t>
            </w:r>
          </w:p>
          <w:p w14:paraId="05657EDA"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第2款，活动配件是指建筑的各种五金配件、管道阀门、开关龙头等，考虑选用长寿命的优质产品，且构造上易于更换，同时还应考虑为维护、更换操作提供方便条件。</w:t>
            </w:r>
          </w:p>
          <w:p w14:paraId="651A7755"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部分常见的耐腐蚀、抗老化、耐久性能好的部品部件见下表。</w:t>
            </w:r>
          </w:p>
          <w:p w14:paraId="4360EC51"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1、室内给水系统采用铜管、不锈钢管及配套管件。</w:t>
            </w:r>
          </w:p>
          <w:p w14:paraId="7856C39A"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2、2、水嘴寿命达到相应产品标准要求的1.2倍。</w:t>
            </w:r>
          </w:p>
          <w:p w14:paraId="339AE587"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3、阀门寿命达到相应产品标准要求的1.5倍。</w:t>
            </w:r>
          </w:p>
          <w:p w14:paraId="00E00424" w14:textId="48ECA09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4、系统工作压力不大于管材、阀门及附件的公称压力。</w:t>
            </w:r>
          </w:p>
          <w:p w14:paraId="2D0B7A0C"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常见类型</w:t>
            </w:r>
            <w:r w:rsidRPr="005157F8">
              <w:rPr>
                <w:rFonts w:ascii="宋体" w:hAnsi="宋体" w:cs="宋体" w:hint="eastAsia"/>
                <w:b/>
                <w:kern w:val="0"/>
                <w:sz w:val="20"/>
                <w:szCs w:val="20"/>
              </w:rPr>
              <w:tab/>
              <w:t>要求</w:t>
            </w:r>
          </w:p>
          <w:p w14:paraId="2C55F534"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管材、管线、管件</w:t>
            </w:r>
            <w:r w:rsidRPr="005157F8">
              <w:rPr>
                <w:rFonts w:ascii="宋体" w:hAnsi="宋体" w:cs="宋体" w:hint="eastAsia"/>
                <w:b/>
                <w:kern w:val="0"/>
                <w:sz w:val="20"/>
                <w:szCs w:val="20"/>
              </w:rPr>
              <w:tab/>
              <w:t>室内给水系统采用铜管或不锈钢管</w:t>
            </w:r>
          </w:p>
          <w:p w14:paraId="78AC9EDF"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ab/>
              <w:t>电气系统</w:t>
            </w:r>
            <w:proofErr w:type="gramStart"/>
            <w:r w:rsidRPr="005157F8">
              <w:rPr>
                <w:rFonts w:ascii="宋体" w:hAnsi="宋体" w:cs="宋体" w:hint="eastAsia"/>
                <w:b/>
                <w:kern w:val="0"/>
                <w:sz w:val="20"/>
                <w:szCs w:val="20"/>
              </w:rPr>
              <w:t>采用低烟低毒</w:t>
            </w:r>
            <w:proofErr w:type="gramEnd"/>
            <w:r w:rsidRPr="005157F8">
              <w:rPr>
                <w:rFonts w:ascii="宋体" w:hAnsi="宋体" w:cs="宋体" w:hint="eastAsia"/>
                <w:b/>
                <w:kern w:val="0"/>
                <w:sz w:val="20"/>
                <w:szCs w:val="20"/>
              </w:rPr>
              <w:t>阻燃型线缆、矿物绝缘类不燃性电缆、耐火电缆等，且导体材料采用铜芯</w:t>
            </w:r>
          </w:p>
          <w:p w14:paraId="1157C471"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活动配件</w:t>
            </w:r>
            <w:r w:rsidRPr="005157F8">
              <w:rPr>
                <w:rFonts w:ascii="宋体" w:hAnsi="宋体" w:cs="宋体" w:hint="eastAsia"/>
                <w:b/>
                <w:kern w:val="0"/>
                <w:sz w:val="20"/>
                <w:szCs w:val="20"/>
              </w:rPr>
              <w:tab/>
              <w:t>门窗反复启闭性能达到相应产品标准要求的2 倍</w:t>
            </w:r>
          </w:p>
          <w:p w14:paraId="6F17E2D0"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ab/>
              <w:t>遮阳产品机械耐久性达到相应产品标准要求的最高级</w:t>
            </w:r>
          </w:p>
          <w:p w14:paraId="02653582"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ab/>
              <w:t>水嘴寿命达到相应产品标准要求的1. 2 倍</w:t>
            </w:r>
          </w:p>
          <w:p w14:paraId="7FC27E16" w14:textId="77777777" w:rsidR="00FF2016" w:rsidRPr="005157F8" w:rsidRDefault="00FF2016" w:rsidP="00FF2016">
            <w:pPr>
              <w:widowControl/>
              <w:rPr>
                <w:rFonts w:ascii="宋体" w:hAnsi="宋体" w:cs="宋体"/>
                <w:b/>
                <w:kern w:val="0"/>
                <w:sz w:val="20"/>
                <w:szCs w:val="20"/>
              </w:rPr>
            </w:pPr>
            <w:r w:rsidRPr="005157F8">
              <w:rPr>
                <w:rFonts w:ascii="宋体" w:hAnsi="宋体" w:cs="宋体" w:hint="eastAsia"/>
                <w:b/>
                <w:kern w:val="0"/>
                <w:sz w:val="20"/>
                <w:szCs w:val="20"/>
              </w:rPr>
              <w:tab/>
              <w:t>阀门寿命达到相应产品标准要求的1.5 倍</w:t>
            </w:r>
          </w:p>
          <w:p w14:paraId="6C37F212" w14:textId="77777777" w:rsidR="002A01BB" w:rsidRPr="005157F8" w:rsidRDefault="002A01BB" w:rsidP="002A01BB">
            <w:pPr>
              <w:widowControl/>
              <w:rPr>
                <w:rFonts w:ascii="宋体" w:hAnsi="宋体" w:cs="宋体"/>
                <w:b/>
                <w:kern w:val="0"/>
                <w:sz w:val="20"/>
                <w:szCs w:val="20"/>
              </w:rPr>
            </w:pPr>
          </w:p>
        </w:tc>
      </w:tr>
      <w:tr w:rsidR="002A01BB" w:rsidRPr="005157F8" w14:paraId="4CCA3FF8" w14:textId="77777777" w:rsidTr="00FF2016">
        <w:trPr>
          <w:trHeight w:val="1134"/>
          <w:jc w:val="center"/>
        </w:trPr>
        <w:tc>
          <w:tcPr>
            <w:tcW w:w="1474" w:type="dxa"/>
            <w:vAlign w:val="center"/>
          </w:tcPr>
          <w:p w14:paraId="13E3849C" w14:textId="2ADEEAA6" w:rsidR="002A01BB" w:rsidRPr="005157F8" w:rsidRDefault="00185C40" w:rsidP="002A01BB">
            <w:pPr>
              <w:jc w:val="center"/>
              <w:rPr>
                <w:rFonts w:ascii="宋体" w:hAnsi="宋体"/>
                <w:color w:val="000000"/>
                <w:sz w:val="20"/>
                <w:szCs w:val="20"/>
              </w:rPr>
            </w:pPr>
            <w:r w:rsidRPr="005157F8">
              <w:rPr>
                <w:rFonts w:ascii="宋体" w:hAnsi="宋体" w:hint="eastAsia"/>
                <w:color w:val="000000"/>
                <w:sz w:val="20"/>
                <w:szCs w:val="20"/>
              </w:rPr>
              <w:t>6.3.3（设计规程-健康舒适条文5.2.3）</w:t>
            </w:r>
          </w:p>
        </w:tc>
        <w:tc>
          <w:tcPr>
            <w:tcW w:w="5669" w:type="dxa"/>
          </w:tcPr>
          <w:p w14:paraId="1A630CDF" w14:textId="79C9C88F" w:rsidR="002A01BB" w:rsidRPr="005157F8" w:rsidRDefault="00185C40" w:rsidP="002A01BB">
            <w:pPr>
              <w:widowControl/>
              <w:rPr>
                <w:rFonts w:ascii="宋体" w:hAnsi="宋体" w:cs="宋体"/>
                <w:kern w:val="0"/>
                <w:szCs w:val="21"/>
              </w:rPr>
            </w:pPr>
            <w:r w:rsidRPr="005157F8">
              <w:rPr>
                <w:rFonts w:ascii="宋体" w:hAnsi="宋体" w:cs="宋体" w:hint="eastAsia"/>
                <w:kern w:val="0"/>
                <w:szCs w:val="21"/>
              </w:rPr>
              <w:t>直饮水、集中生活热水、游泳池水、采暖空调系统用水、景观水体等的水质满足国家现行有关标准的要求，评价分值为8分。</w:t>
            </w:r>
          </w:p>
        </w:tc>
        <w:tc>
          <w:tcPr>
            <w:tcW w:w="794" w:type="dxa"/>
          </w:tcPr>
          <w:p w14:paraId="64F18354" w14:textId="77777777" w:rsidR="002A01BB" w:rsidRPr="005157F8" w:rsidRDefault="002A01BB" w:rsidP="002A01BB">
            <w:pPr>
              <w:adjustRightInd w:val="0"/>
              <w:jc w:val="center"/>
              <w:rPr>
                <w:rFonts w:ascii="宋体" w:hAnsi="宋体" w:cs="宋体"/>
                <w:kern w:val="0"/>
                <w:szCs w:val="21"/>
              </w:rPr>
            </w:pPr>
          </w:p>
        </w:tc>
        <w:tc>
          <w:tcPr>
            <w:tcW w:w="794" w:type="dxa"/>
          </w:tcPr>
          <w:p w14:paraId="20480FD3" w14:textId="77777777" w:rsidR="002A01BB" w:rsidRPr="005157F8" w:rsidRDefault="002A01BB" w:rsidP="002A01BB">
            <w:pPr>
              <w:adjustRightInd w:val="0"/>
              <w:jc w:val="center"/>
              <w:rPr>
                <w:rFonts w:ascii="宋体" w:hAnsi="宋体" w:cs="宋体"/>
                <w:kern w:val="0"/>
                <w:szCs w:val="21"/>
              </w:rPr>
            </w:pPr>
          </w:p>
        </w:tc>
        <w:tc>
          <w:tcPr>
            <w:tcW w:w="6552" w:type="dxa"/>
          </w:tcPr>
          <w:p w14:paraId="0EE4EF56"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查阅相关设计文件、市政供水的水质检测报告</w:t>
            </w:r>
          </w:p>
          <w:p w14:paraId="7FBE7FAB" w14:textId="77777777" w:rsidR="00185C40" w:rsidRPr="005157F8" w:rsidRDefault="00185C40" w:rsidP="00185C4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4A34C39F" w14:textId="77777777" w:rsidR="00185C40" w:rsidRPr="005157F8" w:rsidRDefault="00185C40" w:rsidP="00185C4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景观用水水源不得采用市政自来水和地下井水，可采用中水、雨水等非传统水源或地表水。设有模块化户内中水集成系统的项目，户内中水水质应</w:t>
            </w:r>
            <w:r w:rsidRPr="005157F8">
              <w:rPr>
                <w:rFonts w:ascii="宋体" w:hint="eastAsia"/>
                <w:b/>
                <w:color w:val="000000" w:themeColor="text1"/>
                <w:kern w:val="0"/>
                <w:sz w:val="20"/>
                <w:szCs w:val="20"/>
              </w:rPr>
              <w:lastRenderedPageBreak/>
              <w:t>满足</w:t>
            </w:r>
            <w:proofErr w:type="gramStart"/>
            <w:r w:rsidRPr="005157F8">
              <w:rPr>
                <w:rFonts w:ascii="宋体" w:hint="eastAsia"/>
                <w:b/>
                <w:color w:val="000000" w:themeColor="text1"/>
                <w:kern w:val="0"/>
                <w:sz w:val="20"/>
                <w:szCs w:val="20"/>
              </w:rPr>
              <w:t>现行行业</w:t>
            </w:r>
            <w:proofErr w:type="gramEnd"/>
            <w:r w:rsidRPr="005157F8">
              <w:rPr>
                <w:rFonts w:ascii="宋体" w:hint="eastAsia"/>
                <w:b/>
                <w:color w:val="000000" w:themeColor="text1"/>
                <w:kern w:val="0"/>
                <w:sz w:val="20"/>
                <w:szCs w:val="20"/>
              </w:rPr>
              <w:t>标准《模块化户内中水集成系统技术规程》JGJ/T 409的要求。</w:t>
            </w:r>
          </w:p>
          <w:p w14:paraId="65419861" w14:textId="2E57412B" w:rsidR="00185C40" w:rsidRPr="005157F8" w:rsidRDefault="00185C40" w:rsidP="00185C4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直饮水水质是否满足国家现行有关标准的要求：□是、□否；</w:t>
            </w:r>
          </w:p>
          <w:p w14:paraId="207FB77A" w14:textId="77777777" w:rsidR="00185C40" w:rsidRPr="005157F8" w:rsidRDefault="00185C40" w:rsidP="00FF2016">
            <w:pPr>
              <w:adjustRightInd w:val="0"/>
              <w:rPr>
                <w:rFonts w:ascii="宋体"/>
                <w:b/>
                <w:color w:val="000000" w:themeColor="text1"/>
                <w:kern w:val="0"/>
                <w:sz w:val="20"/>
                <w:szCs w:val="20"/>
              </w:rPr>
            </w:pPr>
            <w:r w:rsidRPr="005157F8">
              <w:rPr>
                <w:rFonts w:ascii="宋体" w:hint="eastAsia"/>
                <w:b/>
                <w:color w:val="000000" w:themeColor="text1"/>
                <w:kern w:val="0"/>
                <w:sz w:val="20"/>
                <w:szCs w:val="20"/>
              </w:rPr>
              <w:t>集中生活热水水质是否满足国家现行有关标准的要求：□是、□否；</w:t>
            </w:r>
          </w:p>
          <w:p w14:paraId="5EAE8EEC" w14:textId="77777777" w:rsidR="00185C40" w:rsidRPr="005157F8" w:rsidRDefault="00185C40" w:rsidP="00FF2016">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游泳池水水质是否满足国家现行有关标准的要求：□是、□否；</w:t>
            </w:r>
          </w:p>
          <w:p w14:paraId="69ADD823" w14:textId="77777777" w:rsidR="00185C40" w:rsidRPr="005157F8" w:rsidRDefault="00185C40" w:rsidP="00FF2016">
            <w:pPr>
              <w:adjustRightInd w:val="0"/>
              <w:rPr>
                <w:rFonts w:ascii="宋体"/>
                <w:b/>
                <w:color w:val="000000" w:themeColor="text1"/>
                <w:kern w:val="0"/>
                <w:sz w:val="20"/>
                <w:szCs w:val="20"/>
              </w:rPr>
            </w:pPr>
            <w:r w:rsidRPr="005157F8">
              <w:rPr>
                <w:rFonts w:ascii="宋体" w:hint="eastAsia"/>
                <w:b/>
                <w:color w:val="000000" w:themeColor="text1"/>
                <w:kern w:val="0"/>
                <w:sz w:val="20"/>
                <w:szCs w:val="20"/>
              </w:rPr>
              <w:t>采暖空调系统用水水质是否满足国家现行有关标准的要求：□是、□否；</w:t>
            </w:r>
          </w:p>
          <w:p w14:paraId="02E33E20" w14:textId="77777777" w:rsidR="00FF2016" w:rsidRPr="005157F8" w:rsidRDefault="00185C40" w:rsidP="00FF2016">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景观水体水质是否满足国家现行有关标准的要求：□是、□否。</w:t>
            </w:r>
          </w:p>
          <w:p w14:paraId="1C85CEE1" w14:textId="13496CE5" w:rsidR="00185C40" w:rsidRPr="005157F8" w:rsidRDefault="00185C40" w:rsidP="00FF2016">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审查证明材料:</w:t>
            </w:r>
          </w:p>
          <w:p w14:paraId="545E440F" w14:textId="77777777" w:rsidR="00185C40" w:rsidRPr="005157F8" w:rsidRDefault="00185C40" w:rsidP="00185C4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w:t>
            </w:r>
            <w:r w:rsidRPr="005157F8">
              <w:rPr>
                <w:rFonts w:ascii="宋体"/>
                <w:b/>
                <w:color w:val="000000" w:themeColor="text1"/>
                <w:kern w:val="0"/>
                <w:sz w:val="20"/>
                <w:szCs w:val="20"/>
              </w:rPr>
              <w:t>1)</w:t>
            </w:r>
            <w:r w:rsidRPr="005157F8">
              <w:rPr>
                <w:rFonts w:ascii="宋体" w:hint="eastAsia"/>
                <w:b/>
                <w:color w:val="000000" w:themeColor="text1"/>
                <w:kern w:val="0"/>
                <w:sz w:val="20"/>
                <w:szCs w:val="20"/>
              </w:rPr>
              <w:t>给水排水施工图设计说明应包括用水压力及分区情况、管材阀门、用水水质要求及水质安全保障措施、管材管件设计情况、污水收集处理排放情况等；</w:t>
            </w:r>
          </w:p>
          <w:p w14:paraId="0793D11F" w14:textId="62296C47" w:rsidR="002A01BB" w:rsidRPr="005157F8" w:rsidRDefault="00185C40" w:rsidP="00185C40">
            <w:pPr>
              <w:adjustRightInd w:val="0"/>
              <w:rPr>
                <w:rFonts w:cs="宋体"/>
                <w:b/>
                <w:bCs/>
                <w:kern w:val="0"/>
                <w:sz w:val="20"/>
                <w:szCs w:val="20"/>
              </w:rPr>
            </w:pPr>
            <w:r w:rsidRPr="005157F8">
              <w:rPr>
                <w:rFonts w:ascii="宋体"/>
                <w:b/>
                <w:color w:val="000000" w:themeColor="text1"/>
                <w:kern w:val="0"/>
                <w:sz w:val="20"/>
                <w:szCs w:val="20"/>
              </w:rPr>
              <w:t>(2)</w:t>
            </w:r>
            <w:r w:rsidRPr="005157F8">
              <w:rPr>
                <w:rFonts w:ascii="宋体" w:hint="eastAsia"/>
                <w:b/>
                <w:color w:val="000000" w:themeColor="text1"/>
                <w:kern w:val="0"/>
                <w:sz w:val="20"/>
                <w:szCs w:val="20"/>
              </w:rPr>
              <w:t>水处理设备工艺设计图应体现水处理方式以及水质监测和系统控制；(</w:t>
            </w:r>
            <w:r w:rsidRPr="005157F8">
              <w:rPr>
                <w:rFonts w:ascii="宋体"/>
                <w:b/>
                <w:color w:val="000000" w:themeColor="text1"/>
                <w:kern w:val="0"/>
                <w:sz w:val="20"/>
                <w:szCs w:val="20"/>
              </w:rPr>
              <w:t>3)</w:t>
            </w:r>
            <w:r w:rsidRPr="005157F8">
              <w:rPr>
                <w:rFonts w:ascii="宋体" w:hint="eastAsia"/>
                <w:b/>
                <w:color w:val="000000" w:themeColor="text1"/>
                <w:kern w:val="0"/>
                <w:sz w:val="20"/>
                <w:szCs w:val="20"/>
              </w:rPr>
              <w:t>市政供水水质检测报告取样点至少应包含水源（市政供水、自备井水等）、水处理设施出水及最不利用水点。</w:t>
            </w:r>
          </w:p>
        </w:tc>
      </w:tr>
      <w:tr w:rsidR="00185C40" w:rsidRPr="005157F8" w14:paraId="56309BD0" w14:textId="77777777" w:rsidTr="00FF2016">
        <w:trPr>
          <w:trHeight w:val="1134"/>
          <w:jc w:val="center"/>
        </w:trPr>
        <w:tc>
          <w:tcPr>
            <w:tcW w:w="1474" w:type="dxa"/>
            <w:vAlign w:val="center"/>
          </w:tcPr>
          <w:p w14:paraId="0604DF4B" w14:textId="603CD05E" w:rsidR="00185C40" w:rsidRPr="005157F8" w:rsidRDefault="00185C40" w:rsidP="00185C40">
            <w:pPr>
              <w:jc w:val="center"/>
              <w:rPr>
                <w:rFonts w:ascii="宋体" w:hAnsi="宋体"/>
                <w:color w:val="000000"/>
                <w:sz w:val="20"/>
                <w:szCs w:val="20"/>
              </w:rPr>
            </w:pPr>
            <w:r w:rsidRPr="005157F8">
              <w:rPr>
                <w:rFonts w:ascii="宋体" w:hAnsi="宋体"/>
                <w:kern w:val="0"/>
              </w:rPr>
              <w:lastRenderedPageBreak/>
              <w:t>6.3.4</w:t>
            </w:r>
            <w:r w:rsidRPr="005157F8">
              <w:rPr>
                <w:rFonts w:ascii="宋体" w:hAnsi="宋体" w:hint="eastAsia"/>
                <w:kern w:val="0"/>
              </w:rPr>
              <w:t>（设计规程-健康舒适条文5.2.</w:t>
            </w:r>
            <w:r w:rsidRPr="005157F8">
              <w:rPr>
                <w:rFonts w:ascii="宋体" w:hAnsi="宋体"/>
                <w:kern w:val="0"/>
              </w:rPr>
              <w:t>4</w:t>
            </w:r>
            <w:r w:rsidRPr="005157F8">
              <w:rPr>
                <w:rFonts w:ascii="宋体" w:hAnsi="宋体" w:hint="eastAsia"/>
                <w:kern w:val="0"/>
              </w:rPr>
              <w:t>）</w:t>
            </w:r>
          </w:p>
        </w:tc>
        <w:tc>
          <w:tcPr>
            <w:tcW w:w="5669" w:type="dxa"/>
          </w:tcPr>
          <w:p w14:paraId="0F143F4A"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生活饮用水水池、水箱等储水设施采取措施满足卫生要求，</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为9分，并按下列规则分别评分并累计：</w:t>
            </w:r>
          </w:p>
          <w:p w14:paraId="16CCAE7C"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1</w:t>
            </w:r>
            <w:r w:rsidRPr="005157F8">
              <w:rPr>
                <w:rFonts w:ascii="宋体" w:cs="宋体"/>
                <w:kern w:val="0"/>
                <w:sz w:val="20"/>
                <w:szCs w:val="20"/>
              </w:rPr>
              <w:t xml:space="preserve"> </w:t>
            </w:r>
            <w:r w:rsidRPr="005157F8">
              <w:rPr>
                <w:rFonts w:ascii="宋体" w:cs="宋体" w:hint="eastAsia"/>
                <w:kern w:val="0"/>
                <w:sz w:val="20"/>
                <w:szCs w:val="20"/>
              </w:rPr>
              <w:t>使用符合国家现行有关标准要求的成品水箱，得4分；</w:t>
            </w:r>
          </w:p>
          <w:p w14:paraId="03F6FDB1" w14:textId="454E9227" w:rsidR="00185C40" w:rsidRPr="005157F8" w:rsidRDefault="00185C40" w:rsidP="00185C40">
            <w:pPr>
              <w:widowControl/>
              <w:rPr>
                <w:rFonts w:ascii="宋体" w:hAnsi="宋体" w:cs="宋体"/>
                <w:kern w:val="0"/>
                <w:szCs w:val="21"/>
              </w:rPr>
            </w:pPr>
            <w:r w:rsidRPr="005157F8">
              <w:rPr>
                <w:rFonts w:ascii="宋体" w:cs="宋体" w:hint="eastAsia"/>
                <w:kern w:val="0"/>
                <w:sz w:val="20"/>
                <w:szCs w:val="20"/>
              </w:rPr>
              <w:t>2</w:t>
            </w:r>
            <w:r w:rsidRPr="005157F8">
              <w:rPr>
                <w:rFonts w:ascii="宋体" w:cs="宋体"/>
                <w:kern w:val="0"/>
                <w:sz w:val="20"/>
                <w:szCs w:val="20"/>
              </w:rPr>
              <w:t xml:space="preserve"> </w:t>
            </w:r>
            <w:r w:rsidRPr="005157F8">
              <w:rPr>
                <w:rFonts w:ascii="宋体" w:cs="宋体" w:hint="eastAsia"/>
                <w:kern w:val="0"/>
                <w:sz w:val="20"/>
                <w:szCs w:val="20"/>
              </w:rPr>
              <w:t>采取保证储水</w:t>
            </w:r>
            <w:proofErr w:type="gramStart"/>
            <w:r w:rsidRPr="005157F8">
              <w:rPr>
                <w:rFonts w:ascii="宋体" w:cs="宋体" w:hint="eastAsia"/>
                <w:kern w:val="0"/>
                <w:sz w:val="20"/>
                <w:szCs w:val="20"/>
              </w:rPr>
              <w:t>不</w:t>
            </w:r>
            <w:proofErr w:type="gramEnd"/>
            <w:r w:rsidRPr="005157F8">
              <w:rPr>
                <w:rFonts w:ascii="宋体" w:cs="宋体" w:hint="eastAsia"/>
                <w:kern w:val="0"/>
                <w:sz w:val="20"/>
                <w:szCs w:val="20"/>
              </w:rPr>
              <w:t>变质的措施，得5分。</w:t>
            </w:r>
          </w:p>
        </w:tc>
        <w:tc>
          <w:tcPr>
            <w:tcW w:w="794" w:type="dxa"/>
          </w:tcPr>
          <w:p w14:paraId="356F20AE" w14:textId="77777777" w:rsidR="00185C40" w:rsidRPr="005157F8" w:rsidRDefault="00185C40" w:rsidP="00185C40">
            <w:pPr>
              <w:adjustRightInd w:val="0"/>
              <w:jc w:val="center"/>
              <w:rPr>
                <w:rFonts w:ascii="宋体" w:hAnsi="宋体" w:cs="宋体"/>
                <w:kern w:val="0"/>
                <w:szCs w:val="21"/>
              </w:rPr>
            </w:pPr>
          </w:p>
        </w:tc>
        <w:tc>
          <w:tcPr>
            <w:tcW w:w="794" w:type="dxa"/>
          </w:tcPr>
          <w:p w14:paraId="03458197" w14:textId="77777777" w:rsidR="00185C40" w:rsidRPr="005157F8" w:rsidRDefault="00185C40" w:rsidP="00185C40">
            <w:pPr>
              <w:adjustRightInd w:val="0"/>
              <w:jc w:val="center"/>
              <w:rPr>
                <w:rFonts w:ascii="宋体" w:hAnsi="宋体" w:cs="宋体"/>
                <w:kern w:val="0"/>
                <w:szCs w:val="21"/>
              </w:rPr>
            </w:pPr>
          </w:p>
        </w:tc>
        <w:tc>
          <w:tcPr>
            <w:tcW w:w="6552" w:type="dxa"/>
            <w:vAlign w:val="center"/>
          </w:tcPr>
          <w:p w14:paraId="7F6C7839"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查阅相关设计文件</w:t>
            </w:r>
          </w:p>
          <w:p w14:paraId="7F4D296D" w14:textId="77777777" w:rsidR="00185C40" w:rsidRPr="005157F8" w:rsidRDefault="00185C40" w:rsidP="00185C40">
            <w:pPr>
              <w:adjustRightInd w:val="0"/>
              <w:rPr>
                <w:rFonts w:ascii="宋体"/>
                <w:b/>
                <w:bCs/>
                <w:kern w:val="0"/>
                <w:sz w:val="20"/>
                <w:szCs w:val="20"/>
              </w:rPr>
            </w:pPr>
            <w:r w:rsidRPr="005157F8">
              <w:rPr>
                <w:rFonts w:ascii="宋体" w:cs="宋体" w:hint="eastAsia"/>
                <w:b/>
                <w:bCs/>
                <w:kern w:val="0"/>
                <w:sz w:val="20"/>
                <w:szCs w:val="20"/>
              </w:rPr>
              <w:t>审查要点</w:t>
            </w:r>
          </w:p>
          <w:p w14:paraId="4E3B2B37" w14:textId="77777777" w:rsidR="00185C40" w:rsidRPr="005157F8" w:rsidRDefault="00185C40" w:rsidP="00185C40">
            <w:pPr>
              <w:adjustRightInd w:val="0"/>
              <w:rPr>
                <w:rFonts w:ascii="宋体"/>
                <w:b/>
                <w:bCs/>
                <w:kern w:val="0"/>
                <w:sz w:val="20"/>
                <w:szCs w:val="20"/>
              </w:rPr>
            </w:pPr>
            <w:r w:rsidRPr="005157F8">
              <w:rPr>
                <w:rFonts w:ascii="宋体" w:hint="eastAsia"/>
                <w:b/>
                <w:bCs/>
                <w:kern w:val="0"/>
                <w:sz w:val="20"/>
                <w:szCs w:val="20"/>
              </w:rPr>
              <w:t>常用的避免储水变质的主要技术措施包括：储水设施分格、保证设施内水流通畅、检查口（人孔）加锁、溢流管及通气管口采取防止生物进人的措施等。</w:t>
            </w:r>
          </w:p>
          <w:p w14:paraId="4EF5B71E" w14:textId="328EB8E2" w:rsidR="00185C40" w:rsidRPr="005157F8" w:rsidRDefault="00185C40" w:rsidP="00185C40">
            <w:pPr>
              <w:adjustRightInd w:val="0"/>
              <w:rPr>
                <w:rFonts w:ascii="宋体"/>
                <w:b/>
                <w:bCs/>
                <w:color w:val="000000" w:themeColor="text1"/>
                <w:kern w:val="0"/>
                <w:sz w:val="20"/>
                <w:szCs w:val="20"/>
              </w:rPr>
            </w:pPr>
            <w:proofErr w:type="gramStart"/>
            <w:r w:rsidRPr="005157F8">
              <w:rPr>
                <w:rFonts w:ascii="宋体" w:hint="eastAsia"/>
                <w:b/>
                <w:bCs/>
                <w:color w:val="000000" w:themeColor="text1"/>
                <w:kern w:val="0"/>
                <w:sz w:val="20"/>
                <w:szCs w:val="20"/>
              </w:rPr>
              <w:t>若项目</w:t>
            </w:r>
            <w:proofErr w:type="gramEnd"/>
            <w:r w:rsidRPr="005157F8">
              <w:rPr>
                <w:rFonts w:ascii="宋体" w:hint="eastAsia"/>
                <w:b/>
                <w:bCs/>
                <w:color w:val="000000" w:themeColor="text1"/>
                <w:kern w:val="0"/>
                <w:sz w:val="20"/>
                <w:szCs w:val="20"/>
              </w:rPr>
              <w:t>未设置生活饮用水储水设施，本款可直接得分。</w:t>
            </w:r>
          </w:p>
          <w:p w14:paraId="437EE772" w14:textId="3DB09679" w:rsidR="00185C40" w:rsidRPr="005157F8" w:rsidRDefault="00185C40" w:rsidP="00185C40">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所采用的成品水箱是否符合国家现行有关标准要求：□是、□否。</w:t>
            </w:r>
          </w:p>
          <w:p w14:paraId="7681C951" w14:textId="438BC164" w:rsidR="00185C40" w:rsidRPr="005157F8" w:rsidRDefault="00185C40" w:rsidP="00185C40">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审查所采取的保证储水</w:t>
            </w:r>
            <w:proofErr w:type="gramStart"/>
            <w:r w:rsidRPr="005157F8">
              <w:rPr>
                <w:rFonts w:ascii="宋体" w:hint="eastAsia"/>
                <w:b/>
                <w:bCs/>
                <w:color w:val="000000" w:themeColor="text1"/>
                <w:kern w:val="0"/>
                <w:sz w:val="20"/>
                <w:szCs w:val="20"/>
              </w:rPr>
              <w:t>不</w:t>
            </w:r>
            <w:proofErr w:type="gramEnd"/>
            <w:r w:rsidRPr="005157F8">
              <w:rPr>
                <w:rFonts w:ascii="宋体" w:hint="eastAsia"/>
                <w:b/>
                <w:bCs/>
                <w:color w:val="000000" w:themeColor="text1"/>
                <w:kern w:val="0"/>
                <w:sz w:val="20"/>
                <w:szCs w:val="20"/>
              </w:rPr>
              <w:t>变质的措施</w:t>
            </w:r>
          </w:p>
          <w:p w14:paraId="1C89312F" w14:textId="498D9CEA" w:rsidR="00185C40" w:rsidRPr="005157F8" w:rsidRDefault="00185C40" w:rsidP="00185C40">
            <w:pPr>
              <w:widowControl/>
              <w:rPr>
                <w:rFonts w:cs="宋体"/>
                <w:b/>
                <w:bCs/>
                <w:kern w:val="0"/>
                <w:sz w:val="20"/>
                <w:szCs w:val="20"/>
              </w:rPr>
            </w:pPr>
            <w:r w:rsidRPr="005157F8">
              <w:rPr>
                <w:rFonts w:ascii="宋体" w:hint="eastAsia"/>
                <w:b/>
                <w:bCs/>
                <w:color w:val="000000" w:themeColor="text1"/>
                <w:kern w:val="0"/>
                <w:sz w:val="20"/>
                <w:szCs w:val="20"/>
              </w:rPr>
              <w:t>审查生活饮用水储水设施的给水排水施工设计说明和生活饮用水储水设施详图。</w:t>
            </w:r>
          </w:p>
        </w:tc>
      </w:tr>
      <w:tr w:rsidR="00185C40" w:rsidRPr="005157F8" w14:paraId="0B6D56D0" w14:textId="77777777" w:rsidTr="00FF2016">
        <w:trPr>
          <w:trHeight w:val="1910"/>
          <w:jc w:val="center"/>
        </w:trPr>
        <w:tc>
          <w:tcPr>
            <w:tcW w:w="1474" w:type="dxa"/>
            <w:vAlign w:val="center"/>
          </w:tcPr>
          <w:p w14:paraId="21D64CD6" w14:textId="5AE9F6DF" w:rsidR="00185C40" w:rsidRPr="005157F8" w:rsidRDefault="00185C40" w:rsidP="00185C40">
            <w:pPr>
              <w:jc w:val="center"/>
              <w:rPr>
                <w:rFonts w:ascii="宋体" w:hAnsi="宋体"/>
                <w:color w:val="000000"/>
                <w:sz w:val="20"/>
                <w:szCs w:val="20"/>
              </w:rPr>
            </w:pPr>
            <w:r w:rsidRPr="005157F8">
              <w:rPr>
                <w:rFonts w:ascii="宋体" w:hAnsi="宋体" w:hint="eastAsia"/>
                <w:color w:val="000000"/>
                <w:sz w:val="20"/>
                <w:szCs w:val="20"/>
              </w:rPr>
              <w:lastRenderedPageBreak/>
              <w:t>6.3.5（设计规程-健康舒适条文5.2.5）</w:t>
            </w:r>
          </w:p>
        </w:tc>
        <w:tc>
          <w:tcPr>
            <w:tcW w:w="5669" w:type="dxa"/>
          </w:tcPr>
          <w:p w14:paraId="354E7227" w14:textId="741CC25C" w:rsidR="00185C40" w:rsidRPr="005157F8" w:rsidRDefault="00185C40" w:rsidP="00185C40">
            <w:pPr>
              <w:widowControl/>
              <w:rPr>
                <w:rFonts w:ascii="宋体" w:hAnsi="宋体" w:cs="宋体"/>
                <w:kern w:val="0"/>
                <w:szCs w:val="21"/>
              </w:rPr>
            </w:pPr>
            <w:r w:rsidRPr="005157F8">
              <w:rPr>
                <w:rFonts w:ascii="宋体" w:hint="eastAsia"/>
                <w:kern w:val="0"/>
                <w:sz w:val="20"/>
                <w:szCs w:val="20"/>
              </w:rPr>
              <w:t>所有给水排水管道、设备、设施设置明确、清晰的永久性标识，评价分值为8分。</w:t>
            </w:r>
          </w:p>
        </w:tc>
        <w:tc>
          <w:tcPr>
            <w:tcW w:w="794" w:type="dxa"/>
          </w:tcPr>
          <w:p w14:paraId="1D7E15CA" w14:textId="77777777" w:rsidR="00185C40" w:rsidRPr="005157F8" w:rsidRDefault="00185C40" w:rsidP="00185C40">
            <w:pPr>
              <w:adjustRightInd w:val="0"/>
              <w:jc w:val="center"/>
              <w:rPr>
                <w:rFonts w:ascii="宋体" w:hAnsi="宋体" w:cs="宋体"/>
                <w:kern w:val="0"/>
                <w:szCs w:val="21"/>
              </w:rPr>
            </w:pPr>
          </w:p>
        </w:tc>
        <w:tc>
          <w:tcPr>
            <w:tcW w:w="794" w:type="dxa"/>
          </w:tcPr>
          <w:p w14:paraId="0916B523" w14:textId="77777777" w:rsidR="00185C40" w:rsidRPr="005157F8" w:rsidRDefault="00185C40" w:rsidP="00185C40">
            <w:pPr>
              <w:adjustRightInd w:val="0"/>
              <w:jc w:val="center"/>
              <w:rPr>
                <w:rFonts w:ascii="宋体" w:hAnsi="宋体" w:cs="宋体"/>
                <w:color w:val="000000" w:themeColor="text1"/>
                <w:kern w:val="0"/>
                <w:szCs w:val="21"/>
              </w:rPr>
            </w:pPr>
          </w:p>
        </w:tc>
        <w:tc>
          <w:tcPr>
            <w:tcW w:w="6552" w:type="dxa"/>
          </w:tcPr>
          <w:p w14:paraId="14D00C02" w14:textId="77777777" w:rsidR="00185C40" w:rsidRPr="005157F8" w:rsidRDefault="00185C40" w:rsidP="00185C40">
            <w:pPr>
              <w:adjustRightInd w:val="0"/>
              <w:rPr>
                <w:rFonts w:ascii="宋体"/>
                <w:color w:val="000000" w:themeColor="text1"/>
                <w:kern w:val="0"/>
                <w:sz w:val="20"/>
                <w:szCs w:val="20"/>
              </w:rPr>
            </w:pPr>
            <w:r w:rsidRPr="005157F8">
              <w:rPr>
                <w:rFonts w:ascii="宋体" w:hint="eastAsia"/>
                <w:color w:val="000000" w:themeColor="text1"/>
                <w:kern w:val="0"/>
                <w:sz w:val="20"/>
                <w:szCs w:val="20"/>
              </w:rPr>
              <w:t>查阅相关设计文件、标识设置说明</w:t>
            </w:r>
          </w:p>
          <w:p w14:paraId="0C6956D0" w14:textId="77777777" w:rsidR="00185C40" w:rsidRPr="005157F8" w:rsidRDefault="00185C40" w:rsidP="00185C4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403411E0" w14:textId="77777777"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建筑内给排水管道及设备的标识设置可参考现行国家标准《工业管道的基本识别色、识别符号和安全标识》GB 7231、《建筑给水排水及采暖工程施工质量验收规范》GB 50242中的相关规定。</w:t>
            </w:r>
          </w:p>
          <w:p w14:paraId="289E8D93" w14:textId="4B4D763E"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审查所有给水排水管道、设备、设施的永久性标识设置情况。</w:t>
            </w:r>
          </w:p>
          <w:p w14:paraId="472FAF85" w14:textId="1C730097" w:rsidR="00185C40" w:rsidRPr="005157F8" w:rsidRDefault="00185C40" w:rsidP="00FF2016">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审查给排水施工图设计说明是否包含给水排水各类管道、设备、设施标识的设置说明；现场给排水各类管道、设备、设施是否设置标识。</w:t>
            </w:r>
          </w:p>
        </w:tc>
      </w:tr>
      <w:tr w:rsidR="00185C40" w:rsidRPr="005157F8" w14:paraId="7FF23664" w14:textId="77777777" w:rsidTr="00FF2016">
        <w:trPr>
          <w:trHeight w:val="1134"/>
          <w:jc w:val="center"/>
        </w:trPr>
        <w:tc>
          <w:tcPr>
            <w:tcW w:w="1474" w:type="dxa"/>
            <w:vAlign w:val="center"/>
          </w:tcPr>
          <w:p w14:paraId="7CA826B3" w14:textId="77777777" w:rsidR="00185C40" w:rsidRPr="005157F8" w:rsidRDefault="00185C40" w:rsidP="00185C40">
            <w:pPr>
              <w:jc w:val="center"/>
              <w:rPr>
                <w:rFonts w:ascii="宋体" w:hAnsi="宋体"/>
                <w:color w:val="000000"/>
                <w:sz w:val="20"/>
                <w:szCs w:val="20"/>
                <w:lang w:eastAsia="en-US"/>
              </w:rPr>
            </w:pPr>
            <w:r w:rsidRPr="005157F8">
              <w:rPr>
                <w:rFonts w:ascii="宋体" w:hAnsi="宋体" w:hint="eastAsia"/>
                <w:color w:val="000000"/>
                <w:sz w:val="20"/>
                <w:szCs w:val="20"/>
                <w:lang w:eastAsia="en-US"/>
              </w:rPr>
              <w:t>6.3.6</w:t>
            </w:r>
          </w:p>
        </w:tc>
        <w:tc>
          <w:tcPr>
            <w:tcW w:w="5669" w:type="dxa"/>
          </w:tcPr>
          <w:p w14:paraId="14258C16" w14:textId="092C0130" w:rsidR="002D3E65" w:rsidRPr="005157F8" w:rsidRDefault="002D3E65" w:rsidP="002D3E65">
            <w:pPr>
              <w:tabs>
                <w:tab w:val="left" w:pos="1041"/>
              </w:tabs>
              <w:rPr>
                <w:rFonts w:ascii="宋体" w:hAnsi="宋体" w:cs="宋体"/>
                <w:szCs w:val="21"/>
              </w:rPr>
            </w:pPr>
            <w:r w:rsidRPr="005157F8">
              <w:rPr>
                <w:rFonts w:ascii="宋体" w:hAnsi="宋体" w:cs="宋体" w:hint="eastAsia"/>
                <w:szCs w:val="21"/>
              </w:rPr>
              <w:t>设置用水远传计量系统、水质在线监测系统，</w:t>
            </w:r>
            <w:proofErr w:type="gramStart"/>
            <w:r w:rsidRPr="005157F8">
              <w:rPr>
                <w:rFonts w:ascii="宋体" w:hAnsi="宋体" w:cs="宋体" w:hint="eastAsia"/>
                <w:szCs w:val="21"/>
              </w:rPr>
              <w:t>评价总分值</w:t>
            </w:r>
            <w:proofErr w:type="gramEnd"/>
            <w:r w:rsidRPr="005157F8">
              <w:rPr>
                <w:rFonts w:ascii="宋体" w:hAnsi="宋体" w:cs="宋体" w:hint="eastAsia"/>
                <w:szCs w:val="21"/>
              </w:rPr>
              <w:t>为7分，并按下列规则分别评分并累计：</w:t>
            </w:r>
          </w:p>
          <w:p w14:paraId="7F7BE1AF" w14:textId="77777777" w:rsidR="002D3E65" w:rsidRPr="005157F8" w:rsidRDefault="002D3E65" w:rsidP="002D3E65">
            <w:pPr>
              <w:tabs>
                <w:tab w:val="left" w:pos="1041"/>
              </w:tabs>
              <w:rPr>
                <w:rFonts w:ascii="宋体" w:hAnsi="宋体" w:cs="宋体"/>
                <w:szCs w:val="21"/>
              </w:rPr>
            </w:pPr>
            <w:r w:rsidRPr="005157F8">
              <w:rPr>
                <w:rFonts w:ascii="宋体" w:hAnsi="宋体" w:cs="宋体" w:hint="eastAsia"/>
                <w:szCs w:val="21"/>
              </w:rPr>
              <w:t>1 设置用水量远传计量系统，能分类、分级记录、统计分析各种用水情况，得3分；</w:t>
            </w:r>
          </w:p>
          <w:p w14:paraId="4E8DF188" w14:textId="77777777" w:rsidR="002D3E65" w:rsidRPr="005157F8" w:rsidRDefault="002D3E65" w:rsidP="002D3E65">
            <w:pPr>
              <w:tabs>
                <w:tab w:val="left" w:pos="1041"/>
              </w:tabs>
              <w:rPr>
                <w:rFonts w:ascii="宋体" w:hAnsi="宋体" w:cs="宋体"/>
                <w:szCs w:val="21"/>
              </w:rPr>
            </w:pPr>
            <w:r w:rsidRPr="005157F8">
              <w:rPr>
                <w:rFonts w:ascii="宋体" w:hAnsi="宋体" w:cs="宋体" w:hint="eastAsia"/>
                <w:szCs w:val="21"/>
              </w:rPr>
              <w:t>2 利用计量数据进行管网漏损自动检测、分析与整改，管道漏损率低于5%,得2分；</w:t>
            </w:r>
          </w:p>
          <w:p w14:paraId="3677CB18" w14:textId="77777777" w:rsidR="002D3E65" w:rsidRPr="005157F8" w:rsidRDefault="002D3E65" w:rsidP="002D3E65">
            <w:pPr>
              <w:tabs>
                <w:tab w:val="left" w:pos="1041"/>
              </w:tabs>
              <w:rPr>
                <w:rFonts w:ascii="宋体" w:hAnsi="宋体" w:cs="宋体"/>
                <w:szCs w:val="21"/>
              </w:rPr>
            </w:pPr>
            <w:r w:rsidRPr="005157F8">
              <w:rPr>
                <w:rFonts w:ascii="宋体" w:hAnsi="宋体" w:cs="宋体" w:hint="eastAsia"/>
                <w:szCs w:val="21"/>
              </w:rPr>
              <w:t>3 设置水质在线监测系统，监测生活饮用水、管道直饮水、</w:t>
            </w:r>
          </w:p>
          <w:p w14:paraId="59E1A99F" w14:textId="2CB725A5" w:rsidR="002D3E65" w:rsidRPr="005157F8" w:rsidRDefault="002D3E65" w:rsidP="002D3E65">
            <w:pPr>
              <w:tabs>
                <w:tab w:val="left" w:pos="1041"/>
              </w:tabs>
              <w:rPr>
                <w:rFonts w:ascii="宋体" w:hAnsi="宋体" w:cs="宋体"/>
                <w:szCs w:val="21"/>
              </w:rPr>
            </w:pPr>
            <w:r w:rsidRPr="005157F8">
              <w:rPr>
                <w:rFonts w:ascii="宋体" w:hAnsi="宋体" w:cs="宋体" w:hint="eastAsia"/>
                <w:szCs w:val="21"/>
              </w:rPr>
              <w:t>游泳池水、非传统水源、空调冷却水的水质指标，记录并保存水质监测结果，且能随时供用户查询，得2分。</w:t>
            </w:r>
          </w:p>
        </w:tc>
        <w:tc>
          <w:tcPr>
            <w:tcW w:w="794" w:type="dxa"/>
          </w:tcPr>
          <w:p w14:paraId="413517B2" w14:textId="77777777" w:rsidR="00185C40" w:rsidRPr="005157F8" w:rsidRDefault="00185C40" w:rsidP="00185C40">
            <w:pPr>
              <w:adjustRightInd w:val="0"/>
              <w:jc w:val="center"/>
              <w:rPr>
                <w:rFonts w:ascii="宋体" w:hAnsi="宋体" w:cs="宋体"/>
                <w:kern w:val="0"/>
                <w:szCs w:val="21"/>
              </w:rPr>
            </w:pPr>
          </w:p>
        </w:tc>
        <w:tc>
          <w:tcPr>
            <w:tcW w:w="794" w:type="dxa"/>
          </w:tcPr>
          <w:p w14:paraId="2CDAE6D3" w14:textId="77777777" w:rsidR="00185C40" w:rsidRPr="005157F8" w:rsidRDefault="00185C40" w:rsidP="00185C40">
            <w:pPr>
              <w:adjustRightInd w:val="0"/>
              <w:jc w:val="center"/>
              <w:rPr>
                <w:rFonts w:ascii="宋体" w:hAnsi="宋体" w:cs="宋体"/>
                <w:kern w:val="0"/>
                <w:szCs w:val="21"/>
              </w:rPr>
            </w:pPr>
          </w:p>
        </w:tc>
        <w:tc>
          <w:tcPr>
            <w:tcW w:w="6552" w:type="dxa"/>
          </w:tcPr>
          <w:p w14:paraId="55B4181D" w14:textId="77777777" w:rsidR="002D3E65" w:rsidRPr="005157F8" w:rsidRDefault="002D3E65" w:rsidP="002D3E65">
            <w:pPr>
              <w:widowControl/>
              <w:rPr>
                <w:rFonts w:cs="宋体"/>
                <w:kern w:val="0"/>
                <w:sz w:val="20"/>
                <w:szCs w:val="20"/>
              </w:rPr>
            </w:pPr>
            <w:r w:rsidRPr="005157F8">
              <w:rPr>
                <w:rFonts w:cs="宋体" w:hint="eastAsia"/>
                <w:kern w:val="0"/>
                <w:sz w:val="20"/>
                <w:szCs w:val="20"/>
              </w:rPr>
              <w:t>相关设计文件（含远传计量系统设置说明、分级水表设置示意图、水质监测点位说明、设置示意图等）。</w:t>
            </w:r>
          </w:p>
          <w:p w14:paraId="790DF72F" w14:textId="77777777" w:rsidR="002D3E65" w:rsidRPr="005157F8" w:rsidRDefault="002D3E65" w:rsidP="002D3E65">
            <w:pPr>
              <w:widowControl/>
              <w:rPr>
                <w:rFonts w:cs="宋体"/>
                <w:b/>
                <w:bCs/>
                <w:kern w:val="0"/>
                <w:sz w:val="20"/>
                <w:szCs w:val="20"/>
              </w:rPr>
            </w:pPr>
            <w:r w:rsidRPr="005157F8">
              <w:rPr>
                <w:rFonts w:cs="宋体" w:hint="eastAsia"/>
                <w:b/>
                <w:bCs/>
                <w:kern w:val="0"/>
                <w:sz w:val="20"/>
                <w:szCs w:val="20"/>
              </w:rPr>
              <w:t>审查要点</w:t>
            </w:r>
          </w:p>
          <w:p w14:paraId="27D0C06F" w14:textId="77777777" w:rsidR="002D3E65" w:rsidRPr="005157F8" w:rsidRDefault="002D3E65" w:rsidP="002D3E65">
            <w:pPr>
              <w:widowControl/>
              <w:rPr>
                <w:rFonts w:cs="宋体"/>
                <w:b/>
                <w:bCs/>
                <w:kern w:val="0"/>
                <w:sz w:val="20"/>
                <w:szCs w:val="20"/>
              </w:rPr>
            </w:pPr>
            <w:r w:rsidRPr="005157F8">
              <w:rPr>
                <w:rFonts w:cs="宋体" w:hint="eastAsia"/>
                <w:b/>
                <w:bCs/>
                <w:kern w:val="0"/>
                <w:sz w:val="20"/>
                <w:szCs w:val="20"/>
              </w:rPr>
              <w:t>第</w:t>
            </w:r>
            <w:r w:rsidRPr="005157F8">
              <w:rPr>
                <w:rFonts w:cs="宋体" w:hint="eastAsia"/>
                <w:b/>
                <w:bCs/>
                <w:kern w:val="0"/>
                <w:sz w:val="20"/>
                <w:szCs w:val="20"/>
              </w:rPr>
              <w:t>3</w:t>
            </w:r>
            <w:r w:rsidRPr="005157F8">
              <w:rPr>
                <w:rFonts w:cs="宋体" w:hint="eastAsia"/>
                <w:b/>
                <w:bCs/>
                <w:kern w:val="0"/>
                <w:sz w:val="20"/>
                <w:szCs w:val="20"/>
              </w:rPr>
              <w:t>款，建筑中设有的各类供水系统均设置了在线监测系统，此款方可得分。</w:t>
            </w:r>
          </w:p>
          <w:p w14:paraId="0E732DA1" w14:textId="77777777" w:rsidR="002D3E65" w:rsidRPr="005157F8" w:rsidRDefault="002D3E65" w:rsidP="002D3E65">
            <w:pPr>
              <w:widowControl/>
              <w:rPr>
                <w:rFonts w:cs="宋体"/>
                <w:b/>
                <w:bCs/>
                <w:kern w:val="0"/>
                <w:sz w:val="20"/>
                <w:szCs w:val="20"/>
              </w:rPr>
            </w:pPr>
            <w:r w:rsidRPr="005157F8">
              <w:rPr>
                <w:rFonts w:cs="宋体" w:hint="eastAsia"/>
                <w:b/>
                <w:bCs/>
                <w:kern w:val="0"/>
                <w:sz w:val="20"/>
                <w:szCs w:val="20"/>
              </w:rPr>
              <w:t>根据相应水质标准规范要求，可选择对浊度、余氯、</w:t>
            </w:r>
            <w:r w:rsidRPr="005157F8">
              <w:rPr>
                <w:rFonts w:cs="宋体" w:hint="eastAsia"/>
                <w:b/>
                <w:bCs/>
                <w:kern w:val="0"/>
                <w:sz w:val="20"/>
                <w:szCs w:val="20"/>
              </w:rPr>
              <w:t>pH</w:t>
            </w:r>
            <w:r w:rsidRPr="005157F8">
              <w:rPr>
                <w:rFonts w:cs="宋体" w:hint="eastAsia"/>
                <w:b/>
                <w:bCs/>
                <w:kern w:val="0"/>
                <w:sz w:val="20"/>
                <w:szCs w:val="20"/>
              </w:rPr>
              <w:t>值、电导率</w:t>
            </w:r>
            <w:r w:rsidRPr="005157F8">
              <w:rPr>
                <w:rFonts w:cs="宋体" w:hint="eastAsia"/>
                <w:b/>
                <w:bCs/>
                <w:kern w:val="0"/>
                <w:sz w:val="20"/>
                <w:szCs w:val="20"/>
              </w:rPr>
              <w:t>CTDS)</w:t>
            </w:r>
            <w:r w:rsidRPr="005157F8">
              <w:rPr>
                <w:rFonts w:cs="宋体" w:hint="eastAsia"/>
                <w:b/>
                <w:bCs/>
                <w:kern w:val="0"/>
                <w:sz w:val="20"/>
                <w:szCs w:val="20"/>
              </w:rPr>
              <w:t>等指标进行监测，例如管道直饮水可不监测浊度、余氯，对终端直饮水设备没有在线监测的要求。</w:t>
            </w:r>
          </w:p>
          <w:p w14:paraId="73AA4204" w14:textId="77777777" w:rsidR="002D3E65" w:rsidRPr="005157F8" w:rsidRDefault="002D3E65" w:rsidP="002D3E65">
            <w:pPr>
              <w:widowControl/>
              <w:rPr>
                <w:rFonts w:cs="宋体"/>
                <w:b/>
                <w:bCs/>
                <w:kern w:val="0"/>
                <w:sz w:val="20"/>
                <w:szCs w:val="20"/>
              </w:rPr>
            </w:pPr>
            <w:r w:rsidRPr="005157F8">
              <w:rPr>
                <w:rFonts w:cs="宋体" w:hint="eastAsia"/>
                <w:b/>
                <w:bCs/>
                <w:kern w:val="0"/>
                <w:sz w:val="20"/>
                <w:szCs w:val="20"/>
              </w:rPr>
              <w:t>水质在线监测系统应有报警记录功能，其存储介质和数据库应能记录连续一年以上的运行数据，且能随时供用户查询。</w:t>
            </w:r>
          </w:p>
          <w:p w14:paraId="65B38D0F" w14:textId="77777777" w:rsidR="002D3E65" w:rsidRPr="005157F8" w:rsidRDefault="002D3E65" w:rsidP="002D3E65">
            <w:pPr>
              <w:widowControl/>
              <w:rPr>
                <w:rFonts w:cs="宋体"/>
                <w:b/>
                <w:bCs/>
                <w:kern w:val="0"/>
                <w:sz w:val="20"/>
                <w:szCs w:val="20"/>
              </w:rPr>
            </w:pPr>
            <w:r w:rsidRPr="005157F8">
              <w:rPr>
                <w:rFonts w:cs="宋体" w:hint="eastAsia"/>
                <w:b/>
                <w:bCs/>
                <w:kern w:val="0"/>
                <w:sz w:val="20"/>
                <w:szCs w:val="20"/>
              </w:rPr>
              <w:t>水质监测的关键性位置和代表性测点包括：水源、水处理设施出水及最不利用水点。</w:t>
            </w:r>
          </w:p>
          <w:p w14:paraId="2B9C0AE6" w14:textId="77777777" w:rsidR="002D3E65" w:rsidRPr="005157F8" w:rsidRDefault="002D3E65" w:rsidP="002D3E65">
            <w:pPr>
              <w:widowControl/>
              <w:rPr>
                <w:rFonts w:cs="宋体"/>
                <w:b/>
                <w:bCs/>
                <w:kern w:val="0"/>
                <w:sz w:val="20"/>
                <w:szCs w:val="20"/>
              </w:rPr>
            </w:pPr>
            <w:r w:rsidRPr="005157F8">
              <w:rPr>
                <w:rFonts w:cs="宋体" w:hint="eastAsia"/>
                <w:b/>
                <w:bCs/>
                <w:kern w:val="0"/>
                <w:sz w:val="20"/>
                <w:szCs w:val="20"/>
              </w:rPr>
              <w:t>注：</w:t>
            </w:r>
            <w:r w:rsidRPr="005157F8">
              <w:rPr>
                <w:rFonts w:cs="宋体" w:hint="eastAsia"/>
                <w:b/>
                <w:bCs/>
                <w:kern w:val="0"/>
                <w:sz w:val="20"/>
                <w:szCs w:val="20"/>
              </w:rPr>
              <w:t>1</w:t>
            </w:r>
            <w:r w:rsidRPr="005157F8">
              <w:rPr>
                <w:rFonts w:cs="宋体" w:hint="eastAsia"/>
                <w:b/>
                <w:bCs/>
                <w:kern w:val="0"/>
                <w:sz w:val="20"/>
                <w:szCs w:val="20"/>
              </w:rPr>
              <w:t>、第</w:t>
            </w:r>
            <w:r w:rsidRPr="005157F8">
              <w:rPr>
                <w:rFonts w:cs="宋体" w:hint="eastAsia"/>
                <w:b/>
                <w:bCs/>
                <w:kern w:val="0"/>
                <w:sz w:val="20"/>
                <w:szCs w:val="20"/>
              </w:rPr>
              <w:t>1</w:t>
            </w:r>
            <w:r w:rsidRPr="005157F8">
              <w:rPr>
                <w:rFonts w:cs="宋体" w:hint="eastAsia"/>
                <w:b/>
                <w:bCs/>
                <w:kern w:val="0"/>
                <w:sz w:val="20"/>
                <w:szCs w:val="20"/>
              </w:rPr>
              <w:t>款：给排水设计说明、给排水施工图中应明确远传水表计量的位置，并明确远传计量系统具有分类、分级、统计分析各种用水情况的功能；</w:t>
            </w:r>
          </w:p>
          <w:p w14:paraId="227C5B8F" w14:textId="77777777" w:rsidR="002D3E65" w:rsidRPr="005157F8" w:rsidRDefault="002D3E65" w:rsidP="002D3E65">
            <w:pPr>
              <w:widowControl/>
              <w:rPr>
                <w:rFonts w:cs="宋体"/>
                <w:b/>
                <w:bCs/>
                <w:kern w:val="0"/>
                <w:sz w:val="20"/>
                <w:szCs w:val="20"/>
              </w:rPr>
            </w:pPr>
            <w:r w:rsidRPr="005157F8">
              <w:rPr>
                <w:rFonts w:cs="宋体"/>
                <w:b/>
                <w:bCs/>
                <w:kern w:val="0"/>
                <w:sz w:val="20"/>
                <w:szCs w:val="20"/>
              </w:rPr>
              <w:t>2</w:t>
            </w:r>
            <w:r w:rsidRPr="005157F8">
              <w:rPr>
                <w:rFonts w:cs="宋体" w:hint="eastAsia"/>
                <w:b/>
                <w:bCs/>
                <w:kern w:val="0"/>
                <w:sz w:val="20"/>
                <w:szCs w:val="20"/>
              </w:rPr>
              <w:t>、第</w:t>
            </w:r>
            <w:r w:rsidRPr="005157F8">
              <w:rPr>
                <w:rFonts w:cs="宋体" w:hint="eastAsia"/>
                <w:b/>
                <w:bCs/>
                <w:kern w:val="0"/>
                <w:sz w:val="20"/>
                <w:szCs w:val="20"/>
              </w:rPr>
              <w:t>2</w:t>
            </w:r>
            <w:r w:rsidRPr="005157F8">
              <w:rPr>
                <w:rFonts w:cs="宋体" w:hint="eastAsia"/>
                <w:b/>
                <w:bCs/>
                <w:kern w:val="0"/>
                <w:sz w:val="20"/>
                <w:szCs w:val="20"/>
              </w:rPr>
              <w:t>款：给排水设计说明中应明确根据水平衡测试的要求安装分级远传水表，分级计量水表安装率应达</w:t>
            </w:r>
            <w:r w:rsidRPr="005157F8">
              <w:rPr>
                <w:rFonts w:cs="宋体" w:hint="eastAsia"/>
                <w:b/>
                <w:bCs/>
                <w:kern w:val="0"/>
                <w:sz w:val="20"/>
                <w:szCs w:val="20"/>
              </w:rPr>
              <w:t>100%</w:t>
            </w:r>
            <w:r w:rsidRPr="005157F8">
              <w:rPr>
                <w:rFonts w:cs="宋体" w:hint="eastAsia"/>
                <w:b/>
                <w:bCs/>
                <w:kern w:val="0"/>
                <w:sz w:val="20"/>
                <w:szCs w:val="20"/>
              </w:rPr>
              <w:t>。具体要求为下级水表的设置应覆盖上一级水表的所有出流量，不得出现无计量支路；明确远传水表接入用水量管理系统，且管理系统具有管网漏损自动检测功能，能辅助物业管</w:t>
            </w:r>
            <w:r w:rsidRPr="005157F8">
              <w:rPr>
                <w:rFonts w:cs="宋体" w:hint="eastAsia"/>
                <w:b/>
                <w:bCs/>
                <w:kern w:val="0"/>
                <w:sz w:val="20"/>
                <w:szCs w:val="20"/>
              </w:rPr>
              <w:lastRenderedPageBreak/>
              <w:t>理方通过远传水表的数据进行管网漏损情况检测分析和整改，确保管道漏损率低于</w:t>
            </w:r>
            <w:r w:rsidRPr="005157F8">
              <w:rPr>
                <w:rFonts w:cs="宋体" w:hint="eastAsia"/>
                <w:b/>
                <w:bCs/>
                <w:kern w:val="0"/>
                <w:sz w:val="20"/>
                <w:szCs w:val="20"/>
              </w:rPr>
              <w:t>5%</w:t>
            </w:r>
            <w:r w:rsidRPr="005157F8">
              <w:rPr>
                <w:rFonts w:cs="宋体" w:hint="eastAsia"/>
                <w:b/>
                <w:bCs/>
                <w:kern w:val="0"/>
                <w:sz w:val="20"/>
                <w:szCs w:val="20"/>
              </w:rPr>
              <w:t>；</w:t>
            </w:r>
          </w:p>
          <w:p w14:paraId="64D5FA5A" w14:textId="5496B995" w:rsidR="00185C40" w:rsidRPr="005157F8" w:rsidRDefault="002D3E65" w:rsidP="002D3E65">
            <w:pPr>
              <w:widowControl/>
              <w:rPr>
                <w:rFonts w:cs="宋体"/>
                <w:b/>
                <w:bCs/>
                <w:kern w:val="0"/>
                <w:sz w:val="20"/>
                <w:szCs w:val="20"/>
              </w:rPr>
            </w:pPr>
            <w:r w:rsidRPr="005157F8">
              <w:rPr>
                <w:rFonts w:cs="宋体"/>
                <w:b/>
                <w:bCs/>
                <w:kern w:val="0"/>
                <w:sz w:val="20"/>
                <w:szCs w:val="20"/>
              </w:rPr>
              <w:t>3</w:t>
            </w:r>
            <w:r w:rsidRPr="005157F8">
              <w:rPr>
                <w:rFonts w:cs="宋体" w:hint="eastAsia"/>
                <w:b/>
                <w:bCs/>
                <w:kern w:val="0"/>
                <w:sz w:val="20"/>
                <w:szCs w:val="20"/>
              </w:rPr>
              <w:t>、第</w:t>
            </w:r>
            <w:r w:rsidRPr="005157F8">
              <w:rPr>
                <w:rFonts w:cs="宋体" w:hint="eastAsia"/>
                <w:b/>
                <w:bCs/>
                <w:kern w:val="0"/>
                <w:sz w:val="20"/>
                <w:szCs w:val="20"/>
              </w:rPr>
              <w:t>3</w:t>
            </w:r>
            <w:r w:rsidRPr="005157F8">
              <w:rPr>
                <w:rFonts w:cs="宋体" w:hint="eastAsia"/>
                <w:b/>
                <w:bCs/>
                <w:kern w:val="0"/>
                <w:sz w:val="20"/>
                <w:szCs w:val="20"/>
              </w:rPr>
              <w:t>款：给排水设计说明中应明确建筑中设有的各类供水系统，均设置了水质在线监测系统，第</w:t>
            </w:r>
            <w:r w:rsidRPr="005157F8">
              <w:rPr>
                <w:rFonts w:cs="宋体" w:hint="eastAsia"/>
                <w:b/>
                <w:bCs/>
                <w:kern w:val="0"/>
                <w:sz w:val="20"/>
                <w:szCs w:val="20"/>
              </w:rPr>
              <w:t>3</w:t>
            </w:r>
            <w:r w:rsidRPr="005157F8">
              <w:rPr>
                <w:rFonts w:cs="宋体" w:hint="eastAsia"/>
                <w:b/>
                <w:bCs/>
                <w:kern w:val="0"/>
                <w:sz w:val="20"/>
                <w:szCs w:val="20"/>
              </w:rPr>
              <w:t>款方可得分。且给排水设计说明中应明确水质在线监测系统设计要求，并提供监测系统设计图纸、监测点位说明。</w:t>
            </w:r>
          </w:p>
        </w:tc>
      </w:tr>
      <w:tr w:rsidR="00185C40" w:rsidRPr="005157F8" w14:paraId="3B8B31F5" w14:textId="77777777" w:rsidTr="00FF2016">
        <w:trPr>
          <w:trHeight w:val="1134"/>
          <w:jc w:val="center"/>
        </w:trPr>
        <w:tc>
          <w:tcPr>
            <w:tcW w:w="1474" w:type="dxa"/>
            <w:vAlign w:val="center"/>
          </w:tcPr>
          <w:p w14:paraId="0A1DA985" w14:textId="77777777" w:rsidR="00185C40" w:rsidRPr="005157F8" w:rsidRDefault="00185C40" w:rsidP="00185C40">
            <w:pPr>
              <w:jc w:val="center"/>
              <w:rPr>
                <w:rFonts w:ascii="宋体" w:hAnsi="宋体"/>
                <w:color w:val="000000"/>
                <w:sz w:val="20"/>
                <w:szCs w:val="20"/>
              </w:rPr>
            </w:pPr>
            <w:r w:rsidRPr="005157F8">
              <w:rPr>
                <w:rFonts w:ascii="宋体" w:hAnsi="宋体" w:hint="eastAsia"/>
                <w:color w:val="000000"/>
                <w:sz w:val="20"/>
                <w:szCs w:val="20"/>
              </w:rPr>
              <w:lastRenderedPageBreak/>
              <w:t>6.3.7</w:t>
            </w:r>
          </w:p>
          <w:p w14:paraId="2EFD0B4A" w14:textId="77777777" w:rsidR="00185C40" w:rsidRPr="005157F8" w:rsidRDefault="00185C40" w:rsidP="00185C40">
            <w:pPr>
              <w:jc w:val="center"/>
              <w:rPr>
                <w:rFonts w:ascii="宋体" w:hAnsi="宋体"/>
                <w:color w:val="000000"/>
                <w:sz w:val="20"/>
                <w:szCs w:val="20"/>
              </w:rPr>
            </w:pPr>
            <w:r w:rsidRPr="005157F8">
              <w:rPr>
                <w:rFonts w:cs="宋体" w:hint="eastAsia"/>
                <w:kern w:val="0"/>
                <w:sz w:val="20"/>
                <w:szCs w:val="20"/>
              </w:rPr>
              <w:t>（设计规程</w:t>
            </w:r>
            <w:r w:rsidRPr="005157F8">
              <w:rPr>
                <w:rFonts w:cs="宋体" w:hint="eastAsia"/>
                <w:kern w:val="0"/>
                <w:sz w:val="20"/>
                <w:szCs w:val="20"/>
              </w:rPr>
              <w:t>-</w:t>
            </w:r>
            <w:r w:rsidRPr="005157F8">
              <w:rPr>
                <w:rFonts w:cs="宋体" w:hint="eastAsia"/>
                <w:kern w:val="0"/>
                <w:sz w:val="20"/>
                <w:szCs w:val="20"/>
              </w:rPr>
              <w:t>资源节约条文</w:t>
            </w:r>
            <w:r w:rsidRPr="005157F8">
              <w:rPr>
                <w:rFonts w:cs="宋体"/>
                <w:kern w:val="0"/>
                <w:sz w:val="20"/>
                <w:szCs w:val="20"/>
              </w:rPr>
              <w:t>7</w:t>
            </w:r>
            <w:r w:rsidRPr="005157F8">
              <w:rPr>
                <w:rFonts w:cs="宋体" w:hint="eastAsia"/>
                <w:kern w:val="0"/>
                <w:sz w:val="20"/>
                <w:szCs w:val="20"/>
              </w:rPr>
              <w:t>.2.10</w:t>
            </w:r>
            <w:r w:rsidRPr="005157F8">
              <w:rPr>
                <w:rFonts w:cs="宋体" w:hint="eastAsia"/>
                <w:kern w:val="0"/>
                <w:sz w:val="20"/>
                <w:szCs w:val="20"/>
              </w:rPr>
              <w:t>）</w:t>
            </w:r>
          </w:p>
        </w:tc>
        <w:tc>
          <w:tcPr>
            <w:tcW w:w="5669" w:type="dxa"/>
          </w:tcPr>
          <w:p w14:paraId="3CA6E3A9" w14:textId="77777777" w:rsidR="00185C40" w:rsidRPr="005157F8" w:rsidRDefault="00185C40" w:rsidP="00185C40">
            <w:pPr>
              <w:adjustRightInd w:val="0"/>
              <w:rPr>
                <w:rFonts w:cs="宋体"/>
                <w:kern w:val="0"/>
                <w:sz w:val="20"/>
                <w:szCs w:val="20"/>
              </w:rPr>
            </w:pPr>
            <w:r w:rsidRPr="005157F8">
              <w:rPr>
                <w:rFonts w:cs="宋体" w:hint="eastAsia"/>
                <w:kern w:val="0"/>
                <w:sz w:val="20"/>
                <w:szCs w:val="20"/>
              </w:rPr>
              <w:t>使用较高用水效率等级的卫生器具，</w:t>
            </w:r>
            <w:proofErr w:type="gramStart"/>
            <w:r w:rsidRPr="005157F8">
              <w:rPr>
                <w:rFonts w:cs="宋体" w:hint="eastAsia"/>
                <w:kern w:val="0"/>
                <w:sz w:val="20"/>
                <w:szCs w:val="20"/>
              </w:rPr>
              <w:t>预评价总分值</w:t>
            </w:r>
            <w:proofErr w:type="gramEnd"/>
            <w:r w:rsidRPr="005157F8">
              <w:rPr>
                <w:rFonts w:cs="宋体" w:hint="eastAsia"/>
                <w:kern w:val="0"/>
                <w:sz w:val="20"/>
                <w:szCs w:val="20"/>
              </w:rPr>
              <w:t>为</w:t>
            </w:r>
            <w:r w:rsidRPr="005157F8">
              <w:rPr>
                <w:rFonts w:cs="宋体" w:hint="eastAsia"/>
                <w:kern w:val="0"/>
                <w:sz w:val="20"/>
                <w:szCs w:val="20"/>
              </w:rPr>
              <w:t>15</w:t>
            </w:r>
            <w:r w:rsidRPr="005157F8">
              <w:rPr>
                <w:rFonts w:cs="宋体" w:hint="eastAsia"/>
                <w:kern w:val="0"/>
                <w:sz w:val="20"/>
                <w:szCs w:val="20"/>
              </w:rPr>
              <w:t>分，并按下列规则评分：</w:t>
            </w:r>
            <w:r w:rsidRPr="005157F8">
              <w:rPr>
                <w:rFonts w:cs="宋体" w:hint="eastAsia"/>
                <w:kern w:val="0"/>
                <w:sz w:val="20"/>
                <w:szCs w:val="20"/>
              </w:rPr>
              <w:t xml:space="preserve"> </w:t>
            </w:r>
          </w:p>
          <w:p w14:paraId="697892B3" w14:textId="77777777" w:rsidR="00185C40" w:rsidRPr="005157F8" w:rsidRDefault="00185C40" w:rsidP="00185C40">
            <w:pPr>
              <w:adjustRightInd w:val="0"/>
              <w:rPr>
                <w:rFonts w:cs="宋体"/>
                <w:kern w:val="0"/>
                <w:sz w:val="20"/>
                <w:szCs w:val="20"/>
              </w:rPr>
            </w:pPr>
            <w:r w:rsidRPr="005157F8">
              <w:rPr>
                <w:rFonts w:cs="宋体" w:hint="eastAsia"/>
                <w:kern w:val="0"/>
                <w:sz w:val="20"/>
                <w:szCs w:val="20"/>
              </w:rPr>
              <w:t>——全部卫生器具的用水效率等级达到</w:t>
            </w:r>
            <w:r w:rsidRPr="005157F8">
              <w:rPr>
                <w:rFonts w:cs="宋体" w:hint="eastAsia"/>
                <w:kern w:val="0"/>
                <w:sz w:val="20"/>
                <w:szCs w:val="20"/>
              </w:rPr>
              <w:t>2</w:t>
            </w:r>
            <w:r w:rsidRPr="005157F8">
              <w:rPr>
                <w:rFonts w:cs="宋体" w:hint="eastAsia"/>
                <w:kern w:val="0"/>
                <w:sz w:val="20"/>
                <w:szCs w:val="20"/>
              </w:rPr>
              <w:t>级，得</w:t>
            </w:r>
            <w:r w:rsidRPr="005157F8">
              <w:rPr>
                <w:rFonts w:cs="宋体" w:hint="eastAsia"/>
                <w:kern w:val="0"/>
                <w:sz w:val="20"/>
                <w:szCs w:val="20"/>
              </w:rPr>
              <w:t>8</w:t>
            </w:r>
            <w:r w:rsidRPr="005157F8">
              <w:rPr>
                <w:rFonts w:cs="宋体" w:hint="eastAsia"/>
                <w:kern w:val="0"/>
                <w:sz w:val="20"/>
                <w:szCs w:val="20"/>
              </w:rPr>
              <w:t>分；</w:t>
            </w:r>
          </w:p>
          <w:p w14:paraId="51A0C1BB" w14:textId="77777777" w:rsidR="00185C40" w:rsidRPr="005157F8" w:rsidRDefault="00185C40" w:rsidP="00185C40">
            <w:pPr>
              <w:adjustRightInd w:val="0"/>
              <w:rPr>
                <w:rFonts w:cs="宋体"/>
                <w:kern w:val="0"/>
                <w:sz w:val="20"/>
                <w:szCs w:val="20"/>
              </w:rPr>
            </w:pPr>
            <w:r w:rsidRPr="005157F8">
              <w:rPr>
                <w:rFonts w:cs="宋体" w:hint="eastAsia"/>
                <w:kern w:val="0"/>
                <w:sz w:val="20"/>
                <w:szCs w:val="20"/>
              </w:rPr>
              <w:t>——</w:t>
            </w:r>
            <w:r w:rsidRPr="005157F8">
              <w:rPr>
                <w:rFonts w:cs="宋体" w:hint="eastAsia"/>
                <w:kern w:val="0"/>
                <w:sz w:val="20"/>
                <w:szCs w:val="20"/>
              </w:rPr>
              <w:t>50%</w:t>
            </w:r>
            <w:r w:rsidRPr="005157F8">
              <w:rPr>
                <w:rFonts w:cs="宋体" w:hint="eastAsia"/>
                <w:kern w:val="0"/>
                <w:sz w:val="20"/>
                <w:szCs w:val="20"/>
              </w:rPr>
              <w:t>以上卫生器具的用水效率等级达到</w:t>
            </w:r>
            <w:r w:rsidRPr="005157F8">
              <w:rPr>
                <w:rFonts w:cs="宋体" w:hint="eastAsia"/>
                <w:kern w:val="0"/>
                <w:sz w:val="20"/>
                <w:szCs w:val="20"/>
              </w:rPr>
              <w:t>1</w:t>
            </w:r>
            <w:r w:rsidRPr="005157F8">
              <w:rPr>
                <w:rFonts w:cs="宋体" w:hint="eastAsia"/>
                <w:kern w:val="0"/>
                <w:sz w:val="20"/>
                <w:szCs w:val="20"/>
              </w:rPr>
              <w:t>级且其他达到</w:t>
            </w:r>
            <w:r w:rsidRPr="005157F8">
              <w:rPr>
                <w:rFonts w:cs="宋体" w:hint="eastAsia"/>
                <w:kern w:val="0"/>
                <w:sz w:val="20"/>
                <w:szCs w:val="20"/>
              </w:rPr>
              <w:t>2</w:t>
            </w:r>
            <w:r w:rsidRPr="005157F8">
              <w:rPr>
                <w:rFonts w:cs="宋体" w:hint="eastAsia"/>
                <w:kern w:val="0"/>
                <w:sz w:val="20"/>
                <w:szCs w:val="20"/>
              </w:rPr>
              <w:t>级，得</w:t>
            </w:r>
            <w:r w:rsidRPr="005157F8">
              <w:rPr>
                <w:rFonts w:cs="宋体" w:hint="eastAsia"/>
                <w:kern w:val="0"/>
                <w:sz w:val="20"/>
                <w:szCs w:val="20"/>
              </w:rPr>
              <w:t>12</w:t>
            </w:r>
            <w:r w:rsidRPr="005157F8">
              <w:rPr>
                <w:rFonts w:cs="宋体" w:hint="eastAsia"/>
                <w:kern w:val="0"/>
                <w:sz w:val="20"/>
                <w:szCs w:val="20"/>
              </w:rPr>
              <w:t>分；</w:t>
            </w:r>
          </w:p>
          <w:p w14:paraId="1F350192" w14:textId="77777777" w:rsidR="00185C40" w:rsidRPr="005157F8" w:rsidRDefault="00185C40" w:rsidP="00185C40">
            <w:pPr>
              <w:adjustRightInd w:val="0"/>
              <w:rPr>
                <w:rFonts w:cs="宋体"/>
                <w:kern w:val="0"/>
                <w:sz w:val="20"/>
                <w:szCs w:val="20"/>
              </w:rPr>
            </w:pPr>
            <w:r w:rsidRPr="005157F8">
              <w:rPr>
                <w:rFonts w:cs="宋体" w:hint="eastAsia"/>
                <w:kern w:val="0"/>
                <w:sz w:val="20"/>
                <w:szCs w:val="20"/>
              </w:rPr>
              <w:t>——全部卫生器具的用水效率等级达到</w:t>
            </w:r>
            <w:r w:rsidRPr="005157F8">
              <w:rPr>
                <w:rFonts w:cs="宋体" w:hint="eastAsia"/>
                <w:kern w:val="0"/>
                <w:sz w:val="20"/>
                <w:szCs w:val="20"/>
              </w:rPr>
              <w:t>1</w:t>
            </w:r>
            <w:r w:rsidRPr="005157F8">
              <w:rPr>
                <w:rFonts w:cs="宋体" w:hint="eastAsia"/>
                <w:kern w:val="0"/>
                <w:sz w:val="20"/>
                <w:szCs w:val="20"/>
              </w:rPr>
              <w:t>级，得</w:t>
            </w:r>
            <w:r w:rsidRPr="005157F8">
              <w:rPr>
                <w:rFonts w:cs="宋体" w:hint="eastAsia"/>
                <w:kern w:val="0"/>
                <w:sz w:val="20"/>
                <w:szCs w:val="20"/>
              </w:rPr>
              <w:t>15</w:t>
            </w:r>
            <w:r w:rsidRPr="005157F8">
              <w:rPr>
                <w:rFonts w:cs="宋体" w:hint="eastAsia"/>
                <w:kern w:val="0"/>
                <w:sz w:val="20"/>
                <w:szCs w:val="20"/>
              </w:rPr>
              <w:t>分。</w:t>
            </w:r>
          </w:p>
        </w:tc>
        <w:tc>
          <w:tcPr>
            <w:tcW w:w="794" w:type="dxa"/>
          </w:tcPr>
          <w:p w14:paraId="4F8A0153" w14:textId="77777777" w:rsidR="00185C40" w:rsidRPr="005157F8" w:rsidRDefault="00185C40" w:rsidP="00185C40">
            <w:pPr>
              <w:adjustRightInd w:val="0"/>
              <w:jc w:val="center"/>
              <w:rPr>
                <w:rFonts w:ascii="宋体" w:hAnsi="宋体" w:cs="宋体"/>
                <w:kern w:val="0"/>
                <w:szCs w:val="21"/>
              </w:rPr>
            </w:pPr>
          </w:p>
        </w:tc>
        <w:tc>
          <w:tcPr>
            <w:tcW w:w="794" w:type="dxa"/>
          </w:tcPr>
          <w:p w14:paraId="7C61AB55" w14:textId="77777777" w:rsidR="00185C40" w:rsidRPr="005157F8" w:rsidRDefault="00185C40" w:rsidP="00185C40">
            <w:pPr>
              <w:adjustRightInd w:val="0"/>
              <w:jc w:val="center"/>
              <w:rPr>
                <w:rFonts w:ascii="宋体" w:hAnsi="宋体" w:cs="宋体"/>
                <w:kern w:val="0"/>
                <w:szCs w:val="21"/>
              </w:rPr>
            </w:pPr>
          </w:p>
        </w:tc>
        <w:tc>
          <w:tcPr>
            <w:tcW w:w="6552" w:type="dxa"/>
          </w:tcPr>
          <w:p w14:paraId="49F6E872"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20402DF7"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节水型生活器具是比同类常规产品能减少流量或用水量，提高用水效率、体现节水技术的器件、用具。</w:t>
            </w:r>
          </w:p>
          <w:p w14:paraId="59301A52"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有用水效率相关标准的卫生器具全部采用达到相应用水效率等级的产品时，方可认定第</w:t>
            </w: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款或第</w:t>
            </w: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款得分；有用水效率相关标准的卫生器具中，</w:t>
            </w:r>
            <w:r w:rsidRPr="005157F8">
              <w:rPr>
                <w:rFonts w:cs="宋体" w:hint="eastAsia"/>
                <w:b/>
                <w:bCs/>
                <w:color w:val="000000" w:themeColor="text1"/>
                <w:kern w:val="0"/>
                <w:sz w:val="20"/>
                <w:szCs w:val="20"/>
              </w:rPr>
              <w:t>50%</w:t>
            </w:r>
            <w:r w:rsidRPr="005157F8">
              <w:rPr>
                <w:rFonts w:cs="宋体" w:hint="eastAsia"/>
                <w:b/>
                <w:bCs/>
                <w:color w:val="000000" w:themeColor="text1"/>
                <w:kern w:val="0"/>
                <w:sz w:val="20"/>
                <w:szCs w:val="20"/>
              </w:rPr>
              <w:t>以上数量的器具采用达到用水效率等级</w:t>
            </w: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级的产品且其他达到</w:t>
            </w: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级时，方可认定第</w:t>
            </w: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款得分。</w:t>
            </w:r>
          </w:p>
          <w:p w14:paraId="256EA178"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对土建装修一体化设计的项目，在施工图设计中应对节水器具的选用提出要求；对非一体化设计的项目，申报方应提供确保业主采用节水器具的措施、方案或约定。</w:t>
            </w:r>
          </w:p>
          <w:p w14:paraId="20353EBB"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在设计文件中要注明对卫生器具的节水要求和相应的参数或标准。</w:t>
            </w:r>
          </w:p>
          <w:p w14:paraId="35B44002" w14:textId="77777777" w:rsidR="00185C40" w:rsidRPr="005157F8" w:rsidRDefault="00185C40" w:rsidP="00185C40">
            <w:pPr>
              <w:adjustRightInd w:val="0"/>
              <w:rPr>
                <w:rFonts w:cs="宋体"/>
                <w:b/>
                <w:bCs/>
                <w:color w:val="000000" w:themeColor="text1"/>
                <w:kern w:val="0"/>
                <w:sz w:val="20"/>
                <w:szCs w:val="20"/>
              </w:rPr>
            </w:pPr>
            <w:r w:rsidRPr="005157F8">
              <w:rPr>
                <w:rFonts w:cs="宋体"/>
                <w:b/>
                <w:bCs/>
                <w:color w:val="000000" w:themeColor="text1"/>
                <w:kern w:val="0"/>
                <w:sz w:val="20"/>
                <w:szCs w:val="20"/>
              </w:rPr>
              <w:tab/>
            </w:r>
            <w:r w:rsidRPr="005157F8">
              <w:rPr>
                <w:rFonts w:cs="宋体" w:hint="eastAsia"/>
                <w:b/>
                <w:bCs/>
                <w:color w:val="000000" w:themeColor="text1"/>
                <w:kern w:val="0"/>
                <w:sz w:val="20"/>
                <w:szCs w:val="20"/>
              </w:rPr>
              <w:t>卫生器具用水效率</w:t>
            </w:r>
          </w:p>
          <w:p w14:paraId="5F086FC8"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）项目基本情况及用水器具类型：</w:t>
            </w:r>
          </w:p>
          <w:p w14:paraId="61B52A70"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土建工程与装修工程一体化设计项目：□是、□否；</w:t>
            </w:r>
          </w:p>
          <w:p w14:paraId="7E2A0245"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主要器具类型有：□龙头、□大便器、□小便器、□淋浴器、□其他。</w:t>
            </w:r>
          </w:p>
          <w:p w14:paraId="2CA60D60"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）节水器具设置情况：</w:t>
            </w:r>
          </w:p>
          <w:p w14:paraId="795BDC89"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采用节水器具：□是、□否。</w:t>
            </w:r>
          </w:p>
          <w:p w14:paraId="54286A9B"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）非一体化设计项目节水器具设置的确保措施：</w:t>
            </w:r>
          </w:p>
          <w:p w14:paraId="2D8E9972"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对土建工程与装修工程非一体化设计项目，是否有确保业主采用节水器具的措施、方案或约定：□是、□否；</w:t>
            </w:r>
          </w:p>
          <w:p w14:paraId="52A17BC9"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如果“是”，请审查确保采用节水器具的措施、方案或约定。</w:t>
            </w:r>
          </w:p>
          <w:p w14:paraId="1816B1E7"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39B3A344"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给排水设计说明应体现卫生间、浴室等节水器具和设备的选用；给排水设</w:t>
            </w:r>
            <w:r w:rsidRPr="005157F8">
              <w:rPr>
                <w:rFonts w:cs="宋体" w:hint="eastAsia"/>
                <w:b/>
                <w:bCs/>
                <w:color w:val="000000" w:themeColor="text1"/>
                <w:kern w:val="0"/>
                <w:sz w:val="20"/>
                <w:szCs w:val="20"/>
              </w:rPr>
              <w:lastRenderedPageBreak/>
              <w:t>备材料清单应体现节水器具或设备的选用类型和数量，并应与图纸一致；非一体化设计项目确保节水器具落实安装的措施说明应包括非一体化设计项目确保节水器具落实安装的措施说明。</w:t>
            </w:r>
          </w:p>
        </w:tc>
      </w:tr>
      <w:tr w:rsidR="00185C40" w:rsidRPr="005157F8" w14:paraId="019BDEB1" w14:textId="77777777" w:rsidTr="00FF2016">
        <w:trPr>
          <w:trHeight w:val="364"/>
          <w:jc w:val="center"/>
        </w:trPr>
        <w:tc>
          <w:tcPr>
            <w:tcW w:w="1474" w:type="dxa"/>
            <w:vAlign w:val="center"/>
          </w:tcPr>
          <w:p w14:paraId="66085E11" w14:textId="77777777" w:rsidR="00185C40" w:rsidRPr="005157F8" w:rsidRDefault="00185C40" w:rsidP="00185C40">
            <w:pPr>
              <w:jc w:val="center"/>
              <w:rPr>
                <w:rFonts w:ascii="宋体" w:hAnsi="宋体"/>
                <w:color w:val="000000"/>
                <w:sz w:val="20"/>
                <w:szCs w:val="20"/>
              </w:rPr>
            </w:pPr>
            <w:r w:rsidRPr="005157F8">
              <w:rPr>
                <w:rFonts w:ascii="宋体" w:hAnsi="宋体" w:hint="eastAsia"/>
                <w:color w:val="000000"/>
                <w:sz w:val="20"/>
                <w:szCs w:val="20"/>
              </w:rPr>
              <w:lastRenderedPageBreak/>
              <w:t>6.3.8</w:t>
            </w:r>
          </w:p>
          <w:p w14:paraId="6A0D98C0" w14:textId="77777777" w:rsidR="00185C40" w:rsidRPr="005157F8" w:rsidRDefault="00185C40" w:rsidP="00185C40">
            <w:pPr>
              <w:jc w:val="center"/>
              <w:rPr>
                <w:rFonts w:ascii="宋体" w:hAnsi="宋体"/>
                <w:color w:val="000000"/>
                <w:sz w:val="20"/>
                <w:szCs w:val="20"/>
              </w:rPr>
            </w:pPr>
            <w:r w:rsidRPr="005157F8">
              <w:rPr>
                <w:rFonts w:ascii="宋体" w:hAnsi="宋体" w:cs="宋体" w:hint="eastAsia"/>
                <w:kern w:val="0"/>
                <w:szCs w:val="21"/>
              </w:rPr>
              <w:t>（设计规程-资源节约</w:t>
            </w:r>
            <w:r w:rsidRPr="005157F8">
              <w:rPr>
                <w:rFonts w:ascii="宋体" w:hAnsi="宋体" w:cs="宋体"/>
                <w:kern w:val="0"/>
                <w:szCs w:val="21"/>
              </w:rPr>
              <w:t>7</w:t>
            </w:r>
            <w:r w:rsidRPr="005157F8">
              <w:rPr>
                <w:rFonts w:ascii="宋体" w:hAnsi="宋体" w:cs="宋体" w:hint="eastAsia"/>
                <w:kern w:val="0"/>
                <w:szCs w:val="21"/>
              </w:rPr>
              <w:t>.2.11）</w:t>
            </w:r>
          </w:p>
        </w:tc>
        <w:tc>
          <w:tcPr>
            <w:tcW w:w="5669" w:type="dxa"/>
          </w:tcPr>
          <w:p w14:paraId="26A9F124"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绿化灌溉及空调冷却水系统采用节水设备或技术，给排水专业</w:t>
            </w:r>
            <w:proofErr w:type="gramStart"/>
            <w:r w:rsidRPr="005157F8">
              <w:rPr>
                <w:rFonts w:ascii="宋体" w:hAnsi="宋体" w:cs="宋体" w:hint="eastAsia"/>
                <w:kern w:val="0"/>
                <w:szCs w:val="21"/>
              </w:rPr>
              <w:t>预评价总分值</w:t>
            </w:r>
            <w:proofErr w:type="gramEnd"/>
            <w:r w:rsidRPr="005157F8">
              <w:rPr>
                <w:rFonts w:ascii="宋体" w:hAnsi="宋体" w:cs="宋体" w:hint="eastAsia"/>
                <w:kern w:val="0"/>
                <w:szCs w:val="21"/>
              </w:rPr>
              <w:t xml:space="preserve">为6分，并按下列规则分别评分并累计： </w:t>
            </w:r>
          </w:p>
          <w:p w14:paraId="6094C16D"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——绿化灌溉采用节水设备或技术，并按下列规则评分：</w:t>
            </w:r>
          </w:p>
          <w:p w14:paraId="45CD5A26"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w:t>
            </w:r>
            <w:r w:rsidRPr="005157F8">
              <w:rPr>
                <w:rFonts w:ascii="宋体" w:hAnsi="宋体" w:cs="宋体" w:hint="eastAsia"/>
                <w:kern w:val="0"/>
                <w:szCs w:val="21"/>
              </w:rPr>
              <w:tab/>
              <w:t xml:space="preserve"> 采用节水灌溉系统，得4分；</w:t>
            </w:r>
          </w:p>
          <w:p w14:paraId="72083EB1"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w:t>
            </w:r>
            <w:r w:rsidRPr="005157F8">
              <w:rPr>
                <w:rFonts w:ascii="宋体" w:hAnsi="宋体" w:cs="宋体" w:hint="eastAsia"/>
                <w:kern w:val="0"/>
                <w:szCs w:val="21"/>
              </w:rPr>
              <w:tab/>
              <w:t xml:space="preserve"> 采用节水灌溉系统的基础上，设置土壤湿度感应器、</w:t>
            </w:r>
          </w:p>
          <w:p w14:paraId="4159F2CE"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雨天自动关闭装置等节水控制措施，得6分。</w:t>
            </w:r>
          </w:p>
        </w:tc>
        <w:tc>
          <w:tcPr>
            <w:tcW w:w="794" w:type="dxa"/>
          </w:tcPr>
          <w:p w14:paraId="32C48EE5" w14:textId="77777777" w:rsidR="00185C40" w:rsidRPr="005157F8" w:rsidRDefault="00185C40" w:rsidP="00185C40">
            <w:pPr>
              <w:adjustRightInd w:val="0"/>
              <w:jc w:val="center"/>
              <w:rPr>
                <w:rFonts w:ascii="宋体" w:hAnsi="宋体" w:cs="宋体"/>
                <w:kern w:val="0"/>
                <w:szCs w:val="21"/>
              </w:rPr>
            </w:pPr>
          </w:p>
        </w:tc>
        <w:tc>
          <w:tcPr>
            <w:tcW w:w="794" w:type="dxa"/>
          </w:tcPr>
          <w:p w14:paraId="39AABAAA" w14:textId="77777777" w:rsidR="00185C40" w:rsidRPr="005157F8" w:rsidRDefault="00185C40" w:rsidP="00185C40">
            <w:pPr>
              <w:adjustRightInd w:val="0"/>
              <w:rPr>
                <w:rFonts w:cs="宋体"/>
                <w:kern w:val="0"/>
                <w:sz w:val="20"/>
                <w:szCs w:val="20"/>
              </w:rPr>
            </w:pPr>
          </w:p>
        </w:tc>
        <w:tc>
          <w:tcPr>
            <w:tcW w:w="6552" w:type="dxa"/>
          </w:tcPr>
          <w:p w14:paraId="65C7CC92"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3CFFDB73"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90%</w:t>
            </w:r>
            <w:r w:rsidRPr="005157F8">
              <w:rPr>
                <w:rFonts w:cs="宋体" w:hint="eastAsia"/>
                <w:b/>
                <w:bCs/>
                <w:color w:val="000000" w:themeColor="text1"/>
                <w:kern w:val="0"/>
                <w:sz w:val="20"/>
                <w:szCs w:val="20"/>
              </w:rPr>
              <w:t>以上绿化面积采用高效节水灌溉方式或节水控制措施时，方可</w:t>
            </w:r>
            <w:proofErr w:type="gramStart"/>
            <w:r w:rsidRPr="005157F8">
              <w:rPr>
                <w:rFonts w:cs="宋体" w:hint="eastAsia"/>
                <w:b/>
                <w:bCs/>
                <w:color w:val="000000" w:themeColor="text1"/>
                <w:kern w:val="0"/>
                <w:sz w:val="20"/>
                <w:szCs w:val="20"/>
              </w:rPr>
              <w:t>判定按</w:t>
            </w:r>
            <w:proofErr w:type="gramEnd"/>
            <w:r w:rsidRPr="005157F8">
              <w:rPr>
                <w:rFonts w:cs="宋体" w:hint="eastAsia"/>
                <w:b/>
                <w:bCs/>
                <w:color w:val="000000" w:themeColor="text1"/>
                <w:kern w:val="0"/>
                <w:sz w:val="20"/>
                <w:szCs w:val="20"/>
              </w:rPr>
              <w:t>“采用节水灌溉系统”得分。采取快速取水阀结合移动喷灌头进行绿化灌溉的项目，本款不得分。</w:t>
            </w:r>
          </w:p>
          <w:p w14:paraId="3E929F86"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采用再生水源供水的绿化管网不得使用喷灌方式。</w:t>
            </w:r>
          </w:p>
          <w:p w14:paraId="19FE9BDE" w14:textId="77777777" w:rsidR="00185C40" w:rsidRPr="005157F8" w:rsidRDefault="00185C40" w:rsidP="00185C40">
            <w:pPr>
              <w:adjustRightInd w:val="0"/>
              <w:rPr>
                <w:rFonts w:cs="宋体"/>
                <w:b/>
                <w:bCs/>
                <w:color w:val="000000" w:themeColor="text1"/>
                <w:kern w:val="0"/>
                <w:sz w:val="20"/>
                <w:szCs w:val="20"/>
              </w:rPr>
            </w:pPr>
            <w:r w:rsidRPr="005157F8">
              <w:rPr>
                <w:rFonts w:cs="宋体"/>
                <w:b/>
                <w:bCs/>
                <w:color w:val="000000" w:themeColor="text1"/>
                <w:kern w:val="0"/>
                <w:sz w:val="20"/>
                <w:szCs w:val="20"/>
              </w:rPr>
              <w:tab/>
            </w:r>
            <w:r w:rsidRPr="005157F8">
              <w:rPr>
                <w:rFonts w:cs="宋体" w:hint="eastAsia"/>
                <w:b/>
                <w:bCs/>
                <w:color w:val="000000" w:themeColor="text1"/>
                <w:kern w:val="0"/>
                <w:sz w:val="20"/>
                <w:szCs w:val="20"/>
              </w:rPr>
              <w:t>节水灌溉系统</w:t>
            </w:r>
          </w:p>
          <w:p w14:paraId="57AE525D"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ab/>
            </w:r>
            <w:r w:rsidRPr="005157F8">
              <w:rPr>
                <w:rFonts w:cs="宋体" w:hint="eastAsia"/>
                <w:b/>
                <w:bCs/>
                <w:color w:val="000000" w:themeColor="text1"/>
                <w:kern w:val="0"/>
                <w:sz w:val="20"/>
                <w:szCs w:val="20"/>
              </w:rPr>
              <w:t>灌溉形式：</w:t>
            </w:r>
          </w:p>
          <w:p w14:paraId="559A94E6"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绿化灌溉水源为：□市政自来水、□市政中水、□建筑中水、□雨水；</w:t>
            </w:r>
          </w:p>
          <w:p w14:paraId="264F109A"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采用的绿化灌溉方式为：□喷灌、□滴灌、□微喷灌、□其他。</w:t>
            </w:r>
          </w:p>
          <w:p w14:paraId="423C9DA4"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ab/>
            </w:r>
            <w:r w:rsidRPr="005157F8">
              <w:rPr>
                <w:rFonts w:cs="宋体" w:hint="eastAsia"/>
                <w:b/>
                <w:bCs/>
                <w:color w:val="000000" w:themeColor="text1"/>
                <w:kern w:val="0"/>
                <w:sz w:val="20"/>
                <w:szCs w:val="20"/>
              </w:rPr>
              <w:t>节水灌溉规模：</w:t>
            </w:r>
          </w:p>
          <w:p w14:paraId="2A78712C"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采用节水灌溉系统的绿化面积比例为：</w:t>
            </w:r>
            <w:r w:rsidRPr="005157F8">
              <w:rPr>
                <w:rFonts w:cs="宋体" w:hint="eastAsia"/>
                <w:b/>
                <w:bCs/>
                <w:color w:val="000000" w:themeColor="text1"/>
                <w:kern w:val="0"/>
                <w:sz w:val="20"/>
                <w:szCs w:val="20"/>
              </w:rPr>
              <w:t xml:space="preserve">    %</w:t>
            </w:r>
            <w:r w:rsidRPr="005157F8">
              <w:rPr>
                <w:rFonts w:cs="宋体" w:hint="eastAsia"/>
                <w:b/>
                <w:bCs/>
                <w:color w:val="000000" w:themeColor="text1"/>
                <w:kern w:val="0"/>
                <w:sz w:val="20"/>
                <w:szCs w:val="20"/>
              </w:rPr>
              <w:t>。</w:t>
            </w:r>
          </w:p>
          <w:p w14:paraId="699A8198"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ab/>
            </w:r>
            <w:r w:rsidRPr="005157F8">
              <w:rPr>
                <w:rFonts w:cs="宋体" w:hint="eastAsia"/>
                <w:b/>
                <w:bCs/>
                <w:color w:val="000000" w:themeColor="text1"/>
                <w:kern w:val="0"/>
                <w:sz w:val="20"/>
                <w:szCs w:val="20"/>
              </w:rPr>
              <w:t>节水灌溉控制：</w:t>
            </w:r>
          </w:p>
          <w:p w14:paraId="676A9189"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采用节水灌溉系统基础上，设置土壤湿度感应器、雨天关闭装置等节水控制措施的绿化面积比例：</w:t>
            </w:r>
            <w:r w:rsidRPr="005157F8">
              <w:rPr>
                <w:rFonts w:cs="宋体" w:hint="eastAsia"/>
                <w:b/>
                <w:bCs/>
                <w:color w:val="000000" w:themeColor="text1"/>
                <w:kern w:val="0"/>
                <w:sz w:val="20"/>
                <w:szCs w:val="20"/>
              </w:rPr>
              <w:t xml:space="preserve">    %</w:t>
            </w:r>
            <w:r w:rsidRPr="005157F8">
              <w:rPr>
                <w:rFonts w:cs="宋体" w:hint="eastAsia"/>
                <w:b/>
                <w:bCs/>
                <w:color w:val="000000" w:themeColor="text1"/>
                <w:kern w:val="0"/>
                <w:sz w:val="20"/>
                <w:szCs w:val="20"/>
              </w:rPr>
              <w:t>，审查参数及具体控制措施。</w:t>
            </w:r>
          </w:p>
          <w:p w14:paraId="7E5E357E"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7F372538"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给排水设计说明应体现绿化灌溉系统、循环水冷却系统的水处理措施、采用的节水技术；给排水总平面图应体现绿化灌溉系统的具体节水措施形式，如绿化灌溉由景观深化设计应提出相应的节水措施要求；景观设计说明应包括苗木表、当地植物名录等，并体现项目内乔、灌、草植物种类；绿化灌溉设计图应体现节水灌溉产品的设备材料表，采用绿化灌溉节水措施区域范围及面积比例；景观设施详图应体现绿化灌溉喷头类型及相关参数。</w:t>
            </w:r>
          </w:p>
        </w:tc>
      </w:tr>
      <w:tr w:rsidR="00185C40" w:rsidRPr="005157F8" w14:paraId="3DC20FA1" w14:textId="77777777" w:rsidTr="00FF2016">
        <w:trPr>
          <w:trHeight w:val="1134"/>
          <w:jc w:val="center"/>
        </w:trPr>
        <w:tc>
          <w:tcPr>
            <w:tcW w:w="1474" w:type="dxa"/>
            <w:vAlign w:val="center"/>
          </w:tcPr>
          <w:p w14:paraId="53BADDD4" w14:textId="77777777" w:rsidR="00185C40" w:rsidRPr="005157F8" w:rsidRDefault="00185C40" w:rsidP="00185C40">
            <w:pPr>
              <w:jc w:val="center"/>
              <w:rPr>
                <w:rFonts w:ascii="宋体" w:hAnsi="宋体"/>
                <w:color w:val="000000"/>
                <w:sz w:val="20"/>
                <w:szCs w:val="20"/>
              </w:rPr>
            </w:pPr>
            <w:r w:rsidRPr="005157F8">
              <w:rPr>
                <w:rFonts w:ascii="宋体" w:hAnsi="宋体" w:hint="eastAsia"/>
                <w:color w:val="000000"/>
                <w:sz w:val="20"/>
                <w:szCs w:val="20"/>
              </w:rPr>
              <w:lastRenderedPageBreak/>
              <w:t>6.3.9</w:t>
            </w:r>
          </w:p>
          <w:p w14:paraId="42DCEA54"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（设计规程-资源节约条文</w:t>
            </w:r>
            <w:r w:rsidRPr="005157F8">
              <w:rPr>
                <w:rFonts w:ascii="宋体" w:hAnsi="宋体" w:cs="宋体"/>
                <w:kern w:val="0"/>
                <w:szCs w:val="21"/>
              </w:rPr>
              <w:t>7</w:t>
            </w:r>
            <w:r w:rsidRPr="005157F8">
              <w:rPr>
                <w:rFonts w:ascii="宋体" w:hAnsi="宋体" w:cs="宋体" w:hint="eastAsia"/>
                <w:kern w:val="0"/>
                <w:szCs w:val="21"/>
              </w:rPr>
              <w:t>.2.12）</w:t>
            </w:r>
          </w:p>
          <w:p w14:paraId="3016756E" w14:textId="77777777" w:rsidR="00185C40" w:rsidRPr="005157F8" w:rsidRDefault="00185C40" w:rsidP="00185C40">
            <w:pPr>
              <w:jc w:val="center"/>
              <w:rPr>
                <w:rFonts w:ascii="宋体" w:hAnsi="宋体"/>
                <w:color w:val="000000"/>
                <w:sz w:val="20"/>
                <w:szCs w:val="20"/>
              </w:rPr>
            </w:pPr>
          </w:p>
        </w:tc>
        <w:tc>
          <w:tcPr>
            <w:tcW w:w="5669" w:type="dxa"/>
          </w:tcPr>
          <w:p w14:paraId="68A3B96D"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结合雨水综合利用设施营造室外景观水体，室外景观水体利用雨水的补水量大于水体蒸发量的60%,且采用保障水体水质的生态水处理技术，</w:t>
            </w:r>
            <w:proofErr w:type="gramStart"/>
            <w:r w:rsidRPr="005157F8">
              <w:rPr>
                <w:rFonts w:ascii="宋体" w:hAnsi="宋体" w:cs="宋体" w:hint="eastAsia"/>
                <w:kern w:val="0"/>
                <w:szCs w:val="21"/>
              </w:rPr>
              <w:t>预评价总分值</w:t>
            </w:r>
            <w:proofErr w:type="gramEnd"/>
            <w:r w:rsidRPr="005157F8">
              <w:rPr>
                <w:rFonts w:ascii="宋体" w:hAnsi="宋体" w:cs="宋体" w:hint="eastAsia"/>
                <w:kern w:val="0"/>
                <w:szCs w:val="21"/>
              </w:rPr>
              <w:t>为8分，并按下列规则分别评分并累计：</w:t>
            </w:r>
          </w:p>
          <w:p w14:paraId="6C0D7AD6"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——对进入室外景观水体的雨水，利用生态设施削减径流污染，得4分；</w:t>
            </w:r>
          </w:p>
          <w:p w14:paraId="5C2E67B1"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——利用水生动、植物保障室外景观水体水质，得4分。</w:t>
            </w:r>
          </w:p>
        </w:tc>
        <w:tc>
          <w:tcPr>
            <w:tcW w:w="794" w:type="dxa"/>
          </w:tcPr>
          <w:p w14:paraId="7B4CC631" w14:textId="77777777" w:rsidR="00185C40" w:rsidRPr="005157F8" w:rsidRDefault="00185C40" w:rsidP="00185C40">
            <w:pPr>
              <w:adjustRightInd w:val="0"/>
              <w:jc w:val="center"/>
              <w:rPr>
                <w:rFonts w:ascii="宋体" w:hAnsi="宋体" w:cs="宋体"/>
                <w:kern w:val="0"/>
                <w:szCs w:val="21"/>
              </w:rPr>
            </w:pPr>
          </w:p>
        </w:tc>
        <w:tc>
          <w:tcPr>
            <w:tcW w:w="794" w:type="dxa"/>
          </w:tcPr>
          <w:p w14:paraId="4B5C3E49" w14:textId="77777777" w:rsidR="00185C40" w:rsidRPr="005157F8" w:rsidRDefault="00185C40" w:rsidP="00185C40">
            <w:pPr>
              <w:adjustRightInd w:val="0"/>
              <w:jc w:val="center"/>
              <w:rPr>
                <w:rFonts w:ascii="宋体" w:hAnsi="宋体" w:cs="宋体"/>
                <w:kern w:val="0"/>
                <w:szCs w:val="21"/>
              </w:rPr>
            </w:pPr>
          </w:p>
        </w:tc>
        <w:tc>
          <w:tcPr>
            <w:tcW w:w="6552" w:type="dxa"/>
          </w:tcPr>
          <w:p w14:paraId="2CCE535B"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4ED7AB56"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未设置室外景观水体的项目，本条得</w:t>
            </w:r>
            <w:r w:rsidRPr="005157F8">
              <w:rPr>
                <w:rFonts w:cs="宋体" w:hint="eastAsia"/>
                <w:b/>
                <w:bCs/>
                <w:color w:val="000000" w:themeColor="text1"/>
                <w:kern w:val="0"/>
                <w:sz w:val="20"/>
                <w:szCs w:val="20"/>
              </w:rPr>
              <w:t>8</w:t>
            </w:r>
            <w:r w:rsidRPr="005157F8">
              <w:rPr>
                <w:rFonts w:cs="宋体" w:hint="eastAsia"/>
                <w:b/>
                <w:bCs/>
                <w:color w:val="000000" w:themeColor="text1"/>
                <w:kern w:val="0"/>
                <w:sz w:val="20"/>
                <w:szCs w:val="20"/>
              </w:rPr>
              <w:t>分；室外景观水体的补水没有利用雨水或雨水利用量不满足要求时，本条不得分。</w:t>
            </w:r>
          </w:p>
          <w:p w14:paraId="0260A5ED" w14:textId="5AE916DD"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室外景观用水体不得采用自来水和地下井水，或取得相关部门许可，可利用临近的河、湖水。景观水体利用雨水的补水量应大于其水体蒸发量的</w:t>
            </w:r>
            <w:r w:rsidRPr="005157F8">
              <w:rPr>
                <w:rFonts w:cs="宋体" w:hint="eastAsia"/>
                <w:b/>
                <w:bCs/>
                <w:color w:val="000000" w:themeColor="text1"/>
                <w:kern w:val="0"/>
                <w:sz w:val="20"/>
                <w:szCs w:val="20"/>
              </w:rPr>
              <w:t>60%</w:t>
            </w:r>
            <w:r w:rsidRPr="005157F8">
              <w:rPr>
                <w:rFonts w:cs="宋体" w:hint="eastAsia"/>
                <w:b/>
                <w:bCs/>
                <w:color w:val="000000" w:themeColor="text1"/>
                <w:kern w:val="0"/>
                <w:sz w:val="20"/>
                <w:szCs w:val="20"/>
              </w:rPr>
              <w:t>，并提供计算书证明。景观水体的补水管应单独设置水表。景观水体的水质应不低于现行国家标准的相关要求。</w:t>
            </w:r>
          </w:p>
          <w:p w14:paraId="3B1EF693" w14:textId="4CD53FC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注明采用的雨水利用设施情况</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如前置塘、缓冲带、下凹式绿地、植草沟、调蓄池等</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。明确景观水体是否采用非硬质池底及生态驳岸，为水生动植物提供了栖息条件。景观水体包括雨季时为景观水体，枯水季节</w:t>
            </w:r>
            <w:proofErr w:type="gramStart"/>
            <w:r w:rsidRPr="005157F8">
              <w:rPr>
                <w:rFonts w:cs="宋体" w:hint="eastAsia"/>
                <w:b/>
                <w:bCs/>
                <w:color w:val="000000" w:themeColor="text1"/>
                <w:kern w:val="0"/>
                <w:sz w:val="20"/>
                <w:szCs w:val="20"/>
              </w:rPr>
              <w:t>为旱溪的</w:t>
            </w:r>
            <w:proofErr w:type="gramEnd"/>
            <w:r w:rsidRPr="005157F8">
              <w:rPr>
                <w:rFonts w:cs="宋体" w:hint="eastAsia"/>
                <w:b/>
                <w:bCs/>
                <w:color w:val="000000" w:themeColor="text1"/>
                <w:kern w:val="0"/>
                <w:sz w:val="20"/>
                <w:szCs w:val="20"/>
              </w:rPr>
              <w:t>景观小品。设计说明中应有“采用保障水体水质的生态水处理技术”的相关说明，《水系统规划设计评审表》中填写景观水体利用雨水补水量相关数据。</w:t>
            </w:r>
          </w:p>
          <w:p w14:paraId="50CA1CBC" w14:textId="42D4DE7B"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景观水体补水</w:t>
            </w:r>
          </w:p>
          <w:p w14:paraId="74BD3582"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项目内设有景观水体：□是、□否；</w:t>
            </w:r>
          </w:p>
          <w:p w14:paraId="19BAAB93"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景观水体补水来源：□临近的河、湖水、□市政中水、□建筑中水、□雨水；</w:t>
            </w:r>
          </w:p>
          <w:p w14:paraId="2954D6E2"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景观水体利用雨水的补水量占其水体蒸发量的比例：</w:t>
            </w:r>
            <w:r w:rsidRPr="005157F8">
              <w:rPr>
                <w:rFonts w:cs="宋体" w:hint="eastAsia"/>
                <w:b/>
                <w:bCs/>
                <w:color w:val="000000" w:themeColor="text1"/>
                <w:kern w:val="0"/>
                <w:sz w:val="20"/>
                <w:szCs w:val="20"/>
              </w:rPr>
              <w:t xml:space="preserve">   %</w:t>
            </w:r>
          </w:p>
          <w:p w14:paraId="36C46396"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审查水景设计方案、所在地气候条件（逐月蒸发量、降雨量）、项目场地条件（综合径流系数）、雨水利用设施和雨水生态系统的工艺流程及参数、水质安全保障措施。</w:t>
            </w:r>
          </w:p>
          <w:p w14:paraId="272D2FE9"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0B93BCE3" w14:textId="77777777" w:rsidR="00185C40" w:rsidRPr="005157F8" w:rsidRDefault="00185C40" w:rsidP="00185C40">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景观总平面图应体现景观水体设置情况；景观给排水设计说明应体现景观水体补</w:t>
            </w:r>
            <w:proofErr w:type="gramStart"/>
            <w:r w:rsidRPr="005157F8">
              <w:rPr>
                <w:rFonts w:cs="宋体" w:hint="eastAsia"/>
                <w:b/>
                <w:bCs/>
                <w:color w:val="000000" w:themeColor="text1"/>
                <w:kern w:val="0"/>
                <w:sz w:val="20"/>
                <w:szCs w:val="20"/>
              </w:rPr>
              <w:t>水采</w:t>
            </w:r>
            <w:proofErr w:type="gramEnd"/>
            <w:r w:rsidRPr="005157F8">
              <w:rPr>
                <w:rFonts w:cs="宋体" w:hint="eastAsia"/>
                <w:b/>
                <w:bCs/>
                <w:color w:val="000000" w:themeColor="text1"/>
                <w:kern w:val="0"/>
                <w:sz w:val="20"/>
                <w:szCs w:val="20"/>
              </w:rPr>
              <w:t>用雨水的水质保障措施；景观给排水平面图应体现景观水体补水水源、补水计量；景观设施详图应体现雨水处理设施做法；水资源利用方案应包括当地节水要求及水资源状况、市政设施情况、项目概况、用水定额的确定、用水量估算及水量平衡、给排水系统设计方案、节水器具、非传统水源利用；给排水设计说明市政设施情况、项目概况、给排水系统</w:t>
            </w:r>
            <w:r w:rsidRPr="005157F8">
              <w:rPr>
                <w:rFonts w:cs="宋体" w:hint="eastAsia"/>
                <w:b/>
                <w:bCs/>
                <w:color w:val="000000" w:themeColor="text1"/>
                <w:kern w:val="0"/>
                <w:sz w:val="20"/>
                <w:szCs w:val="20"/>
              </w:rPr>
              <w:lastRenderedPageBreak/>
              <w:t>设计施工说明、非传统水源系统设计施工说明、防误接误用措施说明、水质及水质保护、用水安全、设备材料表等；室外给排水平面图应体现水景补水水源；非传统水源处理</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供水机房设计详图应</w:t>
            </w:r>
            <w:proofErr w:type="gramStart"/>
            <w:r w:rsidRPr="005157F8">
              <w:rPr>
                <w:rFonts w:cs="宋体" w:hint="eastAsia"/>
                <w:b/>
                <w:bCs/>
                <w:color w:val="000000" w:themeColor="text1"/>
                <w:kern w:val="0"/>
                <w:sz w:val="20"/>
                <w:szCs w:val="20"/>
              </w:rPr>
              <w:t>体现非</w:t>
            </w:r>
            <w:proofErr w:type="gramEnd"/>
            <w:r w:rsidRPr="005157F8">
              <w:rPr>
                <w:rFonts w:cs="宋体" w:hint="eastAsia"/>
                <w:b/>
                <w:bCs/>
                <w:color w:val="000000" w:themeColor="text1"/>
                <w:kern w:val="0"/>
                <w:sz w:val="20"/>
                <w:szCs w:val="20"/>
              </w:rPr>
              <w:t>传统水源处理</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供水机房平面布置、剖面或系统原理示意、设备材料表；非传统水源利用率计算书应包括项目各用水部门设计需用水量、设计非传统水源利用量、非传统水源可利用量、非传统水源利用率计算。</w:t>
            </w:r>
          </w:p>
        </w:tc>
      </w:tr>
      <w:tr w:rsidR="00185C40" w:rsidRPr="005157F8" w14:paraId="525F74DA" w14:textId="77777777" w:rsidTr="00FF2016">
        <w:trPr>
          <w:trHeight w:val="1134"/>
          <w:jc w:val="center"/>
        </w:trPr>
        <w:tc>
          <w:tcPr>
            <w:tcW w:w="1474" w:type="dxa"/>
            <w:vAlign w:val="center"/>
          </w:tcPr>
          <w:p w14:paraId="58DE720C" w14:textId="77777777" w:rsidR="00185C40" w:rsidRPr="005157F8" w:rsidRDefault="00185C40" w:rsidP="00185C40">
            <w:pPr>
              <w:jc w:val="center"/>
              <w:rPr>
                <w:rFonts w:ascii="宋体" w:hAnsi="宋体"/>
                <w:color w:val="000000"/>
                <w:sz w:val="20"/>
                <w:szCs w:val="20"/>
              </w:rPr>
            </w:pPr>
            <w:r w:rsidRPr="005157F8">
              <w:rPr>
                <w:rFonts w:ascii="宋体" w:hAnsi="宋体" w:hint="eastAsia"/>
                <w:color w:val="000000"/>
                <w:sz w:val="20"/>
                <w:szCs w:val="20"/>
              </w:rPr>
              <w:lastRenderedPageBreak/>
              <w:t>6.3.10</w:t>
            </w:r>
          </w:p>
          <w:p w14:paraId="68CA190A" w14:textId="77777777" w:rsidR="00185C40" w:rsidRPr="005157F8" w:rsidRDefault="00185C40" w:rsidP="00185C40">
            <w:pPr>
              <w:jc w:val="center"/>
              <w:rPr>
                <w:rFonts w:ascii="宋体" w:hAnsi="宋体"/>
                <w:color w:val="000000"/>
                <w:sz w:val="20"/>
                <w:szCs w:val="20"/>
              </w:rPr>
            </w:pPr>
            <w:r w:rsidRPr="005157F8">
              <w:rPr>
                <w:rFonts w:ascii="宋体" w:hAnsi="宋体" w:cs="宋体" w:hint="eastAsia"/>
                <w:kern w:val="0"/>
                <w:szCs w:val="21"/>
              </w:rPr>
              <w:t>（设计规程-资源节约条文</w:t>
            </w:r>
            <w:r w:rsidRPr="005157F8">
              <w:rPr>
                <w:rFonts w:ascii="宋体" w:hAnsi="宋体" w:cs="宋体"/>
                <w:kern w:val="0"/>
                <w:szCs w:val="21"/>
              </w:rPr>
              <w:t>7</w:t>
            </w:r>
            <w:r w:rsidRPr="005157F8">
              <w:rPr>
                <w:rFonts w:ascii="宋体" w:hAnsi="宋体" w:cs="宋体" w:hint="eastAsia"/>
                <w:kern w:val="0"/>
                <w:szCs w:val="21"/>
              </w:rPr>
              <w:t>.2.13）</w:t>
            </w:r>
          </w:p>
        </w:tc>
        <w:tc>
          <w:tcPr>
            <w:tcW w:w="5669" w:type="dxa"/>
          </w:tcPr>
          <w:p w14:paraId="2C2F76F1"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使用非传统水源，</w:t>
            </w:r>
            <w:proofErr w:type="gramStart"/>
            <w:r w:rsidRPr="005157F8">
              <w:rPr>
                <w:rFonts w:ascii="宋体" w:hAnsi="宋体" w:cs="宋体" w:hint="eastAsia"/>
                <w:kern w:val="0"/>
                <w:szCs w:val="21"/>
              </w:rPr>
              <w:t>预评价总分值</w:t>
            </w:r>
            <w:proofErr w:type="gramEnd"/>
            <w:r w:rsidRPr="005157F8">
              <w:rPr>
                <w:rFonts w:ascii="宋体" w:hAnsi="宋体" w:cs="宋体" w:hint="eastAsia"/>
                <w:kern w:val="0"/>
                <w:szCs w:val="21"/>
              </w:rPr>
              <w:t xml:space="preserve">为15分，并按下列规则分别评分并累计： </w:t>
            </w:r>
          </w:p>
          <w:p w14:paraId="33F2BB04"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——绿化灌溉、车库及道路冲洗、洗车用水采用非传统水源的用水量占其总用水量的比例不低于40%，得3分；不低于60%，得5分；</w:t>
            </w:r>
          </w:p>
          <w:p w14:paraId="01FD5C87"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——冲厕采用非传统水源的用水量占其总用水量的比例不低于30%，得3分；不低于50%，得5分；</w:t>
            </w:r>
          </w:p>
          <w:p w14:paraId="6FD352E0"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——冷却水补</w:t>
            </w:r>
            <w:proofErr w:type="gramStart"/>
            <w:r w:rsidRPr="005157F8">
              <w:rPr>
                <w:rFonts w:ascii="宋体" w:hAnsi="宋体" w:cs="宋体" w:hint="eastAsia"/>
                <w:kern w:val="0"/>
                <w:szCs w:val="21"/>
              </w:rPr>
              <w:t>水采</w:t>
            </w:r>
            <w:proofErr w:type="gramEnd"/>
            <w:r w:rsidRPr="005157F8">
              <w:rPr>
                <w:rFonts w:ascii="宋体" w:hAnsi="宋体" w:cs="宋体" w:hint="eastAsia"/>
                <w:kern w:val="0"/>
                <w:szCs w:val="21"/>
              </w:rPr>
              <w:t>用非传统水源的用水量占其总用水量的比例不低于20%，得3分；不低于40%，得5分。</w:t>
            </w:r>
          </w:p>
        </w:tc>
        <w:tc>
          <w:tcPr>
            <w:tcW w:w="794" w:type="dxa"/>
          </w:tcPr>
          <w:p w14:paraId="191F3F2F" w14:textId="77777777" w:rsidR="00185C40" w:rsidRPr="005157F8" w:rsidRDefault="00185C40" w:rsidP="00185C40">
            <w:pPr>
              <w:adjustRightInd w:val="0"/>
              <w:jc w:val="center"/>
              <w:rPr>
                <w:rFonts w:ascii="宋体" w:hAnsi="宋体" w:cs="宋体"/>
                <w:kern w:val="0"/>
                <w:szCs w:val="21"/>
              </w:rPr>
            </w:pPr>
          </w:p>
        </w:tc>
        <w:tc>
          <w:tcPr>
            <w:tcW w:w="794" w:type="dxa"/>
          </w:tcPr>
          <w:p w14:paraId="5EC7B687" w14:textId="77777777" w:rsidR="00185C40" w:rsidRPr="005157F8" w:rsidRDefault="00185C40" w:rsidP="00185C40">
            <w:pPr>
              <w:adjustRightInd w:val="0"/>
              <w:jc w:val="center"/>
              <w:rPr>
                <w:rFonts w:ascii="宋体" w:hAnsi="宋体" w:cs="宋体"/>
                <w:kern w:val="0"/>
                <w:szCs w:val="21"/>
              </w:rPr>
            </w:pPr>
          </w:p>
        </w:tc>
        <w:tc>
          <w:tcPr>
            <w:tcW w:w="6552" w:type="dxa"/>
          </w:tcPr>
          <w:p w14:paraId="2EB24BAF"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审查要点：</w:t>
            </w:r>
          </w:p>
          <w:p w14:paraId="0CB942C8" w14:textId="2BFC98CD"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非传统水源包括再生水、雨水、海水等。</w:t>
            </w:r>
          </w:p>
          <w:p w14:paraId="090E4EF8" w14:textId="29B7D6D4"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需提供报告对非传统水源利用率或利用措施进行计算说明。单体建筑面积超过2万平方米的新建公共建筑及其他适合建设中水回用设施的民用建筑项目，总体建筑方案应当包括污水、废水、雨水资源的综合利用和中水设施建设的内容。绿化灌溉采用非传统水源水质应符合国家现行标准《城市污水再生利用 绿地灌溉水质》GB/T 25499的要求；车库及道路冲洗、洗车、冲厕采用非传统水源时，应符合现行国家标准《城市污水再生利用 城市杂用水质》GB/T 18920的要求。</w:t>
            </w:r>
          </w:p>
          <w:p w14:paraId="04F84422"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无市政或其他再生水资源项目，室内优质杂排水</w:t>
            </w:r>
            <w:proofErr w:type="gramStart"/>
            <w:r w:rsidRPr="005157F8">
              <w:rPr>
                <w:rFonts w:ascii="宋体" w:hAnsi="宋体" w:cs="宋体" w:hint="eastAsia"/>
                <w:b/>
                <w:color w:val="000000" w:themeColor="text1"/>
                <w:kern w:val="0"/>
                <w:szCs w:val="21"/>
              </w:rPr>
              <w:t>宜设置</w:t>
            </w:r>
            <w:proofErr w:type="gramEnd"/>
            <w:r w:rsidRPr="005157F8">
              <w:rPr>
                <w:rFonts w:ascii="宋体" w:hAnsi="宋体" w:cs="宋体" w:hint="eastAsia"/>
                <w:b/>
                <w:color w:val="000000" w:themeColor="text1"/>
                <w:kern w:val="0"/>
                <w:szCs w:val="21"/>
              </w:rPr>
              <w:t>独立排水管道和收集处理系统，</w:t>
            </w:r>
            <w:proofErr w:type="gramStart"/>
            <w:r w:rsidRPr="005157F8">
              <w:rPr>
                <w:rFonts w:ascii="宋体" w:hAnsi="宋体" w:cs="宋体" w:hint="eastAsia"/>
                <w:b/>
                <w:color w:val="000000" w:themeColor="text1"/>
                <w:kern w:val="0"/>
                <w:szCs w:val="21"/>
              </w:rPr>
              <w:t>进行户</w:t>
            </w:r>
            <w:proofErr w:type="gramEnd"/>
            <w:r w:rsidRPr="005157F8">
              <w:rPr>
                <w:rFonts w:ascii="宋体" w:hAnsi="宋体" w:cs="宋体" w:hint="eastAsia"/>
                <w:b/>
                <w:color w:val="000000" w:themeColor="text1"/>
                <w:kern w:val="0"/>
                <w:szCs w:val="21"/>
              </w:rPr>
              <w:t>内中水收集、处理和使用。</w:t>
            </w:r>
          </w:p>
          <w:p w14:paraId="435A7D21"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“采用非传统水源的用水量占其总用水量的比例”指项目某部分杂用</w:t>
            </w:r>
            <w:proofErr w:type="gramStart"/>
            <w:r w:rsidRPr="005157F8">
              <w:rPr>
                <w:rFonts w:ascii="宋体" w:hAnsi="宋体" w:cs="宋体" w:hint="eastAsia"/>
                <w:b/>
                <w:color w:val="000000" w:themeColor="text1"/>
                <w:kern w:val="0"/>
                <w:szCs w:val="21"/>
              </w:rPr>
              <w:t>水采</w:t>
            </w:r>
            <w:proofErr w:type="gramEnd"/>
            <w:r w:rsidRPr="005157F8">
              <w:rPr>
                <w:rFonts w:ascii="宋体" w:hAnsi="宋体" w:cs="宋体" w:hint="eastAsia"/>
                <w:b/>
                <w:color w:val="000000" w:themeColor="text1"/>
                <w:kern w:val="0"/>
                <w:szCs w:val="21"/>
              </w:rPr>
              <w:t>用非传统水源的用水量占该部分杂用水总用水量的比例，且非传统水源用水量、总用水量均为年用水量。设计阶段的年用水量由设计平均日用水量和用水时间计算得出。</w:t>
            </w:r>
          </w:p>
          <w:p w14:paraId="017F3E59"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使用非传统水源替代自来水作为冷却水补水水源时，其水质指标应满足现行国家标准《采暖空调系统水质》GB/T 29044中规定的空调冷却水的水质要求。</w:t>
            </w:r>
          </w:p>
          <w:p w14:paraId="09878A44"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冷却水的补水量以年补水量计。</w:t>
            </w:r>
          </w:p>
          <w:p w14:paraId="2FD01372"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不设置冷却水补水系统的建筑，第3款得5分。</w:t>
            </w:r>
          </w:p>
          <w:p w14:paraId="5C86B8FE"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项目的空调系统由申报范围外的集中能源站提供冷源时，若能源站设</w:t>
            </w:r>
            <w:r w:rsidRPr="005157F8">
              <w:rPr>
                <w:rFonts w:ascii="宋体" w:hAnsi="宋体" w:cs="宋体" w:hint="eastAsia"/>
                <w:b/>
                <w:color w:val="000000" w:themeColor="text1"/>
                <w:kern w:val="0"/>
                <w:szCs w:val="21"/>
              </w:rPr>
              <w:lastRenderedPageBreak/>
              <w:t>有冷却补水系统，但未利用非传统水源作为冷却水补水或利用率不满足第3款要求时，第3款不得分。</w:t>
            </w:r>
          </w:p>
          <w:p w14:paraId="3773CFCA" w14:textId="77777777" w:rsidR="00185C40" w:rsidRPr="005157F8" w:rsidRDefault="00185C40" w:rsidP="00185C40">
            <w:pPr>
              <w:adjustRightInd w:val="0"/>
              <w:rPr>
                <w:rFonts w:ascii="宋体" w:hAnsi="宋体" w:cs="宋体"/>
                <w:b/>
                <w:color w:val="000000" w:themeColor="text1"/>
                <w:kern w:val="0"/>
                <w:szCs w:val="21"/>
              </w:rPr>
            </w:pPr>
            <w:proofErr w:type="gramStart"/>
            <w:r w:rsidRPr="005157F8">
              <w:rPr>
                <w:rFonts w:ascii="宋体" w:hAnsi="宋体" w:cs="宋体" w:hint="eastAsia"/>
                <w:b/>
                <w:color w:val="000000" w:themeColor="text1"/>
                <w:kern w:val="0"/>
                <w:szCs w:val="21"/>
              </w:rPr>
              <w:t>按利用</w:t>
            </w:r>
            <w:proofErr w:type="gramEnd"/>
            <w:r w:rsidRPr="005157F8">
              <w:rPr>
                <w:rFonts w:ascii="宋体" w:hAnsi="宋体" w:cs="宋体" w:hint="eastAsia"/>
                <w:b/>
                <w:color w:val="000000" w:themeColor="text1"/>
                <w:kern w:val="0"/>
                <w:szCs w:val="21"/>
              </w:rPr>
              <w:t>市政再生水申报的项目，未利用市政再生水，且无法提供中水用水协议或者仅为远期规划的市政再生水时，本条不得分；按自建再生水申报的项目，建筑中水或雨水回用系统未配套建设时，本条不得分。</w:t>
            </w:r>
          </w:p>
          <w:p w14:paraId="70F73C91"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建筑年用水总量：      m3/a；</w:t>
            </w:r>
          </w:p>
          <w:p w14:paraId="57DB6BC1" w14:textId="77777777" w:rsidR="00185C40" w:rsidRPr="005157F8" w:rsidRDefault="00185C40" w:rsidP="00185C40">
            <w:pPr>
              <w:adjustRightInd w:val="0"/>
              <w:rPr>
                <w:rFonts w:ascii="宋体" w:hAnsi="宋体" w:cs="宋体"/>
                <w:b/>
                <w:color w:val="000000" w:themeColor="text1"/>
                <w:kern w:val="0"/>
                <w:szCs w:val="21"/>
                <w:lang w:eastAsia="en-US"/>
              </w:rPr>
            </w:pPr>
            <w:proofErr w:type="spellStart"/>
            <w:r w:rsidRPr="005157F8">
              <w:rPr>
                <w:rFonts w:ascii="宋体" w:hAnsi="宋体" w:cs="宋体" w:hint="eastAsia"/>
                <w:b/>
                <w:color w:val="000000" w:themeColor="text1"/>
                <w:kern w:val="0"/>
                <w:szCs w:val="21"/>
                <w:lang w:eastAsia="en-US"/>
              </w:rPr>
              <w:t>建筑平均日用水量</w:t>
            </w:r>
            <w:proofErr w:type="spellEnd"/>
            <w:r w:rsidRPr="005157F8">
              <w:rPr>
                <w:rFonts w:ascii="宋体" w:hAnsi="宋体" w:cs="宋体" w:hint="eastAsia"/>
                <w:b/>
                <w:color w:val="000000" w:themeColor="text1"/>
                <w:kern w:val="0"/>
                <w:szCs w:val="21"/>
                <w:lang w:eastAsia="en-US"/>
              </w:rPr>
              <w:t>：     m³。</w:t>
            </w:r>
          </w:p>
          <w:p w14:paraId="17C1A64E"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b/>
                <w:color w:val="000000" w:themeColor="text1"/>
                <w:kern w:val="0"/>
                <w:szCs w:val="21"/>
              </w:rPr>
              <w:t></w:t>
            </w:r>
            <w:r w:rsidRPr="005157F8">
              <w:rPr>
                <w:rFonts w:ascii="宋体" w:hAnsi="宋体" w:cs="宋体"/>
                <w:b/>
                <w:color w:val="000000" w:themeColor="text1"/>
                <w:kern w:val="0"/>
                <w:szCs w:val="21"/>
              </w:rPr>
              <w:tab/>
            </w:r>
            <w:r w:rsidRPr="005157F8">
              <w:rPr>
                <w:rFonts w:ascii="宋体" w:hAnsi="宋体" w:cs="宋体" w:hint="eastAsia"/>
                <w:b/>
                <w:color w:val="000000" w:themeColor="text1"/>
                <w:kern w:val="0"/>
                <w:szCs w:val="21"/>
              </w:rPr>
              <w:t>绿化灌溉、车库及道路冲洗、洗车用水</w:t>
            </w:r>
          </w:p>
          <w:p w14:paraId="7B15B3FB"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绿化灌溉、车库及道路冲洗、洗车中非传统水源用量：       m3/a；</w:t>
            </w:r>
          </w:p>
          <w:p w14:paraId="0AA6A67D"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绿化灌溉、车库及道路冲洗、洗车中非传统水源利用率：   %。</w:t>
            </w:r>
          </w:p>
          <w:p w14:paraId="364DB817"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b/>
                <w:color w:val="000000" w:themeColor="text1"/>
                <w:kern w:val="0"/>
                <w:szCs w:val="21"/>
              </w:rPr>
              <w:t></w:t>
            </w:r>
            <w:r w:rsidRPr="005157F8">
              <w:rPr>
                <w:rFonts w:ascii="宋体" w:hAnsi="宋体" w:cs="宋体"/>
                <w:b/>
                <w:color w:val="000000" w:themeColor="text1"/>
                <w:kern w:val="0"/>
                <w:szCs w:val="21"/>
              </w:rPr>
              <w:tab/>
            </w:r>
            <w:r w:rsidRPr="005157F8">
              <w:rPr>
                <w:rFonts w:ascii="宋体" w:hAnsi="宋体" w:cs="宋体" w:hint="eastAsia"/>
                <w:b/>
                <w:color w:val="000000" w:themeColor="text1"/>
                <w:kern w:val="0"/>
                <w:szCs w:val="21"/>
              </w:rPr>
              <w:t>冲厕用水</w:t>
            </w:r>
          </w:p>
          <w:p w14:paraId="5E9C2A69"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冲厕用水中非传统水源用量：     m3/a；</w:t>
            </w:r>
          </w:p>
          <w:p w14:paraId="2813F91B"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冲厕用水中非传统水源利用率：     %。</w:t>
            </w:r>
          </w:p>
          <w:p w14:paraId="2148370F"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b/>
                <w:color w:val="000000" w:themeColor="text1"/>
                <w:kern w:val="0"/>
                <w:szCs w:val="21"/>
              </w:rPr>
              <w:t></w:t>
            </w:r>
            <w:r w:rsidRPr="005157F8">
              <w:rPr>
                <w:rFonts w:ascii="宋体" w:hAnsi="宋体" w:cs="宋体"/>
                <w:b/>
                <w:color w:val="000000" w:themeColor="text1"/>
                <w:kern w:val="0"/>
                <w:szCs w:val="21"/>
              </w:rPr>
              <w:tab/>
            </w:r>
            <w:r w:rsidRPr="005157F8">
              <w:rPr>
                <w:rFonts w:ascii="宋体" w:hAnsi="宋体" w:cs="宋体" w:hint="eastAsia"/>
                <w:b/>
                <w:color w:val="000000" w:themeColor="text1"/>
                <w:kern w:val="0"/>
                <w:szCs w:val="21"/>
              </w:rPr>
              <w:t>冷却水补水</w:t>
            </w:r>
          </w:p>
          <w:p w14:paraId="6A750167"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建筑是否有冷却水补水系统：□是、□否；</w:t>
            </w:r>
          </w:p>
          <w:p w14:paraId="25C3CD26"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冷却水年补水量：     m3/a；</w:t>
            </w:r>
          </w:p>
          <w:p w14:paraId="63A1E087"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冷却水补水中非传统水源用量：     m3/a；</w:t>
            </w:r>
          </w:p>
          <w:p w14:paraId="542F7DF3"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冷却补水非传统水源利用率：      %；</w:t>
            </w:r>
          </w:p>
          <w:p w14:paraId="3CFFA420"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审查冷却塔补水量、补水来源、非传统水源处理工艺、设计出水水质。</w:t>
            </w:r>
          </w:p>
          <w:p w14:paraId="36483917"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审查证明材料及技术要求</w:t>
            </w:r>
          </w:p>
          <w:p w14:paraId="0BC2FC8D" w14:textId="77777777" w:rsidR="00185C40" w:rsidRPr="005157F8" w:rsidRDefault="00185C40" w:rsidP="00185C40">
            <w:pPr>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给水系统说明应包括非传统水源来源说明；非传统水源处理/供水机房设计详图应</w:t>
            </w:r>
            <w:proofErr w:type="gramStart"/>
            <w:r w:rsidRPr="005157F8">
              <w:rPr>
                <w:rFonts w:ascii="宋体" w:hAnsi="宋体" w:cs="宋体" w:hint="eastAsia"/>
                <w:b/>
                <w:color w:val="000000" w:themeColor="text1"/>
                <w:kern w:val="0"/>
                <w:szCs w:val="21"/>
              </w:rPr>
              <w:t>体现非</w:t>
            </w:r>
            <w:proofErr w:type="gramEnd"/>
            <w:r w:rsidRPr="005157F8">
              <w:rPr>
                <w:rFonts w:ascii="宋体" w:hAnsi="宋体" w:cs="宋体" w:hint="eastAsia"/>
                <w:b/>
                <w:color w:val="000000" w:themeColor="text1"/>
                <w:kern w:val="0"/>
                <w:szCs w:val="21"/>
              </w:rPr>
              <w:t>传统水源处理/供水机房平面布置、剖面或系统原理示意、设备材料表；非传统水源利用计算书应包括项目各用水部门设计需用水量、设计非传统水源利用量、非传统水源可利用量、非传统水源利用率计算，水资源利用方案及当地主管部门的许可应包括当地节水要求及水资源状况、市政设施情况、项目概况、用水定额的确定、</w:t>
            </w:r>
            <w:r w:rsidRPr="005157F8">
              <w:rPr>
                <w:rFonts w:ascii="宋体" w:hAnsi="宋体" w:cs="宋体" w:hint="eastAsia"/>
                <w:b/>
                <w:color w:val="000000" w:themeColor="text1"/>
                <w:kern w:val="0"/>
                <w:szCs w:val="21"/>
              </w:rPr>
              <w:lastRenderedPageBreak/>
              <w:t>用水量估算及水量平衡、给排水系统设计方案、节水器具、非传统水源利用。</w:t>
            </w:r>
          </w:p>
        </w:tc>
      </w:tr>
      <w:tr w:rsidR="00185C40" w:rsidRPr="005157F8" w14:paraId="46493BD6" w14:textId="77777777" w:rsidTr="00FF2016">
        <w:trPr>
          <w:trHeight w:val="1134"/>
          <w:jc w:val="center"/>
        </w:trPr>
        <w:tc>
          <w:tcPr>
            <w:tcW w:w="1474" w:type="dxa"/>
            <w:vAlign w:val="center"/>
          </w:tcPr>
          <w:p w14:paraId="3312C1E9" w14:textId="77777777" w:rsidR="00185C40" w:rsidRPr="005157F8" w:rsidRDefault="00185C40" w:rsidP="00185C40">
            <w:pPr>
              <w:jc w:val="center"/>
              <w:rPr>
                <w:rFonts w:ascii="宋体" w:hAnsi="宋体"/>
                <w:color w:val="000000"/>
                <w:sz w:val="20"/>
                <w:szCs w:val="20"/>
              </w:rPr>
            </w:pPr>
            <w:r w:rsidRPr="005157F8">
              <w:rPr>
                <w:rFonts w:ascii="宋体" w:hAnsi="宋体" w:hint="eastAsia"/>
                <w:color w:val="000000"/>
                <w:sz w:val="20"/>
                <w:szCs w:val="20"/>
              </w:rPr>
              <w:lastRenderedPageBreak/>
              <w:t>6.3.11</w:t>
            </w:r>
          </w:p>
          <w:p w14:paraId="71A5E501" w14:textId="77777777" w:rsidR="00185C40" w:rsidRPr="005157F8" w:rsidRDefault="00185C40" w:rsidP="00185C40">
            <w:pPr>
              <w:jc w:val="center"/>
              <w:rPr>
                <w:rFonts w:ascii="宋体" w:hAnsi="宋体"/>
                <w:color w:val="000000"/>
                <w:sz w:val="20"/>
                <w:szCs w:val="20"/>
              </w:rPr>
            </w:pPr>
            <w:r w:rsidRPr="005157F8">
              <w:rPr>
                <w:rFonts w:ascii="宋体" w:hAnsi="宋体" w:cs="宋体" w:hint="eastAsia"/>
                <w:kern w:val="0"/>
                <w:szCs w:val="21"/>
              </w:rPr>
              <w:t>（设计规程-资源节约条文</w:t>
            </w:r>
            <w:r w:rsidRPr="005157F8">
              <w:rPr>
                <w:rFonts w:ascii="宋体" w:hAnsi="宋体" w:cs="宋体"/>
                <w:kern w:val="0"/>
                <w:szCs w:val="21"/>
              </w:rPr>
              <w:t>7</w:t>
            </w:r>
            <w:r w:rsidRPr="005157F8">
              <w:rPr>
                <w:rFonts w:ascii="宋体" w:hAnsi="宋体" w:cs="宋体" w:hint="eastAsia"/>
                <w:kern w:val="0"/>
                <w:szCs w:val="21"/>
              </w:rPr>
              <w:t>.2.9）</w:t>
            </w:r>
          </w:p>
        </w:tc>
        <w:tc>
          <w:tcPr>
            <w:tcW w:w="5669" w:type="dxa"/>
          </w:tcPr>
          <w:p w14:paraId="044F3DA5" w14:textId="77777777" w:rsidR="00185C40" w:rsidRPr="005157F8" w:rsidRDefault="00185C40" w:rsidP="00185C40">
            <w:pPr>
              <w:adjustRightInd w:val="0"/>
              <w:rPr>
                <w:rFonts w:ascii="宋体" w:hAnsi="宋体" w:cs="宋体"/>
                <w:kern w:val="0"/>
                <w:szCs w:val="21"/>
              </w:rPr>
            </w:pPr>
            <w:r w:rsidRPr="005157F8">
              <w:rPr>
                <w:rFonts w:ascii="宋体" w:hAnsi="宋体" w:cs="宋体" w:hint="eastAsia"/>
                <w:kern w:val="0"/>
                <w:szCs w:val="21"/>
              </w:rPr>
              <w:t>结合当地气候和自然资源条件合理利用可再生能源，</w:t>
            </w:r>
            <w:proofErr w:type="gramStart"/>
            <w:r w:rsidRPr="005157F8">
              <w:rPr>
                <w:rFonts w:ascii="宋体" w:hAnsi="宋体" w:cs="宋体" w:hint="eastAsia"/>
                <w:kern w:val="0"/>
                <w:szCs w:val="21"/>
              </w:rPr>
              <w:t>预评价总分值</w:t>
            </w:r>
            <w:proofErr w:type="gramEnd"/>
            <w:r w:rsidRPr="005157F8">
              <w:rPr>
                <w:rFonts w:ascii="宋体" w:hAnsi="宋体" w:cs="宋体" w:hint="eastAsia"/>
                <w:kern w:val="0"/>
                <w:szCs w:val="21"/>
              </w:rPr>
              <w:t>为10分，按下表的规则评分。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819"/>
              <w:gridCol w:w="1819"/>
            </w:tblGrid>
            <w:tr w:rsidR="00185C40" w:rsidRPr="005157F8" w14:paraId="59C83D2A" w14:textId="77777777" w:rsidTr="000A2723">
              <w:tc>
                <w:tcPr>
                  <w:tcW w:w="3637" w:type="dxa"/>
                  <w:gridSpan w:val="2"/>
                  <w:shd w:val="clear" w:color="auto" w:fill="auto"/>
                  <w:vAlign w:val="center"/>
                </w:tcPr>
                <w:p w14:paraId="6EFC942B" w14:textId="77777777" w:rsidR="00185C40" w:rsidRPr="005157F8" w:rsidRDefault="00185C40" w:rsidP="00185C40">
                  <w:pPr>
                    <w:adjustRightInd w:val="0"/>
                    <w:jc w:val="center"/>
                    <w:rPr>
                      <w:rFonts w:ascii="宋体" w:hAnsi="宋体" w:cs="宋体"/>
                      <w:kern w:val="0"/>
                      <w:sz w:val="20"/>
                      <w:szCs w:val="20"/>
                    </w:rPr>
                  </w:pPr>
                  <w:r w:rsidRPr="005157F8">
                    <w:rPr>
                      <w:rFonts w:ascii="宋体" w:hAnsi="宋体" w:cs="宋体" w:hint="eastAsia"/>
                      <w:kern w:val="0"/>
                      <w:sz w:val="20"/>
                      <w:szCs w:val="20"/>
                    </w:rPr>
                    <w:t>可再生能源利用类型和指标</w:t>
                  </w:r>
                </w:p>
              </w:tc>
              <w:tc>
                <w:tcPr>
                  <w:tcW w:w="1819" w:type="dxa"/>
                  <w:shd w:val="clear" w:color="auto" w:fill="auto"/>
                  <w:vAlign w:val="center"/>
                </w:tcPr>
                <w:p w14:paraId="6ACD1C6C" w14:textId="77777777" w:rsidR="00185C40" w:rsidRPr="005157F8" w:rsidRDefault="00185C40" w:rsidP="00185C40">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185C40" w:rsidRPr="005157F8" w14:paraId="3D2F3401" w14:textId="77777777" w:rsidTr="000A2723">
              <w:tc>
                <w:tcPr>
                  <w:tcW w:w="1818" w:type="dxa"/>
                  <w:vMerge w:val="restart"/>
                  <w:shd w:val="clear" w:color="auto" w:fill="auto"/>
                  <w:vAlign w:val="center"/>
                </w:tcPr>
                <w:p w14:paraId="71DF5DAE" w14:textId="77777777" w:rsidR="00185C40" w:rsidRPr="005157F8" w:rsidRDefault="00185C40" w:rsidP="00185C40">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由可再生能源提供的生活用热水比例R</w:t>
                  </w:r>
                  <w:r w:rsidRPr="005157F8">
                    <w:rPr>
                      <w:rFonts w:ascii="黑体" w:eastAsia="黑体" w:hAnsi="黑体" w:cs="宋体" w:hint="eastAsia"/>
                      <w:kern w:val="0"/>
                      <w:sz w:val="20"/>
                      <w:szCs w:val="20"/>
                      <w:vertAlign w:val="subscript"/>
                      <w:lang w:eastAsia="en-US"/>
                    </w:rPr>
                    <w:t>hw</w:t>
                  </w:r>
                  <w:proofErr w:type="spellEnd"/>
                </w:p>
              </w:tc>
              <w:tc>
                <w:tcPr>
                  <w:tcW w:w="1819" w:type="dxa"/>
                  <w:shd w:val="clear" w:color="auto" w:fill="auto"/>
                  <w:vAlign w:val="center"/>
                </w:tcPr>
                <w:p w14:paraId="2119CBDB"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20％≤R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＜35％</w:t>
                  </w:r>
                </w:p>
              </w:tc>
              <w:tc>
                <w:tcPr>
                  <w:tcW w:w="1819" w:type="dxa"/>
                  <w:shd w:val="clear" w:color="auto" w:fill="auto"/>
                  <w:vAlign w:val="center"/>
                </w:tcPr>
                <w:p w14:paraId="75AE5CE8"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w:t>
                  </w:r>
                </w:p>
              </w:tc>
            </w:tr>
            <w:tr w:rsidR="00185C40" w:rsidRPr="005157F8" w14:paraId="3BFCF2AE" w14:textId="77777777" w:rsidTr="000A2723">
              <w:tc>
                <w:tcPr>
                  <w:tcW w:w="1818" w:type="dxa"/>
                  <w:vMerge/>
                  <w:shd w:val="clear" w:color="auto" w:fill="auto"/>
                  <w:vAlign w:val="center"/>
                </w:tcPr>
                <w:p w14:paraId="56EAF0CA" w14:textId="77777777" w:rsidR="00185C40" w:rsidRPr="005157F8" w:rsidRDefault="00185C40" w:rsidP="00185C40">
                  <w:pPr>
                    <w:adjustRightInd w:val="0"/>
                    <w:jc w:val="center"/>
                    <w:rPr>
                      <w:rFonts w:ascii="宋体" w:hAnsi="宋体" w:cs="宋体"/>
                      <w:kern w:val="0"/>
                      <w:sz w:val="20"/>
                      <w:szCs w:val="20"/>
                      <w:lang w:eastAsia="en-US"/>
                    </w:rPr>
                  </w:pPr>
                </w:p>
              </w:tc>
              <w:tc>
                <w:tcPr>
                  <w:tcW w:w="1819" w:type="dxa"/>
                  <w:shd w:val="clear" w:color="auto" w:fill="auto"/>
                  <w:vAlign w:val="center"/>
                </w:tcPr>
                <w:p w14:paraId="0E245AD7"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35％≤R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＜50％</w:t>
                  </w:r>
                </w:p>
              </w:tc>
              <w:tc>
                <w:tcPr>
                  <w:tcW w:w="1819" w:type="dxa"/>
                  <w:shd w:val="clear" w:color="auto" w:fill="auto"/>
                  <w:vAlign w:val="center"/>
                </w:tcPr>
                <w:p w14:paraId="23BD9B56"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4</w:t>
                  </w:r>
                </w:p>
              </w:tc>
            </w:tr>
            <w:tr w:rsidR="00185C40" w:rsidRPr="005157F8" w14:paraId="27F02C7F" w14:textId="77777777" w:rsidTr="000A2723">
              <w:tc>
                <w:tcPr>
                  <w:tcW w:w="1818" w:type="dxa"/>
                  <w:vMerge/>
                  <w:shd w:val="clear" w:color="auto" w:fill="auto"/>
                  <w:vAlign w:val="center"/>
                </w:tcPr>
                <w:p w14:paraId="71F6DF24" w14:textId="77777777" w:rsidR="00185C40" w:rsidRPr="005157F8" w:rsidRDefault="00185C40" w:rsidP="00185C40">
                  <w:pPr>
                    <w:adjustRightInd w:val="0"/>
                    <w:jc w:val="center"/>
                    <w:rPr>
                      <w:rFonts w:ascii="宋体" w:hAnsi="宋体" w:cs="宋体"/>
                      <w:kern w:val="0"/>
                      <w:sz w:val="20"/>
                      <w:szCs w:val="20"/>
                      <w:lang w:eastAsia="en-US"/>
                    </w:rPr>
                  </w:pPr>
                </w:p>
              </w:tc>
              <w:tc>
                <w:tcPr>
                  <w:tcW w:w="1819" w:type="dxa"/>
                  <w:shd w:val="clear" w:color="auto" w:fill="auto"/>
                  <w:vAlign w:val="center"/>
                </w:tcPr>
                <w:p w14:paraId="26DB516E"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50％≤R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＜65％</w:t>
                  </w:r>
                </w:p>
              </w:tc>
              <w:tc>
                <w:tcPr>
                  <w:tcW w:w="1819" w:type="dxa"/>
                  <w:shd w:val="clear" w:color="auto" w:fill="auto"/>
                  <w:vAlign w:val="center"/>
                </w:tcPr>
                <w:p w14:paraId="46CFAB6C"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w:t>
                  </w:r>
                </w:p>
              </w:tc>
            </w:tr>
            <w:tr w:rsidR="00185C40" w:rsidRPr="005157F8" w14:paraId="36764DFB" w14:textId="77777777" w:rsidTr="000A2723">
              <w:tc>
                <w:tcPr>
                  <w:tcW w:w="1818" w:type="dxa"/>
                  <w:vMerge/>
                  <w:shd w:val="clear" w:color="auto" w:fill="auto"/>
                  <w:vAlign w:val="center"/>
                </w:tcPr>
                <w:p w14:paraId="43E7CAF2" w14:textId="77777777" w:rsidR="00185C40" w:rsidRPr="005157F8" w:rsidRDefault="00185C40" w:rsidP="00185C40">
                  <w:pPr>
                    <w:adjustRightInd w:val="0"/>
                    <w:jc w:val="center"/>
                    <w:rPr>
                      <w:rFonts w:ascii="宋体" w:hAnsi="宋体" w:cs="宋体"/>
                      <w:kern w:val="0"/>
                      <w:sz w:val="20"/>
                      <w:szCs w:val="20"/>
                      <w:lang w:eastAsia="en-US"/>
                    </w:rPr>
                  </w:pPr>
                </w:p>
              </w:tc>
              <w:tc>
                <w:tcPr>
                  <w:tcW w:w="1819" w:type="dxa"/>
                  <w:shd w:val="clear" w:color="auto" w:fill="auto"/>
                  <w:vAlign w:val="center"/>
                </w:tcPr>
                <w:p w14:paraId="2E617258"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65％≤R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＜80％</w:t>
                  </w:r>
                </w:p>
              </w:tc>
              <w:tc>
                <w:tcPr>
                  <w:tcW w:w="1819" w:type="dxa"/>
                  <w:shd w:val="clear" w:color="auto" w:fill="auto"/>
                  <w:vAlign w:val="center"/>
                </w:tcPr>
                <w:p w14:paraId="6B6C57EF"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8</w:t>
                  </w:r>
                </w:p>
              </w:tc>
            </w:tr>
            <w:tr w:rsidR="00185C40" w:rsidRPr="005157F8" w14:paraId="0D865698" w14:textId="77777777" w:rsidTr="000A2723">
              <w:tc>
                <w:tcPr>
                  <w:tcW w:w="1818" w:type="dxa"/>
                  <w:vMerge/>
                  <w:shd w:val="clear" w:color="auto" w:fill="auto"/>
                  <w:vAlign w:val="center"/>
                </w:tcPr>
                <w:p w14:paraId="739A6E39" w14:textId="77777777" w:rsidR="00185C40" w:rsidRPr="005157F8" w:rsidRDefault="00185C40" w:rsidP="00185C40">
                  <w:pPr>
                    <w:adjustRightInd w:val="0"/>
                    <w:jc w:val="center"/>
                    <w:rPr>
                      <w:rFonts w:ascii="宋体" w:hAnsi="宋体" w:cs="宋体"/>
                      <w:kern w:val="0"/>
                      <w:sz w:val="20"/>
                      <w:szCs w:val="20"/>
                      <w:lang w:eastAsia="en-US"/>
                    </w:rPr>
                  </w:pPr>
                </w:p>
              </w:tc>
              <w:tc>
                <w:tcPr>
                  <w:tcW w:w="1819" w:type="dxa"/>
                  <w:shd w:val="clear" w:color="auto" w:fill="auto"/>
                  <w:vAlign w:val="center"/>
                </w:tcPr>
                <w:p w14:paraId="06836AF6"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≥80％</w:t>
                  </w:r>
                </w:p>
              </w:tc>
              <w:tc>
                <w:tcPr>
                  <w:tcW w:w="1819" w:type="dxa"/>
                  <w:shd w:val="clear" w:color="auto" w:fill="auto"/>
                  <w:vAlign w:val="center"/>
                </w:tcPr>
                <w:p w14:paraId="7AAB025B" w14:textId="77777777" w:rsidR="00185C40" w:rsidRPr="005157F8" w:rsidRDefault="00185C40" w:rsidP="00185C4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10</w:t>
                  </w:r>
                </w:p>
              </w:tc>
            </w:tr>
          </w:tbl>
          <w:p w14:paraId="75B4D0AB" w14:textId="77777777" w:rsidR="00185C40" w:rsidRPr="005157F8" w:rsidRDefault="00185C40" w:rsidP="00185C40">
            <w:pPr>
              <w:adjustRightInd w:val="0"/>
              <w:rPr>
                <w:rFonts w:ascii="宋体" w:hAnsi="宋体" w:cs="宋体"/>
                <w:kern w:val="0"/>
                <w:szCs w:val="21"/>
                <w:lang w:eastAsia="en-US"/>
              </w:rPr>
            </w:pPr>
          </w:p>
        </w:tc>
        <w:tc>
          <w:tcPr>
            <w:tcW w:w="794" w:type="dxa"/>
          </w:tcPr>
          <w:p w14:paraId="34B62CF4" w14:textId="77777777" w:rsidR="00185C40" w:rsidRPr="005157F8" w:rsidRDefault="00185C40" w:rsidP="00185C40">
            <w:pPr>
              <w:adjustRightInd w:val="0"/>
              <w:jc w:val="center"/>
              <w:rPr>
                <w:rFonts w:ascii="宋体" w:hAnsi="宋体" w:cs="宋体"/>
                <w:kern w:val="0"/>
                <w:szCs w:val="21"/>
                <w:lang w:eastAsia="en-US"/>
              </w:rPr>
            </w:pPr>
          </w:p>
        </w:tc>
        <w:tc>
          <w:tcPr>
            <w:tcW w:w="794" w:type="dxa"/>
          </w:tcPr>
          <w:p w14:paraId="4BE757CB" w14:textId="77777777" w:rsidR="00185C40" w:rsidRPr="005157F8" w:rsidRDefault="00185C40" w:rsidP="00185C40">
            <w:pPr>
              <w:adjustRightInd w:val="0"/>
              <w:jc w:val="center"/>
              <w:rPr>
                <w:rFonts w:ascii="宋体" w:hAnsi="宋体" w:cs="宋体"/>
                <w:kern w:val="0"/>
                <w:szCs w:val="21"/>
                <w:lang w:eastAsia="en-US"/>
              </w:rPr>
            </w:pPr>
          </w:p>
        </w:tc>
        <w:tc>
          <w:tcPr>
            <w:tcW w:w="6552" w:type="dxa"/>
          </w:tcPr>
          <w:p w14:paraId="051FE7B5"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审查要点：</w:t>
            </w:r>
          </w:p>
          <w:p w14:paraId="3408BFE1"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当建筑的可再生能源不止一种用途时，可各自评分并累计；当累计得分超过10分时，应取为10分。</w:t>
            </w:r>
          </w:p>
          <w:p w14:paraId="4EB5EC42"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对于可再生能源提供的生活热水比例，住宅可沿用住户比例的判别方式，校核太阳能热水系统的供热水能力是否与相应住户数量相匹配；对于公共建筑以及采用公共洗浴形式的宿舍等，应计算可再生能源对生活热水的设计小时供热量与生活热水的设计小时加热耗热量的比例。</w:t>
            </w:r>
          </w:p>
          <w:p w14:paraId="343591CB"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可再生能源应用系统</w:t>
            </w:r>
            <w:proofErr w:type="gramStart"/>
            <w:r w:rsidRPr="005157F8">
              <w:rPr>
                <w:rFonts w:ascii="宋体" w:hAnsi="宋体" w:cs="宋体" w:hint="eastAsia"/>
                <w:b/>
                <w:bCs/>
                <w:color w:val="000000" w:themeColor="text1"/>
                <w:kern w:val="0"/>
                <w:szCs w:val="21"/>
              </w:rPr>
              <w:t>宜设置</w:t>
            </w:r>
            <w:proofErr w:type="gramEnd"/>
            <w:r w:rsidRPr="005157F8">
              <w:rPr>
                <w:rFonts w:ascii="宋体" w:hAnsi="宋体" w:cs="宋体" w:hint="eastAsia"/>
                <w:b/>
                <w:bCs/>
                <w:color w:val="000000" w:themeColor="text1"/>
                <w:kern w:val="0"/>
                <w:szCs w:val="21"/>
              </w:rPr>
              <w:t>可再生能源及常规能源分项计量装置。</w:t>
            </w:r>
          </w:p>
          <w:p w14:paraId="0626EF38"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计算分析报告（书）应对可再生能源利用系统所能提供的生活热水比例进行详细的计算。其中可再生能源代替量应为净代替量，即需扣除辅助能耗。</w:t>
            </w:r>
          </w:p>
          <w:p w14:paraId="1EB3DBFC"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可再生能源产生的热水量：     m3/a；</w:t>
            </w:r>
          </w:p>
          <w:p w14:paraId="750B2591"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建筑生活热水量：     m3/a；</w:t>
            </w:r>
          </w:p>
          <w:p w14:paraId="47AD0F68"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可再生能源产生的热水比例：     %。</w:t>
            </w:r>
          </w:p>
          <w:p w14:paraId="5534D9A1"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审查证明材料及技术要求</w:t>
            </w:r>
          </w:p>
          <w:p w14:paraId="678DCEF3" w14:textId="77777777" w:rsidR="00185C40" w:rsidRPr="005157F8" w:rsidRDefault="00185C40" w:rsidP="00185C40">
            <w:pPr>
              <w:adjustRightInd w:val="0"/>
              <w:rPr>
                <w:rFonts w:ascii="宋体" w:hAnsi="宋体" w:cs="宋体"/>
                <w:b/>
                <w:bCs/>
                <w:color w:val="000000" w:themeColor="text1"/>
                <w:kern w:val="0"/>
                <w:szCs w:val="21"/>
              </w:rPr>
            </w:pPr>
            <w:r w:rsidRPr="005157F8">
              <w:rPr>
                <w:rFonts w:ascii="宋体" w:hAnsi="宋体" w:cs="宋体" w:hint="eastAsia"/>
                <w:b/>
                <w:bCs/>
                <w:color w:val="000000" w:themeColor="text1"/>
                <w:kern w:val="0"/>
                <w:szCs w:val="21"/>
              </w:rPr>
              <w:t>给排水设计说明应体现可再生能源系统设计情况；给排水系统图应体现可再生能源生活热水系统的形式；可再生能源热水方案分析报告应体现项目的设计方案、经济效益计算方法、计算过程和结果；太阳能集热板平面布置图（太阳能生活热水系统）/机房平面布置图（热泵提供生活热水）应体现集热板的位置/热泵的位置。</w:t>
            </w:r>
          </w:p>
        </w:tc>
      </w:tr>
      <w:tr w:rsidR="00185C40" w:rsidRPr="005157F8" w14:paraId="00AFB71E" w14:textId="77777777" w:rsidTr="00FF2016">
        <w:trPr>
          <w:trHeight w:val="1134"/>
          <w:jc w:val="center"/>
        </w:trPr>
        <w:tc>
          <w:tcPr>
            <w:tcW w:w="1474" w:type="dxa"/>
            <w:vAlign w:val="center"/>
          </w:tcPr>
          <w:p w14:paraId="02894861" w14:textId="68FCD6C9" w:rsidR="00185C40" w:rsidRPr="005157F8" w:rsidRDefault="0075373D" w:rsidP="00185C40">
            <w:pPr>
              <w:jc w:val="center"/>
              <w:rPr>
                <w:rFonts w:ascii="宋体" w:hAnsi="宋体"/>
                <w:color w:val="000000"/>
                <w:sz w:val="20"/>
                <w:szCs w:val="20"/>
              </w:rPr>
            </w:pPr>
            <w:r w:rsidRPr="005157F8">
              <w:rPr>
                <w:rFonts w:ascii="宋体" w:hAnsi="宋体" w:hint="eastAsia"/>
                <w:color w:val="000000"/>
                <w:sz w:val="20"/>
                <w:szCs w:val="20"/>
              </w:rPr>
              <w:lastRenderedPageBreak/>
              <w:t>6.3.12（设计规程-环境宜居条文8.2.2）</w:t>
            </w:r>
          </w:p>
        </w:tc>
        <w:tc>
          <w:tcPr>
            <w:tcW w:w="5669" w:type="dxa"/>
          </w:tcPr>
          <w:p w14:paraId="490021E6" w14:textId="77777777" w:rsidR="00F9295B" w:rsidRPr="005157F8" w:rsidRDefault="00F9295B" w:rsidP="00F9295B">
            <w:pPr>
              <w:adjustRightInd w:val="0"/>
              <w:rPr>
                <w:rFonts w:ascii="宋体" w:hAnsi="宋体" w:cs="宋体"/>
                <w:kern w:val="0"/>
                <w:szCs w:val="21"/>
              </w:rPr>
            </w:pPr>
            <w:r w:rsidRPr="005157F8">
              <w:rPr>
                <w:rFonts w:ascii="宋体" w:hAnsi="宋体" w:cs="宋体" w:hint="eastAsia"/>
                <w:kern w:val="0"/>
                <w:szCs w:val="21"/>
              </w:rPr>
              <w:t>规划场地地表和屋面雨水径流，对场地雨水实施外排总量控制，</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为10分，并按下列规则评分：</w:t>
            </w:r>
          </w:p>
          <w:p w14:paraId="252159B6" w14:textId="77777777" w:rsidR="00F9295B" w:rsidRPr="005157F8" w:rsidRDefault="00F9295B" w:rsidP="00F9295B">
            <w:pPr>
              <w:adjustRightInd w:val="0"/>
              <w:rPr>
                <w:rFonts w:ascii="宋体" w:hAnsi="宋体" w:cs="宋体"/>
                <w:kern w:val="0"/>
                <w:szCs w:val="21"/>
              </w:rPr>
            </w:pPr>
            <w:r w:rsidRPr="005157F8">
              <w:rPr>
                <w:rFonts w:ascii="宋体" w:hAnsi="宋体" w:cs="宋体" w:hint="eastAsia"/>
                <w:kern w:val="0"/>
                <w:szCs w:val="21"/>
              </w:rPr>
              <w:t>1 不少于50%的场地径流采用绿色雨水基础设施进行控制，年径流总量控制率达到55%，得3分；达到70%，得5分。</w:t>
            </w:r>
          </w:p>
          <w:p w14:paraId="67AA573A" w14:textId="0B7B56D7" w:rsidR="00185C40" w:rsidRPr="005157F8" w:rsidRDefault="00F9295B" w:rsidP="00F9295B">
            <w:pPr>
              <w:adjustRightInd w:val="0"/>
              <w:rPr>
                <w:rFonts w:ascii="宋体" w:hAnsi="宋体" w:cs="宋体"/>
                <w:kern w:val="0"/>
                <w:szCs w:val="21"/>
              </w:rPr>
            </w:pPr>
            <w:r w:rsidRPr="005157F8">
              <w:rPr>
                <w:rFonts w:ascii="宋体" w:hAnsi="宋体" w:cs="宋体" w:hint="eastAsia"/>
                <w:kern w:val="0"/>
                <w:szCs w:val="21"/>
              </w:rPr>
              <w:t>2全部场地径流采用绿色雨水基础设施进行控制，年径流总量控制率达到55%，得5分；达到70%，得10分。</w:t>
            </w:r>
          </w:p>
        </w:tc>
        <w:tc>
          <w:tcPr>
            <w:tcW w:w="794" w:type="dxa"/>
          </w:tcPr>
          <w:p w14:paraId="0CE12970" w14:textId="77777777" w:rsidR="00185C40" w:rsidRPr="005157F8" w:rsidRDefault="00185C40" w:rsidP="00185C40">
            <w:pPr>
              <w:adjustRightInd w:val="0"/>
              <w:jc w:val="center"/>
              <w:rPr>
                <w:rFonts w:ascii="宋体" w:hAnsi="宋体" w:cs="宋体"/>
                <w:kern w:val="0"/>
                <w:szCs w:val="21"/>
              </w:rPr>
            </w:pPr>
          </w:p>
        </w:tc>
        <w:tc>
          <w:tcPr>
            <w:tcW w:w="794" w:type="dxa"/>
          </w:tcPr>
          <w:p w14:paraId="34FF5E3E" w14:textId="77777777" w:rsidR="00185C40" w:rsidRPr="005157F8" w:rsidRDefault="00185C40" w:rsidP="00185C40">
            <w:pPr>
              <w:adjustRightInd w:val="0"/>
              <w:jc w:val="center"/>
              <w:rPr>
                <w:rFonts w:ascii="宋体" w:hAnsi="宋体" w:cs="宋体"/>
                <w:kern w:val="0"/>
                <w:szCs w:val="21"/>
              </w:rPr>
            </w:pPr>
          </w:p>
        </w:tc>
        <w:tc>
          <w:tcPr>
            <w:tcW w:w="6552" w:type="dxa"/>
          </w:tcPr>
          <w:p w14:paraId="43CF3EF9" w14:textId="77707A86" w:rsidR="00185C40" w:rsidRPr="005157F8" w:rsidRDefault="00F9295B" w:rsidP="00185C40">
            <w:pPr>
              <w:adjustRightInd w:val="0"/>
              <w:rPr>
                <w:rFonts w:cs="宋体"/>
                <w:b/>
                <w:bCs/>
                <w:kern w:val="0"/>
                <w:sz w:val="20"/>
                <w:szCs w:val="20"/>
              </w:rPr>
            </w:pPr>
            <w:r w:rsidRPr="005157F8">
              <w:rPr>
                <w:rFonts w:cs="宋体" w:hint="eastAsia"/>
                <w:b/>
                <w:bCs/>
                <w:kern w:val="0"/>
                <w:sz w:val="20"/>
                <w:szCs w:val="20"/>
              </w:rPr>
              <w:t>审查年径流总量控制率计算书、设计控制雨量计算书、场地雨水综合利用方案或专项设计文件。</w:t>
            </w:r>
          </w:p>
        </w:tc>
      </w:tr>
      <w:tr w:rsidR="00185C40" w:rsidRPr="005157F8" w14:paraId="5FFD8CF3" w14:textId="77777777" w:rsidTr="00FF2016">
        <w:trPr>
          <w:trHeight w:val="1134"/>
          <w:jc w:val="center"/>
        </w:trPr>
        <w:tc>
          <w:tcPr>
            <w:tcW w:w="1474" w:type="dxa"/>
            <w:vAlign w:val="center"/>
          </w:tcPr>
          <w:p w14:paraId="7010B983" w14:textId="6A85FEE3" w:rsidR="00185C40" w:rsidRPr="005157F8" w:rsidRDefault="00F9295B" w:rsidP="00185C40">
            <w:pPr>
              <w:jc w:val="center"/>
              <w:rPr>
                <w:rFonts w:ascii="宋体" w:hAnsi="宋体"/>
                <w:color w:val="000000"/>
                <w:sz w:val="20"/>
                <w:szCs w:val="20"/>
              </w:rPr>
            </w:pPr>
            <w:r w:rsidRPr="005157F8">
              <w:rPr>
                <w:rFonts w:ascii="宋体" w:hAnsi="宋体" w:hint="eastAsia"/>
                <w:color w:val="000000"/>
                <w:sz w:val="20"/>
                <w:szCs w:val="20"/>
              </w:rPr>
              <w:t>6.3.13 （设计规程-环境宜居条文8.2.5）</w:t>
            </w:r>
          </w:p>
        </w:tc>
        <w:tc>
          <w:tcPr>
            <w:tcW w:w="5669" w:type="dxa"/>
          </w:tcPr>
          <w:p w14:paraId="681D15A4" w14:textId="77777777" w:rsidR="00F9295B" w:rsidRPr="005157F8" w:rsidRDefault="00F9295B" w:rsidP="00F9295B">
            <w:pPr>
              <w:rPr>
                <w:rFonts w:ascii="等线" w:hAnsi="等线"/>
                <w:color w:val="000000"/>
              </w:rPr>
            </w:pPr>
            <w:r w:rsidRPr="005157F8">
              <w:rPr>
                <w:rFonts w:ascii="等线" w:hAnsi="等线" w:hint="eastAsia"/>
                <w:color w:val="000000"/>
              </w:rPr>
              <w:t>利用场地空间设置绿色雨水基础设施，</w:t>
            </w:r>
            <w:proofErr w:type="gramStart"/>
            <w:r w:rsidRPr="005157F8">
              <w:rPr>
                <w:rFonts w:ascii="等线" w:hAnsi="等线" w:hint="eastAsia"/>
                <w:color w:val="000000"/>
              </w:rPr>
              <w:t>评价总分值</w:t>
            </w:r>
            <w:proofErr w:type="gramEnd"/>
            <w:r w:rsidRPr="005157F8">
              <w:rPr>
                <w:rFonts w:ascii="等线" w:hAnsi="等线" w:hint="eastAsia"/>
                <w:color w:val="000000"/>
              </w:rPr>
              <w:t>为</w:t>
            </w:r>
            <w:r w:rsidRPr="005157F8">
              <w:rPr>
                <w:rFonts w:ascii="等线" w:hAnsi="等线"/>
                <w:color w:val="000000"/>
              </w:rPr>
              <w:t xml:space="preserve"> 15</w:t>
            </w:r>
            <w:r w:rsidRPr="005157F8">
              <w:rPr>
                <w:rFonts w:ascii="等线" w:hAnsi="等线"/>
                <w:color w:val="000000"/>
              </w:rPr>
              <w:t>分，并按下列规则分别评分并累计：</w:t>
            </w:r>
          </w:p>
          <w:p w14:paraId="3ED42306" w14:textId="77777777" w:rsidR="00F9295B" w:rsidRPr="005157F8" w:rsidRDefault="00F9295B" w:rsidP="00F9295B">
            <w:pPr>
              <w:rPr>
                <w:rFonts w:ascii="等线" w:hAnsi="等线"/>
                <w:color w:val="000000"/>
              </w:rPr>
            </w:pPr>
            <w:r w:rsidRPr="005157F8">
              <w:rPr>
                <w:rFonts w:ascii="等线" w:hAnsi="等线"/>
                <w:color w:val="000000"/>
              </w:rPr>
              <w:t xml:space="preserve">1 </w:t>
            </w:r>
            <w:r w:rsidRPr="005157F8">
              <w:rPr>
                <w:rFonts w:ascii="等线" w:hAnsi="等线"/>
                <w:color w:val="000000"/>
              </w:rPr>
              <w:t>下凹式绿地、雨水花园等有调蓄雨水功能的绿地和水体的面积之和占绿地面积的比例达到</w:t>
            </w:r>
            <w:r w:rsidRPr="005157F8">
              <w:rPr>
                <w:rFonts w:ascii="等线" w:hAnsi="等线"/>
                <w:color w:val="000000"/>
              </w:rPr>
              <w:t xml:space="preserve"> 40%</w:t>
            </w:r>
            <w:r w:rsidRPr="005157F8">
              <w:rPr>
                <w:rFonts w:ascii="等线" w:hAnsi="等线"/>
                <w:color w:val="000000"/>
              </w:rPr>
              <w:t>，得</w:t>
            </w:r>
            <w:r w:rsidRPr="005157F8">
              <w:rPr>
                <w:rFonts w:ascii="等线" w:hAnsi="等线"/>
                <w:color w:val="000000"/>
              </w:rPr>
              <w:t xml:space="preserve"> 3 </w:t>
            </w:r>
            <w:r w:rsidRPr="005157F8">
              <w:rPr>
                <w:rFonts w:ascii="等线" w:hAnsi="等线"/>
                <w:color w:val="000000"/>
              </w:rPr>
              <w:t>分；达到</w:t>
            </w:r>
            <w:r w:rsidRPr="005157F8">
              <w:rPr>
                <w:rFonts w:ascii="等线" w:hAnsi="等线"/>
                <w:color w:val="000000"/>
              </w:rPr>
              <w:t xml:space="preserve"> 60%</w:t>
            </w:r>
            <w:r w:rsidRPr="005157F8">
              <w:rPr>
                <w:rFonts w:ascii="等线" w:hAnsi="等线"/>
                <w:color w:val="000000"/>
              </w:rPr>
              <w:t>，得</w:t>
            </w:r>
            <w:r w:rsidRPr="005157F8">
              <w:rPr>
                <w:rFonts w:ascii="等线" w:hAnsi="等线"/>
                <w:color w:val="000000"/>
              </w:rPr>
              <w:t xml:space="preserve"> 5 </w:t>
            </w:r>
            <w:r w:rsidRPr="005157F8">
              <w:rPr>
                <w:rFonts w:ascii="等线" w:hAnsi="等线"/>
                <w:color w:val="000000"/>
              </w:rPr>
              <w:t>分；</w:t>
            </w:r>
          </w:p>
          <w:p w14:paraId="6B506CFA" w14:textId="77777777" w:rsidR="00F9295B" w:rsidRPr="005157F8" w:rsidRDefault="00F9295B" w:rsidP="00F9295B">
            <w:pPr>
              <w:rPr>
                <w:rFonts w:ascii="等线" w:hAnsi="等线"/>
                <w:color w:val="000000"/>
              </w:rPr>
            </w:pPr>
            <w:r w:rsidRPr="005157F8">
              <w:rPr>
                <w:rFonts w:ascii="等线" w:hAnsi="等线"/>
                <w:color w:val="000000"/>
              </w:rPr>
              <w:t xml:space="preserve">2 </w:t>
            </w:r>
            <w:r w:rsidRPr="005157F8">
              <w:rPr>
                <w:rFonts w:ascii="等线" w:hAnsi="等线"/>
                <w:color w:val="000000"/>
              </w:rPr>
              <w:t>衔接和引导不少于</w:t>
            </w:r>
            <w:r w:rsidRPr="005157F8">
              <w:rPr>
                <w:rFonts w:ascii="等线" w:hAnsi="等线"/>
                <w:color w:val="000000"/>
              </w:rPr>
              <w:t xml:space="preserve"> 80% </w:t>
            </w:r>
            <w:r w:rsidRPr="005157F8">
              <w:rPr>
                <w:rFonts w:ascii="等线" w:hAnsi="等线"/>
                <w:color w:val="000000"/>
              </w:rPr>
              <w:t>的屋面雨水进入地面生态设施，得</w:t>
            </w:r>
            <w:r w:rsidRPr="005157F8">
              <w:rPr>
                <w:rFonts w:ascii="等线" w:hAnsi="等线"/>
                <w:color w:val="000000"/>
              </w:rPr>
              <w:t xml:space="preserve"> 3 </w:t>
            </w:r>
            <w:r w:rsidRPr="005157F8">
              <w:rPr>
                <w:rFonts w:ascii="等线" w:hAnsi="等线"/>
                <w:color w:val="000000"/>
              </w:rPr>
              <w:t>分；</w:t>
            </w:r>
          </w:p>
          <w:p w14:paraId="07719DD2" w14:textId="77777777" w:rsidR="00F9295B" w:rsidRPr="005157F8" w:rsidRDefault="00F9295B" w:rsidP="00F9295B">
            <w:pPr>
              <w:rPr>
                <w:rFonts w:ascii="等线" w:hAnsi="等线"/>
                <w:color w:val="000000"/>
              </w:rPr>
            </w:pPr>
            <w:r w:rsidRPr="005157F8">
              <w:rPr>
                <w:rFonts w:ascii="等线" w:hAnsi="等线"/>
                <w:color w:val="000000"/>
              </w:rPr>
              <w:t xml:space="preserve">3 </w:t>
            </w:r>
            <w:r w:rsidRPr="005157F8">
              <w:rPr>
                <w:rFonts w:ascii="等线" w:hAnsi="等线"/>
                <w:color w:val="000000"/>
              </w:rPr>
              <w:t>衔接和引导不少于</w:t>
            </w:r>
            <w:r w:rsidRPr="005157F8">
              <w:rPr>
                <w:rFonts w:ascii="等线" w:hAnsi="等线"/>
                <w:color w:val="000000"/>
              </w:rPr>
              <w:t xml:space="preserve"> 80% </w:t>
            </w:r>
            <w:r w:rsidRPr="005157F8">
              <w:rPr>
                <w:rFonts w:ascii="等线" w:hAnsi="等线"/>
                <w:color w:val="000000"/>
              </w:rPr>
              <w:t>的道路雨水进入地面生态设施，得</w:t>
            </w:r>
            <w:r w:rsidRPr="005157F8">
              <w:rPr>
                <w:rFonts w:ascii="等线" w:hAnsi="等线"/>
                <w:color w:val="000000"/>
              </w:rPr>
              <w:t xml:space="preserve"> 4 </w:t>
            </w:r>
            <w:r w:rsidRPr="005157F8">
              <w:rPr>
                <w:rFonts w:ascii="等线" w:hAnsi="等线"/>
                <w:color w:val="000000"/>
              </w:rPr>
              <w:t>分；</w:t>
            </w:r>
          </w:p>
          <w:p w14:paraId="2CC04374" w14:textId="77777777" w:rsidR="00F9295B" w:rsidRPr="005157F8" w:rsidRDefault="00F9295B" w:rsidP="00F9295B">
            <w:pPr>
              <w:rPr>
                <w:rFonts w:ascii="等线" w:hAnsi="等线"/>
                <w:color w:val="000000"/>
              </w:rPr>
            </w:pPr>
            <w:r w:rsidRPr="005157F8">
              <w:rPr>
                <w:rFonts w:ascii="等线" w:hAnsi="等线"/>
                <w:color w:val="000000"/>
              </w:rPr>
              <w:t xml:space="preserve">4 </w:t>
            </w:r>
            <w:r w:rsidRPr="005157F8">
              <w:rPr>
                <w:rFonts w:ascii="等线" w:hAnsi="等线"/>
                <w:color w:val="000000"/>
              </w:rPr>
              <w:t>硬质铺装地面中透水铺装面积的比例达到</w:t>
            </w:r>
            <w:r w:rsidRPr="005157F8">
              <w:rPr>
                <w:rFonts w:ascii="等线" w:hAnsi="等线"/>
                <w:color w:val="000000"/>
              </w:rPr>
              <w:t xml:space="preserve"> 50%</w:t>
            </w:r>
            <w:r w:rsidRPr="005157F8">
              <w:rPr>
                <w:rFonts w:ascii="等线" w:hAnsi="等线"/>
                <w:color w:val="000000"/>
              </w:rPr>
              <w:t>，得</w:t>
            </w:r>
            <w:r w:rsidRPr="005157F8">
              <w:rPr>
                <w:rFonts w:ascii="等线" w:hAnsi="等线"/>
                <w:color w:val="000000"/>
              </w:rPr>
              <w:t xml:space="preserve"> 3 </w:t>
            </w:r>
            <w:r w:rsidRPr="005157F8">
              <w:rPr>
                <w:rFonts w:ascii="等线" w:hAnsi="等线"/>
                <w:color w:val="000000"/>
              </w:rPr>
              <w:t>分。</w:t>
            </w:r>
          </w:p>
          <w:p w14:paraId="4CA9B899" w14:textId="77777777" w:rsidR="00185C40" w:rsidRPr="005157F8" w:rsidRDefault="00185C40" w:rsidP="00185C40">
            <w:pPr>
              <w:adjustRightInd w:val="0"/>
              <w:rPr>
                <w:rFonts w:ascii="宋体" w:hAnsi="宋体" w:cs="宋体"/>
                <w:kern w:val="0"/>
                <w:szCs w:val="21"/>
              </w:rPr>
            </w:pPr>
          </w:p>
        </w:tc>
        <w:tc>
          <w:tcPr>
            <w:tcW w:w="794" w:type="dxa"/>
          </w:tcPr>
          <w:p w14:paraId="261B9B14" w14:textId="77777777" w:rsidR="00185C40" w:rsidRPr="005157F8" w:rsidRDefault="00185C40" w:rsidP="00185C40">
            <w:pPr>
              <w:adjustRightInd w:val="0"/>
              <w:jc w:val="center"/>
              <w:rPr>
                <w:rFonts w:ascii="宋体" w:hAnsi="宋体" w:cs="宋体"/>
                <w:kern w:val="0"/>
                <w:szCs w:val="21"/>
              </w:rPr>
            </w:pPr>
          </w:p>
        </w:tc>
        <w:tc>
          <w:tcPr>
            <w:tcW w:w="794" w:type="dxa"/>
          </w:tcPr>
          <w:p w14:paraId="0C190B69" w14:textId="77777777" w:rsidR="00185C40" w:rsidRPr="005157F8" w:rsidRDefault="00185C40" w:rsidP="00185C40">
            <w:pPr>
              <w:adjustRightInd w:val="0"/>
              <w:jc w:val="center"/>
              <w:rPr>
                <w:rFonts w:ascii="宋体" w:hAnsi="宋体" w:cs="宋体"/>
                <w:kern w:val="0"/>
                <w:szCs w:val="21"/>
              </w:rPr>
            </w:pPr>
          </w:p>
        </w:tc>
        <w:tc>
          <w:tcPr>
            <w:tcW w:w="6552" w:type="dxa"/>
          </w:tcPr>
          <w:p w14:paraId="78093EF4" w14:textId="77777777" w:rsidR="00F9295B" w:rsidRPr="005157F8" w:rsidRDefault="00F9295B" w:rsidP="00F9295B">
            <w:pPr>
              <w:rPr>
                <w:rFonts w:ascii="等线" w:hAnsi="等线"/>
                <w:color w:val="000000"/>
              </w:rPr>
            </w:pPr>
            <w:r w:rsidRPr="005157F8">
              <w:rPr>
                <w:rFonts w:ascii="等线" w:hAnsi="等线" w:hint="eastAsia"/>
                <w:color w:val="000000"/>
              </w:rPr>
              <w:t>审查地形图、场地规划设计文件、施工图文件（含总图、景观设计图、室外给排水总平面图、计算书等）。评价时以场地硬质铺装地面中透水铺装所占的面积比例为依据。申报材料中应提供场地铺装图，要求明确透水铺装地面位置、面积、铺装材料和透水铺装方式。</w:t>
            </w:r>
          </w:p>
          <w:p w14:paraId="15C111C0" w14:textId="77777777" w:rsidR="00F9295B" w:rsidRPr="005157F8" w:rsidRDefault="00F9295B" w:rsidP="00F9295B">
            <w:pPr>
              <w:rPr>
                <w:rFonts w:ascii="等线" w:hAnsi="等线"/>
                <w:b/>
                <w:bCs/>
                <w:color w:val="000000"/>
              </w:rPr>
            </w:pPr>
            <w:r w:rsidRPr="005157F8">
              <w:rPr>
                <w:rFonts w:ascii="等线" w:hAnsi="等线" w:hint="eastAsia"/>
                <w:b/>
                <w:bCs/>
                <w:color w:val="000000"/>
              </w:rPr>
              <w:t>审查要点</w:t>
            </w:r>
          </w:p>
          <w:p w14:paraId="2AD2B703" w14:textId="77777777" w:rsidR="00F9295B" w:rsidRPr="005157F8" w:rsidRDefault="00F9295B" w:rsidP="00F9295B">
            <w:pPr>
              <w:rPr>
                <w:rFonts w:ascii="等线" w:hAnsi="等线"/>
                <w:b/>
                <w:bCs/>
                <w:color w:val="000000"/>
              </w:rPr>
            </w:pPr>
            <w:r w:rsidRPr="005157F8">
              <w:rPr>
                <w:rFonts w:ascii="等线" w:hAnsi="等线" w:hint="eastAsia"/>
                <w:b/>
                <w:bCs/>
                <w:color w:val="000000"/>
              </w:rPr>
              <w:t>能调蓄雨水的景观绿地包括下凹式绿地、雨水花园、树池、干塘等。</w:t>
            </w:r>
          </w:p>
          <w:p w14:paraId="70C3B3C5" w14:textId="77777777" w:rsidR="00F9295B" w:rsidRPr="005157F8" w:rsidRDefault="00F9295B" w:rsidP="00F9295B">
            <w:pPr>
              <w:rPr>
                <w:rFonts w:ascii="等线" w:hAnsi="等线"/>
                <w:b/>
                <w:bCs/>
                <w:color w:val="000000"/>
              </w:rPr>
            </w:pPr>
            <w:r w:rsidRPr="005157F8">
              <w:rPr>
                <w:rFonts w:ascii="等线" w:hAnsi="等线" w:hint="eastAsia"/>
                <w:b/>
                <w:bCs/>
                <w:color w:val="000000"/>
              </w:rPr>
              <w:t>硬质铺装地面：包含场地中停车场、道路、室外活动场地，不含建筑占地（屋面）、绿地、水面等。</w:t>
            </w:r>
          </w:p>
          <w:p w14:paraId="1ED489EC" w14:textId="77777777" w:rsidR="00F9295B" w:rsidRPr="005157F8" w:rsidRDefault="00F9295B" w:rsidP="00F9295B">
            <w:pPr>
              <w:rPr>
                <w:rFonts w:ascii="等线" w:hAnsi="等线"/>
                <w:b/>
                <w:bCs/>
                <w:color w:val="000000"/>
              </w:rPr>
            </w:pPr>
            <w:r w:rsidRPr="005157F8">
              <w:rPr>
                <w:rFonts w:ascii="等线" w:hAnsi="等线" w:hint="eastAsia"/>
                <w:b/>
                <w:bCs/>
                <w:color w:val="000000"/>
              </w:rPr>
              <w:t>透水铺装包括采用透水铺装方式或使用植草砖、透水沥青、透水混凝土、透水地砖等透水铺装材料。</w:t>
            </w:r>
          </w:p>
          <w:p w14:paraId="5ABBF83A" w14:textId="77777777" w:rsidR="00F9295B" w:rsidRPr="005157F8" w:rsidRDefault="00F9295B" w:rsidP="00F9295B">
            <w:pPr>
              <w:rPr>
                <w:rFonts w:ascii="等线" w:hAnsi="等线"/>
              </w:rPr>
            </w:pPr>
          </w:p>
          <w:p w14:paraId="37D77703" w14:textId="77777777" w:rsidR="00185C40" w:rsidRPr="005157F8" w:rsidRDefault="00185C40" w:rsidP="00185C40">
            <w:pPr>
              <w:adjustRightInd w:val="0"/>
              <w:rPr>
                <w:rFonts w:cs="宋体"/>
                <w:b/>
                <w:bCs/>
                <w:strike/>
                <w:kern w:val="0"/>
                <w:sz w:val="20"/>
                <w:szCs w:val="20"/>
              </w:rPr>
            </w:pPr>
          </w:p>
        </w:tc>
      </w:tr>
    </w:tbl>
    <w:p w14:paraId="1D151E78" w14:textId="77777777" w:rsidR="004C0B34" w:rsidRPr="005157F8" w:rsidRDefault="004C0B34"/>
    <w:p w14:paraId="4E3EB36A" w14:textId="77777777" w:rsidR="004C0B34" w:rsidRPr="005157F8" w:rsidRDefault="004C0B34"/>
    <w:p w14:paraId="5675D0D5" w14:textId="77777777" w:rsidR="004C0B34" w:rsidRPr="005157F8" w:rsidRDefault="004C0B34"/>
    <w:p w14:paraId="00D967BB" w14:textId="77777777" w:rsidR="004C0B34" w:rsidRPr="005157F8" w:rsidRDefault="004C0B34"/>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4C0B34" w:rsidRPr="005157F8" w14:paraId="071AF8D7" w14:textId="77777777" w:rsidTr="000A2723">
        <w:trPr>
          <w:trHeight w:hRule="exact" w:val="340"/>
          <w:tblHeader/>
          <w:jc w:val="center"/>
        </w:trPr>
        <w:tc>
          <w:tcPr>
            <w:tcW w:w="15283" w:type="dxa"/>
            <w:gridSpan w:val="5"/>
            <w:shd w:val="clear" w:color="auto" w:fill="D9D9D9"/>
            <w:vAlign w:val="center"/>
          </w:tcPr>
          <w:p w14:paraId="2F6D1713" w14:textId="77777777" w:rsidR="004C0B34" w:rsidRPr="005157F8" w:rsidRDefault="004C0B34" w:rsidP="000A2723">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lastRenderedPageBreak/>
              <w:t>加分项</w:t>
            </w:r>
            <w:proofErr w:type="spellEnd"/>
          </w:p>
        </w:tc>
      </w:tr>
      <w:tr w:rsidR="004C0B34" w:rsidRPr="005157F8" w14:paraId="2A0A02E9" w14:textId="77777777" w:rsidTr="000A2723">
        <w:trPr>
          <w:trHeight w:hRule="exact" w:val="567"/>
          <w:tblHeader/>
          <w:jc w:val="center"/>
        </w:trPr>
        <w:tc>
          <w:tcPr>
            <w:tcW w:w="1474" w:type="dxa"/>
            <w:shd w:val="clear" w:color="auto" w:fill="D9D9D9"/>
            <w:vAlign w:val="center"/>
          </w:tcPr>
          <w:p w14:paraId="30C91348"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2CF571B5"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5F1805F4"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37A957FE"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76A16E1B"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2D3E65" w:rsidRPr="005157F8" w14:paraId="53A45930" w14:textId="77777777" w:rsidTr="000A2723">
        <w:trPr>
          <w:trHeight w:val="953"/>
          <w:jc w:val="center"/>
        </w:trPr>
        <w:tc>
          <w:tcPr>
            <w:tcW w:w="1474" w:type="dxa"/>
            <w:vAlign w:val="center"/>
          </w:tcPr>
          <w:p w14:paraId="5D1E7D49" w14:textId="50E45C91" w:rsidR="004C0B34" w:rsidRPr="005157F8" w:rsidRDefault="002D3E65"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6</w:t>
            </w:r>
            <w:r w:rsidRPr="005157F8">
              <w:rPr>
                <w:rFonts w:ascii="宋体" w:hAnsi="宋体"/>
                <w:color w:val="000000" w:themeColor="text1"/>
                <w:kern w:val="0"/>
                <w:sz w:val="20"/>
                <w:szCs w:val="20"/>
              </w:rPr>
              <w:t>.4.1</w:t>
            </w:r>
          </w:p>
        </w:tc>
        <w:tc>
          <w:tcPr>
            <w:tcW w:w="5669" w:type="dxa"/>
          </w:tcPr>
          <w:p w14:paraId="75B92EC9" w14:textId="7130D123" w:rsidR="004C0B34" w:rsidRPr="005157F8" w:rsidRDefault="002D3E65"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应用建筑信息模型(BIM)技术，</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5C44C9FB"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560590DA"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356D8BCE" w14:textId="77777777" w:rsidR="002D3E65"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color w:val="000000" w:themeColor="text1"/>
                <w:kern w:val="0"/>
                <w:sz w:val="20"/>
                <w:szCs w:val="20"/>
              </w:rPr>
              <w:t>贡量安全</w:t>
            </w:r>
            <w:proofErr w:type="gramEnd"/>
            <w:r w:rsidRPr="005157F8">
              <w:rPr>
                <w:rFonts w:ascii="宋体" w:hAnsi="宋体" w:hint="eastAsia"/>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2E92DFE6" w14:textId="46993DAB" w:rsidR="004C0B34"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查阅相关设计文件、BIM技术 应用报告。</w:t>
            </w:r>
          </w:p>
        </w:tc>
      </w:tr>
      <w:tr w:rsidR="002D3E65" w:rsidRPr="005157F8" w14:paraId="751D3FDD" w14:textId="77777777" w:rsidTr="000A2723">
        <w:trPr>
          <w:trHeight w:val="953"/>
          <w:jc w:val="center"/>
        </w:trPr>
        <w:tc>
          <w:tcPr>
            <w:tcW w:w="1474" w:type="dxa"/>
            <w:vAlign w:val="center"/>
          </w:tcPr>
          <w:p w14:paraId="62FE7016" w14:textId="06E9DE98" w:rsidR="004C0B34" w:rsidRPr="005157F8" w:rsidRDefault="002D3E65"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6</w:t>
            </w:r>
            <w:r w:rsidRPr="005157F8">
              <w:rPr>
                <w:rFonts w:ascii="宋体" w:hAnsi="宋体"/>
                <w:color w:val="000000" w:themeColor="text1"/>
                <w:kern w:val="0"/>
                <w:sz w:val="20"/>
                <w:szCs w:val="20"/>
              </w:rPr>
              <w:t>.4.2</w:t>
            </w:r>
          </w:p>
        </w:tc>
        <w:tc>
          <w:tcPr>
            <w:tcW w:w="5669" w:type="dxa"/>
          </w:tcPr>
          <w:p w14:paraId="561EDA2D" w14:textId="7E3D329C" w:rsidR="004C0B34" w:rsidRPr="005157F8" w:rsidRDefault="002D3E65" w:rsidP="000A2723">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进行建筑碳排放计算分析，采取措施降低单位建筑面积碳排放强度，评价分值为12分。</w:t>
            </w:r>
          </w:p>
        </w:tc>
        <w:tc>
          <w:tcPr>
            <w:tcW w:w="794" w:type="dxa"/>
          </w:tcPr>
          <w:p w14:paraId="78A4D68C"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66C7AFC5"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1C4BDB19" w14:textId="77777777" w:rsidR="002D3E65"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建筑碳排放计算分析包括建筑固有的碳排放量和标准运行工况下的碳排放量。</w:t>
            </w:r>
            <w:proofErr w:type="gramStart"/>
            <w:r w:rsidRPr="005157F8">
              <w:rPr>
                <w:rFonts w:ascii="宋体" w:hAnsi="宋体" w:hint="eastAsia"/>
                <w:color w:val="000000" w:themeColor="text1"/>
                <w:kern w:val="0"/>
                <w:sz w:val="20"/>
                <w:szCs w:val="20"/>
              </w:rPr>
              <w:t>预评价</w:t>
            </w:r>
            <w:proofErr w:type="gramEnd"/>
            <w:r w:rsidRPr="005157F8">
              <w:rPr>
                <w:rFonts w:ascii="宋体" w:hAnsi="宋体" w:hint="eastAsia"/>
                <w:color w:val="000000" w:themeColor="text1"/>
                <w:kern w:val="0"/>
                <w:sz w:val="20"/>
                <w:szCs w:val="20"/>
              </w:rPr>
              <w:t>和投入使用前的评价，主要分析建筑的固有碳排放量；对于投入运行一年的建筑，主要分析在标准运行工况下建筑运行产生的碳排放量。</w:t>
            </w:r>
          </w:p>
          <w:p w14:paraId="25211A5C" w14:textId="77777777" w:rsidR="002D3E65"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审查建筑固有碳排放量计算分析报告 (</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措施），投入使用的项目尚应查阅标准运行工况下</w:t>
            </w:r>
            <w:proofErr w:type="gramStart"/>
            <w:r w:rsidRPr="005157F8">
              <w:rPr>
                <w:rFonts w:ascii="宋体" w:hAnsi="宋体" w:hint="eastAsia"/>
                <w:color w:val="000000" w:themeColor="text1"/>
                <w:kern w:val="0"/>
                <w:sz w:val="20"/>
                <w:szCs w:val="20"/>
              </w:rPr>
              <w:t>的碳排</w:t>
            </w:r>
            <w:proofErr w:type="gramEnd"/>
            <w:r w:rsidRPr="005157F8">
              <w:rPr>
                <w:rFonts w:ascii="宋体" w:hAnsi="宋体" w:hint="eastAsia"/>
                <w:color w:val="000000" w:themeColor="text1"/>
                <w:kern w:val="0"/>
                <w:sz w:val="20"/>
                <w:szCs w:val="20"/>
              </w:rPr>
              <w:t xml:space="preserve"> 放量计算分析报告（</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w:t>
            </w:r>
          </w:p>
          <w:p w14:paraId="01FD11D1" w14:textId="45693302" w:rsidR="002D3E65"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根据《建筑节能与可再生能源利用通用规范》2.0.3新建的居住和公共建筑碳排放强度应分别在2016年执行的节能设计标准的基础上平均降低40%，碳排放强度平均降低7kgCO2/(m2·a)以上。</w:t>
            </w:r>
          </w:p>
          <w:p w14:paraId="15AEFC99" w14:textId="64A142F5" w:rsidR="004C0B34"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2D3E65" w:rsidRPr="005157F8" w14:paraId="64592D20" w14:textId="77777777" w:rsidTr="000A2723">
        <w:trPr>
          <w:trHeight w:val="953"/>
          <w:jc w:val="center"/>
        </w:trPr>
        <w:tc>
          <w:tcPr>
            <w:tcW w:w="1474" w:type="dxa"/>
            <w:vAlign w:val="center"/>
          </w:tcPr>
          <w:p w14:paraId="7E27E9A8" w14:textId="6E0520E0" w:rsidR="004C0B34" w:rsidRPr="005157F8" w:rsidRDefault="002D3E65"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6</w:t>
            </w:r>
            <w:r w:rsidRPr="005157F8">
              <w:rPr>
                <w:rFonts w:ascii="宋体" w:hAnsi="宋体"/>
                <w:color w:val="000000" w:themeColor="text1"/>
                <w:kern w:val="0"/>
                <w:sz w:val="20"/>
                <w:szCs w:val="20"/>
              </w:rPr>
              <w:t>.4.3</w:t>
            </w:r>
          </w:p>
        </w:tc>
        <w:tc>
          <w:tcPr>
            <w:tcW w:w="5669" w:type="dxa"/>
          </w:tcPr>
          <w:p w14:paraId="1A25FBBE" w14:textId="77777777" w:rsidR="002D3E65" w:rsidRPr="005157F8" w:rsidRDefault="002D3E65"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w:t>
            </w:r>
          </w:p>
          <w:p w14:paraId="6D732706" w14:textId="77777777" w:rsidR="002D3E65" w:rsidRPr="005157F8" w:rsidRDefault="002D3E65"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1保险承保范围包括地基基础工程、主体结构工程、屋面防水工程和其他土建工程的质量问题，得10分；</w:t>
            </w:r>
          </w:p>
          <w:p w14:paraId="5C3BD348" w14:textId="3E376038" w:rsidR="004C0B34" w:rsidRPr="005157F8" w:rsidRDefault="002D3E65"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2保险承保范围包括装修工程、电气管线、上下水管线的安装工程，供热、供冷系统工程的质量问题，得10分。</w:t>
            </w:r>
          </w:p>
        </w:tc>
        <w:tc>
          <w:tcPr>
            <w:tcW w:w="794" w:type="dxa"/>
          </w:tcPr>
          <w:p w14:paraId="7E2557BB"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79A39452"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36A9E602" w14:textId="77777777" w:rsidR="002D3E65" w:rsidRPr="005157F8" w:rsidRDefault="002D3E65" w:rsidP="002D3E65">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137E0381" w14:textId="2EE99925" w:rsidR="004C0B34" w:rsidRPr="005157F8" w:rsidRDefault="002D3E65" w:rsidP="002D3E65">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审查建设工程质量保险产品保单，核查其约定条件和实施情况。</w:t>
            </w:r>
          </w:p>
        </w:tc>
      </w:tr>
      <w:tr w:rsidR="002D3E65" w:rsidRPr="005157F8" w14:paraId="751AE429" w14:textId="77777777" w:rsidTr="000A2723">
        <w:trPr>
          <w:trHeight w:val="953"/>
          <w:jc w:val="center"/>
        </w:trPr>
        <w:tc>
          <w:tcPr>
            <w:tcW w:w="1474" w:type="dxa"/>
            <w:vAlign w:val="center"/>
          </w:tcPr>
          <w:p w14:paraId="4C25067B" w14:textId="218CD41B" w:rsidR="004C0B34" w:rsidRPr="005157F8" w:rsidRDefault="002D3E65" w:rsidP="000A2723">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lastRenderedPageBreak/>
              <w:t>6</w:t>
            </w:r>
            <w:r w:rsidRPr="005157F8">
              <w:rPr>
                <w:rFonts w:ascii="宋体" w:hAnsi="宋体"/>
                <w:color w:val="000000" w:themeColor="text1"/>
                <w:kern w:val="0"/>
                <w:sz w:val="20"/>
                <w:szCs w:val="20"/>
              </w:rPr>
              <w:t>.4.4</w:t>
            </w:r>
          </w:p>
        </w:tc>
        <w:tc>
          <w:tcPr>
            <w:tcW w:w="5669" w:type="dxa"/>
          </w:tcPr>
          <w:p w14:paraId="43767F11" w14:textId="44B49205" w:rsidR="004C0B34" w:rsidRPr="005157F8" w:rsidRDefault="002D3E65"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采取节约资源、保护生态环境、保障安全健康、智慧友好运行、传承历史文化等其他创新，并有明显效益，</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为40分。</w:t>
            </w:r>
            <w:proofErr w:type="gramStart"/>
            <w:r w:rsidRPr="005157F8">
              <w:rPr>
                <w:rFonts w:ascii="宋体" w:hAnsi="宋体" w:hint="eastAsia"/>
                <w:color w:val="000000" w:themeColor="text1"/>
                <w:kern w:val="0"/>
                <w:sz w:val="20"/>
                <w:szCs w:val="20"/>
              </w:rPr>
              <w:t>每采取</w:t>
            </w:r>
            <w:proofErr w:type="gramEnd"/>
            <w:r w:rsidRPr="005157F8">
              <w:rPr>
                <w:rFonts w:ascii="宋体" w:hAnsi="宋体" w:hint="eastAsia"/>
                <w:color w:val="000000" w:themeColor="text1"/>
                <w:kern w:val="0"/>
                <w:sz w:val="20"/>
                <w:szCs w:val="20"/>
              </w:rPr>
              <w:t>一项，得10分，最高得40分。</w:t>
            </w:r>
          </w:p>
        </w:tc>
        <w:tc>
          <w:tcPr>
            <w:tcW w:w="794" w:type="dxa"/>
          </w:tcPr>
          <w:p w14:paraId="33F5759C"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6AADB19E"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3333DC4D" w14:textId="77777777" w:rsidR="002D3E65"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2483F356" w14:textId="67974BFD" w:rsidR="004C0B34" w:rsidRPr="005157F8" w:rsidRDefault="002D3E65" w:rsidP="002D3E65">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审查相关设计文件、分析论证报告及相关证明材料。</w:t>
            </w:r>
          </w:p>
        </w:tc>
      </w:tr>
    </w:tbl>
    <w:p w14:paraId="4AD43CE3" w14:textId="77777777" w:rsidR="004C0B34" w:rsidRPr="005157F8" w:rsidRDefault="004C0B34"/>
    <w:p w14:paraId="4B30A7C2" w14:textId="77777777" w:rsidR="00582BC2" w:rsidRPr="005157F8" w:rsidRDefault="00582BC2" w:rsidP="00D60CB7">
      <w:pPr>
        <w:keepNext/>
        <w:keepLines/>
        <w:spacing w:before="260" w:after="260"/>
        <w:jc w:val="center"/>
        <w:outlineLvl w:val="1"/>
        <w:rPr>
          <w:rFonts w:ascii="Cambria" w:hAnsi="Cambria"/>
          <w:b/>
          <w:bCs/>
          <w:sz w:val="32"/>
          <w:szCs w:val="32"/>
        </w:rPr>
        <w:sectPr w:rsidR="00582BC2" w:rsidRPr="005157F8" w:rsidSect="00D1478F">
          <w:pgSz w:w="16838" w:h="11906" w:orient="landscape"/>
          <w:pgMar w:top="1797" w:right="1440" w:bottom="1797" w:left="1440" w:header="851" w:footer="992" w:gutter="0"/>
          <w:cols w:space="720"/>
          <w:docGrid w:linePitch="312"/>
        </w:sectPr>
      </w:pPr>
    </w:p>
    <w:p w14:paraId="24A08868" w14:textId="77777777" w:rsidR="00D60CB7" w:rsidRPr="005157F8" w:rsidRDefault="00D60CB7" w:rsidP="00D60CB7">
      <w:pPr>
        <w:keepNext/>
        <w:keepLines/>
        <w:spacing w:before="260" w:after="260"/>
        <w:jc w:val="center"/>
        <w:outlineLvl w:val="1"/>
        <w:rPr>
          <w:rFonts w:ascii="黑体" w:eastAsia="黑体" w:hAnsi="黑体" w:cs="黑体"/>
          <w:kern w:val="44"/>
          <w:sz w:val="32"/>
          <w:szCs w:val="32"/>
        </w:rPr>
      </w:pPr>
      <w:r w:rsidRPr="005157F8">
        <w:rPr>
          <w:rFonts w:ascii="Cambria" w:hAnsi="Cambria"/>
          <w:b/>
          <w:bCs/>
          <w:sz w:val="32"/>
          <w:szCs w:val="32"/>
        </w:rPr>
        <w:lastRenderedPageBreak/>
        <w:t>4.5</w:t>
      </w:r>
      <w:r w:rsidRPr="005157F8">
        <w:rPr>
          <w:rFonts w:ascii="Cambria" w:hAnsi="Cambria" w:hint="eastAsia"/>
          <w:b/>
          <w:bCs/>
          <w:sz w:val="32"/>
          <w:szCs w:val="32"/>
        </w:rPr>
        <w:t>绿色建筑施工图审查要点</w:t>
      </w:r>
      <w:r w:rsidRPr="005157F8">
        <w:rPr>
          <w:rFonts w:ascii="Cambria" w:hAnsi="Cambria"/>
          <w:b/>
          <w:bCs/>
          <w:sz w:val="32"/>
          <w:szCs w:val="32"/>
        </w:rPr>
        <w:t>——</w:t>
      </w:r>
      <w:r w:rsidR="00FA1676" w:rsidRPr="005157F8">
        <w:rPr>
          <w:rFonts w:ascii="Cambria" w:hAnsi="Cambria" w:hint="eastAsia"/>
          <w:b/>
          <w:bCs/>
          <w:sz w:val="32"/>
          <w:szCs w:val="32"/>
        </w:rPr>
        <w:t>暖通</w:t>
      </w:r>
    </w:p>
    <w:p w14:paraId="3D9DC9D5" w14:textId="77777777" w:rsidR="00D60CB7" w:rsidRPr="005157F8" w:rsidRDefault="00D60CB7" w:rsidP="00D60CB7">
      <w:pPr>
        <w:autoSpaceDE w:val="0"/>
        <w:autoSpaceDN w:val="0"/>
        <w:adjustRightInd w:val="0"/>
        <w:jc w:val="center"/>
        <w:rPr>
          <w:rFonts w:ascii="黑体" w:eastAsia="黑体" w:hAnsi="黑体" w:cs="PSQSEK+o¨²¨¬?"/>
          <w:kern w:val="0"/>
          <w:sz w:val="28"/>
        </w:rPr>
      </w:pPr>
    </w:p>
    <w:p w14:paraId="6954D83A" w14:textId="77777777" w:rsidR="00554B88" w:rsidRPr="005157F8" w:rsidRDefault="00554B88" w:rsidP="00D60CB7">
      <w:pPr>
        <w:autoSpaceDE w:val="0"/>
        <w:autoSpaceDN w:val="0"/>
        <w:adjustRightInd w:val="0"/>
        <w:jc w:val="center"/>
        <w:rPr>
          <w:rFonts w:ascii="黑体" w:eastAsia="黑体" w:hAnsi="黑体" w:cs="PSQSEK+o¨²¨¬?"/>
          <w:kern w:val="0"/>
          <w:sz w:val="28"/>
        </w:rPr>
      </w:pP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554B88" w:rsidRPr="005157F8" w14:paraId="27EA0466" w14:textId="77777777" w:rsidTr="000A2723">
        <w:trPr>
          <w:trHeight w:hRule="exact" w:val="340"/>
          <w:tblHeader/>
          <w:jc w:val="center"/>
        </w:trPr>
        <w:tc>
          <w:tcPr>
            <w:tcW w:w="15284" w:type="dxa"/>
            <w:gridSpan w:val="5"/>
            <w:shd w:val="clear" w:color="auto" w:fill="D9D9D9"/>
            <w:vAlign w:val="center"/>
          </w:tcPr>
          <w:p w14:paraId="76F81FD4" w14:textId="77777777" w:rsidR="00554B88" w:rsidRPr="005157F8" w:rsidRDefault="00554B88" w:rsidP="000A2723">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基本规定</w:t>
            </w:r>
            <w:proofErr w:type="spellEnd"/>
          </w:p>
        </w:tc>
      </w:tr>
      <w:tr w:rsidR="00554B88" w:rsidRPr="005157F8" w14:paraId="18510DEA" w14:textId="77777777" w:rsidTr="000A2723">
        <w:trPr>
          <w:trHeight w:hRule="exact" w:val="567"/>
          <w:tblHeader/>
          <w:jc w:val="center"/>
        </w:trPr>
        <w:tc>
          <w:tcPr>
            <w:tcW w:w="1474" w:type="dxa"/>
            <w:shd w:val="clear" w:color="auto" w:fill="D9D9D9"/>
            <w:vAlign w:val="center"/>
          </w:tcPr>
          <w:p w14:paraId="57B7849C" w14:textId="77777777" w:rsidR="00554B88" w:rsidRPr="005157F8" w:rsidRDefault="00554B88" w:rsidP="000A2723">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3667406B" w14:textId="77777777" w:rsidR="00554B88" w:rsidRPr="005157F8" w:rsidRDefault="00554B88" w:rsidP="000A2723">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321F2A5B" w14:textId="77777777" w:rsidR="00554B88" w:rsidRPr="005157F8" w:rsidRDefault="00554B88" w:rsidP="000A2723">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70A8A498" w14:textId="77777777" w:rsidR="00554B88" w:rsidRPr="005157F8" w:rsidRDefault="00554B88" w:rsidP="000A2723">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3" w:type="dxa"/>
            <w:shd w:val="clear" w:color="auto" w:fill="D9D9D9"/>
            <w:vAlign w:val="center"/>
          </w:tcPr>
          <w:p w14:paraId="10BF5CA0" w14:textId="77777777" w:rsidR="00554B88" w:rsidRPr="005157F8" w:rsidRDefault="00554B88" w:rsidP="000A2723">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554B88" w:rsidRPr="005157F8" w14:paraId="1F915B69" w14:textId="77777777" w:rsidTr="000A2723">
        <w:trPr>
          <w:trHeight w:val="986"/>
          <w:jc w:val="center"/>
        </w:trPr>
        <w:tc>
          <w:tcPr>
            <w:tcW w:w="1474" w:type="dxa"/>
            <w:vAlign w:val="center"/>
          </w:tcPr>
          <w:p w14:paraId="788F8ECA" w14:textId="77777777" w:rsidR="00554B88" w:rsidRPr="005157F8" w:rsidRDefault="00554B88" w:rsidP="000A2723">
            <w:pPr>
              <w:widowControl/>
              <w:jc w:val="center"/>
              <w:rPr>
                <w:rFonts w:ascii="宋体" w:hAnsi="宋体"/>
                <w:kern w:val="0"/>
                <w:szCs w:val="21"/>
                <w:lang w:eastAsia="en-US"/>
              </w:rPr>
            </w:pPr>
            <w:r w:rsidRPr="005157F8">
              <w:rPr>
                <w:rFonts w:ascii="宋体" w:hAnsi="宋体"/>
                <w:kern w:val="0"/>
                <w:szCs w:val="21"/>
                <w:lang w:eastAsia="en-US"/>
              </w:rPr>
              <w:t>7.1.1</w:t>
            </w:r>
          </w:p>
        </w:tc>
        <w:tc>
          <w:tcPr>
            <w:tcW w:w="5669" w:type="dxa"/>
          </w:tcPr>
          <w:p w14:paraId="3665D1D8" w14:textId="77777777" w:rsidR="00554B88" w:rsidRPr="005157F8" w:rsidRDefault="00554B88" w:rsidP="00554B88">
            <w:pPr>
              <w:pStyle w:val="a"/>
              <w:numPr>
                <w:ilvl w:val="0"/>
                <w:numId w:val="0"/>
              </w:numPr>
            </w:pPr>
            <w:bookmarkStart w:id="21" w:name="_Toc75959893"/>
            <w:r w:rsidRPr="005157F8">
              <w:rPr>
                <w:rFonts w:hint="eastAsia"/>
              </w:rPr>
              <w:t>室内主要空气污染物浓度降低比例：</w:t>
            </w:r>
            <w:proofErr w:type="gramStart"/>
            <w:r w:rsidRPr="005157F8">
              <w:rPr>
                <w:rFonts w:hint="eastAsia"/>
              </w:rPr>
              <w:t>一</w:t>
            </w:r>
            <w:proofErr w:type="gramEnd"/>
            <w:r w:rsidRPr="005157F8">
              <w:rPr>
                <w:rFonts w:hint="eastAsia"/>
              </w:rPr>
              <w:t>星级降低10%；二星级和三星级降低20%。</w:t>
            </w:r>
            <w:bookmarkEnd w:id="21"/>
          </w:p>
          <w:p w14:paraId="7B302C0C" w14:textId="77777777" w:rsidR="00554B88" w:rsidRPr="005157F8" w:rsidRDefault="00554B88" w:rsidP="00554B88">
            <w:pPr>
              <w:widowControl/>
              <w:rPr>
                <w:rFonts w:cs="宋体"/>
                <w:kern w:val="0"/>
                <w:szCs w:val="21"/>
              </w:rPr>
            </w:pPr>
          </w:p>
        </w:tc>
        <w:tc>
          <w:tcPr>
            <w:tcW w:w="794" w:type="dxa"/>
          </w:tcPr>
          <w:p w14:paraId="0216CDBC" w14:textId="77777777" w:rsidR="00554B88" w:rsidRPr="005157F8" w:rsidRDefault="00554B88" w:rsidP="000A2723">
            <w:pPr>
              <w:widowControl/>
              <w:jc w:val="center"/>
              <w:rPr>
                <w:kern w:val="0"/>
                <w:szCs w:val="21"/>
              </w:rPr>
            </w:pPr>
          </w:p>
        </w:tc>
        <w:tc>
          <w:tcPr>
            <w:tcW w:w="794" w:type="dxa"/>
          </w:tcPr>
          <w:p w14:paraId="3FDF6510" w14:textId="77777777" w:rsidR="00554B88" w:rsidRPr="005157F8" w:rsidRDefault="00554B88" w:rsidP="000A2723">
            <w:pPr>
              <w:widowControl/>
              <w:jc w:val="center"/>
              <w:rPr>
                <w:kern w:val="0"/>
                <w:szCs w:val="21"/>
              </w:rPr>
            </w:pPr>
          </w:p>
        </w:tc>
        <w:tc>
          <w:tcPr>
            <w:tcW w:w="6553" w:type="dxa"/>
          </w:tcPr>
          <w:p w14:paraId="7834E064" w14:textId="2D0125BA" w:rsidR="00554B88" w:rsidRPr="005157F8" w:rsidRDefault="002D3E65" w:rsidP="000A2723">
            <w:pPr>
              <w:widowControl/>
              <w:rPr>
                <w:rFonts w:cs="宋体"/>
                <w:kern w:val="0"/>
                <w:sz w:val="20"/>
                <w:szCs w:val="20"/>
              </w:rPr>
            </w:pPr>
            <w:r w:rsidRPr="005157F8">
              <w:rPr>
                <w:rFonts w:cs="宋体" w:hint="eastAsia"/>
                <w:kern w:val="0"/>
                <w:sz w:val="20"/>
                <w:szCs w:val="20"/>
              </w:rPr>
              <w:t>查阅相关设计文件、污染物浓度预评估分析报告</w:t>
            </w:r>
          </w:p>
        </w:tc>
      </w:tr>
      <w:tr w:rsidR="00554B88" w:rsidRPr="005157F8" w14:paraId="18A44F36" w14:textId="77777777" w:rsidTr="000A2723">
        <w:trPr>
          <w:trHeight w:val="986"/>
          <w:jc w:val="center"/>
        </w:trPr>
        <w:tc>
          <w:tcPr>
            <w:tcW w:w="1474" w:type="dxa"/>
            <w:vAlign w:val="center"/>
          </w:tcPr>
          <w:p w14:paraId="266C8105" w14:textId="77777777" w:rsidR="00554B88" w:rsidRPr="005157F8" w:rsidRDefault="00554B88" w:rsidP="000A2723">
            <w:pPr>
              <w:widowControl/>
              <w:jc w:val="center"/>
              <w:rPr>
                <w:rFonts w:ascii="宋体" w:hAnsi="宋体"/>
                <w:kern w:val="0"/>
                <w:szCs w:val="21"/>
                <w:lang w:eastAsia="en-US"/>
              </w:rPr>
            </w:pPr>
            <w:r w:rsidRPr="005157F8">
              <w:rPr>
                <w:rFonts w:ascii="宋体" w:hAnsi="宋体" w:hint="eastAsia"/>
                <w:kern w:val="0"/>
                <w:szCs w:val="21"/>
                <w:lang w:eastAsia="en-US"/>
              </w:rPr>
              <w:t>7</w:t>
            </w:r>
            <w:r w:rsidRPr="005157F8">
              <w:rPr>
                <w:rFonts w:ascii="宋体" w:hAnsi="宋体"/>
                <w:kern w:val="0"/>
                <w:szCs w:val="21"/>
                <w:lang w:eastAsia="en-US"/>
              </w:rPr>
              <w:t>.1.2</w:t>
            </w:r>
          </w:p>
        </w:tc>
        <w:tc>
          <w:tcPr>
            <w:tcW w:w="5669" w:type="dxa"/>
          </w:tcPr>
          <w:p w14:paraId="2B9E674C" w14:textId="77777777" w:rsidR="00554B88" w:rsidRPr="005157F8" w:rsidRDefault="00554B88" w:rsidP="000A2723">
            <w:pPr>
              <w:widowControl/>
              <w:rPr>
                <w:rFonts w:cs="宋体"/>
                <w:kern w:val="0"/>
                <w:szCs w:val="21"/>
              </w:rPr>
            </w:pPr>
            <w:r w:rsidRPr="005157F8">
              <w:rPr>
                <w:rFonts w:hint="eastAsia"/>
              </w:rPr>
              <w:t>建筑供暖空调负荷降低比例：</w:t>
            </w:r>
            <w:proofErr w:type="gramStart"/>
            <w:r w:rsidRPr="005157F8">
              <w:rPr>
                <w:rFonts w:hint="eastAsia"/>
              </w:rPr>
              <w:t>一</w:t>
            </w:r>
            <w:proofErr w:type="gramEnd"/>
            <w:r w:rsidRPr="005157F8">
              <w:rPr>
                <w:rFonts w:hint="eastAsia"/>
              </w:rPr>
              <w:t>星级降低</w:t>
            </w:r>
            <w:r w:rsidRPr="005157F8">
              <w:rPr>
                <w:rFonts w:hint="eastAsia"/>
              </w:rPr>
              <w:t>5%</w:t>
            </w:r>
            <w:r w:rsidRPr="005157F8">
              <w:rPr>
                <w:rFonts w:hint="eastAsia"/>
              </w:rPr>
              <w:t>；二星级降低</w:t>
            </w:r>
            <w:r w:rsidRPr="005157F8">
              <w:rPr>
                <w:rFonts w:hint="eastAsia"/>
              </w:rPr>
              <w:t>10%</w:t>
            </w:r>
            <w:r w:rsidRPr="005157F8">
              <w:rPr>
                <w:rFonts w:hint="eastAsia"/>
              </w:rPr>
              <w:t>；三星级降低</w:t>
            </w:r>
            <w:r w:rsidRPr="005157F8">
              <w:rPr>
                <w:rFonts w:hint="eastAsia"/>
              </w:rPr>
              <w:t>15%</w:t>
            </w:r>
            <w:r w:rsidRPr="005157F8">
              <w:rPr>
                <w:rFonts w:hint="eastAsia"/>
              </w:rPr>
              <w:t>。</w:t>
            </w:r>
          </w:p>
        </w:tc>
        <w:tc>
          <w:tcPr>
            <w:tcW w:w="794" w:type="dxa"/>
          </w:tcPr>
          <w:p w14:paraId="76ED9736" w14:textId="77777777" w:rsidR="00554B88" w:rsidRPr="005157F8" w:rsidRDefault="00554B88" w:rsidP="000A2723">
            <w:pPr>
              <w:widowControl/>
              <w:jc w:val="center"/>
              <w:rPr>
                <w:kern w:val="0"/>
                <w:szCs w:val="21"/>
              </w:rPr>
            </w:pPr>
          </w:p>
        </w:tc>
        <w:tc>
          <w:tcPr>
            <w:tcW w:w="794" w:type="dxa"/>
          </w:tcPr>
          <w:p w14:paraId="13CEF332" w14:textId="77777777" w:rsidR="00554B88" w:rsidRPr="005157F8" w:rsidRDefault="00554B88" w:rsidP="000A2723">
            <w:pPr>
              <w:widowControl/>
              <w:jc w:val="center"/>
              <w:rPr>
                <w:kern w:val="0"/>
                <w:szCs w:val="21"/>
              </w:rPr>
            </w:pPr>
          </w:p>
        </w:tc>
        <w:tc>
          <w:tcPr>
            <w:tcW w:w="6553" w:type="dxa"/>
          </w:tcPr>
          <w:p w14:paraId="05549351" w14:textId="37C7FFEA" w:rsidR="00554B88" w:rsidRPr="005157F8" w:rsidRDefault="002D3E65" w:rsidP="000A2723">
            <w:pPr>
              <w:widowControl/>
              <w:rPr>
                <w:rFonts w:cs="宋体"/>
                <w:kern w:val="0"/>
                <w:sz w:val="20"/>
                <w:szCs w:val="20"/>
              </w:rPr>
            </w:pPr>
            <w:r w:rsidRPr="005157F8">
              <w:rPr>
                <w:rFonts w:cs="宋体" w:hint="eastAsia"/>
                <w:kern w:val="0"/>
                <w:sz w:val="20"/>
                <w:szCs w:val="20"/>
              </w:rPr>
              <w:t>审查相关设计文件（设计说明、围护结构施工详图）、节能计算书、建筑围护结构节能率分析报告</w:t>
            </w:r>
          </w:p>
        </w:tc>
      </w:tr>
    </w:tbl>
    <w:p w14:paraId="727F9AB6" w14:textId="77777777" w:rsidR="00554B88" w:rsidRPr="005157F8" w:rsidRDefault="00554B88" w:rsidP="00D60CB7">
      <w:pPr>
        <w:autoSpaceDE w:val="0"/>
        <w:autoSpaceDN w:val="0"/>
        <w:adjustRightInd w:val="0"/>
        <w:jc w:val="center"/>
        <w:rPr>
          <w:rFonts w:ascii="黑体" w:eastAsia="黑体" w:hAnsi="黑体" w:cs="PSQSEK+o¨²¨¬?"/>
          <w:kern w:val="0"/>
          <w:sz w:val="28"/>
        </w:rPr>
      </w:pPr>
    </w:p>
    <w:p w14:paraId="245F3EFD" w14:textId="77777777" w:rsidR="00554B88" w:rsidRPr="005157F8" w:rsidRDefault="00554B88" w:rsidP="00D60CB7">
      <w:pPr>
        <w:autoSpaceDE w:val="0"/>
        <w:autoSpaceDN w:val="0"/>
        <w:adjustRightInd w:val="0"/>
        <w:jc w:val="center"/>
        <w:rPr>
          <w:rFonts w:ascii="黑体" w:eastAsia="黑体" w:hAnsi="黑体" w:cs="PSQSEK+o¨²¨¬?"/>
          <w:kern w:val="0"/>
          <w:sz w:val="28"/>
        </w:rPr>
      </w:pP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5669"/>
        <w:gridCol w:w="794"/>
        <w:gridCol w:w="794"/>
        <w:gridCol w:w="6553"/>
      </w:tblGrid>
      <w:tr w:rsidR="00D60CB7" w:rsidRPr="005157F8" w14:paraId="26D51F87" w14:textId="77777777" w:rsidTr="003F20C8">
        <w:trPr>
          <w:trHeight w:hRule="exact" w:val="340"/>
          <w:tblHeader/>
          <w:jc w:val="center"/>
        </w:trPr>
        <w:tc>
          <w:tcPr>
            <w:tcW w:w="15284" w:type="dxa"/>
            <w:gridSpan w:val="5"/>
            <w:shd w:val="clear" w:color="auto" w:fill="D9D9D9"/>
            <w:vAlign w:val="center"/>
          </w:tcPr>
          <w:p w14:paraId="750047F3"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控制项</w:t>
            </w:r>
            <w:proofErr w:type="spellEnd"/>
          </w:p>
        </w:tc>
      </w:tr>
      <w:tr w:rsidR="00D60CB7" w:rsidRPr="005157F8" w14:paraId="310CC9D1" w14:textId="77777777" w:rsidTr="003F20C8">
        <w:trPr>
          <w:trHeight w:hRule="exact" w:val="567"/>
          <w:tblHeader/>
          <w:jc w:val="center"/>
        </w:trPr>
        <w:tc>
          <w:tcPr>
            <w:tcW w:w="1474" w:type="dxa"/>
            <w:shd w:val="clear" w:color="auto" w:fill="D9D9D9"/>
            <w:vAlign w:val="center"/>
          </w:tcPr>
          <w:p w14:paraId="59274766"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52EAE739"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18B56760"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024B9669"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3" w:type="dxa"/>
            <w:shd w:val="clear" w:color="auto" w:fill="D9D9D9"/>
            <w:vAlign w:val="center"/>
          </w:tcPr>
          <w:p w14:paraId="28D5E707"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7C1384" w:rsidRPr="005157F8" w14:paraId="601F3B25" w14:textId="77777777" w:rsidTr="007C1384">
        <w:trPr>
          <w:trHeight w:val="986"/>
          <w:jc w:val="center"/>
        </w:trPr>
        <w:tc>
          <w:tcPr>
            <w:tcW w:w="1474" w:type="dxa"/>
            <w:vAlign w:val="center"/>
          </w:tcPr>
          <w:p w14:paraId="52A73256" w14:textId="77777777" w:rsidR="007C1384" w:rsidRPr="005157F8" w:rsidRDefault="007C1384" w:rsidP="007C1384">
            <w:pPr>
              <w:widowControl/>
              <w:jc w:val="center"/>
              <w:rPr>
                <w:rFonts w:ascii="宋体" w:hAnsi="宋体"/>
                <w:color w:val="000000"/>
                <w:kern w:val="0"/>
                <w:lang w:eastAsia="en-US"/>
              </w:rPr>
            </w:pPr>
            <w:r w:rsidRPr="005157F8">
              <w:rPr>
                <w:rFonts w:ascii="宋体" w:hAnsi="宋体" w:hint="eastAsia"/>
                <w:color w:val="000000"/>
                <w:lang w:eastAsia="en-US"/>
              </w:rPr>
              <w:t>7.2.1</w:t>
            </w:r>
          </w:p>
        </w:tc>
        <w:tc>
          <w:tcPr>
            <w:tcW w:w="5669" w:type="dxa"/>
          </w:tcPr>
          <w:p w14:paraId="7342FE28" w14:textId="3A8A6988" w:rsidR="007C1384" w:rsidRPr="005157F8" w:rsidRDefault="002D3E65" w:rsidP="007C1384">
            <w:pPr>
              <w:widowControl/>
              <w:rPr>
                <w:rFonts w:cs="宋体"/>
                <w:kern w:val="0"/>
                <w:sz w:val="20"/>
                <w:szCs w:val="20"/>
              </w:rPr>
            </w:pPr>
            <w:r w:rsidRPr="005157F8">
              <w:rPr>
                <w:rFonts w:cs="宋体" w:hint="eastAsia"/>
                <w:kern w:val="0"/>
                <w:sz w:val="20"/>
                <w:szCs w:val="20"/>
              </w:rPr>
              <w:t>建筑内部的非结构构件、设备及附属设施等应连接牢固并能适应主体结构变形。</w:t>
            </w:r>
          </w:p>
        </w:tc>
        <w:tc>
          <w:tcPr>
            <w:tcW w:w="794" w:type="dxa"/>
          </w:tcPr>
          <w:p w14:paraId="6C1D3A77" w14:textId="77777777" w:rsidR="007C1384" w:rsidRPr="005157F8" w:rsidRDefault="007C1384" w:rsidP="007C1384">
            <w:pPr>
              <w:widowControl/>
              <w:jc w:val="center"/>
              <w:rPr>
                <w:kern w:val="0"/>
                <w:szCs w:val="21"/>
              </w:rPr>
            </w:pPr>
          </w:p>
        </w:tc>
        <w:tc>
          <w:tcPr>
            <w:tcW w:w="794" w:type="dxa"/>
          </w:tcPr>
          <w:p w14:paraId="3858E3D6" w14:textId="77777777" w:rsidR="007C1384" w:rsidRPr="005157F8" w:rsidRDefault="007C1384" w:rsidP="007C1384">
            <w:pPr>
              <w:widowControl/>
              <w:jc w:val="center"/>
              <w:rPr>
                <w:kern w:val="0"/>
                <w:szCs w:val="21"/>
              </w:rPr>
            </w:pPr>
          </w:p>
        </w:tc>
        <w:tc>
          <w:tcPr>
            <w:tcW w:w="6553" w:type="dxa"/>
          </w:tcPr>
          <w:p w14:paraId="651BA5FF" w14:textId="77777777" w:rsidR="002D3E65" w:rsidRPr="005157F8" w:rsidRDefault="002D3E65" w:rsidP="002D3E65">
            <w:pPr>
              <w:widowControl/>
              <w:rPr>
                <w:rFonts w:ascii="宋体" w:hAnsi="宋体" w:cs="宋体"/>
                <w:kern w:val="0"/>
                <w:sz w:val="20"/>
                <w:szCs w:val="20"/>
              </w:rPr>
            </w:pPr>
            <w:r w:rsidRPr="005157F8">
              <w:rPr>
                <w:rFonts w:ascii="宋体" w:hAnsi="宋体" w:cs="宋体" w:hint="eastAsia"/>
                <w:kern w:val="0"/>
                <w:sz w:val="20"/>
                <w:szCs w:val="20"/>
              </w:rPr>
              <w:t>审查相关设计文件（含各连接件、配件、预埋件的力学性能及检测检验报告，计算书，施工图）、产品设计要求等。</w:t>
            </w:r>
          </w:p>
          <w:p w14:paraId="70BC036C" w14:textId="77777777" w:rsidR="002D3E65" w:rsidRPr="005157F8" w:rsidRDefault="002D3E65" w:rsidP="002D3E65">
            <w:pPr>
              <w:widowControl/>
              <w:rPr>
                <w:rFonts w:ascii="宋体" w:hAnsi="宋体" w:cs="宋体"/>
                <w:b/>
                <w:bCs/>
                <w:kern w:val="0"/>
                <w:sz w:val="20"/>
                <w:szCs w:val="20"/>
              </w:rPr>
            </w:pPr>
            <w:r w:rsidRPr="005157F8">
              <w:rPr>
                <w:rFonts w:ascii="宋体" w:hAnsi="宋体" w:cs="宋体" w:hint="eastAsia"/>
                <w:b/>
                <w:bCs/>
                <w:kern w:val="0"/>
                <w:sz w:val="20"/>
                <w:szCs w:val="20"/>
              </w:rPr>
              <w:t>审查要点</w:t>
            </w:r>
          </w:p>
          <w:p w14:paraId="77DC33A0" w14:textId="77777777" w:rsidR="002D3E65" w:rsidRPr="005157F8" w:rsidRDefault="002D3E65" w:rsidP="002D3E65">
            <w:pPr>
              <w:widowControl/>
              <w:rPr>
                <w:rFonts w:ascii="宋体" w:hAnsi="宋体" w:cs="宋体"/>
                <w:b/>
                <w:bCs/>
                <w:kern w:val="0"/>
                <w:sz w:val="20"/>
                <w:szCs w:val="20"/>
              </w:rPr>
            </w:pPr>
            <w:r w:rsidRPr="005157F8">
              <w:rPr>
                <w:rFonts w:ascii="宋体" w:hAnsi="宋体" w:cs="宋体" w:hint="eastAsia"/>
                <w:b/>
                <w:bCs/>
                <w:kern w:val="0"/>
                <w:sz w:val="20"/>
                <w:szCs w:val="20"/>
              </w:rPr>
              <w:t>是否采取适应主体结构变形的措施</w:t>
            </w:r>
          </w:p>
          <w:p w14:paraId="55B588D2" w14:textId="77777777" w:rsidR="002D3E65" w:rsidRPr="005157F8" w:rsidRDefault="002D3E65" w:rsidP="002D3E65">
            <w:pPr>
              <w:widowControl/>
              <w:rPr>
                <w:rFonts w:ascii="宋体" w:hAnsi="宋体" w:cs="宋体"/>
                <w:b/>
                <w:bCs/>
                <w:kern w:val="0"/>
                <w:sz w:val="20"/>
                <w:szCs w:val="20"/>
              </w:rPr>
            </w:pPr>
            <w:r w:rsidRPr="005157F8">
              <w:rPr>
                <w:rFonts w:ascii="宋体" w:hAnsi="宋体" w:cs="宋体" w:hint="eastAsia"/>
                <w:b/>
                <w:bCs/>
                <w:kern w:val="0"/>
                <w:sz w:val="20"/>
                <w:szCs w:val="20"/>
              </w:rPr>
              <w:t>对非结构构件的填充墙：□墙高超过一定高度与长度即设</w:t>
            </w:r>
            <w:proofErr w:type="gramStart"/>
            <w:r w:rsidRPr="005157F8">
              <w:rPr>
                <w:rFonts w:ascii="宋体" w:hAnsi="宋体" w:cs="宋体" w:hint="eastAsia"/>
                <w:b/>
                <w:bCs/>
                <w:kern w:val="0"/>
                <w:sz w:val="20"/>
                <w:szCs w:val="20"/>
              </w:rPr>
              <w:t>腰梁及</w:t>
            </w:r>
            <w:proofErr w:type="gramEnd"/>
            <w:r w:rsidRPr="005157F8">
              <w:rPr>
                <w:rFonts w:ascii="宋体" w:hAnsi="宋体" w:cs="宋体" w:hint="eastAsia"/>
                <w:b/>
                <w:bCs/>
                <w:kern w:val="0"/>
                <w:sz w:val="20"/>
                <w:szCs w:val="20"/>
              </w:rPr>
              <w:t>构造柱，与结构柱</w:t>
            </w:r>
            <w:proofErr w:type="gramStart"/>
            <w:r w:rsidRPr="005157F8">
              <w:rPr>
                <w:rFonts w:ascii="宋体" w:hAnsi="宋体" w:cs="宋体" w:hint="eastAsia"/>
                <w:b/>
                <w:bCs/>
                <w:kern w:val="0"/>
                <w:sz w:val="20"/>
                <w:szCs w:val="20"/>
              </w:rPr>
              <w:t>之间设拉结</w:t>
            </w:r>
            <w:proofErr w:type="gramEnd"/>
            <w:r w:rsidRPr="005157F8">
              <w:rPr>
                <w:rFonts w:ascii="宋体" w:hAnsi="宋体" w:cs="宋体" w:hint="eastAsia"/>
                <w:b/>
                <w:bCs/>
                <w:kern w:val="0"/>
                <w:sz w:val="20"/>
                <w:szCs w:val="20"/>
              </w:rPr>
              <w:t>筋；</w:t>
            </w:r>
          </w:p>
          <w:p w14:paraId="304EB855" w14:textId="77777777" w:rsidR="002D3E65" w:rsidRPr="005157F8" w:rsidRDefault="002D3E65" w:rsidP="002D3E65">
            <w:pPr>
              <w:widowControl/>
              <w:rPr>
                <w:rFonts w:ascii="宋体" w:hAnsi="宋体" w:cs="宋体"/>
                <w:b/>
                <w:bCs/>
                <w:kern w:val="0"/>
                <w:sz w:val="20"/>
                <w:szCs w:val="20"/>
              </w:rPr>
            </w:pPr>
            <w:r w:rsidRPr="005157F8">
              <w:rPr>
                <w:rFonts w:ascii="宋体" w:hAnsi="宋体" w:cs="宋体" w:hint="eastAsia"/>
                <w:b/>
                <w:bCs/>
                <w:kern w:val="0"/>
                <w:sz w:val="20"/>
                <w:szCs w:val="20"/>
              </w:rPr>
              <w:t>对非结构构件的装配式内墙条板：□在楼面与梁(板)底连接处设金属限位连接卡，墙板之间设子母槽等；</w:t>
            </w:r>
          </w:p>
          <w:p w14:paraId="570258C3" w14:textId="77777777" w:rsidR="002D3E65" w:rsidRPr="005157F8" w:rsidRDefault="002D3E65" w:rsidP="002D3E65">
            <w:pPr>
              <w:widowControl/>
              <w:rPr>
                <w:rFonts w:ascii="宋体" w:hAnsi="宋体" w:cs="宋体"/>
                <w:b/>
                <w:bCs/>
                <w:kern w:val="0"/>
                <w:sz w:val="20"/>
                <w:szCs w:val="20"/>
              </w:rPr>
            </w:pPr>
            <w:r w:rsidRPr="005157F8">
              <w:rPr>
                <w:rFonts w:ascii="宋体" w:hAnsi="宋体" w:cs="宋体" w:hint="eastAsia"/>
                <w:b/>
                <w:bCs/>
                <w:kern w:val="0"/>
                <w:sz w:val="20"/>
                <w:szCs w:val="20"/>
              </w:rPr>
              <w:t>对非结构构件的移动式档案密集柜□楼面刚度足以避免移动档案柜脱轨；</w:t>
            </w:r>
          </w:p>
          <w:p w14:paraId="10142069" w14:textId="77777777" w:rsidR="002D3E65" w:rsidRPr="005157F8" w:rsidRDefault="002D3E65" w:rsidP="002D3E65">
            <w:pPr>
              <w:widowControl/>
              <w:rPr>
                <w:rFonts w:ascii="宋体" w:hAnsi="宋体" w:cs="宋体"/>
                <w:b/>
                <w:bCs/>
                <w:kern w:val="0"/>
                <w:sz w:val="20"/>
                <w:szCs w:val="20"/>
              </w:rPr>
            </w:pPr>
            <w:r w:rsidRPr="005157F8">
              <w:rPr>
                <w:rFonts w:ascii="宋体" w:hAnsi="宋体" w:cs="宋体" w:hint="eastAsia"/>
                <w:b/>
                <w:bCs/>
                <w:kern w:val="0"/>
                <w:sz w:val="20"/>
                <w:szCs w:val="20"/>
              </w:rPr>
              <w:lastRenderedPageBreak/>
              <w:t>建筑部品、非结构构件及附属设备与建筑主体的连接方式：□机械固定、□焊接、□预埋、□一体化建造、□以上皆无。</w:t>
            </w:r>
          </w:p>
          <w:p w14:paraId="45296547" w14:textId="6F2C2160" w:rsidR="007C1384" w:rsidRPr="005157F8" w:rsidRDefault="002D3E65" w:rsidP="002D3E65">
            <w:pPr>
              <w:widowControl/>
              <w:rPr>
                <w:rFonts w:ascii="宋体" w:hAnsi="宋体" w:cs="宋体"/>
                <w:kern w:val="0"/>
                <w:sz w:val="20"/>
                <w:szCs w:val="20"/>
              </w:rPr>
            </w:pPr>
            <w:r w:rsidRPr="005157F8">
              <w:rPr>
                <w:rFonts w:ascii="宋体" w:hAnsi="宋体" w:cs="宋体" w:hint="eastAsia"/>
                <w:b/>
                <w:bCs/>
                <w:kern w:val="0"/>
                <w:sz w:val="20"/>
                <w:szCs w:val="20"/>
              </w:rPr>
              <w:t>建筑内部非结构构件、设备及附属设施等应满足建筑使用的安全性。且应根据腐蚀环境选用材料或进行耐腐蚀处理。建筑部品、非结构构件及附属设备等应采用机械固定、焊接、预埋等牢固性构件连接方式或一体化建造方式与建筑主体结构可靠连接，防止由于个别构件破坏引起连续性破坏或倒塌。</w:t>
            </w:r>
          </w:p>
        </w:tc>
      </w:tr>
      <w:tr w:rsidR="007C1384" w:rsidRPr="005157F8" w14:paraId="01758FDD" w14:textId="77777777" w:rsidTr="007C1384">
        <w:trPr>
          <w:trHeight w:val="816"/>
          <w:jc w:val="center"/>
        </w:trPr>
        <w:tc>
          <w:tcPr>
            <w:tcW w:w="1474" w:type="dxa"/>
            <w:vAlign w:val="center"/>
          </w:tcPr>
          <w:p w14:paraId="292CD8ED" w14:textId="77777777" w:rsidR="007C1384" w:rsidRPr="005157F8" w:rsidRDefault="007C1384" w:rsidP="007C1384">
            <w:pPr>
              <w:jc w:val="center"/>
              <w:rPr>
                <w:rFonts w:ascii="宋体" w:hAnsi="宋体"/>
                <w:color w:val="000000"/>
                <w:lang w:eastAsia="en-US"/>
              </w:rPr>
            </w:pPr>
            <w:r w:rsidRPr="005157F8">
              <w:rPr>
                <w:rFonts w:ascii="宋体" w:hAnsi="宋体" w:hint="eastAsia"/>
                <w:color w:val="000000"/>
                <w:lang w:eastAsia="en-US"/>
              </w:rPr>
              <w:lastRenderedPageBreak/>
              <w:t>7.2.2</w:t>
            </w:r>
          </w:p>
        </w:tc>
        <w:tc>
          <w:tcPr>
            <w:tcW w:w="5669" w:type="dxa"/>
          </w:tcPr>
          <w:p w14:paraId="388AD7D0" w14:textId="1970FB38" w:rsidR="007C1384" w:rsidRPr="005157F8" w:rsidRDefault="00A91FFB" w:rsidP="007C1384">
            <w:pPr>
              <w:widowControl/>
              <w:rPr>
                <w:rFonts w:ascii="宋体" w:cs="宋体"/>
                <w:kern w:val="0"/>
                <w:szCs w:val="21"/>
              </w:rPr>
            </w:pPr>
            <w:r w:rsidRPr="005157F8">
              <w:rPr>
                <w:rFonts w:ascii="宋体" w:cs="宋体" w:hint="eastAsia"/>
                <w:kern w:val="0"/>
                <w:szCs w:val="21"/>
              </w:rPr>
              <w:t>室内空气中的氨、甲醛、苯、总挥发性有机物、氡等污染物浓度应符合现行国家标准《室内空气质量标准》GB/T 18883的有关规定。建筑室内和建筑主出入口处应禁止吸烟，并应在醒目位置设置禁烟标志。</w:t>
            </w:r>
          </w:p>
        </w:tc>
        <w:tc>
          <w:tcPr>
            <w:tcW w:w="794" w:type="dxa"/>
          </w:tcPr>
          <w:p w14:paraId="418606A0" w14:textId="77777777" w:rsidR="007C1384" w:rsidRPr="005157F8" w:rsidRDefault="007C1384" w:rsidP="007C1384">
            <w:pPr>
              <w:widowControl/>
              <w:jc w:val="center"/>
              <w:rPr>
                <w:kern w:val="0"/>
                <w:szCs w:val="21"/>
              </w:rPr>
            </w:pPr>
          </w:p>
        </w:tc>
        <w:tc>
          <w:tcPr>
            <w:tcW w:w="794" w:type="dxa"/>
          </w:tcPr>
          <w:p w14:paraId="4DB90D94" w14:textId="77777777" w:rsidR="007C1384" w:rsidRPr="005157F8" w:rsidRDefault="007C1384" w:rsidP="007C1384">
            <w:pPr>
              <w:widowControl/>
              <w:jc w:val="center"/>
              <w:rPr>
                <w:kern w:val="0"/>
                <w:szCs w:val="21"/>
              </w:rPr>
            </w:pPr>
          </w:p>
        </w:tc>
        <w:tc>
          <w:tcPr>
            <w:tcW w:w="6553" w:type="dxa"/>
          </w:tcPr>
          <w:p w14:paraId="34DDF220" w14:textId="77777777" w:rsidR="00A91FFB" w:rsidRPr="005157F8" w:rsidRDefault="00A91FFB" w:rsidP="00A91FFB">
            <w:pPr>
              <w:tabs>
                <w:tab w:val="left" w:pos="1230"/>
              </w:tabs>
              <w:adjustRightInd w:val="0"/>
              <w:jc w:val="left"/>
              <w:rPr>
                <w:rFonts w:ascii="宋体" w:hAnsi="宋体" w:cs="宋体"/>
                <w:bCs/>
                <w:kern w:val="0"/>
                <w:sz w:val="20"/>
                <w:szCs w:val="20"/>
              </w:rPr>
            </w:pPr>
            <w:r w:rsidRPr="005157F8">
              <w:rPr>
                <w:rFonts w:ascii="宋体" w:hAnsi="宋体" w:cs="宋体" w:hint="eastAsia"/>
                <w:bCs/>
                <w:kern w:val="0"/>
                <w:sz w:val="20"/>
                <w:szCs w:val="20"/>
              </w:rPr>
              <w:t>查阅相关设计文件、相关说明文件（装修材料种类、用量，禁止吸烟措施）</w:t>
            </w:r>
          </w:p>
          <w:p w14:paraId="419E729E" w14:textId="77777777" w:rsidR="00A91FFB" w:rsidRPr="005157F8" w:rsidRDefault="00A91FFB" w:rsidP="00A91FFB">
            <w:pPr>
              <w:tabs>
                <w:tab w:val="left" w:pos="1230"/>
              </w:tabs>
              <w:adjustRightInd w:val="0"/>
              <w:jc w:val="left"/>
              <w:rPr>
                <w:rFonts w:ascii="宋体" w:hAnsi="宋体" w:cs="宋体"/>
                <w:b/>
                <w:kern w:val="0"/>
                <w:sz w:val="20"/>
                <w:szCs w:val="20"/>
              </w:rPr>
            </w:pPr>
            <w:r w:rsidRPr="005157F8">
              <w:rPr>
                <w:rFonts w:ascii="宋体" w:hAnsi="宋体" w:cs="宋体" w:hint="eastAsia"/>
                <w:b/>
                <w:kern w:val="0"/>
                <w:sz w:val="20"/>
                <w:szCs w:val="20"/>
              </w:rPr>
              <w:t>审查要点</w:t>
            </w:r>
          </w:p>
          <w:p w14:paraId="4F4ABE5B" w14:textId="769FEBB1" w:rsidR="007C1384" w:rsidRPr="005157F8" w:rsidRDefault="00A91FFB" w:rsidP="00A91FFB">
            <w:pPr>
              <w:tabs>
                <w:tab w:val="left" w:pos="1230"/>
              </w:tabs>
              <w:adjustRightInd w:val="0"/>
              <w:jc w:val="left"/>
              <w:rPr>
                <w:rFonts w:ascii="宋体" w:hAnsi="宋体" w:cs="宋体"/>
                <w:b/>
                <w:kern w:val="0"/>
                <w:sz w:val="20"/>
                <w:szCs w:val="20"/>
              </w:rPr>
            </w:pPr>
            <w:r w:rsidRPr="005157F8">
              <w:rPr>
                <w:rFonts w:ascii="宋体" w:hAnsi="宋体" w:cs="宋体" w:hint="eastAsia"/>
                <w:b/>
                <w:kern w:val="0"/>
                <w:sz w:val="20"/>
                <w:szCs w:val="20"/>
              </w:rPr>
              <w:t>对于全装修建筑项目，可仅对室内空气中的甲醛、苯、总挥发性有机物进行浓度预评估；对于非全装修建筑项目，本条</w:t>
            </w:r>
            <w:proofErr w:type="gramStart"/>
            <w:r w:rsidRPr="005157F8">
              <w:rPr>
                <w:rFonts w:ascii="宋体" w:hAnsi="宋体" w:cs="宋体" w:hint="eastAsia"/>
                <w:b/>
                <w:kern w:val="0"/>
                <w:sz w:val="20"/>
                <w:szCs w:val="20"/>
              </w:rPr>
              <w:t>不</w:t>
            </w:r>
            <w:proofErr w:type="gramEnd"/>
            <w:r w:rsidRPr="005157F8">
              <w:rPr>
                <w:rFonts w:ascii="宋体" w:hAnsi="宋体" w:cs="宋体" w:hint="eastAsia"/>
                <w:b/>
                <w:kern w:val="0"/>
                <w:sz w:val="20"/>
                <w:szCs w:val="20"/>
              </w:rPr>
              <w:t>参评。</w:t>
            </w:r>
          </w:p>
        </w:tc>
      </w:tr>
      <w:tr w:rsidR="007C1384" w:rsidRPr="005157F8" w14:paraId="3290D793" w14:textId="77777777" w:rsidTr="007C1384">
        <w:trPr>
          <w:trHeight w:val="856"/>
          <w:jc w:val="center"/>
        </w:trPr>
        <w:tc>
          <w:tcPr>
            <w:tcW w:w="1474" w:type="dxa"/>
            <w:vAlign w:val="center"/>
          </w:tcPr>
          <w:p w14:paraId="161CCCDB" w14:textId="28FC9B50" w:rsidR="007C1384" w:rsidRPr="005157F8" w:rsidRDefault="00070FCD" w:rsidP="007C1384">
            <w:pPr>
              <w:jc w:val="center"/>
              <w:rPr>
                <w:rFonts w:ascii="宋体" w:hAnsi="宋体"/>
                <w:color w:val="000000"/>
              </w:rPr>
            </w:pPr>
            <w:r w:rsidRPr="005157F8">
              <w:rPr>
                <w:rFonts w:ascii="宋体" w:hAnsi="宋体" w:hint="eastAsia"/>
                <w:color w:val="000000"/>
              </w:rPr>
              <w:t>7.2.3（设计规程-健康舒适条文5.1.2）</w:t>
            </w:r>
          </w:p>
        </w:tc>
        <w:tc>
          <w:tcPr>
            <w:tcW w:w="5669" w:type="dxa"/>
          </w:tcPr>
          <w:p w14:paraId="69EBB08B" w14:textId="084C19CB" w:rsidR="007C1384" w:rsidRPr="005157F8" w:rsidRDefault="00070FCD" w:rsidP="007C1384">
            <w:pPr>
              <w:widowControl/>
              <w:rPr>
                <w:rFonts w:ascii="宋体" w:hAnsi="宋体" w:cs="宋体"/>
                <w:kern w:val="0"/>
                <w:sz w:val="20"/>
                <w:szCs w:val="20"/>
              </w:rPr>
            </w:pPr>
            <w:r w:rsidRPr="005157F8">
              <w:rPr>
                <w:rFonts w:ascii="宋体" w:hAnsi="宋体" w:cs="宋体" w:hint="eastAsia"/>
                <w:kern w:val="0"/>
                <w:sz w:val="20"/>
                <w:szCs w:val="20"/>
              </w:rPr>
              <w:t>应采取措施避免厨房、餐厅、打印复印室、卫生间、地下车库等区域的空气和污染物串通到其他空间；应防止厨房、卫生间的排气倒灌。</w:t>
            </w:r>
          </w:p>
        </w:tc>
        <w:tc>
          <w:tcPr>
            <w:tcW w:w="794" w:type="dxa"/>
          </w:tcPr>
          <w:p w14:paraId="11E0B8AD" w14:textId="77777777" w:rsidR="007C1384" w:rsidRPr="005157F8" w:rsidRDefault="007C1384" w:rsidP="007C1384">
            <w:pPr>
              <w:widowControl/>
              <w:jc w:val="center"/>
              <w:rPr>
                <w:kern w:val="0"/>
                <w:szCs w:val="21"/>
              </w:rPr>
            </w:pPr>
          </w:p>
        </w:tc>
        <w:tc>
          <w:tcPr>
            <w:tcW w:w="794" w:type="dxa"/>
          </w:tcPr>
          <w:p w14:paraId="75197D7E" w14:textId="77777777" w:rsidR="007C1384" w:rsidRPr="005157F8" w:rsidRDefault="007C1384" w:rsidP="007C1384">
            <w:pPr>
              <w:widowControl/>
              <w:jc w:val="center"/>
              <w:rPr>
                <w:kern w:val="0"/>
                <w:szCs w:val="21"/>
              </w:rPr>
            </w:pPr>
          </w:p>
        </w:tc>
        <w:tc>
          <w:tcPr>
            <w:tcW w:w="6553" w:type="dxa"/>
          </w:tcPr>
          <w:p w14:paraId="1E4958A4"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查阅相关设计文件、气流组织模拟分析报告</w:t>
            </w:r>
          </w:p>
          <w:p w14:paraId="7EDA5408" w14:textId="77777777" w:rsidR="00070FCD" w:rsidRPr="005157F8" w:rsidRDefault="00070FCD" w:rsidP="00070FCD">
            <w:pPr>
              <w:adjustRightInd w:val="0"/>
              <w:rPr>
                <w:rFonts w:ascii="宋体"/>
                <w:b/>
                <w:bCs/>
                <w:kern w:val="0"/>
                <w:sz w:val="20"/>
                <w:szCs w:val="20"/>
              </w:rPr>
            </w:pPr>
            <w:r w:rsidRPr="005157F8">
              <w:rPr>
                <w:rFonts w:ascii="宋体" w:cs="宋体" w:hint="eastAsia"/>
                <w:b/>
                <w:bCs/>
                <w:kern w:val="0"/>
                <w:sz w:val="20"/>
                <w:szCs w:val="20"/>
              </w:rPr>
              <w:t>审查要点</w:t>
            </w:r>
          </w:p>
          <w:p w14:paraId="18D6A98D" w14:textId="77777777" w:rsidR="00070FCD" w:rsidRPr="005157F8" w:rsidRDefault="00070FCD" w:rsidP="00070FCD">
            <w:pPr>
              <w:adjustRightInd w:val="0"/>
              <w:rPr>
                <w:rFonts w:ascii="宋体" w:cs="宋体"/>
                <w:b/>
                <w:bCs/>
                <w:kern w:val="0"/>
                <w:sz w:val="20"/>
                <w:szCs w:val="20"/>
              </w:rPr>
            </w:pPr>
            <w:r w:rsidRPr="005157F8">
              <w:rPr>
                <w:rFonts w:ascii="宋体" w:cs="宋体" w:hint="eastAsia"/>
                <w:b/>
                <w:bCs/>
                <w:kern w:val="0"/>
                <w:sz w:val="20"/>
                <w:szCs w:val="20"/>
              </w:rPr>
              <w:t>厨房和卫生间的排气道设计应符合现行国家标准《建筑设计防火规范》GB 50016、《民用建筑设计统一标准》GB 50352等规范的有关规定。</w:t>
            </w:r>
            <w:r w:rsidRPr="005157F8">
              <w:rPr>
                <w:rFonts w:ascii="宋体" w:cs="宋体"/>
                <w:b/>
                <w:bCs/>
                <w:kern w:val="0"/>
                <w:sz w:val="20"/>
                <w:szCs w:val="20"/>
              </w:rPr>
              <w:t>其他措施还包括</w:t>
            </w:r>
            <w:proofErr w:type="gramStart"/>
            <w:r w:rsidRPr="005157F8">
              <w:rPr>
                <w:rFonts w:ascii="宋体" w:cs="宋体"/>
                <w:b/>
                <w:bCs/>
                <w:kern w:val="0"/>
                <w:sz w:val="20"/>
                <w:szCs w:val="20"/>
              </w:rPr>
              <w:t>安装止回排气阀</w:t>
            </w:r>
            <w:proofErr w:type="gramEnd"/>
            <w:r w:rsidRPr="005157F8">
              <w:rPr>
                <w:rFonts w:ascii="宋体" w:cs="宋体"/>
                <w:b/>
                <w:bCs/>
                <w:kern w:val="0"/>
                <w:sz w:val="20"/>
                <w:szCs w:val="20"/>
              </w:rPr>
              <w:t>、防倒灌风帽等。</w:t>
            </w:r>
          </w:p>
          <w:p w14:paraId="7E333666" w14:textId="77777777" w:rsidR="00070FCD" w:rsidRPr="005157F8" w:rsidRDefault="00070FCD" w:rsidP="00A91FFB">
            <w:pPr>
              <w:autoSpaceDE w:val="0"/>
              <w:autoSpaceDN w:val="0"/>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审查污染源空间的通风设计说明及施工图。应体现对污染源空间和其他空间之间的合理隔断，明确污染源设置在建筑单元自然通风负压侧，设置机械排风时，应明确其风口和排风口的位置。</w:t>
            </w:r>
          </w:p>
          <w:p w14:paraId="0DBADF65" w14:textId="77777777" w:rsidR="00070FCD" w:rsidRPr="005157F8" w:rsidRDefault="00070FCD" w:rsidP="00A91FFB">
            <w:pPr>
              <w:autoSpaceDE w:val="0"/>
              <w:autoSpaceDN w:val="0"/>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审查关键设备参数表等设计文件。应体现关键设备的类型、型号和安装位置</w:t>
            </w:r>
          </w:p>
          <w:p w14:paraId="6DF030E6" w14:textId="5518CE60" w:rsidR="007C1384" w:rsidRPr="005157F8" w:rsidRDefault="00070FCD" w:rsidP="00070FCD">
            <w:pPr>
              <w:adjustRightInd w:val="0"/>
              <w:rPr>
                <w:rFonts w:ascii="宋体" w:cs="宋体"/>
                <w:b/>
                <w:bCs/>
                <w:kern w:val="0"/>
                <w:szCs w:val="21"/>
              </w:rPr>
            </w:pPr>
            <w:r w:rsidRPr="005157F8">
              <w:rPr>
                <w:rFonts w:ascii="宋体" w:hint="eastAsia"/>
                <w:b/>
                <w:color w:val="000000" w:themeColor="text1"/>
                <w:kern w:val="0"/>
                <w:sz w:val="20"/>
                <w:szCs w:val="20"/>
              </w:rPr>
              <w:t>审查气流组织模拟分析报告应明确气流组织形式，体现气流流向和均匀度。</w:t>
            </w:r>
          </w:p>
        </w:tc>
      </w:tr>
      <w:tr w:rsidR="007C1384" w:rsidRPr="005157F8" w14:paraId="4D8E0C24" w14:textId="77777777" w:rsidTr="007C1384">
        <w:trPr>
          <w:trHeight w:val="556"/>
          <w:jc w:val="center"/>
        </w:trPr>
        <w:tc>
          <w:tcPr>
            <w:tcW w:w="1474" w:type="dxa"/>
            <w:vAlign w:val="center"/>
          </w:tcPr>
          <w:p w14:paraId="79AAEB28" w14:textId="380B5419" w:rsidR="007C1384" w:rsidRPr="005157F8" w:rsidRDefault="00070FCD" w:rsidP="007C1384">
            <w:pPr>
              <w:jc w:val="center"/>
              <w:rPr>
                <w:rFonts w:ascii="宋体" w:hAnsi="宋体"/>
                <w:color w:val="000000"/>
              </w:rPr>
            </w:pPr>
            <w:r w:rsidRPr="005157F8">
              <w:rPr>
                <w:rFonts w:ascii="宋体" w:hAnsi="宋体" w:hint="eastAsia"/>
                <w:color w:val="000000"/>
              </w:rPr>
              <w:t>7.2.4（设计规程-健康舒适条文5.1.6）</w:t>
            </w:r>
          </w:p>
        </w:tc>
        <w:tc>
          <w:tcPr>
            <w:tcW w:w="5669" w:type="dxa"/>
          </w:tcPr>
          <w:p w14:paraId="2D0C45AF" w14:textId="034C8FB5" w:rsidR="007C1384" w:rsidRPr="005157F8" w:rsidRDefault="00070FCD" w:rsidP="007C1384">
            <w:pPr>
              <w:widowControl/>
              <w:rPr>
                <w:kern w:val="0"/>
                <w:sz w:val="20"/>
                <w:szCs w:val="20"/>
              </w:rPr>
            </w:pPr>
            <w:r w:rsidRPr="005157F8">
              <w:rPr>
                <w:rFonts w:hint="eastAsia"/>
                <w:kern w:val="0"/>
                <w:sz w:val="20"/>
                <w:szCs w:val="20"/>
              </w:rPr>
              <w:t>应采取措施保障室内热环境。采用集中供暖空调系统的建筑，房间内的温度、湿度、新风量等设计参数应符合现行国家标准《民用建筑供暖通风与空气调节设计规范》</w:t>
            </w:r>
            <w:r w:rsidRPr="005157F8">
              <w:rPr>
                <w:rFonts w:hint="eastAsia"/>
                <w:kern w:val="0"/>
                <w:sz w:val="20"/>
                <w:szCs w:val="20"/>
              </w:rPr>
              <w:t>GB 50736</w:t>
            </w:r>
            <w:r w:rsidRPr="005157F8">
              <w:rPr>
                <w:rFonts w:hint="eastAsia"/>
                <w:kern w:val="0"/>
                <w:sz w:val="20"/>
                <w:szCs w:val="20"/>
              </w:rPr>
              <w:t>的有关规</w:t>
            </w:r>
            <w:r w:rsidRPr="005157F8">
              <w:rPr>
                <w:rFonts w:hint="eastAsia"/>
                <w:kern w:val="0"/>
                <w:sz w:val="20"/>
                <w:szCs w:val="20"/>
              </w:rPr>
              <w:lastRenderedPageBreak/>
              <w:t>定；采用非集中供暖空调系统的建筑，应具有保障室内热环境的措施或预留条件。</w:t>
            </w:r>
          </w:p>
        </w:tc>
        <w:tc>
          <w:tcPr>
            <w:tcW w:w="794" w:type="dxa"/>
          </w:tcPr>
          <w:p w14:paraId="4ADA10A2" w14:textId="77777777" w:rsidR="007C1384" w:rsidRPr="005157F8" w:rsidRDefault="007C1384" w:rsidP="007C1384">
            <w:pPr>
              <w:widowControl/>
              <w:jc w:val="center"/>
              <w:rPr>
                <w:kern w:val="0"/>
                <w:szCs w:val="21"/>
              </w:rPr>
            </w:pPr>
          </w:p>
        </w:tc>
        <w:tc>
          <w:tcPr>
            <w:tcW w:w="794" w:type="dxa"/>
          </w:tcPr>
          <w:p w14:paraId="2ABCEA53" w14:textId="77777777" w:rsidR="007C1384" w:rsidRPr="005157F8" w:rsidRDefault="007C1384" w:rsidP="007C1384">
            <w:pPr>
              <w:widowControl/>
              <w:jc w:val="center"/>
              <w:rPr>
                <w:kern w:val="0"/>
                <w:szCs w:val="21"/>
              </w:rPr>
            </w:pPr>
          </w:p>
        </w:tc>
        <w:tc>
          <w:tcPr>
            <w:tcW w:w="6553" w:type="dxa"/>
          </w:tcPr>
          <w:p w14:paraId="3526EF40" w14:textId="77777777" w:rsidR="00070FCD" w:rsidRPr="005157F8" w:rsidRDefault="00070FCD" w:rsidP="00070FCD">
            <w:pPr>
              <w:adjustRightInd w:val="0"/>
              <w:rPr>
                <w:rFonts w:ascii="宋体"/>
                <w:kern w:val="0"/>
                <w:sz w:val="20"/>
                <w:szCs w:val="20"/>
              </w:rPr>
            </w:pPr>
            <w:r w:rsidRPr="005157F8">
              <w:rPr>
                <w:rFonts w:ascii="宋体" w:hint="eastAsia"/>
                <w:kern w:val="0"/>
                <w:sz w:val="20"/>
                <w:szCs w:val="20"/>
              </w:rPr>
              <w:t>查阅相关设计文件</w:t>
            </w:r>
          </w:p>
          <w:p w14:paraId="31B54A62" w14:textId="0211DF84" w:rsidR="00070FCD" w:rsidRPr="005157F8" w:rsidRDefault="00070FCD" w:rsidP="00070FC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对于集中供暖空调系统的建筑，审查其暖通设计参数。</w:t>
            </w:r>
          </w:p>
          <w:p w14:paraId="12F36D2B" w14:textId="77777777" w:rsidR="00070FCD" w:rsidRPr="005157F8" w:rsidRDefault="00070FCD" w:rsidP="00070FC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（1）暖通设计说明应说明集中供暖空调系统的室内设计参数，包括房间内的温度、湿度、新风量等以及参照的设计标准；</w:t>
            </w:r>
          </w:p>
          <w:p w14:paraId="1FAFBCC0" w14:textId="77777777" w:rsidR="00070FCD" w:rsidRPr="005157F8" w:rsidRDefault="00070FCD" w:rsidP="00070FC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lastRenderedPageBreak/>
              <w:t>（2）暖通设计计算书应对集中供暖空调系统的室内设计参数进行说明，包括房间内的温度、湿度、新风量等以及参照的设计标准。</w:t>
            </w:r>
          </w:p>
          <w:p w14:paraId="2C7632F8" w14:textId="5958FB55" w:rsidR="007C1384" w:rsidRPr="005157F8" w:rsidRDefault="00070FCD" w:rsidP="00070FCD">
            <w:pPr>
              <w:adjustRightInd w:val="0"/>
              <w:rPr>
                <w:rFonts w:ascii="宋体" w:cs="宋体"/>
                <w:bCs/>
                <w:color w:val="FF0000"/>
                <w:kern w:val="0"/>
                <w:sz w:val="20"/>
                <w:szCs w:val="20"/>
              </w:rPr>
            </w:pPr>
            <w:r w:rsidRPr="005157F8">
              <w:rPr>
                <w:rFonts w:ascii="宋体" w:cs="宋体" w:hint="eastAsia"/>
                <w:bCs/>
                <w:color w:val="000000" w:themeColor="text1"/>
                <w:kern w:val="0"/>
                <w:sz w:val="20"/>
                <w:szCs w:val="20"/>
              </w:rPr>
              <w:t>对于非集中供暖空调系统的建，删除施工图设计说明中应说明保障室内热环境的措施或预留条件。</w:t>
            </w:r>
          </w:p>
        </w:tc>
      </w:tr>
      <w:tr w:rsidR="007C1384" w:rsidRPr="005157F8" w14:paraId="3FA42EED" w14:textId="77777777" w:rsidTr="007C1384">
        <w:trPr>
          <w:trHeight w:val="539"/>
          <w:jc w:val="center"/>
        </w:trPr>
        <w:tc>
          <w:tcPr>
            <w:tcW w:w="1474" w:type="dxa"/>
            <w:vAlign w:val="center"/>
          </w:tcPr>
          <w:p w14:paraId="5D7495D2" w14:textId="6B7A366D" w:rsidR="007C1384" w:rsidRPr="005157F8" w:rsidRDefault="00070FCD" w:rsidP="007C1384">
            <w:pPr>
              <w:jc w:val="center"/>
              <w:rPr>
                <w:rFonts w:ascii="宋体" w:hAnsi="宋体"/>
                <w:color w:val="000000"/>
              </w:rPr>
            </w:pPr>
            <w:r w:rsidRPr="005157F8">
              <w:rPr>
                <w:rFonts w:ascii="宋体" w:hAnsi="宋体" w:hint="eastAsia"/>
                <w:color w:val="000000"/>
              </w:rPr>
              <w:lastRenderedPageBreak/>
              <w:t>7.2.5（设计规程-健康舒适条文5.1.8）</w:t>
            </w:r>
          </w:p>
        </w:tc>
        <w:tc>
          <w:tcPr>
            <w:tcW w:w="5669" w:type="dxa"/>
          </w:tcPr>
          <w:p w14:paraId="5CA483D6" w14:textId="35C8912A" w:rsidR="007C1384" w:rsidRPr="005157F8" w:rsidRDefault="00070FCD" w:rsidP="007C1384">
            <w:pPr>
              <w:widowControl/>
              <w:rPr>
                <w:rFonts w:ascii="宋体"/>
                <w:kern w:val="0"/>
                <w:sz w:val="20"/>
                <w:szCs w:val="20"/>
              </w:rPr>
            </w:pPr>
            <w:r w:rsidRPr="005157F8">
              <w:rPr>
                <w:rFonts w:ascii="宋体" w:hAnsi="宋体" w:cs="宋体" w:hint="eastAsia"/>
                <w:color w:val="000000"/>
                <w:kern w:val="0"/>
                <w:sz w:val="20"/>
                <w:szCs w:val="20"/>
              </w:rPr>
              <w:t>主要功能房间应具有现场独立控制的热环境调节装置。</w:t>
            </w:r>
          </w:p>
        </w:tc>
        <w:tc>
          <w:tcPr>
            <w:tcW w:w="794" w:type="dxa"/>
          </w:tcPr>
          <w:p w14:paraId="2E628DD2" w14:textId="77777777" w:rsidR="007C1384" w:rsidRPr="005157F8" w:rsidRDefault="007C1384" w:rsidP="007C1384">
            <w:pPr>
              <w:widowControl/>
              <w:jc w:val="center"/>
              <w:rPr>
                <w:kern w:val="0"/>
                <w:szCs w:val="21"/>
              </w:rPr>
            </w:pPr>
          </w:p>
        </w:tc>
        <w:tc>
          <w:tcPr>
            <w:tcW w:w="794" w:type="dxa"/>
          </w:tcPr>
          <w:p w14:paraId="15E78C68" w14:textId="77777777" w:rsidR="007C1384" w:rsidRPr="005157F8" w:rsidRDefault="007C1384" w:rsidP="007C1384">
            <w:pPr>
              <w:widowControl/>
              <w:jc w:val="center"/>
              <w:rPr>
                <w:kern w:val="0"/>
                <w:szCs w:val="21"/>
              </w:rPr>
            </w:pPr>
          </w:p>
        </w:tc>
        <w:tc>
          <w:tcPr>
            <w:tcW w:w="6553" w:type="dxa"/>
          </w:tcPr>
          <w:p w14:paraId="2E90AD3F" w14:textId="77777777" w:rsidR="00070FCD" w:rsidRPr="005157F8" w:rsidRDefault="00070FCD" w:rsidP="00070FCD">
            <w:pPr>
              <w:adjustRightInd w:val="0"/>
              <w:rPr>
                <w:rFonts w:ascii="宋体" w:hAnsi="宋体" w:cs="宋体"/>
                <w:kern w:val="0"/>
                <w:sz w:val="20"/>
                <w:szCs w:val="20"/>
              </w:rPr>
            </w:pPr>
            <w:r w:rsidRPr="005157F8">
              <w:rPr>
                <w:rFonts w:ascii="宋体" w:hAnsi="宋体" w:cs="宋体" w:hint="eastAsia"/>
                <w:kern w:val="0"/>
                <w:sz w:val="20"/>
                <w:szCs w:val="20"/>
              </w:rPr>
              <w:t>查阅相关设计文件</w:t>
            </w:r>
          </w:p>
          <w:p w14:paraId="7F530826" w14:textId="77777777" w:rsidR="00070FCD" w:rsidRPr="005157F8" w:rsidRDefault="00070FCD" w:rsidP="00070FCD">
            <w:pPr>
              <w:adjustRightInd w:val="0"/>
              <w:rPr>
                <w:rFonts w:ascii="宋体"/>
                <w:b/>
                <w:bCs/>
                <w:kern w:val="0"/>
                <w:sz w:val="20"/>
                <w:szCs w:val="20"/>
              </w:rPr>
            </w:pPr>
            <w:r w:rsidRPr="005157F8">
              <w:rPr>
                <w:rFonts w:ascii="宋体" w:cs="宋体" w:hint="eastAsia"/>
                <w:b/>
                <w:bCs/>
                <w:kern w:val="0"/>
                <w:sz w:val="20"/>
                <w:szCs w:val="20"/>
              </w:rPr>
              <w:t>审查要点</w:t>
            </w:r>
          </w:p>
          <w:p w14:paraId="2F6C97D6" w14:textId="77777777" w:rsidR="00070FCD" w:rsidRPr="005157F8" w:rsidRDefault="00070FCD" w:rsidP="00070FCD">
            <w:pPr>
              <w:adjustRightInd w:val="0"/>
              <w:rPr>
                <w:rFonts w:ascii="宋体" w:cs="宋体"/>
                <w:b/>
                <w:bCs/>
                <w:kern w:val="0"/>
                <w:sz w:val="20"/>
                <w:szCs w:val="20"/>
              </w:rPr>
            </w:pPr>
            <w:r w:rsidRPr="005157F8">
              <w:rPr>
                <w:rFonts w:ascii="宋体" w:cs="宋体" w:hint="eastAsia"/>
                <w:b/>
                <w:bCs/>
                <w:kern w:val="0"/>
                <w:sz w:val="20"/>
                <w:szCs w:val="20"/>
              </w:rPr>
              <w:t>对于采用集中供暖空调系统的建筑，应根据房间、区域的功能和所采用的系统形式，合理设置可现场独立调节的热环境调节装置。</w:t>
            </w:r>
          </w:p>
          <w:p w14:paraId="7409B44C" w14:textId="77777777" w:rsidR="00070FCD" w:rsidRPr="005157F8" w:rsidRDefault="00070FCD" w:rsidP="00070FCD">
            <w:pPr>
              <w:adjustRightInd w:val="0"/>
              <w:rPr>
                <w:rFonts w:ascii="宋体" w:cs="宋体"/>
                <w:b/>
                <w:bCs/>
                <w:color w:val="000000" w:themeColor="text1"/>
                <w:kern w:val="0"/>
                <w:sz w:val="20"/>
                <w:szCs w:val="20"/>
              </w:rPr>
            </w:pPr>
            <w:r w:rsidRPr="005157F8">
              <w:rPr>
                <w:rFonts w:ascii="宋体" w:cs="宋体" w:hint="eastAsia"/>
                <w:b/>
                <w:bCs/>
                <w:kern w:val="0"/>
                <w:sz w:val="20"/>
                <w:szCs w:val="20"/>
              </w:rPr>
              <w:t>对于未釆用集中供暖空调系统的建筑，应合</w:t>
            </w:r>
            <w:proofErr w:type="gramStart"/>
            <w:r w:rsidRPr="005157F8">
              <w:rPr>
                <w:rFonts w:ascii="宋体" w:cs="宋体" w:hint="eastAsia"/>
                <w:b/>
                <w:bCs/>
                <w:kern w:val="0"/>
                <w:sz w:val="20"/>
                <w:szCs w:val="20"/>
              </w:rPr>
              <w:t>理设计</w:t>
            </w:r>
            <w:proofErr w:type="gramEnd"/>
            <w:r w:rsidRPr="005157F8">
              <w:rPr>
                <w:rFonts w:ascii="宋体" w:cs="宋体" w:hint="eastAsia"/>
                <w:b/>
                <w:bCs/>
                <w:kern w:val="0"/>
                <w:sz w:val="20"/>
                <w:szCs w:val="20"/>
              </w:rPr>
              <w:t>建筑热环境营造方案，</w:t>
            </w:r>
            <w:r w:rsidRPr="005157F8">
              <w:rPr>
                <w:rFonts w:ascii="宋体" w:cs="宋体" w:hint="eastAsia"/>
                <w:b/>
                <w:bCs/>
                <w:color w:val="000000" w:themeColor="text1"/>
                <w:kern w:val="0"/>
                <w:sz w:val="20"/>
                <w:szCs w:val="20"/>
              </w:rPr>
              <w:t>具备满足个性化热舒适需求的可独立控制的热环境调节装置或功能。</w:t>
            </w:r>
          </w:p>
          <w:p w14:paraId="3356B35B" w14:textId="79D4AEC6" w:rsidR="00070FCD" w:rsidRPr="005157F8" w:rsidRDefault="00070FCD" w:rsidP="00070FC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 xml:space="preserve">审查施工图设计说明。应说明所采用的供暖、空调系统末端形式和调节方式，说明主要功能房间供暖、空调末端形式与说明空调末端可独立调节的房间个数与主要功能房间个数的比例。 </w:t>
            </w:r>
          </w:p>
          <w:p w14:paraId="6F022076" w14:textId="4D39A7EC" w:rsidR="007C1384" w:rsidRPr="005157F8" w:rsidRDefault="00070FCD" w:rsidP="00070FCD">
            <w:pPr>
              <w:tabs>
                <w:tab w:val="left" w:pos="1230"/>
              </w:tabs>
              <w:adjustRightInd w:val="0"/>
              <w:jc w:val="left"/>
              <w:rPr>
                <w:rFonts w:ascii="宋体" w:hAnsi="宋体" w:cs="宋体"/>
                <w:b/>
                <w:kern w:val="0"/>
                <w:sz w:val="20"/>
                <w:szCs w:val="20"/>
              </w:rPr>
            </w:pPr>
            <w:r w:rsidRPr="005157F8">
              <w:rPr>
                <w:rFonts w:ascii="宋体" w:hint="eastAsia"/>
                <w:b/>
                <w:bCs/>
                <w:color w:val="000000" w:themeColor="text1"/>
                <w:kern w:val="0"/>
                <w:sz w:val="20"/>
                <w:szCs w:val="20"/>
              </w:rPr>
              <w:t>暖通空调设计应注明主要功能房间的末端形式，应对末端形式和主要功能房间的调节方式做详细说明。</w:t>
            </w:r>
          </w:p>
        </w:tc>
      </w:tr>
      <w:tr w:rsidR="007C1384" w:rsidRPr="005157F8" w14:paraId="1E7DE48E" w14:textId="77777777" w:rsidTr="007C1384">
        <w:trPr>
          <w:trHeight w:val="728"/>
          <w:jc w:val="center"/>
        </w:trPr>
        <w:tc>
          <w:tcPr>
            <w:tcW w:w="1474" w:type="dxa"/>
            <w:vAlign w:val="center"/>
          </w:tcPr>
          <w:p w14:paraId="18A90ED8" w14:textId="3E453296" w:rsidR="007C1384" w:rsidRPr="005157F8" w:rsidRDefault="00070FCD" w:rsidP="007C1384">
            <w:pPr>
              <w:jc w:val="center"/>
              <w:rPr>
                <w:rFonts w:ascii="宋体" w:hAnsi="宋体"/>
                <w:color w:val="000000"/>
              </w:rPr>
            </w:pPr>
            <w:r w:rsidRPr="005157F8">
              <w:rPr>
                <w:rFonts w:ascii="宋体" w:hAnsi="宋体" w:hint="eastAsia"/>
                <w:color w:val="000000"/>
              </w:rPr>
              <w:t>7.2.6（设计规程-健康舒适条文5.1.9）</w:t>
            </w:r>
          </w:p>
        </w:tc>
        <w:tc>
          <w:tcPr>
            <w:tcW w:w="5669" w:type="dxa"/>
          </w:tcPr>
          <w:p w14:paraId="28AB38A8" w14:textId="03F7F6A8" w:rsidR="007C1384" w:rsidRPr="005157F8" w:rsidRDefault="00070FCD" w:rsidP="007C1384">
            <w:pPr>
              <w:widowControl/>
              <w:rPr>
                <w:rFonts w:ascii="宋体"/>
                <w:kern w:val="0"/>
                <w:sz w:val="20"/>
                <w:szCs w:val="20"/>
              </w:rPr>
            </w:pPr>
            <w:r w:rsidRPr="005157F8">
              <w:rPr>
                <w:rFonts w:ascii="宋体" w:hint="eastAsia"/>
                <w:kern w:val="0"/>
                <w:sz w:val="20"/>
                <w:szCs w:val="20"/>
              </w:rPr>
              <w:t>地下车库应设置与排风设备联动的一氧化碳浓度监测装置。</w:t>
            </w:r>
          </w:p>
        </w:tc>
        <w:tc>
          <w:tcPr>
            <w:tcW w:w="794" w:type="dxa"/>
          </w:tcPr>
          <w:p w14:paraId="4BA943BF" w14:textId="77777777" w:rsidR="007C1384" w:rsidRPr="005157F8" w:rsidRDefault="007C1384" w:rsidP="007C1384">
            <w:pPr>
              <w:widowControl/>
              <w:jc w:val="center"/>
              <w:rPr>
                <w:kern w:val="0"/>
                <w:szCs w:val="21"/>
              </w:rPr>
            </w:pPr>
          </w:p>
        </w:tc>
        <w:tc>
          <w:tcPr>
            <w:tcW w:w="794" w:type="dxa"/>
          </w:tcPr>
          <w:p w14:paraId="3798D180" w14:textId="77777777" w:rsidR="007C1384" w:rsidRPr="005157F8" w:rsidRDefault="007C1384" w:rsidP="007C1384">
            <w:pPr>
              <w:widowControl/>
              <w:jc w:val="center"/>
              <w:rPr>
                <w:kern w:val="0"/>
                <w:szCs w:val="21"/>
              </w:rPr>
            </w:pPr>
          </w:p>
        </w:tc>
        <w:tc>
          <w:tcPr>
            <w:tcW w:w="6553" w:type="dxa"/>
          </w:tcPr>
          <w:p w14:paraId="7CC97A57" w14:textId="77777777" w:rsidR="00070FCD" w:rsidRPr="005157F8" w:rsidRDefault="00070FCD" w:rsidP="00070FCD">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查阅相关设计文件</w:t>
            </w:r>
          </w:p>
          <w:p w14:paraId="586748A0" w14:textId="77777777" w:rsidR="00070FCD" w:rsidRPr="005157F8" w:rsidRDefault="00070FCD" w:rsidP="00070FCD">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0D5A070F" w14:textId="77777777"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无地下车库</w:t>
            </w:r>
            <w:proofErr w:type="gramStart"/>
            <w:r w:rsidRPr="005157F8">
              <w:rPr>
                <w:rFonts w:ascii="宋体" w:cs="宋体" w:hint="eastAsia"/>
                <w:b/>
                <w:color w:val="000000" w:themeColor="text1"/>
                <w:kern w:val="0"/>
                <w:sz w:val="20"/>
                <w:szCs w:val="20"/>
              </w:rPr>
              <w:t>不</w:t>
            </w:r>
            <w:proofErr w:type="gramEnd"/>
            <w:r w:rsidRPr="005157F8">
              <w:rPr>
                <w:rFonts w:ascii="宋体" w:cs="宋体" w:hint="eastAsia"/>
                <w:b/>
                <w:color w:val="000000" w:themeColor="text1"/>
                <w:kern w:val="0"/>
                <w:sz w:val="20"/>
                <w:szCs w:val="20"/>
              </w:rPr>
              <w:t>参评。</w:t>
            </w:r>
          </w:p>
          <w:p w14:paraId="51CD7143" w14:textId="77777777"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设计说明写明地下车库设置与排风设备联动的一氧化碳检测装置，以及一氧化碳浓度控制范围；下车库一氧化碳监控平面图，应包括一氧化碳浓度探测设备布置及与通风设备的联动关系。</w:t>
            </w:r>
          </w:p>
          <w:p w14:paraId="517EF4A0" w14:textId="7211D409"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地下空间建筑面积：   m2，地下车库建筑面积：   m2；</w:t>
            </w:r>
          </w:p>
          <w:p w14:paraId="0E7B7D70" w14:textId="77777777" w:rsidR="00070FCD" w:rsidRPr="005157F8" w:rsidRDefault="00070FCD" w:rsidP="00A91FFB">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地下车库设置一氧化碳浓度监测装置：□是、□否；</w:t>
            </w:r>
          </w:p>
          <w:p w14:paraId="0B130DE1" w14:textId="77777777" w:rsidR="00A91FFB" w:rsidRPr="005157F8" w:rsidRDefault="00070FCD" w:rsidP="00A91FFB">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一氧化碳浓度监测装置与排风设备联动：□是、□否；</w:t>
            </w:r>
          </w:p>
          <w:p w14:paraId="22B44AD4" w14:textId="7E2FCE87" w:rsidR="00070FCD" w:rsidRPr="005157F8" w:rsidRDefault="00070FCD" w:rsidP="00A91FFB">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不设地下车库的项目，本条直接通过。</w:t>
            </w:r>
          </w:p>
          <w:p w14:paraId="79A76A39" w14:textId="522EBD00"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审查证明文件：</w:t>
            </w:r>
          </w:p>
          <w:p w14:paraId="26A30A4A" w14:textId="77777777"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（1）暖通设计说明书应注明一个防火分区至少设置一个CO检测点并与通风系统联动；</w:t>
            </w:r>
          </w:p>
          <w:p w14:paraId="7CA9F08A" w14:textId="7A143FCD" w:rsidR="007C1384" w:rsidRPr="005157F8" w:rsidRDefault="00070FCD" w:rsidP="00070FCD">
            <w:pPr>
              <w:tabs>
                <w:tab w:val="left" w:pos="1230"/>
              </w:tabs>
              <w:adjustRightInd w:val="0"/>
              <w:jc w:val="left"/>
              <w:rPr>
                <w:rFonts w:ascii="宋体" w:hAnsi="宋体" w:cs="宋体"/>
                <w:b/>
                <w:color w:val="000000" w:themeColor="text1"/>
                <w:kern w:val="0"/>
                <w:sz w:val="20"/>
                <w:szCs w:val="20"/>
              </w:rPr>
            </w:pPr>
            <w:r w:rsidRPr="005157F8">
              <w:rPr>
                <w:rFonts w:ascii="宋体" w:cs="宋体" w:hint="eastAsia"/>
                <w:b/>
                <w:color w:val="000000" w:themeColor="text1"/>
                <w:kern w:val="0"/>
                <w:sz w:val="20"/>
                <w:szCs w:val="20"/>
              </w:rPr>
              <w:lastRenderedPageBreak/>
              <w:t>（2）施工图应注明一个防火分区至少设置一个CO检测点并与通风系统联动。</w:t>
            </w:r>
          </w:p>
        </w:tc>
      </w:tr>
      <w:tr w:rsidR="007C1384" w:rsidRPr="005157F8" w14:paraId="3476111C" w14:textId="77777777" w:rsidTr="007C1384">
        <w:trPr>
          <w:trHeight w:val="728"/>
          <w:jc w:val="center"/>
        </w:trPr>
        <w:tc>
          <w:tcPr>
            <w:tcW w:w="1474" w:type="dxa"/>
            <w:vAlign w:val="center"/>
          </w:tcPr>
          <w:p w14:paraId="5EB5F054" w14:textId="77777777" w:rsidR="007C1384" w:rsidRPr="005157F8" w:rsidRDefault="007C1384" w:rsidP="007C1384">
            <w:pPr>
              <w:jc w:val="center"/>
              <w:rPr>
                <w:rFonts w:ascii="宋体" w:hAnsi="宋体"/>
                <w:color w:val="000000"/>
              </w:rPr>
            </w:pPr>
            <w:r w:rsidRPr="005157F8">
              <w:rPr>
                <w:rFonts w:ascii="宋体" w:hAnsi="宋体" w:hint="eastAsia"/>
                <w:color w:val="000000"/>
              </w:rPr>
              <w:lastRenderedPageBreak/>
              <w:t>7.2.7</w:t>
            </w:r>
          </w:p>
          <w:p w14:paraId="04D1B111" w14:textId="77777777" w:rsidR="007C1384" w:rsidRPr="005157F8" w:rsidRDefault="007C1384" w:rsidP="007C1384">
            <w:pPr>
              <w:jc w:val="center"/>
              <w:rPr>
                <w:rFonts w:ascii="宋体" w:hAnsi="宋体"/>
                <w:color w:val="000000"/>
              </w:rPr>
            </w:pPr>
            <w:r w:rsidRPr="005157F8">
              <w:rPr>
                <w:rFonts w:ascii="宋体" w:hAnsi="宋体" w:hint="eastAsia"/>
                <w:color w:val="000000"/>
              </w:rPr>
              <w:t>（设计规程-资源节约条文</w:t>
            </w:r>
            <w:r w:rsidR="00536084" w:rsidRPr="005157F8">
              <w:rPr>
                <w:rFonts w:ascii="宋体" w:hAnsi="宋体"/>
                <w:color w:val="000000"/>
              </w:rPr>
              <w:t>7</w:t>
            </w:r>
            <w:r w:rsidRPr="005157F8">
              <w:rPr>
                <w:rFonts w:ascii="宋体" w:hAnsi="宋体" w:hint="eastAsia"/>
                <w:color w:val="000000"/>
              </w:rPr>
              <w:t>.1.2）</w:t>
            </w:r>
          </w:p>
        </w:tc>
        <w:tc>
          <w:tcPr>
            <w:tcW w:w="5669" w:type="dxa"/>
          </w:tcPr>
          <w:p w14:paraId="539477E4" w14:textId="77777777" w:rsidR="004C5A70" w:rsidRPr="005157F8" w:rsidRDefault="004C5A70" w:rsidP="004C5A70">
            <w:pPr>
              <w:widowControl/>
              <w:rPr>
                <w:rFonts w:cs="宋体"/>
                <w:kern w:val="0"/>
                <w:sz w:val="20"/>
                <w:szCs w:val="20"/>
              </w:rPr>
            </w:pPr>
            <w:r w:rsidRPr="005157F8">
              <w:rPr>
                <w:rFonts w:cs="宋体" w:hint="eastAsia"/>
                <w:kern w:val="0"/>
                <w:sz w:val="20"/>
                <w:szCs w:val="20"/>
              </w:rPr>
              <w:t>应采取措施降低部分负荷、部分空间使用下的供暖、空</w:t>
            </w:r>
            <w:r w:rsidRPr="005157F8">
              <w:rPr>
                <w:rFonts w:cs="宋体" w:hint="eastAsia"/>
                <w:kern w:val="0"/>
                <w:sz w:val="20"/>
                <w:szCs w:val="20"/>
              </w:rPr>
              <w:t xml:space="preserve"> </w:t>
            </w:r>
            <w:r w:rsidRPr="005157F8">
              <w:rPr>
                <w:rFonts w:cs="宋体" w:hint="eastAsia"/>
                <w:kern w:val="0"/>
                <w:sz w:val="20"/>
                <w:szCs w:val="20"/>
              </w:rPr>
              <w:t>调系统能耗，并应符合下列规定：</w:t>
            </w:r>
          </w:p>
          <w:p w14:paraId="01C856C0" w14:textId="77777777" w:rsidR="004C5A70" w:rsidRPr="005157F8" w:rsidRDefault="004C5A70" w:rsidP="004C5A70">
            <w:pPr>
              <w:widowControl/>
              <w:rPr>
                <w:rFonts w:cs="宋体"/>
                <w:kern w:val="0"/>
                <w:sz w:val="20"/>
                <w:szCs w:val="20"/>
              </w:rPr>
            </w:pPr>
            <w:r w:rsidRPr="005157F8">
              <w:rPr>
                <w:rFonts w:cs="宋体" w:hint="eastAsia"/>
                <w:kern w:val="0"/>
                <w:sz w:val="20"/>
                <w:szCs w:val="20"/>
              </w:rPr>
              <w:t>1</w:t>
            </w:r>
            <w:r w:rsidRPr="005157F8">
              <w:rPr>
                <w:rFonts w:cs="宋体" w:hint="eastAsia"/>
                <w:kern w:val="0"/>
                <w:sz w:val="20"/>
                <w:szCs w:val="20"/>
              </w:rPr>
              <w:t>应区分房间的朝向细分供暖、空调区域，并应对系统进行分区控制；</w:t>
            </w:r>
          </w:p>
          <w:p w14:paraId="7B8297E3" w14:textId="7DB4ACF5" w:rsidR="007C1384" w:rsidRPr="005157F8" w:rsidRDefault="004C5A70" w:rsidP="004C5A70">
            <w:pPr>
              <w:widowControl/>
              <w:rPr>
                <w:rFonts w:ascii="宋体"/>
                <w:kern w:val="0"/>
                <w:sz w:val="20"/>
                <w:szCs w:val="20"/>
              </w:rPr>
            </w:pPr>
            <w:r w:rsidRPr="005157F8">
              <w:rPr>
                <w:rFonts w:cs="宋体" w:hint="eastAsia"/>
                <w:kern w:val="0"/>
                <w:sz w:val="20"/>
                <w:szCs w:val="20"/>
              </w:rPr>
              <w:t>2</w:t>
            </w:r>
            <w:r w:rsidRPr="005157F8">
              <w:rPr>
                <w:rFonts w:cs="宋体" w:hint="eastAsia"/>
                <w:kern w:val="0"/>
                <w:sz w:val="20"/>
                <w:szCs w:val="20"/>
              </w:rPr>
              <w:t>空调冷源的部分负荷性能系数（</w:t>
            </w:r>
            <w:r w:rsidRPr="005157F8">
              <w:rPr>
                <w:rFonts w:cs="宋体" w:hint="eastAsia"/>
                <w:kern w:val="0"/>
                <w:sz w:val="20"/>
                <w:szCs w:val="20"/>
              </w:rPr>
              <w:t>JPLV)</w:t>
            </w:r>
            <w:r w:rsidRPr="005157F8">
              <w:rPr>
                <w:rFonts w:cs="宋体" w:hint="eastAsia"/>
                <w:kern w:val="0"/>
                <w:sz w:val="20"/>
                <w:szCs w:val="20"/>
              </w:rPr>
              <w:t>、电冷源综合制冷性能系数（</w:t>
            </w:r>
            <w:r w:rsidRPr="005157F8">
              <w:rPr>
                <w:rFonts w:cs="宋体" w:hint="eastAsia"/>
                <w:kern w:val="0"/>
                <w:sz w:val="20"/>
                <w:szCs w:val="20"/>
              </w:rPr>
              <w:t>SCOP)</w:t>
            </w:r>
            <w:r w:rsidRPr="005157F8">
              <w:rPr>
                <w:rFonts w:cs="宋体" w:hint="eastAsia"/>
                <w:kern w:val="0"/>
                <w:sz w:val="20"/>
                <w:szCs w:val="20"/>
              </w:rPr>
              <w:t>应符合现行国家标准《公共建筑节能设计</w:t>
            </w:r>
            <w:r w:rsidRPr="005157F8">
              <w:rPr>
                <w:rFonts w:cs="宋体" w:hint="eastAsia"/>
                <w:kern w:val="0"/>
                <w:sz w:val="20"/>
                <w:szCs w:val="20"/>
              </w:rPr>
              <w:t xml:space="preserve"> </w:t>
            </w:r>
            <w:r w:rsidRPr="005157F8">
              <w:rPr>
                <w:rFonts w:cs="宋体" w:hint="eastAsia"/>
                <w:kern w:val="0"/>
                <w:sz w:val="20"/>
                <w:szCs w:val="20"/>
              </w:rPr>
              <w:t>标准》</w:t>
            </w:r>
            <w:r w:rsidRPr="005157F8">
              <w:rPr>
                <w:rFonts w:cs="宋体" w:hint="eastAsia"/>
                <w:kern w:val="0"/>
                <w:sz w:val="20"/>
                <w:szCs w:val="20"/>
              </w:rPr>
              <w:t>GB 50189</w:t>
            </w:r>
            <w:r w:rsidRPr="005157F8">
              <w:rPr>
                <w:rFonts w:cs="宋体" w:hint="eastAsia"/>
                <w:kern w:val="0"/>
                <w:sz w:val="20"/>
                <w:szCs w:val="20"/>
              </w:rPr>
              <w:t>的规定。</w:t>
            </w:r>
          </w:p>
        </w:tc>
        <w:tc>
          <w:tcPr>
            <w:tcW w:w="794" w:type="dxa"/>
          </w:tcPr>
          <w:p w14:paraId="5C09E0F1" w14:textId="77777777" w:rsidR="007C1384" w:rsidRPr="005157F8" w:rsidRDefault="007C1384" w:rsidP="007C1384">
            <w:pPr>
              <w:widowControl/>
              <w:jc w:val="center"/>
              <w:rPr>
                <w:kern w:val="0"/>
                <w:szCs w:val="21"/>
              </w:rPr>
            </w:pPr>
          </w:p>
        </w:tc>
        <w:tc>
          <w:tcPr>
            <w:tcW w:w="794" w:type="dxa"/>
          </w:tcPr>
          <w:p w14:paraId="02075299" w14:textId="77777777" w:rsidR="007C1384" w:rsidRPr="005157F8" w:rsidRDefault="007C1384" w:rsidP="007C1384">
            <w:pPr>
              <w:widowControl/>
              <w:jc w:val="center"/>
              <w:rPr>
                <w:kern w:val="0"/>
                <w:szCs w:val="21"/>
              </w:rPr>
            </w:pPr>
          </w:p>
        </w:tc>
        <w:tc>
          <w:tcPr>
            <w:tcW w:w="6553" w:type="dxa"/>
          </w:tcPr>
          <w:p w14:paraId="6DF87146"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 xml:space="preserve">审查要点： </w:t>
            </w:r>
          </w:p>
          <w:p w14:paraId="6F1E8563"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空调系统分区：</w:t>
            </w:r>
          </w:p>
          <w:p w14:paraId="00F01A95"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根据建筑的功能及房间朝向细分供暖、空调区域：□是、□否；</w:t>
            </w:r>
          </w:p>
          <w:p w14:paraId="16388419"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系统可以实现分区控制：□是、□否；</w:t>
            </w:r>
          </w:p>
          <w:p w14:paraId="11306EE1"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施工图设计说明审查建筑功能分区、空调系统分区情况和空调系统分区控制方式。对没有供暖需求的建筑，仅考虑空调分区。对于采用分体式以及多联式空调的，可认定为满足空调供冷分区要求。</w:t>
            </w:r>
          </w:p>
          <w:p w14:paraId="0A1A6AC5"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第1款，按照使用时间、不同温湿度要求、房间朝向和功能分区对供暖及空调系统分区分级设计，同时提供分区控制策略。</w:t>
            </w:r>
          </w:p>
          <w:p w14:paraId="327ECC2A"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第2款，需定量考察指标是否满足国家标准《公共建筑节能设计标准》GB 50189规定。</w:t>
            </w:r>
          </w:p>
          <w:p w14:paraId="456B391E"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3D7B0B87" w14:textId="77777777" w:rsidR="007C1384" w:rsidRPr="005157F8" w:rsidRDefault="007C1384" w:rsidP="007C13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暖通设计说明应说明集中供暖空调系统的室内设计参数，包括房间内的温度、湿度、新风量等以及参照的设计标准；暖通设备表应体现空调采暖系统冷热源的设备类型、型号和容量、额定工况性能参数和能效等级（关联自评）；风系统图应体现分区控制策略；水系统图应体现分区控制策略；部分负荷性能系数(IPLV)计算书应体现分区控制策略；电冷源综合制冷性能系数（SCOP）计算书应体现分区控制策略。</w:t>
            </w:r>
          </w:p>
        </w:tc>
      </w:tr>
      <w:tr w:rsidR="007C1384" w:rsidRPr="005157F8" w14:paraId="43712731" w14:textId="77777777" w:rsidTr="007C1384">
        <w:trPr>
          <w:trHeight w:val="728"/>
          <w:jc w:val="center"/>
        </w:trPr>
        <w:tc>
          <w:tcPr>
            <w:tcW w:w="1474" w:type="dxa"/>
            <w:vAlign w:val="center"/>
          </w:tcPr>
          <w:p w14:paraId="307B3B8F" w14:textId="77777777" w:rsidR="007C1384" w:rsidRPr="005157F8" w:rsidRDefault="00536084" w:rsidP="007C1384">
            <w:pPr>
              <w:jc w:val="center"/>
              <w:rPr>
                <w:rFonts w:ascii="宋体" w:hAnsi="宋体"/>
                <w:color w:val="000000"/>
              </w:rPr>
            </w:pPr>
            <w:r w:rsidRPr="005157F8">
              <w:rPr>
                <w:rFonts w:ascii="宋体" w:hAnsi="宋体"/>
                <w:color w:val="000000"/>
              </w:rPr>
              <w:t>7</w:t>
            </w:r>
            <w:r w:rsidR="007C1384" w:rsidRPr="005157F8">
              <w:rPr>
                <w:rFonts w:ascii="宋体" w:hAnsi="宋体" w:hint="eastAsia"/>
                <w:color w:val="000000"/>
              </w:rPr>
              <w:t>.2.8</w:t>
            </w:r>
          </w:p>
          <w:p w14:paraId="02A8B55E" w14:textId="77777777" w:rsidR="00536084" w:rsidRPr="005157F8" w:rsidRDefault="00536084" w:rsidP="007C1384">
            <w:pPr>
              <w:jc w:val="center"/>
              <w:rPr>
                <w:rFonts w:ascii="宋体" w:hAnsi="宋体"/>
                <w:color w:val="000000"/>
              </w:rPr>
            </w:pPr>
            <w:r w:rsidRPr="005157F8">
              <w:rPr>
                <w:rFonts w:ascii="宋体" w:hAnsi="宋体" w:hint="eastAsia"/>
                <w:color w:val="000000"/>
              </w:rPr>
              <w:t>（设计规程-资源节约条文</w:t>
            </w:r>
            <w:r w:rsidRPr="005157F8">
              <w:rPr>
                <w:rFonts w:ascii="宋体" w:hAnsi="宋体"/>
                <w:color w:val="000000"/>
              </w:rPr>
              <w:t>7</w:t>
            </w:r>
            <w:r w:rsidRPr="005157F8">
              <w:rPr>
                <w:rFonts w:ascii="宋体" w:hAnsi="宋体" w:hint="eastAsia"/>
                <w:color w:val="000000"/>
              </w:rPr>
              <w:t>.1.3）</w:t>
            </w:r>
          </w:p>
        </w:tc>
        <w:tc>
          <w:tcPr>
            <w:tcW w:w="5669" w:type="dxa"/>
          </w:tcPr>
          <w:p w14:paraId="1D429784" w14:textId="77777777" w:rsidR="007C1384" w:rsidRPr="005157F8" w:rsidRDefault="00536084" w:rsidP="007C1384">
            <w:pPr>
              <w:widowControl/>
              <w:rPr>
                <w:rFonts w:ascii="宋体"/>
                <w:kern w:val="0"/>
                <w:sz w:val="20"/>
                <w:szCs w:val="20"/>
              </w:rPr>
            </w:pPr>
            <w:r w:rsidRPr="005157F8">
              <w:rPr>
                <w:rFonts w:ascii="宋体" w:hint="eastAsia"/>
                <w:kern w:val="0"/>
                <w:sz w:val="20"/>
                <w:szCs w:val="20"/>
              </w:rPr>
              <w:t>应根据建筑空间功能设置分区温度，合理降低室内过渡区空间的温度设定标准。</w:t>
            </w:r>
          </w:p>
        </w:tc>
        <w:tc>
          <w:tcPr>
            <w:tcW w:w="794" w:type="dxa"/>
          </w:tcPr>
          <w:p w14:paraId="1EBB578F" w14:textId="77777777" w:rsidR="007C1384" w:rsidRPr="005157F8" w:rsidRDefault="007C1384" w:rsidP="007C1384">
            <w:pPr>
              <w:widowControl/>
              <w:jc w:val="center"/>
              <w:rPr>
                <w:kern w:val="0"/>
                <w:szCs w:val="21"/>
              </w:rPr>
            </w:pPr>
          </w:p>
        </w:tc>
        <w:tc>
          <w:tcPr>
            <w:tcW w:w="794" w:type="dxa"/>
          </w:tcPr>
          <w:p w14:paraId="141AC0B3" w14:textId="77777777" w:rsidR="007C1384" w:rsidRPr="005157F8" w:rsidRDefault="007C1384" w:rsidP="007C1384">
            <w:pPr>
              <w:widowControl/>
              <w:jc w:val="center"/>
              <w:rPr>
                <w:kern w:val="0"/>
                <w:szCs w:val="21"/>
              </w:rPr>
            </w:pPr>
          </w:p>
        </w:tc>
        <w:tc>
          <w:tcPr>
            <w:tcW w:w="6553" w:type="dxa"/>
          </w:tcPr>
          <w:p w14:paraId="615F4BE5" w14:textId="77777777" w:rsidR="00536084" w:rsidRPr="005157F8" w:rsidRDefault="00536084" w:rsidP="005360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0E23B5E8" w14:textId="147EAC58" w:rsidR="004C5A70" w:rsidRPr="005157F8" w:rsidRDefault="004C5A70" w:rsidP="004C5A70">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暖通设计说明中应按功能分区说明集中供暖空调系统的室内设计温度，其中过渡区空间的设计标准合理降低。</w:t>
            </w:r>
          </w:p>
          <w:p w14:paraId="33251D22" w14:textId="5AA66477" w:rsidR="004C5A70" w:rsidRPr="005157F8" w:rsidRDefault="004C5A70" w:rsidP="004C5A70">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建筑内不同功能空间空调供暖末端是否独立设置。</w:t>
            </w:r>
          </w:p>
          <w:p w14:paraId="43BCED49" w14:textId="28ADEB35" w:rsidR="00536084" w:rsidRPr="005157F8" w:rsidRDefault="00536084" w:rsidP="004C5A70">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根据建筑的功能及房间朝向细分供暖、空调区域：□是、□否；</w:t>
            </w:r>
          </w:p>
          <w:p w14:paraId="41E7F2B8" w14:textId="77777777" w:rsidR="00536084" w:rsidRPr="005157F8" w:rsidRDefault="00536084" w:rsidP="005360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系统可以实现分区控制：□是、□否；</w:t>
            </w:r>
          </w:p>
          <w:p w14:paraId="7A575794" w14:textId="77777777" w:rsidR="00536084" w:rsidRPr="005157F8" w:rsidRDefault="00536084" w:rsidP="005360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施工图设计说明审查建筑功能分区、空调系统分区情况和空调系统分区</w:t>
            </w:r>
            <w:r w:rsidRPr="005157F8">
              <w:rPr>
                <w:rFonts w:ascii="宋体" w:hAnsi="宋体" w:cs="宋体" w:hint="eastAsia"/>
                <w:b/>
                <w:color w:val="000000" w:themeColor="text1"/>
                <w:kern w:val="0"/>
                <w:sz w:val="20"/>
                <w:szCs w:val="20"/>
              </w:rPr>
              <w:lastRenderedPageBreak/>
              <w:t>控制方式。</w:t>
            </w:r>
          </w:p>
          <w:p w14:paraId="03C7C7B3" w14:textId="77777777" w:rsidR="00536084" w:rsidRPr="005157F8" w:rsidRDefault="00536084" w:rsidP="005360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w:t>
            </w:r>
          </w:p>
          <w:p w14:paraId="2244C61E" w14:textId="77777777" w:rsidR="007C1384" w:rsidRPr="005157F8" w:rsidRDefault="00536084" w:rsidP="00536084">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施工图应体现分区控制策略；设计说明书应说明集中供暖空调系统的室内设计参数，包括房间内的温度、湿度、新风量等以及参照的设计标准；暖通设计计算书应体现分区控制策略、过渡空间温度控制策略。</w:t>
            </w:r>
          </w:p>
        </w:tc>
      </w:tr>
    </w:tbl>
    <w:p w14:paraId="66F968C7" w14:textId="77777777" w:rsidR="00D60CB7" w:rsidRPr="005157F8" w:rsidRDefault="00D60CB7" w:rsidP="00D60CB7"/>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687"/>
        <w:gridCol w:w="776"/>
        <w:gridCol w:w="794"/>
        <w:gridCol w:w="6552"/>
      </w:tblGrid>
      <w:tr w:rsidR="00D60CB7" w:rsidRPr="005157F8" w14:paraId="63EE5FED" w14:textId="77777777" w:rsidTr="00415A01">
        <w:trPr>
          <w:trHeight w:hRule="exact" w:val="340"/>
          <w:tblHeader/>
          <w:jc w:val="center"/>
        </w:trPr>
        <w:tc>
          <w:tcPr>
            <w:tcW w:w="15283" w:type="dxa"/>
            <w:gridSpan w:val="5"/>
            <w:shd w:val="clear" w:color="auto" w:fill="D9D9D9"/>
            <w:vAlign w:val="center"/>
          </w:tcPr>
          <w:p w14:paraId="09357C4E" w14:textId="77777777" w:rsidR="00D60CB7" w:rsidRPr="005157F8" w:rsidRDefault="00D60CB7" w:rsidP="003F20C8">
            <w:pPr>
              <w:widowControl/>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评分项</w:t>
            </w:r>
            <w:proofErr w:type="spellEnd"/>
          </w:p>
        </w:tc>
      </w:tr>
      <w:tr w:rsidR="00D60CB7" w:rsidRPr="005157F8" w14:paraId="12D5D2D1" w14:textId="77777777" w:rsidTr="00415A01">
        <w:trPr>
          <w:trHeight w:hRule="exact" w:val="567"/>
          <w:tblHeader/>
          <w:jc w:val="center"/>
        </w:trPr>
        <w:tc>
          <w:tcPr>
            <w:tcW w:w="1474" w:type="dxa"/>
            <w:shd w:val="clear" w:color="auto" w:fill="D9D9D9"/>
            <w:vAlign w:val="center"/>
          </w:tcPr>
          <w:p w14:paraId="4AE2EBA7"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87" w:type="dxa"/>
            <w:shd w:val="clear" w:color="auto" w:fill="D9D9D9"/>
            <w:vAlign w:val="center"/>
          </w:tcPr>
          <w:p w14:paraId="7E77365D"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76" w:type="dxa"/>
            <w:tcBorders>
              <w:bottom w:val="single" w:sz="4" w:space="0" w:color="auto"/>
            </w:tcBorders>
            <w:shd w:val="clear" w:color="auto" w:fill="D9D9D9"/>
            <w:vAlign w:val="center"/>
          </w:tcPr>
          <w:p w14:paraId="3E6D7FAD"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09C7ED49"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2" w:type="dxa"/>
            <w:shd w:val="clear" w:color="auto" w:fill="D9D9D9"/>
            <w:vAlign w:val="center"/>
          </w:tcPr>
          <w:p w14:paraId="55E6D067" w14:textId="77777777" w:rsidR="00D60CB7" w:rsidRPr="005157F8" w:rsidRDefault="00D60CB7" w:rsidP="003F20C8">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973324" w:rsidRPr="005157F8" w14:paraId="618C5268" w14:textId="77777777" w:rsidTr="00415A01">
        <w:trPr>
          <w:trHeight w:val="1134"/>
          <w:jc w:val="center"/>
        </w:trPr>
        <w:tc>
          <w:tcPr>
            <w:tcW w:w="1474" w:type="dxa"/>
            <w:vAlign w:val="center"/>
          </w:tcPr>
          <w:p w14:paraId="300555C6" w14:textId="77777777" w:rsidR="00973324" w:rsidRPr="005157F8" w:rsidRDefault="00973324" w:rsidP="00973324">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7.3.1</w:t>
            </w:r>
          </w:p>
        </w:tc>
        <w:tc>
          <w:tcPr>
            <w:tcW w:w="5687" w:type="dxa"/>
          </w:tcPr>
          <w:p w14:paraId="3E1BAF29" w14:textId="77777777" w:rsidR="00A91FFB"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采取提升建筑</w:t>
            </w:r>
            <w:proofErr w:type="gramStart"/>
            <w:r w:rsidRPr="005157F8">
              <w:rPr>
                <w:rFonts w:ascii="宋体" w:hAnsi="宋体" w:cs="宋体" w:hint="eastAsia"/>
                <w:kern w:val="0"/>
                <w:sz w:val="20"/>
                <w:szCs w:val="20"/>
              </w:rPr>
              <w:t>适</w:t>
            </w:r>
            <w:proofErr w:type="gramEnd"/>
            <w:r w:rsidRPr="005157F8">
              <w:rPr>
                <w:rFonts w:ascii="宋体" w:hAnsi="宋体" w:cs="宋体" w:hint="eastAsia"/>
                <w:kern w:val="0"/>
                <w:sz w:val="20"/>
                <w:szCs w:val="20"/>
              </w:rPr>
              <w:t>变性的措施，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为18 分，并按下列规则分别评分并累计：</w:t>
            </w:r>
          </w:p>
          <w:p w14:paraId="471B7A5B" w14:textId="77777777" w:rsidR="00A91FFB"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1 采取通用开放、灵活可变的使用空间设计，或采取建筑使用功能可变措施，得7 分；</w:t>
            </w:r>
          </w:p>
          <w:p w14:paraId="0431D353" w14:textId="77777777" w:rsidR="00A91FFB"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2 建筑结构与建筑设备管线分离，得7 分；</w:t>
            </w:r>
          </w:p>
          <w:p w14:paraId="57B84919" w14:textId="0684B79A" w:rsidR="00973324"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3 采用与建筑功能和空间变化相适应的设备设施布置方式或控制方式，得4 分。</w:t>
            </w:r>
          </w:p>
        </w:tc>
        <w:tc>
          <w:tcPr>
            <w:tcW w:w="776" w:type="dxa"/>
          </w:tcPr>
          <w:p w14:paraId="53D91873" w14:textId="77777777" w:rsidR="00973324" w:rsidRPr="005157F8" w:rsidRDefault="00973324" w:rsidP="00973324">
            <w:pPr>
              <w:adjustRightInd w:val="0"/>
              <w:jc w:val="center"/>
              <w:rPr>
                <w:rFonts w:ascii="宋体" w:hAnsi="宋体" w:cs="宋体"/>
                <w:kern w:val="0"/>
                <w:sz w:val="20"/>
                <w:szCs w:val="20"/>
              </w:rPr>
            </w:pPr>
          </w:p>
        </w:tc>
        <w:tc>
          <w:tcPr>
            <w:tcW w:w="794" w:type="dxa"/>
          </w:tcPr>
          <w:p w14:paraId="4A8BE1D9" w14:textId="77777777" w:rsidR="00973324" w:rsidRPr="005157F8" w:rsidRDefault="00973324" w:rsidP="00973324">
            <w:pPr>
              <w:adjustRightInd w:val="0"/>
              <w:jc w:val="center"/>
              <w:rPr>
                <w:rFonts w:ascii="宋体" w:hAnsi="宋体" w:cs="宋体"/>
                <w:kern w:val="0"/>
                <w:sz w:val="20"/>
                <w:szCs w:val="20"/>
              </w:rPr>
            </w:pPr>
          </w:p>
        </w:tc>
        <w:tc>
          <w:tcPr>
            <w:tcW w:w="6552" w:type="dxa"/>
          </w:tcPr>
          <w:p w14:paraId="2529C4E0" w14:textId="77777777" w:rsidR="00A91FFB" w:rsidRPr="005157F8" w:rsidRDefault="00A91FFB" w:rsidP="00A91FFB">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审查相关设计文件、建筑</w:t>
            </w:r>
            <w:proofErr w:type="gramStart"/>
            <w:r w:rsidRPr="005157F8">
              <w:rPr>
                <w:rFonts w:ascii="宋体" w:hAnsi="宋体" w:cs="宋体" w:hint="eastAsia"/>
                <w:bCs/>
                <w:kern w:val="0"/>
                <w:sz w:val="20"/>
                <w:szCs w:val="20"/>
              </w:rPr>
              <w:t>适</w:t>
            </w:r>
            <w:proofErr w:type="gramEnd"/>
            <w:r w:rsidRPr="005157F8">
              <w:rPr>
                <w:rFonts w:ascii="宋体" w:hAnsi="宋体" w:cs="宋体" w:hint="eastAsia"/>
                <w:bCs/>
                <w:kern w:val="0"/>
                <w:sz w:val="20"/>
                <w:szCs w:val="20"/>
              </w:rPr>
              <w:t>变性提升措施的设计说明。</w:t>
            </w:r>
          </w:p>
          <w:p w14:paraId="4E7294F3" w14:textId="77777777" w:rsidR="00A91FFB"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1CC9045F" w14:textId="77777777" w:rsidR="00A91FFB"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是否存在可变换功能的室内空间：□是、□否；</w:t>
            </w:r>
          </w:p>
          <w:p w14:paraId="66B97F09" w14:textId="77777777" w:rsidR="00A91FFB"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可变换功能的室内空间采用可重复使用隔断（墙）的比例：     %。</w:t>
            </w:r>
          </w:p>
          <w:p w14:paraId="754B63E4" w14:textId="77777777" w:rsidR="00A91FFB"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并审查采取提升建筑</w:t>
            </w:r>
            <w:proofErr w:type="gramStart"/>
            <w:r w:rsidRPr="005157F8">
              <w:rPr>
                <w:rFonts w:ascii="宋体" w:hAnsi="宋体" w:cs="宋体" w:hint="eastAsia"/>
                <w:b/>
                <w:kern w:val="0"/>
                <w:sz w:val="20"/>
                <w:szCs w:val="20"/>
              </w:rPr>
              <w:t>适</w:t>
            </w:r>
            <w:proofErr w:type="gramEnd"/>
            <w:r w:rsidRPr="005157F8">
              <w:rPr>
                <w:rFonts w:ascii="宋体" w:hAnsi="宋体" w:cs="宋体" w:hint="eastAsia"/>
                <w:b/>
                <w:kern w:val="0"/>
                <w:sz w:val="20"/>
                <w:szCs w:val="20"/>
              </w:rPr>
              <w:t>变性的措施。</w:t>
            </w:r>
          </w:p>
          <w:p w14:paraId="68442A0C" w14:textId="77777777" w:rsidR="00A91FFB"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第1 款，建筑</w:t>
            </w:r>
            <w:proofErr w:type="gramStart"/>
            <w:r w:rsidRPr="005157F8">
              <w:rPr>
                <w:rFonts w:ascii="宋体" w:hAnsi="宋体" w:cs="宋体" w:hint="eastAsia"/>
                <w:b/>
                <w:kern w:val="0"/>
                <w:sz w:val="20"/>
                <w:szCs w:val="20"/>
              </w:rPr>
              <w:t>适</w:t>
            </w:r>
            <w:proofErr w:type="gramEnd"/>
            <w:r w:rsidRPr="005157F8">
              <w:rPr>
                <w:rFonts w:ascii="宋体" w:hAnsi="宋体" w:cs="宋体" w:hint="eastAsia"/>
                <w:b/>
                <w:kern w:val="0"/>
                <w:sz w:val="20"/>
                <w:szCs w:val="20"/>
              </w:rPr>
              <w:t>变性包括建筑的适应性和可变性。适应性是指使用功能和空间的变化潜力，可变性是指结构和空间上的形态变化。</w:t>
            </w:r>
          </w:p>
          <w:p w14:paraId="1A0DF0E5" w14:textId="77777777" w:rsidR="00A91FFB"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第2 款，根据</w:t>
            </w:r>
            <w:proofErr w:type="gramStart"/>
            <w:r w:rsidRPr="005157F8">
              <w:rPr>
                <w:rFonts w:ascii="宋体" w:hAnsi="宋体" w:cs="宋体" w:hint="eastAsia"/>
                <w:b/>
                <w:kern w:val="0"/>
                <w:sz w:val="20"/>
                <w:szCs w:val="20"/>
              </w:rPr>
              <w:t>现行行业</w:t>
            </w:r>
            <w:proofErr w:type="gramEnd"/>
            <w:r w:rsidRPr="005157F8">
              <w:rPr>
                <w:rFonts w:ascii="宋体" w:hAnsi="宋体" w:cs="宋体" w:hint="eastAsia"/>
                <w:b/>
                <w:kern w:val="0"/>
                <w:sz w:val="20"/>
                <w:szCs w:val="20"/>
              </w:rPr>
              <w:t>标准《装配式住宅建筑设计标准》JGJ/T 398 的规定，管线分离是指建筑结构体中不埋设设备及管线，将设备及管线与建筑结构体相分离的方式。</w:t>
            </w:r>
          </w:p>
          <w:p w14:paraId="73641526" w14:textId="23DF2F33" w:rsidR="00973324" w:rsidRPr="005157F8" w:rsidRDefault="00A91FFB" w:rsidP="00A91FFB">
            <w:pPr>
              <w:adjustRightInd w:val="0"/>
              <w:rPr>
                <w:rFonts w:ascii="宋体" w:hAnsi="宋体" w:cs="宋体"/>
                <w:b/>
                <w:kern w:val="0"/>
                <w:sz w:val="20"/>
                <w:szCs w:val="20"/>
              </w:rPr>
            </w:pPr>
            <w:r w:rsidRPr="005157F8">
              <w:rPr>
                <w:rFonts w:ascii="宋体" w:hAnsi="宋体" w:cs="宋体" w:hint="eastAsia"/>
                <w:b/>
                <w:kern w:val="0"/>
                <w:sz w:val="20"/>
                <w:szCs w:val="20"/>
              </w:rPr>
              <w:t>第3 款，指能够与第1 款中建筑功能或空间变化相适应的设备设施布置方式或控制方式，既能够提升室内空间的弹性利用，也能够提高建筑使用时的灵活度。</w:t>
            </w:r>
          </w:p>
        </w:tc>
      </w:tr>
      <w:tr w:rsidR="00973324" w:rsidRPr="005157F8" w14:paraId="5DC3051C" w14:textId="77777777" w:rsidTr="00415A01">
        <w:trPr>
          <w:trHeight w:val="1134"/>
          <w:jc w:val="center"/>
        </w:trPr>
        <w:tc>
          <w:tcPr>
            <w:tcW w:w="1474" w:type="dxa"/>
            <w:vAlign w:val="center"/>
          </w:tcPr>
          <w:p w14:paraId="5F424682" w14:textId="77777777" w:rsidR="00973324" w:rsidRPr="005157F8" w:rsidRDefault="00973324" w:rsidP="00973324">
            <w:pPr>
              <w:jc w:val="center"/>
              <w:rPr>
                <w:rFonts w:ascii="宋体" w:hAnsi="宋体"/>
                <w:color w:val="000000"/>
                <w:sz w:val="20"/>
                <w:szCs w:val="20"/>
                <w:lang w:eastAsia="en-US"/>
              </w:rPr>
            </w:pPr>
            <w:r w:rsidRPr="005157F8">
              <w:rPr>
                <w:rFonts w:ascii="宋体" w:hAnsi="宋体" w:hint="eastAsia"/>
                <w:color w:val="000000"/>
                <w:sz w:val="20"/>
                <w:szCs w:val="20"/>
                <w:lang w:eastAsia="en-US"/>
              </w:rPr>
              <w:t>7.3.2</w:t>
            </w:r>
          </w:p>
        </w:tc>
        <w:tc>
          <w:tcPr>
            <w:tcW w:w="5687" w:type="dxa"/>
          </w:tcPr>
          <w:p w14:paraId="343317AB" w14:textId="77777777" w:rsidR="00A91FFB"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采取提升建筑部品部件耐久性的措施，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为10分，并按下列规则分别评分并累计：</w:t>
            </w:r>
          </w:p>
          <w:p w14:paraId="271FC501" w14:textId="77777777" w:rsidR="00A91FFB"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l 使用耐腐蚀、抗老化、耐久性能好的管材、管线、管件，得5 分；</w:t>
            </w:r>
          </w:p>
          <w:p w14:paraId="0C97C431" w14:textId="08D56E97" w:rsidR="00973324"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2 活动配件选用长寿命产品，并</w:t>
            </w:r>
            <w:proofErr w:type="gramStart"/>
            <w:r w:rsidRPr="005157F8">
              <w:rPr>
                <w:rFonts w:ascii="宋体" w:hAnsi="宋体" w:cs="宋体" w:hint="eastAsia"/>
                <w:kern w:val="0"/>
                <w:sz w:val="20"/>
                <w:szCs w:val="20"/>
              </w:rPr>
              <w:t>考虑部</w:t>
            </w:r>
            <w:proofErr w:type="gramEnd"/>
            <w:r w:rsidRPr="005157F8">
              <w:rPr>
                <w:rFonts w:ascii="宋体" w:hAnsi="宋体" w:cs="宋体" w:hint="eastAsia"/>
                <w:kern w:val="0"/>
                <w:sz w:val="20"/>
                <w:szCs w:val="20"/>
              </w:rPr>
              <w:t>品组合的同寿命性；不</w:t>
            </w:r>
            <w:r w:rsidRPr="005157F8">
              <w:rPr>
                <w:rFonts w:ascii="宋体" w:hAnsi="宋体" w:cs="宋体" w:hint="eastAsia"/>
                <w:kern w:val="0"/>
                <w:sz w:val="20"/>
                <w:szCs w:val="20"/>
              </w:rPr>
              <w:lastRenderedPageBreak/>
              <w:t>同使用寿命的部品组合时，采用</w:t>
            </w:r>
            <w:proofErr w:type="gramStart"/>
            <w:r w:rsidRPr="005157F8">
              <w:rPr>
                <w:rFonts w:ascii="宋体" w:hAnsi="宋体" w:cs="宋体" w:hint="eastAsia"/>
                <w:kern w:val="0"/>
                <w:sz w:val="20"/>
                <w:szCs w:val="20"/>
              </w:rPr>
              <w:t>便千分别</w:t>
            </w:r>
            <w:proofErr w:type="gramEnd"/>
            <w:r w:rsidRPr="005157F8">
              <w:rPr>
                <w:rFonts w:ascii="宋体" w:hAnsi="宋体" w:cs="宋体" w:hint="eastAsia"/>
                <w:kern w:val="0"/>
                <w:sz w:val="20"/>
                <w:szCs w:val="20"/>
              </w:rPr>
              <w:t>拆换、更新和升级的构造，得5 分。</w:t>
            </w:r>
          </w:p>
        </w:tc>
        <w:tc>
          <w:tcPr>
            <w:tcW w:w="776" w:type="dxa"/>
          </w:tcPr>
          <w:p w14:paraId="354E52E9" w14:textId="77777777" w:rsidR="00973324" w:rsidRPr="005157F8" w:rsidRDefault="00973324" w:rsidP="00973324">
            <w:pPr>
              <w:adjustRightInd w:val="0"/>
              <w:jc w:val="center"/>
              <w:rPr>
                <w:rFonts w:ascii="宋体" w:hAnsi="宋体" w:cs="宋体"/>
                <w:kern w:val="0"/>
                <w:sz w:val="20"/>
                <w:szCs w:val="20"/>
              </w:rPr>
            </w:pPr>
          </w:p>
        </w:tc>
        <w:tc>
          <w:tcPr>
            <w:tcW w:w="794" w:type="dxa"/>
          </w:tcPr>
          <w:p w14:paraId="18CF7696" w14:textId="77777777" w:rsidR="00973324" w:rsidRPr="005157F8" w:rsidRDefault="00973324" w:rsidP="00973324">
            <w:pPr>
              <w:adjustRightInd w:val="0"/>
              <w:jc w:val="center"/>
              <w:rPr>
                <w:rFonts w:ascii="宋体" w:hAnsi="宋体" w:cs="宋体"/>
                <w:kern w:val="0"/>
                <w:sz w:val="20"/>
                <w:szCs w:val="20"/>
              </w:rPr>
            </w:pPr>
          </w:p>
        </w:tc>
        <w:tc>
          <w:tcPr>
            <w:tcW w:w="6552" w:type="dxa"/>
          </w:tcPr>
          <w:p w14:paraId="2135E973" w14:textId="77777777" w:rsidR="00A91FFB" w:rsidRPr="005157F8" w:rsidRDefault="00A91FFB" w:rsidP="00A91FFB">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审查相关设计文件、产品设计要求。</w:t>
            </w:r>
          </w:p>
          <w:p w14:paraId="2C49ACD5" w14:textId="77777777" w:rsidR="00A91FFB" w:rsidRPr="005157F8" w:rsidRDefault="00A91FFB" w:rsidP="00A91FFB">
            <w:pPr>
              <w:adjustRightInd w:val="0"/>
              <w:rPr>
                <w:rFonts w:ascii="宋体" w:hAnsi="宋体"/>
                <w:b/>
                <w:kern w:val="0"/>
                <w:sz w:val="20"/>
                <w:szCs w:val="20"/>
              </w:rPr>
            </w:pPr>
            <w:r w:rsidRPr="005157F8">
              <w:rPr>
                <w:rFonts w:ascii="宋体" w:hAnsi="宋体" w:hint="eastAsia"/>
                <w:b/>
                <w:kern w:val="0"/>
                <w:sz w:val="20"/>
                <w:szCs w:val="20"/>
              </w:rPr>
              <w:t>审查要点</w:t>
            </w:r>
          </w:p>
          <w:p w14:paraId="217828DE" w14:textId="77777777" w:rsidR="00A91FFB" w:rsidRPr="005157F8" w:rsidRDefault="00A91FFB" w:rsidP="00A91FFB">
            <w:pPr>
              <w:rPr>
                <w:rFonts w:ascii="宋体" w:hAnsi="宋体"/>
                <w:b/>
                <w:kern w:val="0"/>
                <w:szCs w:val="21"/>
              </w:rPr>
            </w:pPr>
            <w:r w:rsidRPr="005157F8">
              <w:rPr>
                <w:rFonts w:ascii="宋体" w:hAnsi="宋体" w:hint="eastAsia"/>
                <w:b/>
                <w:kern w:val="0"/>
                <w:szCs w:val="21"/>
              </w:rPr>
              <w:t>第1款，对管材、管线、管件，全数均要求耐腐蚀、抗老化、耐久性能好，同时所采用的产品均应符合国家现行有关标准规范规定的参数要求。给排水管道和设备应设置明确、清晰的永久性标识。</w:t>
            </w:r>
          </w:p>
          <w:p w14:paraId="19C49D0D" w14:textId="77777777" w:rsidR="00A91FFB" w:rsidRPr="005157F8" w:rsidRDefault="00A91FFB" w:rsidP="00A91FFB">
            <w:pPr>
              <w:rPr>
                <w:rFonts w:ascii="宋体" w:hAnsi="宋体"/>
                <w:b/>
                <w:kern w:val="0"/>
                <w:sz w:val="20"/>
                <w:szCs w:val="20"/>
              </w:rPr>
            </w:pPr>
            <w:r w:rsidRPr="005157F8">
              <w:rPr>
                <w:rFonts w:ascii="宋体" w:hAnsi="宋体" w:hint="eastAsia"/>
                <w:b/>
                <w:kern w:val="0"/>
                <w:szCs w:val="21"/>
              </w:rPr>
              <w:lastRenderedPageBreak/>
              <w:t>第2款，活动配件是指建筑的各种五金配件、管道阀门、开关龙头等，考虑选用长寿命的优质产品，且构造上易于更换，同时还应考虑为维护、更换操作提供方便条件。</w:t>
            </w:r>
          </w:p>
          <w:p w14:paraId="21C06FCC" w14:textId="77777777" w:rsidR="00A91FFB" w:rsidRPr="005157F8" w:rsidRDefault="00A91FFB" w:rsidP="00A91FFB">
            <w:pPr>
              <w:adjustRightInd w:val="0"/>
              <w:rPr>
                <w:rFonts w:ascii="宋体" w:hAnsi="宋体"/>
                <w:b/>
                <w:kern w:val="0"/>
                <w:sz w:val="20"/>
                <w:szCs w:val="20"/>
              </w:rPr>
            </w:pPr>
            <w:r w:rsidRPr="005157F8">
              <w:rPr>
                <w:rFonts w:ascii="宋体" w:hAnsi="宋体" w:hint="eastAsia"/>
                <w:b/>
                <w:kern w:val="0"/>
                <w:sz w:val="20"/>
                <w:szCs w:val="20"/>
              </w:rPr>
              <w:t>部分常见的耐腐蚀、抗老化、耐久性能好的部品部件见下表。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3161"/>
            </w:tblGrid>
            <w:tr w:rsidR="00A91FFB" w:rsidRPr="005157F8" w14:paraId="664EF497" w14:textId="77777777" w:rsidTr="00FE14BE">
              <w:tc>
                <w:tcPr>
                  <w:tcW w:w="3160" w:type="dxa"/>
                </w:tcPr>
                <w:p w14:paraId="6E8DAA7E"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hint="eastAsia"/>
                      <w:bCs/>
                      <w:kern w:val="0"/>
                      <w:sz w:val="20"/>
                      <w:szCs w:val="20"/>
                    </w:rPr>
                    <w:t>常见类型</w:t>
                  </w:r>
                </w:p>
              </w:tc>
              <w:tc>
                <w:tcPr>
                  <w:tcW w:w="3161" w:type="dxa"/>
                </w:tcPr>
                <w:p w14:paraId="4BD28541"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hint="eastAsia"/>
                      <w:bCs/>
                      <w:kern w:val="0"/>
                      <w:sz w:val="20"/>
                      <w:szCs w:val="20"/>
                    </w:rPr>
                    <w:t>要求</w:t>
                  </w:r>
                </w:p>
              </w:tc>
            </w:tr>
            <w:tr w:rsidR="00A91FFB" w:rsidRPr="005157F8" w14:paraId="193926CB" w14:textId="77777777" w:rsidTr="00FE14BE">
              <w:tc>
                <w:tcPr>
                  <w:tcW w:w="3160" w:type="dxa"/>
                  <w:vMerge w:val="restart"/>
                </w:tcPr>
                <w:p w14:paraId="7E0A26DC"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hint="eastAsia"/>
                      <w:bCs/>
                      <w:kern w:val="0"/>
                      <w:sz w:val="20"/>
                      <w:szCs w:val="20"/>
                    </w:rPr>
                    <w:t>管材、管线、管件</w:t>
                  </w:r>
                </w:p>
              </w:tc>
              <w:tc>
                <w:tcPr>
                  <w:tcW w:w="3161" w:type="dxa"/>
                </w:tcPr>
                <w:p w14:paraId="6681B63D"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室内</w:t>
                  </w:r>
                  <w:r w:rsidRPr="005157F8">
                    <w:rPr>
                      <w:rFonts w:ascii="宋体" w:hAnsi="宋体" w:cs="微软雅黑" w:hint="eastAsia"/>
                      <w:bCs/>
                      <w:kern w:val="0"/>
                      <w:sz w:val="20"/>
                      <w:szCs w:val="20"/>
                    </w:rPr>
                    <w:t>给</w:t>
                  </w:r>
                  <w:r w:rsidRPr="005157F8">
                    <w:rPr>
                      <w:rFonts w:ascii="宋体" w:hAnsi="宋体" w:cs="Yu Gothic" w:hint="eastAsia"/>
                      <w:bCs/>
                      <w:kern w:val="0"/>
                      <w:sz w:val="20"/>
                      <w:szCs w:val="20"/>
                    </w:rPr>
                    <w:t>水系</w:t>
                  </w:r>
                  <w:r w:rsidRPr="005157F8">
                    <w:rPr>
                      <w:rFonts w:ascii="宋体" w:hAnsi="宋体" w:cs="微软雅黑" w:hint="eastAsia"/>
                      <w:bCs/>
                      <w:kern w:val="0"/>
                      <w:sz w:val="20"/>
                      <w:szCs w:val="20"/>
                    </w:rPr>
                    <w:t>统</w:t>
                  </w:r>
                  <w:r w:rsidRPr="005157F8">
                    <w:rPr>
                      <w:rFonts w:ascii="宋体" w:hAnsi="宋体" w:cs="Yu Gothic" w:hint="eastAsia"/>
                      <w:bCs/>
                      <w:kern w:val="0"/>
                      <w:sz w:val="20"/>
                      <w:szCs w:val="20"/>
                    </w:rPr>
                    <w:t>采用</w:t>
                  </w:r>
                  <w:r w:rsidRPr="005157F8">
                    <w:rPr>
                      <w:rFonts w:ascii="宋体" w:hAnsi="宋体" w:cs="微软雅黑" w:hint="eastAsia"/>
                      <w:bCs/>
                      <w:kern w:val="0"/>
                      <w:sz w:val="20"/>
                      <w:szCs w:val="20"/>
                    </w:rPr>
                    <w:t>铜</w:t>
                  </w:r>
                  <w:r w:rsidRPr="005157F8">
                    <w:rPr>
                      <w:rFonts w:ascii="宋体" w:hAnsi="宋体" w:cs="Yu Gothic" w:hint="eastAsia"/>
                      <w:bCs/>
                      <w:kern w:val="0"/>
                      <w:sz w:val="20"/>
                      <w:szCs w:val="20"/>
                    </w:rPr>
                    <w:t>管或不</w:t>
                  </w:r>
                  <w:r w:rsidRPr="005157F8">
                    <w:rPr>
                      <w:rFonts w:ascii="宋体" w:hAnsi="宋体" w:cs="微软雅黑" w:hint="eastAsia"/>
                      <w:bCs/>
                      <w:kern w:val="0"/>
                      <w:sz w:val="20"/>
                      <w:szCs w:val="20"/>
                    </w:rPr>
                    <w:t>锈钢</w:t>
                  </w:r>
                  <w:r w:rsidRPr="005157F8">
                    <w:rPr>
                      <w:rFonts w:ascii="宋体" w:hAnsi="宋体" w:cs="Yu Gothic" w:hint="eastAsia"/>
                      <w:bCs/>
                      <w:kern w:val="0"/>
                      <w:sz w:val="20"/>
                      <w:szCs w:val="20"/>
                    </w:rPr>
                    <w:t>管</w:t>
                  </w:r>
                </w:p>
              </w:tc>
            </w:tr>
            <w:tr w:rsidR="00A91FFB" w:rsidRPr="005157F8" w14:paraId="6117E4CC" w14:textId="77777777" w:rsidTr="00FE14BE">
              <w:trPr>
                <w:trHeight w:val="555"/>
              </w:trPr>
              <w:tc>
                <w:tcPr>
                  <w:tcW w:w="3160" w:type="dxa"/>
                  <w:vMerge/>
                </w:tcPr>
                <w:p w14:paraId="4091EB0D" w14:textId="77777777" w:rsidR="00A91FFB" w:rsidRPr="005157F8" w:rsidRDefault="00A91FFB" w:rsidP="00A91FFB">
                  <w:pPr>
                    <w:autoSpaceDE w:val="0"/>
                    <w:autoSpaceDN w:val="0"/>
                    <w:adjustRightInd w:val="0"/>
                    <w:rPr>
                      <w:rFonts w:ascii="宋体" w:hAnsi="宋体"/>
                      <w:bCs/>
                      <w:kern w:val="0"/>
                      <w:sz w:val="20"/>
                      <w:szCs w:val="20"/>
                    </w:rPr>
                  </w:pPr>
                </w:p>
              </w:tc>
              <w:tc>
                <w:tcPr>
                  <w:tcW w:w="3161" w:type="dxa"/>
                </w:tcPr>
                <w:p w14:paraId="38F31921" w14:textId="77777777" w:rsidR="00A91FFB" w:rsidRPr="005157F8" w:rsidRDefault="00A91FFB" w:rsidP="00A91FFB">
                  <w:pPr>
                    <w:autoSpaceDE w:val="0"/>
                    <w:autoSpaceDN w:val="0"/>
                    <w:adjustRightInd w:val="0"/>
                    <w:jc w:val="left"/>
                    <w:rPr>
                      <w:rFonts w:ascii="宋体" w:hAnsi="宋体"/>
                      <w:bCs/>
                      <w:kern w:val="0"/>
                      <w:sz w:val="20"/>
                      <w:szCs w:val="20"/>
                    </w:rPr>
                  </w:pPr>
                  <w:r w:rsidRPr="005157F8">
                    <w:rPr>
                      <w:rFonts w:ascii="宋体" w:hAnsi="宋体" w:cs="微软雅黑" w:hint="eastAsia"/>
                      <w:bCs/>
                      <w:kern w:val="0"/>
                      <w:sz w:val="20"/>
                      <w:szCs w:val="20"/>
                    </w:rPr>
                    <w:t>电</w:t>
                  </w:r>
                  <w:r w:rsidRPr="005157F8">
                    <w:rPr>
                      <w:rFonts w:ascii="宋体" w:hAnsi="宋体" w:cs="Yu Gothic" w:hint="eastAsia"/>
                      <w:bCs/>
                      <w:kern w:val="0"/>
                      <w:sz w:val="20"/>
                      <w:szCs w:val="20"/>
                    </w:rPr>
                    <w:t>气系</w:t>
                  </w:r>
                  <w:r w:rsidRPr="005157F8">
                    <w:rPr>
                      <w:rFonts w:ascii="宋体" w:hAnsi="宋体" w:cs="微软雅黑" w:hint="eastAsia"/>
                      <w:bCs/>
                      <w:kern w:val="0"/>
                      <w:sz w:val="20"/>
                      <w:szCs w:val="20"/>
                    </w:rPr>
                    <w:t>统</w:t>
                  </w:r>
                  <w:proofErr w:type="gramStart"/>
                  <w:r w:rsidRPr="005157F8">
                    <w:rPr>
                      <w:rFonts w:ascii="宋体" w:hAnsi="宋体" w:cs="Yu Gothic" w:hint="eastAsia"/>
                      <w:bCs/>
                      <w:kern w:val="0"/>
                      <w:sz w:val="20"/>
                      <w:szCs w:val="20"/>
                    </w:rPr>
                    <w:t>采用低烟低毒</w:t>
                  </w:r>
                  <w:proofErr w:type="gramEnd"/>
                  <w:r w:rsidRPr="005157F8">
                    <w:rPr>
                      <w:rFonts w:ascii="宋体" w:hAnsi="宋体" w:cs="Yu Gothic" w:hint="eastAsia"/>
                      <w:bCs/>
                      <w:kern w:val="0"/>
                      <w:sz w:val="20"/>
                      <w:szCs w:val="20"/>
                    </w:rPr>
                    <w:t>阻燃型</w:t>
                  </w:r>
                  <w:r w:rsidRPr="005157F8">
                    <w:rPr>
                      <w:rFonts w:ascii="宋体" w:hAnsi="宋体" w:cs="微软雅黑" w:hint="eastAsia"/>
                      <w:bCs/>
                      <w:kern w:val="0"/>
                      <w:sz w:val="20"/>
                      <w:szCs w:val="20"/>
                    </w:rPr>
                    <w:t>线缆</w:t>
                  </w:r>
                  <w:r w:rsidRPr="005157F8">
                    <w:rPr>
                      <w:rFonts w:ascii="宋体" w:hAnsi="宋体" w:cs="Yu Gothic" w:hint="eastAsia"/>
                      <w:bCs/>
                      <w:kern w:val="0"/>
                      <w:sz w:val="20"/>
                      <w:szCs w:val="20"/>
                    </w:rPr>
                    <w:t>、</w:t>
                  </w:r>
                  <w:r w:rsidRPr="005157F8">
                    <w:rPr>
                      <w:rFonts w:ascii="宋体" w:hAnsi="宋体" w:cs="微软雅黑" w:hint="eastAsia"/>
                      <w:bCs/>
                      <w:kern w:val="0"/>
                      <w:sz w:val="20"/>
                      <w:szCs w:val="20"/>
                    </w:rPr>
                    <w:t>矿</w:t>
                  </w:r>
                  <w:r w:rsidRPr="005157F8">
                    <w:rPr>
                      <w:rFonts w:ascii="宋体" w:hAnsi="宋体" w:cs="Yu Gothic" w:hint="eastAsia"/>
                      <w:bCs/>
                      <w:kern w:val="0"/>
                      <w:sz w:val="20"/>
                      <w:szCs w:val="20"/>
                    </w:rPr>
                    <w:t>物</w:t>
                  </w:r>
                  <w:r w:rsidRPr="005157F8">
                    <w:rPr>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Pr="005157F8">
                    <w:rPr>
                      <w:rFonts w:ascii="宋体" w:hAnsi="宋体" w:cs="HiddenHorzOCR" w:hint="eastAsia"/>
                      <w:bCs/>
                      <w:kern w:val="0"/>
                      <w:sz w:val="20"/>
                      <w:szCs w:val="20"/>
                    </w:rPr>
                    <w:t>燃性</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、耐火</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等，且</w:t>
                  </w:r>
                  <w:r w:rsidRPr="005157F8">
                    <w:rPr>
                      <w:rFonts w:ascii="宋体" w:hAnsi="宋体" w:cs="微软雅黑" w:hint="eastAsia"/>
                      <w:bCs/>
                      <w:kern w:val="0"/>
                      <w:sz w:val="20"/>
                      <w:szCs w:val="20"/>
                    </w:rPr>
                    <w:t>导</w:t>
                  </w:r>
                  <w:r w:rsidRPr="005157F8">
                    <w:rPr>
                      <w:rFonts w:ascii="宋体" w:hAnsi="宋体" w:cs="Yu Gothic" w:hint="eastAsia"/>
                      <w:bCs/>
                      <w:kern w:val="0"/>
                      <w:sz w:val="20"/>
                      <w:szCs w:val="20"/>
                    </w:rPr>
                    <w:t>体材料采用</w:t>
                  </w:r>
                  <w:r w:rsidRPr="005157F8">
                    <w:rPr>
                      <w:rFonts w:ascii="宋体" w:hAnsi="宋体" w:cs="微软雅黑" w:hint="eastAsia"/>
                      <w:bCs/>
                      <w:kern w:val="0"/>
                      <w:sz w:val="20"/>
                      <w:szCs w:val="20"/>
                    </w:rPr>
                    <w:t>铜</w:t>
                  </w:r>
                  <w:r w:rsidRPr="005157F8">
                    <w:rPr>
                      <w:rFonts w:ascii="宋体" w:hAnsi="宋体" w:cs="HiddenHorzOCR" w:hint="eastAsia"/>
                      <w:bCs/>
                      <w:kern w:val="0"/>
                      <w:sz w:val="20"/>
                      <w:szCs w:val="20"/>
                    </w:rPr>
                    <w:t>芯</w:t>
                  </w:r>
                </w:p>
              </w:tc>
            </w:tr>
            <w:tr w:rsidR="00A91FFB" w:rsidRPr="005157F8" w14:paraId="50D2DAA3" w14:textId="77777777" w:rsidTr="00FE14BE">
              <w:tc>
                <w:tcPr>
                  <w:tcW w:w="3160" w:type="dxa"/>
                  <w:vMerge w:val="restart"/>
                </w:tcPr>
                <w:p w14:paraId="6CB14FD5"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hint="eastAsia"/>
                      <w:bCs/>
                      <w:kern w:val="0"/>
                      <w:sz w:val="20"/>
                      <w:szCs w:val="20"/>
                    </w:rPr>
                    <w:t>活动配件</w:t>
                  </w:r>
                </w:p>
              </w:tc>
              <w:tc>
                <w:tcPr>
                  <w:tcW w:w="3161" w:type="dxa"/>
                </w:tcPr>
                <w:p w14:paraId="69508388"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门窗反复启</w:t>
                  </w:r>
                  <w:r w:rsidRPr="005157F8">
                    <w:rPr>
                      <w:rFonts w:ascii="宋体" w:hAnsi="宋体" w:cs="微软雅黑" w:hint="eastAsia"/>
                      <w:bCs/>
                      <w:kern w:val="0"/>
                      <w:sz w:val="20"/>
                      <w:szCs w:val="20"/>
                    </w:rPr>
                    <w:t>闭</w:t>
                  </w:r>
                  <w:r w:rsidRPr="005157F8">
                    <w:rPr>
                      <w:rFonts w:ascii="宋体" w:hAnsi="宋体" w:cs="Yu Gothic" w:hint="eastAsia"/>
                      <w:bCs/>
                      <w:kern w:val="0"/>
                      <w:sz w:val="20"/>
                      <w:szCs w:val="20"/>
                    </w:rPr>
                    <w:t>性能达到相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2 </w:t>
                  </w:r>
                  <w:proofErr w:type="gramStart"/>
                  <w:r w:rsidRPr="005157F8">
                    <w:rPr>
                      <w:rFonts w:ascii="宋体" w:hAnsi="宋体" w:cs="HiddenHorzOCR" w:hint="eastAsia"/>
                      <w:bCs/>
                      <w:kern w:val="0"/>
                      <w:sz w:val="20"/>
                      <w:szCs w:val="20"/>
                    </w:rPr>
                    <w:t>倍</w:t>
                  </w:r>
                  <w:proofErr w:type="gramEnd"/>
                </w:p>
              </w:tc>
            </w:tr>
            <w:tr w:rsidR="00A91FFB" w:rsidRPr="005157F8" w14:paraId="4DDCA58A" w14:textId="77777777" w:rsidTr="00FE14BE">
              <w:tc>
                <w:tcPr>
                  <w:tcW w:w="3160" w:type="dxa"/>
                  <w:vMerge/>
                </w:tcPr>
                <w:p w14:paraId="441A7E13" w14:textId="77777777" w:rsidR="00A91FFB" w:rsidRPr="005157F8" w:rsidRDefault="00A91FFB" w:rsidP="00A91FFB">
                  <w:pPr>
                    <w:autoSpaceDE w:val="0"/>
                    <w:autoSpaceDN w:val="0"/>
                    <w:adjustRightInd w:val="0"/>
                    <w:rPr>
                      <w:rFonts w:ascii="宋体" w:hAnsi="宋体"/>
                      <w:bCs/>
                      <w:kern w:val="0"/>
                      <w:sz w:val="20"/>
                      <w:szCs w:val="20"/>
                    </w:rPr>
                  </w:pPr>
                </w:p>
              </w:tc>
              <w:tc>
                <w:tcPr>
                  <w:tcW w:w="3161" w:type="dxa"/>
                </w:tcPr>
                <w:p w14:paraId="47637718"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遮阳</w:t>
                  </w:r>
                  <w:r w:rsidRPr="005157F8">
                    <w:rPr>
                      <w:rFonts w:ascii="宋体" w:hAnsi="宋体" w:cs="微软雅黑" w:hint="eastAsia"/>
                      <w:bCs/>
                      <w:kern w:val="0"/>
                      <w:sz w:val="20"/>
                      <w:szCs w:val="20"/>
                    </w:rPr>
                    <w:t>产</w:t>
                  </w:r>
                  <w:r w:rsidRPr="005157F8">
                    <w:rPr>
                      <w:rFonts w:ascii="宋体" w:hAnsi="宋体" w:cs="Yu Gothic" w:hint="eastAsia"/>
                      <w:bCs/>
                      <w:kern w:val="0"/>
                      <w:sz w:val="20"/>
                      <w:szCs w:val="20"/>
                    </w:rPr>
                    <w:t>品机械耐久性达到相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准要求的最</w:t>
                  </w:r>
                  <w:r w:rsidRPr="005157F8">
                    <w:rPr>
                      <w:rFonts w:ascii="宋体" w:hAnsi="宋体" w:cs="HiddenHorzOCR" w:hint="eastAsia"/>
                      <w:bCs/>
                      <w:kern w:val="0"/>
                      <w:sz w:val="20"/>
                      <w:szCs w:val="20"/>
                    </w:rPr>
                    <w:t>高</w:t>
                  </w:r>
                  <w:r w:rsidRPr="005157F8">
                    <w:rPr>
                      <w:rFonts w:ascii="宋体" w:hAnsi="宋体" w:cs="微软雅黑" w:hint="eastAsia"/>
                      <w:bCs/>
                      <w:kern w:val="0"/>
                      <w:sz w:val="20"/>
                      <w:szCs w:val="20"/>
                    </w:rPr>
                    <w:t>级</w:t>
                  </w:r>
                </w:p>
              </w:tc>
            </w:tr>
            <w:tr w:rsidR="00A91FFB" w:rsidRPr="005157F8" w14:paraId="230BD1B3" w14:textId="77777777" w:rsidTr="00FE14BE">
              <w:tc>
                <w:tcPr>
                  <w:tcW w:w="3160" w:type="dxa"/>
                  <w:vMerge/>
                </w:tcPr>
                <w:p w14:paraId="24C78676" w14:textId="77777777" w:rsidR="00A91FFB" w:rsidRPr="005157F8" w:rsidRDefault="00A91FFB" w:rsidP="00A91FFB">
                  <w:pPr>
                    <w:autoSpaceDE w:val="0"/>
                    <w:autoSpaceDN w:val="0"/>
                    <w:adjustRightInd w:val="0"/>
                    <w:rPr>
                      <w:rFonts w:ascii="宋体" w:hAnsi="宋体"/>
                      <w:bCs/>
                      <w:kern w:val="0"/>
                      <w:sz w:val="20"/>
                      <w:szCs w:val="20"/>
                    </w:rPr>
                  </w:pPr>
                </w:p>
              </w:tc>
              <w:tc>
                <w:tcPr>
                  <w:tcW w:w="3161" w:type="dxa"/>
                </w:tcPr>
                <w:p w14:paraId="157E22DA"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水嘴寿命达到相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1. 2 </w:t>
                  </w:r>
                  <w:proofErr w:type="gramStart"/>
                  <w:r w:rsidRPr="005157F8">
                    <w:rPr>
                      <w:rFonts w:ascii="宋体" w:hAnsi="宋体" w:cs="HiddenHorzOCR" w:hint="eastAsia"/>
                      <w:bCs/>
                      <w:kern w:val="0"/>
                      <w:sz w:val="20"/>
                      <w:szCs w:val="20"/>
                    </w:rPr>
                    <w:t>倍</w:t>
                  </w:r>
                  <w:proofErr w:type="gramEnd"/>
                </w:p>
              </w:tc>
            </w:tr>
            <w:tr w:rsidR="00A91FFB" w:rsidRPr="005157F8" w14:paraId="4102DAAF" w14:textId="77777777" w:rsidTr="00FE14BE">
              <w:tc>
                <w:tcPr>
                  <w:tcW w:w="3160" w:type="dxa"/>
                  <w:vMerge/>
                </w:tcPr>
                <w:p w14:paraId="177884F7" w14:textId="77777777" w:rsidR="00A91FFB" w:rsidRPr="005157F8" w:rsidRDefault="00A91FFB" w:rsidP="00A91FFB">
                  <w:pPr>
                    <w:autoSpaceDE w:val="0"/>
                    <w:autoSpaceDN w:val="0"/>
                    <w:adjustRightInd w:val="0"/>
                    <w:rPr>
                      <w:rFonts w:ascii="宋体" w:hAnsi="宋体"/>
                      <w:bCs/>
                      <w:kern w:val="0"/>
                      <w:sz w:val="20"/>
                      <w:szCs w:val="20"/>
                    </w:rPr>
                  </w:pPr>
                </w:p>
              </w:tc>
              <w:tc>
                <w:tcPr>
                  <w:tcW w:w="3161" w:type="dxa"/>
                </w:tcPr>
                <w:p w14:paraId="0591AF68" w14:textId="77777777" w:rsidR="00A91FFB" w:rsidRPr="005157F8" w:rsidRDefault="00A91FFB" w:rsidP="00A91FFB">
                  <w:pPr>
                    <w:autoSpaceDE w:val="0"/>
                    <w:autoSpaceDN w:val="0"/>
                    <w:adjustRightInd w:val="0"/>
                    <w:rPr>
                      <w:rFonts w:ascii="宋体" w:hAnsi="宋体"/>
                      <w:bCs/>
                      <w:kern w:val="0"/>
                      <w:sz w:val="20"/>
                      <w:szCs w:val="20"/>
                    </w:rPr>
                  </w:pPr>
                  <w:r w:rsidRPr="005157F8">
                    <w:rPr>
                      <w:rFonts w:ascii="宋体" w:hAnsi="宋体" w:cs="微软雅黑" w:hint="eastAsia"/>
                      <w:bCs/>
                      <w:kern w:val="0"/>
                      <w:sz w:val="20"/>
                      <w:szCs w:val="20"/>
                    </w:rPr>
                    <w:t>阀</w:t>
                  </w:r>
                  <w:r w:rsidRPr="005157F8">
                    <w:rPr>
                      <w:rFonts w:ascii="宋体" w:hAnsi="宋体" w:cs="Yu Gothic" w:hint="eastAsia"/>
                      <w:bCs/>
                      <w:kern w:val="0"/>
                      <w:sz w:val="20"/>
                      <w:szCs w:val="20"/>
                    </w:rPr>
                    <w:t>门寿命达到相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1.5 </w:t>
                  </w:r>
                  <w:proofErr w:type="gramStart"/>
                  <w:r w:rsidRPr="005157F8">
                    <w:rPr>
                      <w:rFonts w:ascii="宋体" w:hAnsi="宋体" w:cs="HiddenHorzOCR" w:hint="eastAsia"/>
                      <w:bCs/>
                      <w:kern w:val="0"/>
                      <w:sz w:val="20"/>
                      <w:szCs w:val="20"/>
                    </w:rPr>
                    <w:t>倍</w:t>
                  </w:r>
                  <w:proofErr w:type="gramEnd"/>
                </w:p>
              </w:tc>
            </w:tr>
          </w:tbl>
          <w:p w14:paraId="6A0505F9" w14:textId="77777777" w:rsidR="00973324" w:rsidRPr="005157F8" w:rsidRDefault="00973324" w:rsidP="00973324">
            <w:pPr>
              <w:adjustRightInd w:val="0"/>
              <w:rPr>
                <w:rFonts w:ascii="宋体" w:hAnsi="宋体" w:cs="宋体"/>
                <w:b/>
                <w:kern w:val="0"/>
                <w:sz w:val="20"/>
                <w:szCs w:val="20"/>
              </w:rPr>
            </w:pPr>
          </w:p>
        </w:tc>
      </w:tr>
      <w:tr w:rsidR="00973324" w:rsidRPr="005157F8" w14:paraId="5A25A6E6" w14:textId="77777777" w:rsidTr="00415A01">
        <w:trPr>
          <w:trHeight w:val="1134"/>
          <w:jc w:val="center"/>
        </w:trPr>
        <w:tc>
          <w:tcPr>
            <w:tcW w:w="1474" w:type="dxa"/>
            <w:vAlign w:val="center"/>
          </w:tcPr>
          <w:p w14:paraId="1DA7F358" w14:textId="1AF2B07B" w:rsidR="00973324" w:rsidRPr="005157F8" w:rsidRDefault="00070FCD" w:rsidP="00973324">
            <w:pPr>
              <w:jc w:val="center"/>
              <w:rPr>
                <w:rFonts w:ascii="宋体" w:hAnsi="宋体"/>
                <w:color w:val="000000"/>
                <w:sz w:val="20"/>
                <w:szCs w:val="20"/>
              </w:rPr>
            </w:pPr>
            <w:r w:rsidRPr="005157F8">
              <w:rPr>
                <w:rFonts w:ascii="宋体" w:hAnsi="宋体" w:hint="eastAsia"/>
                <w:color w:val="000000"/>
                <w:sz w:val="20"/>
                <w:szCs w:val="20"/>
              </w:rPr>
              <w:lastRenderedPageBreak/>
              <w:t>7.3.3（设计规程-健康舒适条文5.2.1）</w:t>
            </w:r>
          </w:p>
        </w:tc>
        <w:tc>
          <w:tcPr>
            <w:tcW w:w="5687" w:type="dxa"/>
          </w:tcPr>
          <w:p w14:paraId="17BF3EA4"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控制室内主要空气污染物的浓度，</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为12分， 并按下列规则分别评分并累计：</w:t>
            </w:r>
          </w:p>
          <w:p w14:paraId="1ED2DA9E" w14:textId="77777777" w:rsidR="00185C40" w:rsidRPr="005157F8" w:rsidRDefault="00185C40" w:rsidP="00185C40">
            <w:pPr>
              <w:adjustRightInd w:val="0"/>
              <w:rPr>
                <w:rFonts w:ascii="宋体" w:cs="宋体"/>
                <w:kern w:val="0"/>
                <w:sz w:val="20"/>
                <w:szCs w:val="20"/>
              </w:rPr>
            </w:pPr>
            <w:r w:rsidRPr="005157F8">
              <w:rPr>
                <w:rFonts w:ascii="宋体" w:cs="宋体" w:hint="eastAsia"/>
                <w:kern w:val="0"/>
                <w:sz w:val="20"/>
                <w:szCs w:val="20"/>
              </w:rPr>
              <w:t>1</w:t>
            </w:r>
            <w:r w:rsidRPr="005157F8">
              <w:rPr>
                <w:rFonts w:ascii="宋体" w:cs="宋体"/>
                <w:kern w:val="0"/>
                <w:sz w:val="20"/>
                <w:szCs w:val="20"/>
              </w:rPr>
              <w:t xml:space="preserve"> </w:t>
            </w:r>
            <w:r w:rsidRPr="005157F8">
              <w:rPr>
                <w:rFonts w:ascii="宋体" w:cs="宋体" w:hint="eastAsia"/>
                <w:kern w:val="0"/>
                <w:sz w:val="20"/>
                <w:szCs w:val="20"/>
              </w:rPr>
              <w:t>氨、甲醛、苯、总挥发性有机物、氡等污染物浓度低于现行国家标准《室内空气质量标准》GB/T 18883规定限值的10%，得3分；低于20%，得6分；</w:t>
            </w:r>
          </w:p>
          <w:p w14:paraId="4F2F2739" w14:textId="2E9936B9" w:rsidR="00973324" w:rsidRPr="005157F8" w:rsidRDefault="00185C40" w:rsidP="00185C40">
            <w:pPr>
              <w:adjustRightInd w:val="0"/>
              <w:rPr>
                <w:rFonts w:ascii="宋体" w:cs="宋体"/>
                <w:kern w:val="0"/>
                <w:sz w:val="20"/>
                <w:szCs w:val="20"/>
              </w:rPr>
            </w:pPr>
            <w:r w:rsidRPr="005157F8">
              <w:rPr>
                <w:rFonts w:ascii="宋体" w:cs="宋体" w:hint="eastAsia"/>
                <w:kern w:val="0"/>
                <w:sz w:val="20"/>
                <w:szCs w:val="20"/>
              </w:rPr>
              <w:t>2</w:t>
            </w:r>
            <w:r w:rsidRPr="005157F8">
              <w:rPr>
                <w:rFonts w:ascii="宋体" w:cs="宋体"/>
                <w:kern w:val="0"/>
                <w:sz w:val="20"/>
                <w:szCs w:val="20"/>
              </w:rPr>
              <w:t xml:space="preserve"> </w:t>
            </w:r>
            <w:r w:rsidRPr="005157F8">
              <w:rPr>
                <w:rFonts w:ascii="宋体" w:cs="宋体" w:hint="eastAsia"/>
                <w:kern w:val="0"/>
                <w:sz w:val="20"/>
                <w:szCs w:val="20"/>
              </w:rPr>
              <w:t>室内PM2.5年均浓度不高于25</w:t>
            </w:r>
            <w:r w:rsidRPr="005157F8">
              <w:rPr>
                <w:rFonts w:ascii="HiddenHorzOCR" w:hAnsi="HiddenHorzOCR"/>
                <w:color w:val="000000"/>
                <w:sz w:val="20"/>
                <w:szCs w:val="20"/>
              </w:rPr>
              <w:t>µ</w:t>
            </w:r>
            <w:r w:rsidRPr="005157F8">
              <w:rPr>
                <w:rFonts w:ascii="宋体" w:cs="宋体" w:hint="eastAsia"/>
                <w:kern w:val="0"/>
                <w:sz w:val="20"/>
                <w:szCs w:val="20"/>
              </w:rPr>
              <w:t>g/m</w:t>
            </w:r>
            <w:r w:rsidRPr="005157F8">
              <w:rPr>
                <w:rFonts w:ascii="宋体" w:cs="宋体" w:hint="eastAsia"/>
                <w:kern w:val="0"/>
                <w:sz w:val="20"/>
                <w:szCs w:val="20"/>
                <w:vertAlign w:val="superscript"/>
              </w:rPr>
              <w:t>3</w:t>
            </w:r>
            <w:r w:rsidRPr="005157F8">
              <w:rPr>
                <w:rFonts w:ascii="宋体" w:cs="宋体" w:hint="eastAsia"/>
                <w:kern w:val="0"/>
                <w:sz w:val="20"/>
                <w:szCs w:val="20"/>
              </w:rPr>
              <w:t>,且室内PM1</w:t>
            </w:r>
            <w:r w:rsidRPr="005157F8">
              <w:rPr>
                <w:rFonts w:ascii="宋体" w:cs="宋体"/>
                <w:kern w:val="0"/>
                <w:sz w:val="20"/>
                <w:szCs w:val="20"/>
              </w:rPr>
              <w:t>0</w:t>
            </w:r>
            <w:r w:rsidRPr="005157F8">
              <w:rPr>
                <w:rFonts w:ascii="宋体" w:cs="宋体" w:hint="eastAsia"/>
                <w:kern w:val="0"/>
                <w:sz w:val="20"/>
                <w:szCs w:val="20"/>
              </w:rPr>
              <w:t>年均浓度不高于5</w:t>
            </w:r>
            <w:r w:rsidRPr="005157F8">
              <w:rPr>
                <w:rFonts w:ascii="宋体" w:cs="宋体"/>
                <w:kern w:val="0"/>
                <w:sz w:val="20"/>
                <w:szCs w:val="20"/>
              </w:rPr>
              <w:t>0</w:t>
            </w:r>
            <w:r w:rsidRPr="005157F8">
              <w:rPr>
                <w:rFonts w:ascii="HiddenHorzOCR" w:hAnsi="HiddenHorzOCR"/>
                <w:color w:val="000000"/>
                <w:sz w:val="20"/>
                <w:szCs w:val="20"/>
              </w:rPr>
              <w:t>µ</w:t>
            </w:r>
            <w:r w:rsidRPr="005157F8">
              <w:rPr>
                <w:rFonts w:ascii="宋体" w:cs="宋体" w:hint="eastAsia"/>
                <w:kern w:val="0"/>
                <w:sz w:val="20"/>
                <w:szCs w:val="20"/>
              </w:rPr>
              <w:t>g/m</w:t>
            </w:r>
            <w:r w:rsidRPr="005157F8">
              <w:rPr>
                <w:rFonts w:ascii="宋体" w:cs="宋体" w:hint="eastAsia"/>
                <w:kern w:val="0"/>
                <w:sz w:val="20"/>
                <w:szCs w:val="20"/>
                <w:vertAlign w:val="superscript"/>
              </w:rPr>
              <w:t>3</w:t>
            </w:r>
            <w:r w:rsidRPr="005157F8">
              <w:rPr>
                <w:rFonts w:ascii="宋体" w:cs="宋体" w:hint="eastAsia"/>
                <w:kern w:val="0"/>
                <w:sz w:val="20"/>
                <w:szCs w:val="20"/>
              </w:rPr>
              <w:t>,得</w:t>
            </w:r>
            <w:r w:rsidRPr="005157F8">
              <w:rPr>
                <w:rFonts w:ascii="宋体" w:cs="宋体"/>
                <w:kern w:val="0"/>
                <w:sz w:val="20"/>
                <w:szCs w:val="20"/>
              </w:rPr>
              <w:t>6</w:t>
            </w:r>
            <w:r w:rsidRPr="005157F8">
              <w:rPr>
                <w:rFonts w:ascii="宋体" w:cs="宋体" w:hint="eastAsia"/>
                <w:kern w:val="0"/>
                <w:sz w:val="20"/>
                <w:szCs w:val="20"/>
              </w:rPr>
              <w:t>分。</w:t>
            </w:r>
          </w:p>
        </w:tc>
        <w:tc>
          <w:tcPr>
            <w:tcW w:w="776" w:type="dxa"/>
          </w:tcPr>
          <w:p w14:paraId="5F008EA5" w14:textId="77777777" w:rsidR="00973324" w:rsidRPr="005157F8" w:rsidRDefault="00973324" w:rsidP="00973324">
            <w:pPr>
              <w:adjustRightInd w:val="0"/>
              <w:jc w:val="center"/>
              <w:rPr>
                <w:rFonts w:ascii="宋体" w:hAnsi="宋体" w:cs="宋体"/>
                <w:kern w:val="0"/>
                <w:szCs w:val="21"/>
              </w:rPr>
            </w:pPr>
          </w:p>
        </w:tc>
        <w:tc>
          <w:tcPr>
            <w:tcW w:w="794" w:type="dxa"/>
          </w:tcPr>
          <w:p w14:paraId="336D4116" w14:textId="77777777" w:rsidR="00973324" w:rsidRPr="005157F8" w:rsidRDefault="00973324" w:rsidP="00973324">
            <w:pPr>
              <w:adjustRightInd w:val="0"/>
              <w:jc w:val="center"/>
              <w:rPr>
                <w:rFonts w:ascii="宋体" w:hAnsi="宋体" w:cs="宋体"/>
                <w:kern w:val="0"/>
                <w:szCs w:val="21"/>
              </w:rPr>
            </w:pPr>
          </w:p>
        </w:tc>
        <w:tc>
          <w:tcPr>
            <w:tcW w:w="6552" w:type="dxa"/>
          </w:tcPr>
          <w:p w14:paraId="55E49966" w14:textId="77777777" w:rsidR="00185C40" w:rsidRPr="005157F8" w:rsidRDefault="00185C40" w:rsidP="00185C40">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查阅相关设计文件、污染物浓度预评估分析报告</w:t>
            </w:r>
          </w:p>
          <w:p w14:paraId="3DDDBCFD" w14:textId="77777777" w:rsidR="00185C40" w:rsidRPr="005157F8" w:rsidRDefault="00185C40" w:rsidP="00185C4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7EA81511" w14:textId="77777777"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对于公共建筑，应每层选取一个主要功能房间进行全年监测。对于尚未投入使用或投入使用未满一年的项目，应对室内 PM2.5和PM1Q的年平均浓度进行预评估。</w:t>
            </w:r>
          </w:p>
          <w:p w14:paraId="113D213E" w14:textId="48E4408A"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对于全装修建筑项目，审查其污染物浓度预评估分析报告,看室内甲醛、苯、总挥发性有机物3类的浓度是否符合规定。</w:t>
            </w:r>
          </w:p>
          <w:p w14:paraId="713108EF" w14:textId="69CA57D0"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对于非全装修建筑项目，可不参评。</w:t>
            </w:r>
          </w:p>
          <w:p w14:paraId="0130A89F" w14:textId="6DCC798B"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建筑主入口、可开启窗和建筑新风入口周围8米内不应吸烟，有明显的禁</w:t>
            </w:r>
            <w:r w:rsidRPr="005157F8">
              <w:rPr>
                <w:rFonts w:ascii="宋体" w:cs="宋体" w:hint="eastAsia"/>
                <w:b/>
                <w:color w:val="000000" w:themeColor="text1"/>
                <w:kern w:val="0"/>
                <w:sz w:val="20"/>
                <w:szCs w:val="20"/>
              </w:rPr>
              <w:lastRenderedPageBreak/>
              <w:t>烟标识。</w:t>
            </w:r>
          </w:p>
          <w:p w14:paraId="42C18F8A" w14:textId="604FE5CD"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w:t>
            </w:r>
          </w:p>
          <w:p w14:paraId="16AC6852" w14:textId="77777777"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（1）建筑及装修材料使用说明应体现项目使用的各类装饰装修材料的使用部位、用量等信息；</w:t>
            </w:r>
          </w:p>
          <w:p w14:paraId="6F2ABFCB" w14:textId="77777777" w:rsidR="00185C40" w:rsidRPr="005157F8" w:rsidRDefault="00185C40" w:rsidP="00185C4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（2）非全装修建筑项目符合现行国家标准的有关要求，视为达标；</w:t>
            </w:r>
          </w:p>
          <w:p w14:paraId="0166A71D" w14:textId="60423D99" w:rsidR="00973324" w:rsidRPr="005157F8" w:rsidRDefault="00185C40" w:rsidP="00185C40">
            <w:pPr>
              <w:adjustRightInd w:val="0"/>
              <w:rPr>
                <w:rFonts w:ascii="宋体" w:hAnsi="宋体" w:cs="宋体"/>
                <w:b/>
                <w:bCs/>
                <w:color w:val="000000" w:themeColor="text1"/>
                <w:kern w:val="0"/>
                <w:szCs w:val="21"/>
              </w:rPr>
            </w:pPr>
            <w:r w:rsidRPr="005157F8">
              <w:rPr>
                <w:rFonts w:ascii="宋体" w:cs="宋体" w:hint="eastAsia"/>
                <w:b/>
                <w:color w:val="000000" w:themeColor="text1"/>
                <w:kern w:val="0"/>
                <w:sz w:val="20"/>
                <w:szCs w:val="20"/>
              </w:rPr>
              <w:t>（3）禁止吸烟措施说明文件应明确公共建筑室内和住宅建筑内的公共区域以及建筑出入口的禁烟要求。</w:t>
            </w:r>
          </w:p>
        </w:tc>
      </w:tr>
      <w:tr w:rsidR="00FB4950" w:rsidRPr="005157F8" w14:paraId="200967E2" w14:textId="77777777" w:rsidTr="00415A01">
        <w:trPr>
          <w:trHeight w:val="1134"/>
          <w:jc w:val="center"/>
        </w:trPr>
        <w:tc>
          <w:tcPr>
            <w:tcW w:w="1474" w:type="dxa"/>
            <w:vAlign w:val="center"/>
          </w:tcPr>
          <w:p w14:paraId="7180BB91" w14:textId="44D79EAC" w:rsidR="00FB4950" w:rsidRPr="005157F8" w:rsidRDefault="00FB4950" w:rsidP="00FB4950">
            <w:pPr>
              <w:jc w:val="center"/>
              <w:rPr>
                <w:rFonts w:ascii="宋体" w:hAnsi="宋体"/>
                <w:color w:val="000000"/>
                <w:sz w:val="20"/>
                <w:szCs w:val="20"/>
              </w:rPr>
            </w:pPr>
            <w:r w:rsidRPr="005157F8">
              <w:rPr>
                <w:rFonts w:ascii="宋体" w:hAnsi="宋体"/>
                <w:kern w:val="0"/>
              </w:rPr>
              <w:lastRenderedPageBreak/>
              <w:t>7.3.4</w:t>
            </w:r>
            <w:r w:rsidRPr="005157F8">
              <w:rPr>
                <w:rFonts w:ascii="宋体" w:hAnsi="宋体" w:hint="eastAsia"/>
                <w:kern w:val="0"/>
              </w:rPr>
              <w:t>（设计规程-健康舒适条文5.2.</w:t>
            </w:r>
            <w:r w:rsidRPr="005157F8">
              <w:rPr>
                <w:rFonts w:ascii="宋体" w:hAnsi="宋体"/>
                <w:kern w:val="0"/>
              </w:rPr>
              <w:t>9</w:t>
            </w:r>
            <w:r w:rsidRPr="005157F8">
              <w:rPr>
                <w:rFonts w:ascii="宋体" w:hAnsi="宋体" w:hint="eastAsia"/>
                <w:kern w:val="0"/>
              </w:rPr>
              <w:t>）</w:t>
            </w:r>
          </w:p>
        </w:tc>
        <w:tc>
          <w:tcPr>
            <w:tcW w:w="5687" w:type="dxa"/>
          </w:tcPr>
          <w:p w14:paraId="5443020E"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具有良好的室内热湿环境，</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为8分，并按下列规则评分：</w:t>
            </w:r>
          </w:p>
          <w:p w14:paraId="29B2A44F"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1</w:t>
            </w:r>
            <w:r w:rsidRPr="005157F8">
              <w:rPr>
                <w:rFonts w:ascii="宋体" w:cs="宋体"/>
                <w:kern w:val="0"/>
                <w:sz w:val="20"/>
                <w:szCs w:val="20"/>
              </w:rPr>
              <w:t xml:space="preserve"> </w:t>
            </w:r>
            <w:r w:rsidRPr="005157F8">
              <w:rPr>
                <w:rFonts w:ascii="宋体" w:cs="宋体" w:hint="eastAsia"/>
                <w:kern w:val="0"/>
                <w:sz w:val="20"/>
                <w:szCs w:val="20"/>
              </w:rPr>
              <w:t>采用自然通风或复合通风的建筑，建筑主要功能房间室内热环境参数在适应性热舒适区域的时间比例，达到30%，得2分；</w:t>
            </w:r>
            <w:proofErr w:type="gramStart"/>
            <w:r w:rsidRPr="005157F8">
              <w:rPr>
                <w:rFonts w:ascii="宋体" w:cs="宋体" w:hint="eastAsia"/>
                <w:kern w:val="0"/>
                <w:sz w:val="20"/>
                <w:szCs w:val="20"/>
              </w:rPr>
              <w:t>每再增加</w:t>
            </w:r>
            <w:proofErr w:type="gramEnd"/>
            <w:r w:rsidRPr="005157F8">
              <w:rPr>
                <w:rFonts w:ascii="宋体" w:cs="宋体" w:hint="eastAsia"/>
                <w:kern w:val="0"/>
                <w:sz w:val="20"/>
                <w:szCs w:val="20"/>
              </w:rPr>
              <w:t>10%，再得1分，最高得8分；</w:t>
            </w:r>
          </w:p>
          <w:p w14:paraId="72A89233" w14:textId="455640A4" w:rsidR="00FB4950" w:rsidRPr="005157F8" w:rsidRDefault="00FB4950" w:rsidP="00FB4950">
            <w:pPr>
              <w:adjustRightInd w:val="0"/>
              <w:rPr>
                <w:rFonts w:ascii="宋体" w:hAnsi="宋体" w:cs="宋体"/>
                <w:kern w:val="0"/>
                <w:sz w:val="20"/>
                <w:szCs w:val="20"/>
              </w:rPr>
            </w:pPr>
            <w:r w:rsidRPr="005157F8">
              <w:rPr>
                <w:rFonts w:ascii="宋体" w:cs="宋体" w:hint="eastAsia"/>
                <w:kern w:val="0"/>
                <w:sz w:val="20"/>
                <w:szCs w:val="20"/>
              </w:rPr>
              <w:t>2</w:t>
            </w:r>
            <w:r w:rsidRPr="005157F8">
              <w:rPr>
                <w:rFonts w:ascii="宋体" w:cs="宋体"/>
                <w:kern w:val="0"/>
                <w:sz w:val="20"/>
                <w:szCs w:val="20"/>
              </w:rPr>
              <w:t xml:space="preserve"> </w:t>
            </w:r>
            <w:r w:rsidRPr="005157F8">
              <w:rPr>
                <w:rFonts w:ascii="宋体" w:cs="宋体" w:hint="eastAsia"/>
                <w:kern w:val="0"/>
                <w:sz w:val="20"/>
                <w:szCs w:val="20"/>
              </w:rPr>
              <w:t>采用人工冷热源的建筑，主要功能房间达到现行国家标准《民用建筑室内热湿环境评价标准》GB/T 50785规定的室内人工冷热源热湿环境整体评价n级的面积比例，达到60%，得5分；</w:t>
            </w:r>
            <w:proofErr w:type="gramStart"/>
            <w:r w:rsidRPr="005157F8">
              <w:rPr>
                <w:rFonts w:ascii="宋体" w:cs="宋体" w:hint="eastAsia"/>
                <w:kern w:val="0"/>
                <w:sz w:val="20"/>
                <w:szCs w:val="20"/>
              </w:rPr>
              <w:t>每再增加</w:t>
            </w:r>
            <w:proofErr w:type="gramEnd"/>
            <w:r w:rsidRPr="005157F8">
              <w:rPr>
                <w:rFonts w:ascii="宋体" w:cs="宋体" w:hint="eastAsia"/>
                <w:kern w:val="0"/>
                <w:sz w:val="20"/>
                <w:szCs w:val="20"/>
              </w:rPr>
              <w:t>10%，再得1分，最高得8分。</w:t>
            </w:r>
          </w:p>
        </w:tc>
        <w:tc>
          <w:tcPr>
            <w:tcW w:w="776" w:type="dxa"/>
          </w:tcPr>
          <w:p w14:paraId="47FD975A" w14:textId="77777777" w:rsidR="00FB4950" w:rsidRPr="005157F8" w:rsidRDefault="00FB4950" w:rsidP="00FB4950">
            <w:pPr>
              <w:adjustRightInd w:val="0"/>
              <w:jc w:val="center"/>
              <w:rPr>
                <w:rFonts w:ascii="宋体" w:hAnsi="宋体" w:cs="宋体"/>
                <w:kern w:val="0"/>
                <w:sz w:val="20"/>
                <w:szCs w:val="20"/>
              </w:rPr>
            </w:pPr>
          </w:p>
        </w:tc>
        <w:tc>
          <w:tcPr>
            <w:tcW w:w="794" w:type="dxa"/>
          </w:tcPr>
          <w:p w14:paraId="66A43607" w14:textId="77777777" w:rsidR="00FB4950" w:rsidRPr="005157F8" w:rsidRDefault="00FB4950" w:rsidP="00FB4950">
            <w:pPr>
              <w:adjustRightInd w:val="0"/>
              <w:jc w:val="center"/>
              <w:rPr>
                <w:rFonts w:ascii="宋体" w:hAnsi="宋体" w:cs="宋体"/>
                <w:kern w:val="0"/>
                <w:sz w:val="20"/>
                <w:szCs w:val="20"/>
              </w:rPr>
            </w:pPr>
          </w:p>
        </w:tc>
        <w:tc>
          <w:tcPr>
            <w:tcW w:w="6552" w:type="dxa"/>
          </w:tcPr>
          <w:p w14:paraId="79BB2C5E" w14:textId="77777777" w:rsidR="00FB4950" w:rsidRPr="005157F8" w:rsidRDefault="00FB4950" w:rsidP="00FB4950">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查阅相关设计文件、计算分析报告</w:t>
            </w:r>
          </w:p>
          <w:p w14:paraId="1CA20C22" w14:textId="77777777" w:rsidR="00FB4950" w:rsidRPr="005157F8" w:rsidRDefault="00FB4950" w:rsidP="00FB495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0FB8431B" w14:textId="77777777" w:rsidR="00FB4950" w:rsidRPr="005157F8" w:rsidRDefault="00FB4950" w:rsidP="00FB495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对于同时存在自然通风、复合通风和人工冷源的建筑，应分别计算不同功能房间室内热环境对应第1、2款的达标情况，按面积加权进行评分。</w:t>
            </w:r>
          </w:p>
          <w:p w14:paraId="2AF3129D" w14:textId="5E949A75" w:rsidR="00FB4950" w:rsidRPr="005157F8" w:rsidRDefault="00FB4950" w:rsidP="00FB495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建筑类型：□采用自然通风的建筑、□采用复合通风的建筑、□采用人工冷热源的建筑</w:t>
            </w:r>
          </w:p>
          <w:p w14:paraId="4A1DE687" w14:textId="03690E29" w:rsidR="00FB4950" w:rsidRPr="005157F8" w:rsidRDefault="00FB4950" w:rsidP="00FB495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采用自然通风或复合通风的建筑审查施工图设计说明。应说明主要功能房间室内热环境参数在适应性热舒适区域的时间比例。</w:t>
            </w:r>
          </w:p>
          <w:p w14:paraId="7821AC8B" w14:textId="73882C6B" w:rsidR="00FB4950" w:rsidRPr="005157F8" w:rsidRDefault="00FB4950" w:rsidP="00FB495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采用人工冷热源的建筑施工图设计说明。应说明主要功能房间室内热环境参数达到整体评价Ⅱ级的面积比例。</w:t>
            </w:r>
          </w:p>
          <w:p w14:paraId="3EE55917" w14:textId="56611B56" w:rsidR="00FB4950" w:rsidRPr="005157F8" w:rsidRDefault="00FB4950" w:rsidP="00FB495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w:t>
            </w:r>
          </w:p>
          <w:p w14:paraId="7F97A649" w14:textId="77777777" w:rsidR="00FB4950" w:rsidRPr="005157F8" w:rsidRDefault="00FB4950" w:rsidP="00FB495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（1）施工图纸及设计说明应说明集中供暖空调系统的室内设计参数，包括房间内的温度、湿度、新风量等以及参照的设计标准；</w:t>
            </w:r>
          </w:p>
          <w:p w14:paraId="44B99EAF" w14:textId="12A4F689" w:rsidR="00FB4950" w:rsidRPr="005157F8" w:rsidRDefault="00FB4950" w:rsidP="00FB4950">
            <w:pPr>
              <w:adjustRightInd w:val="0"/>
              <w:rPr>
                <w:rFonts w:ascii="宋体" w:hAnsi="宋体" w:cs="宋体"/>
                <w:b/>
                <w:color w:val="000000" w:themeColor="text1"/>
                <w:kern w:val="0"/>
                <w:sz w:val="20"/>
                <w:szCs w:val="20"/>
              </w:rPr>
            </w:pPr>
            <w:r w:rsidRPr="005157F8">
              <w:rPr>
                <w:rFonts w:ascii="宋体" w:cs="宋体" w:hint="eastAsia"/>
                <w:b/>
                <w:color w:val="000000" w:themeColor="text1"/>
                <w:kern w:val="0"/>
                <w:sz w:val="20"/>
                <w:szCs w:val="20"/>
              </w:rPr>
              <w:t>（2）室内温度模拟分析报告和舒适温度预计达标比例分析报告应以建筑物内主要功能房间或区域为对象，以全年建筑运行时间为评价范围，按主要功能房间或区域的面积加权计算满足舒适性热舒适区间的时间或百分比进行评分。</w:t>
            </w:r>
          </w:p>
        </w:tc>
      </w:tr>
      <w:tr w:rsidR="00FB4950" w:rsidRPr="005157F8" w14:paraId="0A805F75" w14:textId="77777777" w:rsidTr="00415A01">
        <w:trPr>
          <w:trHeight w:val="3624"/>
          <w:jc w:val="center"/>
        </w:trPr>
        <w:tc>
          <w:tcPr>
            <w:tcW w:w="1474" w:type="dxa"/>
            <w:vAlign w:val="center"/>
          </w:tcPr>
          <w:p w14:paraId="23E30772"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7.3.5</w:t>
            </w:r>
          </w:p>
        </w:tc>
        <w:tc>
          <w:tcPr>
            <w:tcW w:w="5687" w:type="dxa"/>
          </w:tcPr>
          <w:p w14:paraId="57A158AF" w14:textId="2A8DAD15" w:rsidR="00FB4950" w:rsidRPr="005157F8" w:rsidRDefault="00A91FFB" w:rsidP="00FB4950">
            <w:pPr>
              <w:adjustRightInd w:val="0"/>
              <w:rPr>
                <w:rFonts w:ascii="宋体" w:hAnsi="宋体" w:cs="宋体"/>
                <w:kern w:val="0"/>
                <w:sz w:val="20"/>
                <w:szCs w:val="20"/>
              </w:rPr>
            </w:pPr>
            <w:r w:rsidRPr="005157F8">
              <w:rPr>
                <w:rFonts w:ascii="宋体" w:hAnsi="宋体" w:cs="宋体" w:hint="eastAsia"/>
                <w:kern w:val="0"/>
                <w:sz w:val="20"/>
                <w:szCs w:val="20"/>
              </w:rPr>
              <w:t>设置 PM10、PM2.5、CO2 浓度的空气质量监测系统，且具有存储至少一年的监测数据和实时显示等功能，评价分值为5分。</w:t>
            </w:r>
          </w:p>
        </w:tc>
        <w:tc>
          <w:tcPr>
            <w:tcW w:w="776" w:type="dxa"/>
          </w:tcPr>
          <w:p w14:paraId="63D41B39" w14:textId="77777777" w:rsidR="00FB4950" w:rsidRPr="005157F8" w:rsidRDefault="00FB4950" w:rsidP="00FB4950">
            <w:pPr>
              <w:adjustRightInd w:val="0"/>
              <w:jc w:val="center"/>
              <w:rPr>
                <w:rFonts w:ascii="宋体" w:hAnsi="宋体" w:cs="宋体"/>
                <w:kern w:val="0"/>
                <w:sz w:val="20"/>
                <w:szCs w:val="20"/>
              </w:rPr>
            </w:pPr>
          </w:p>
        </w:tc>
        <w:tc>
          <w:tcPr>
            <w:tcW w:w="794" w:type="dxa"/>
          </w:tcPr>
          <w:p w14:paraId="5B2537E4" w14:textId="77777777" w:rsidR="00FB4950" w:rsidRPr="005157F8" w:rsidRDefault="00FB4950" w:rsidP="00FB4950">
            <w:pPr>
              <w:adjustRightInd w:val="0"/>
              <w:jc w:val="center"/>
              <w:rPr>
                <w:rFonts w:ascii="宋体" w:hAnsi="宋体" w:cs="宋体"/>
                <w:kern w:val="0"/>
                <w:sz w:val="20"/>
                <w:szCs w:val="20"/>
              </w:rPr>
            </w:pPr>
          </w:p>
        </w:tc>
        <w:tc>
          <w:tcPr>
            <w:tcW w:w="6552" w:type="dxa"/>
          </w:tcPr>
          <w:p w14:paraId="78AA1841" w14:textId="4AE073DC" w:rsidR="00A91FFB" w:rsidRPr="005157F8" w:rsidRDefault="00A91FFB" w:rsidP="00A91FFB">
            <w:pPr>
              <w:tabs>
                <w:tab w:val="left" w:pos="1126"/>
              </w:tabs>
              <w:rPr>
                <w:rFonts w:ascii="宋体" w:hAnsi="宋体" w:cs="宋体"/>
                <w:sz w:val="20"/>
                <w:szCs w:val="20"/>
              </w:rPr>
            </w:pPr>
            <w:r w:rsidRPr="005157F8">
              <w:rPr>
                <w:rFonts w:ascii="宋体" w:hAnsi="宋体" w:cs="宋体" w:hint="eastAsia"/>
                <w:sz w:val="20"/>
                <w:szCs w:val="20"/>
              </w:rPr>
              <w:t>相关设计文件（监测系统设计图纸、点位图等）。</w:t>
            </w:r>
          </w:p>
          <w:p w14:paraId="307177EA" w14:textId="77777777" w:rsidR="00A91FFB" w:rsidRPr="005157F8" w:rsidRDefault="00A91FFB" w:rsidP="00A91FFB">
            <w:pPr>
              <w:tabs>
                <w:tab w:val="left" w:pos="1126"/>
              </w:tabs>
              <w:rPr>
                <w:rFonts w:ascii="宋体" w:hAnsi="宋体" w:cs="宋体"/>
                <w:b/>
                <w:bCs/>
                <w:sz w:val="20"/>
                <w:szCs w:val="20"/>
              </w:rPr>
            </w:pPr>
            <w:r w:rsidRPr="005157F8">
              <w:rPr>
                <w:rFonts w:ascii="宋体" w:hAnsi="宋体" w:cs="宋体" w:hint="eastAsia"/>
                <w:b/>
                <w:bCs/>
                <w:sz w:val="20"/>
                <w:szCs w:val="20"/>
              </w:rPr>
              <w:t>审查要点</w:t>
            </w:r>
          </w:p>
          <w:p w14:paraId="0C12210E" w14:textId="77777777" w:rsidR="00A91FFB" w:rsidRPr="005157F8" w:rsidRDefault="00A91FFB" w:rsidP="00A91FFB">
            <w:pPr>
              <w:tabs>
                <w:tab w:val="left" w:pos="1126"/>
              </w:tabs>
              <w:rPr>
                <w:rFonts w:ascii="宋体" w:hAnsi="宋体" w:cs="宋体"/>
                <w:b/>
                <w:bCs/>
                <w:sz w:val="20"/>
                <w:szCs w:val="20"/>
              </w:rPr>
            </w:pPr>
            <w:r w:rsidRPr="005157F8">
              <w:rPr>
                <w:rFonts w:ascii="宋体" w:hAnsi="宋体" w:cs="宋体" w:hint="eastAsia"/>
                <w:b/>
                <w:bCs/>
                <w:sz w:val="20"/>
                <w:szCs w:val="20"/>
              </w:rPr>
              <w:t>本条适用于集中通风空调各类公共建筑的设计评价。</w:t>
            </w:r>
          </w:p>
          <w:p w14:paraId="2E8ACFC8" w14:textId="77777777" w:rsidR="00A91FFB" w:rsidRPr="005157F8" w:rsidRDefault="00A91FFB" w:rsidP="00A91FFB">
            <w:pPr>
              <w:tabs>
                <w:tab w:val="left" w:pos="1126"/>
              </w:tabs>
              <w:rPr>
                <w:rFonts w:ascii="宋体" w:hAnsi="宋体" w:cs="宋体"/>
                <w:b/>
                <w:bCs/>
                <w:sz w:val="20"/>
                <w:szCs w:val="20"/>
              </w:rPr>
            </w:pPr>
            <w:r w:rsidRPr="005157F8">
              <w:rPr>
                <w:rFonts w:ascii="宋体" w:hAnsi="宋体" w:cs="宋体" w:hint="eastAsia"/>
                <w:b/>
                <w:bCs/>
                <w:sz w:val="20"/>
                <w:szCs w:val="20"/>
              </w:rPr>
              <w:t>无通风、空调系统本条</w:t>
            </w:r>
            <w:proofErr w:type="gramStart"/>
            <w:r w:rsidRPr="005157F8">
              <w:rPr>
                <w:rFonts w:ascii="宋体" w:hAnsi="宋体" w:cs="宋体" w:hint="eastAsia"/>
                <w:b/>
                <w:bCs/>
                <w:sz w:val="20"/>
                <w:szCs w:val="20"/>
              </w:rPr>
              <w:t>不</w:t>
            </w:r>
            <w:proofErr w:type="gramEnd"/>
            <w:r w:rsidRPr="005157F8">
              <w:rPr>
                <w:rFonts w:ascii="宋体" w:hAnsi="宋体" w:cs="宋体" w:hint="eastAsia"/>
                <w:b/>
                <w:bCs/>
                <w:sz w:val="20"/>
                <w:szCs w:val="20"/>
              </w:rPr>
              <w:t>参评。</w:t>
            </w:r>
          </w:p>
          <w:p w14:paraId="3DDE0C08" w14:textId="1E520041" w:rsidR="00A91FFB" w:rsidRPr="005157F8" w:rsidRDefault="00A91FFB" w:rsidP="00A91FFB">
            <w:pPr>
              <w:tabs>
                <w:tab w:val="left" w:pos="1126"/>
              </w:tabs>
              <w:rPr>
                <w:rFonts w:ascii="宋体" w:hAnsi="宋体" w:cs="宋体"/>
                <w:sz w:val="20"/>
                <w:szCs w:val="20"/>
              </w:rPr>
            </w:pPr>
            <w:r w:rsidRPr="005157F8">
              <w:rPr>
                <w:rFonts w:ascii="宋体" w:hAnsi="宋体" w:cs="宋体" w:hint="eastAsia"/>
                <w:b/>
                <w:bCs/>
                <w:sz w:val="20"/>
                <w:szCs w:val="20"/>
              </w:rPr>
              <w:t xml:space="preserve">对于安装监控系统的建筑，系统至少对PM10 、 PM2.s 、 CO2 分别进行定时连续测量、显示、记录和数据传输，监测系统对污染物浓度的读数时间间隔不得长于 </w:t>
            </w:r>
            <w:proofErr w:type="spellStart"/>
            <w:r w:rsidRPr="005157F8">
              <w:rPr>
                <w:rFonts w:ascii="宋体" w:hAnsi="宋体" w:cs="宋体" w:hint="eastAsia"/>
                <w:b/>
                <w:bCs/>
                <w:sz w:val="20"/>
                <w:szCs w:val="20"/>
              </w:rPr>
              <w:t>lOmin</w:t>
            </w:r>
            <w:proofErr w:type="spellEnd"/>
            <w:r w:rsidRPr="005157F8">
              <w:rPr>
                <w:rFonts w:ascii="宋体" w:hAnsi="宋体" w:cs="宋体" w:hint="eastAsia"/>
                <w:b/>
                <w:bCs/>
                <w:sz w:val="20"/>
                <w:szCs w:val="20"/>
              </w:rPr>
              <w:t xml:space="preserve"> 。</w:t>
            </w:r>
          </w:p>
        </w:tc>
      </w:tr>
      <w:tr w:rsidR="00FB4950" w:rsidRPr="005157F8" w14:paraId="0BF2AFF4" w14:textId="77777777" w:rsidTr="00415A01">
        <w:trPr>
          <w:trHeight w:val="1134"/>
          <w:jc w:val="center"/>
        </w:trPr>
        <w:tc>
          <w:tcPr>
            <w:tcW w:w="1474" w:type="dxa"/>
            <w:vAlign w:val="center"/>
          </w:tcPr>
          <w:p w14:paraId="79DAC917" w14:textId="77777777" w:rsidR="00FB4950" w:rsidRPr="005157F8" w:rsidRDefault="00FB4950" w:rsidP="00FB4950">
            <w:pPr>
              <w:jc w:val="center"/>
              <w:rPr>
                <w:rFonts w:ascii="宋体" w:hAnsi="宋体"/>
                <w:color w:val="000000"/>
                <w:sz w:val="20"/>
                <w:szCs w:val="20"/>
                <w:lang w:eastAsia="en-US"/>
              </w:rPr>
            </w:pPr>
            <w:r w:rsidRPr="005157F8">
              <w:rPr>
                <w:rFonts w:ascii="宋体" w:hAnsi="宋体" w:hint="eastAsia"/>
                <w:color w:val="000000"/>
                <w:sz w:val="20"/>
                <w:szCs w:val="20"/>
                <w:lang w:eastAsia="en-US"/>
              </w:rPr>
              <w:t>7.3.6</w:t>
            </w:r>
          </w:p>
        </w:tc>
        <w:tc>
          <w:tcPr>
            <w:tcW w:w="5687" w:type="dxa"/>
          </w:tcPr>
          <w:p w14:paraId="7DFA429D" w14:textId="77777777" w:rsidR="00A91FFB"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优化建筑围护结构的热工性能，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为15分，并 按下列规则评分：</w:t>
            </w:r>
          </w:p>
          <w:p w14:paraId="59618365" w14:textId="05E003B1" w:rsidR="00FB4950" w:rsidRPr="005157F8" w:rsidRDefault="00A91FFB" w:rsidP="00A91FFB">
            <w:pPr>
              <w:adjustRightInd w:val="0"/>
              <w:rPr>
                <w:rFonts w:ascii="宋体" w:hAnsi="宋体" w:cs="宋体"/>
                <w:kern w:val="0"/>
                <w:sz w:val="20"/>
                <w:szCs w:val="20"/>
              </w:rPr>
            </w:pPr>
            <w:r w:rsidRPr="005157F8">
              <w:rPr>
                <w:rFonts w:ascii="宋体" w:hAnsi="宋体" w:cs="宋体" w:hint="eastAsia"/>
                <w:kern w:val="0"/>
                <w:sz w:val="20"/>
                <w:szCs w:val="20"/>
              </w:rPr>
              <w:t>建筑供暖空调负荷降低5%，得5分；降低10%，得10 分；降低15%，得15分。</w:t>
            </w:r>
          </w:p>
        </w:tc>
        <w:tc>
          <w:tcPr>
            <w:tcW w:w="776" w:type="dxa"/>
          </w:tcPr>
          <w:p w14:paraId="0CFAA644" w14:textId="77777777" w:rsidR="00FB4950" w:rsidRPr="005157F8" w:rsidRDefault="00FB4950" w:rsidP="00FB4950">
            <w:pPr>
              <w:adjustRightInd w:val="0"/>
              <w:jc w:val="center"/>
              <w:rPr>
                <w:rFonts w:ascii="宋体" w:hAnsi="宋体" w:cs="宋体"/>
                <w:kern w:val="0"/>
                <w:sz w:val="20"/>
                <w:szCs w:val="20"/>
              </w:rPr>
            </w:pPr>
          </w:p>
        </w:tc>
        <w:tc>
          <w:tcPr>
            <w:tcW w:w="794" w:type="dxa"/>
          </w:tcPr>
          <w:p w14:paraId="06C939C0" w14:textId="77777777" w:rsidR="00FB4950" w:rsidRPr="005157F8" w:rsidRDefault="00FB4950" w:rsidP="00FB4950">
            <w:pPr>
              <w:adjustRightInd w:val="0"/>
              <w:jc w:val="center"/>
              <w:rPr>
                <w:rFonts w:ascii="宋体" w:hAnsi="宋体" w:cs="宋体"/>
                <w:kern w:val="0"/>
                <w:sz w:val="20"/>
                <w:szCs w:val="20"/>
              </w:rPr>
            </w:pPr>
          </w:p>
        </w:tc>
        <w:tc>
          <w:tcPr>
            <w:tcW w:w="6552" w:type="dxa"/>
          </w:tcPr>
          <w:p w14:paraId="5E17BB50" w14:textId="3B97A2D8" w:rsidR="00FB4950" w:rsidRPr="005157F8" w:rsidRDefault="00A91FFB" w:rsidP="00FB4950">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审查相关设计文件（设计说明、围护结构施工详图）、节能计算书、建筑围护结构节能率分析报告</w:t>
            </w:r>
          </w:p>
          <w:p w14:paraId="70B93351" w14:textId="77777777" w:rsidR="00A91FFB" w:rsidRPr="005157F8" w:rsidRDefault="00A91FFB" w:rsidP="00A91FFB">
            <w:pPr>
              <w:ind w:firstLineChars="200" w:firstLine="400"/>
              <w:rPr>
                <w:rFonts w:ascii="宋体" w:hAnsi="宋体" w:cs="宋体"/>
                <w:bCs/>
                <w:sz w:val="20"/>
                <w:szCs w:val="20"/>
              </w:rPr>
            </w:pPr>
          </w:p>
        </w:tc>
      </w:tr>
      <w:tr w:rsidR="00FB4950" w:rsidRPr="005157F8" w14:paraId="03D08EAB" w14:textId="77777777" w:rsidTr="00415A01">
        <w:trPr>
          <w:trHeight w:val="1134"/>
          <w:jc w:val="center"/>
        </w:trPr>
        <w:tc>
          <w:tcPr>
            <w:tcW w:w="1474" w:type="dxa"/>
            <w:vAlign w:val="center"/>
          </w:tcPr>
          <w:p w14:paraId="7854CB20"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7.3.7</w:t>
            </w:r>
          </w:p>
          <w:p w14:paraId="68018043"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（设计规程-资源节约条文</w:t>
            </w:r>
            <w:r w:rsidRPr="005157F8">
              <w:rPr>
                <w:rFonts w:ascii="宋体" w:hAnsi="宋体"/>
                <w:color w:val="000000"/>
                <w:sz w:val="20"/>
                <w:szCs w:val="20"/>
              </w:rPr>
              <w:t>7</w:t>
            </w:r>
            <w:r w:rsidRPr="005157F8">
              <w:rPr>
                <w:rFonts w:ascii="宋体" w:hAnsi="宋体" w:hint="eastAsia"/>
                <w:color w:val="000000"/>
                <w:sz w:val="20"/>
                <w:szCs w:val="20"/>
              </w:rPr>
              <w:t>.2.5）</w:t>
            </w:r>
          </w:p>
        </w:tc>
        <w:tc>
          <w:tcPr>
            <w:tcW w:w="5687" w:type="dxa"/>
          </w:tcPr>
          <w:p w14:paraId="1CA26B13"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供暖空调系统的冷、热源机组</w:t>
            </w:r>
            <w:proofErr w:type="gramStart"/>
            <w:r w:rsidRPr="005157F8">
              <w:rPr>
                <w:rFonts w:ascii="宋体" w:hAnsi="宋体" w:cs="宋体" w:hint="eastAsia"/>
                <w:kern w:val="0"/>
                <w:sz w:val="20"/>
                <w:szCs w:val="20"/>
              </w:rPr>
              <w:t>能效均</w:t>
            </w:r>
            <w:proofErr w:type="gramEnd"/>
            <w:r w:rsidRPr="005157F8">
              <w:rPr>
                <w:rFonts w:ascii="宋体" w:hAnsi="宋体" w:cs="宋体" w:hint="eastAsia"/>
                <w:kern w:val="0"/>
                <w:sz w:val="20"/>
                <w:szCs w:val="20"/>
              </w:rPr>
              <w:t>优于现行国家标准 《公共建筑节能设计标准》GB 50189的规定以及现行有关国家标准能效限定值的要求，</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为10分，按下表规则评分。</w:t>
            </w:r>
          </w:p>
          <w:tbl>
            <w:tblPr>
              <w:tblW w:w="5459" w:type="dxa"/>
              <w:tblCellMar>
                <w:left w:w="0" w:type="dxa"/>
                <w:right w:w="0" w:type="dxa"/>
              </w:tblCellMar>
              <w:tblLook w:val="04A0" w:firstRow="1" w:lastRow="0" w:firstColumn="1" w:lastColumn="0" w:noHBand="0" w:noVBand="1"/>
            </w:tblPr>
            <w:tblGrid>
              <w:gridCol w:w="987"/>
              <w:gridCol w:w="928"/>
              <w:gridCol w:w="1276"/>
              <w:gridCol w:w="851"/>
              <w:gridCol w:w="708"/>
              <w:gridCol w:w="709"/>
            </w:tblGrid>
            <w:tr w:rsidR="00FB4950" w:rsidRPr="005157F8" w14:paraId="6B4886FB" w14:textId="77777777" w:rsidTr="00415A01">
              <w:trPr>
                <w:trHeight w:hRule="exact" w:val="654"/>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1DF27E7D"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机组类型</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7AEB38EE"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能效指标</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2CF3F328" w14:textId="77777777" w:rsidR="00FB4950" w:rsidRPr="005157F8" w:rsidRDefault="00FB4950" w:rsidP="00FB4950">
                  <w:pPr>
                    <w:ind w:right="-2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参照标准</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25C40034" w14:textId="77777777" w:rsidR="00FB4950" w:rsidRPr="005157F8" w:rsidRDefault="00FB4950" w:rsidP="00FB4950">
                  <w:pPr>
                    <w:ind w:right="-2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评分要求</w:t>
                  </w:r>
                  <w:proofErr w:type="spellEnd"/>
                </w:p>
              </w:tc>
            </w:tr>
            <w:tr w:rsidR="00FB4950" w:rsidRPr="005157F8" w14:paraId="6C5CE88E" w14:textId="77777777" w:rsidTr="00415A01">
              <w:trPr>
                <w:trHeight w:hRule="exact" w:val="561"/>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586F3EF2"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电机驱动的</w:t>
                  </w:r>
                  <w:proofErr w:type="gramStart"/>
                  <w:r w:rsidRPr="005157F8">
                    <w:rPr>
                      <w:rFonts w:ascii="宋体" w:hAnsi="宋体" w:cs="宋体" w:hint="eastAsia"/>
                      <w:spacing w:val="-2"/>
                      <w:sz w:val="20"/>
                      <w:szCs w:val="20"/>
                    </w:rPr>
                    <w:t>蒸气</w:t>
                  </w:r>
                  <w:proofErr w:type="gramEnd"/>
                  <w:r w:rsidRPr="005157F8">
                    <w:rPr>
                      <w:rFonts w:ascii="宋体" w:hAnsi="宋体" w:cs="宋体" w:hint="eastAsia"/>
                      <w:spacing w:val="-2"/>
                      <w:sz w:val="20"/>
                      <w:szCs w:val="20"/>
                    </w:rPr>
                    <w:t>压缩循环冷水（热泵）机组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3ECEBC2E"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制冷性能系数（COP）</w:t>
                  </w:r>
                </w:p>
              </w:tc>
              <w:tc>
                <w:tcPr>
                  <w:tcW w:w="851" w:type="dxa"/>
                  <w:vMerge w:val="restart"/>
                  <w:tcBorders>
                    <w:top w:val="single" w:sz="4" w:space="0" w:color="000000"/>
                    <w:left w:val="single" w:sz="4" w:space="0" w:color="000000"/>
                    <w:right w:val="single" w:sz="4" w:space="0" w:color="000000"/>
                  </w:tcBorders>
                  <w:vAlign w:val="center"/>
                </w:tcPr>
                <w:p w14:paraId="1C160AA1"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现行国家标准《公</w:t>
                  </w:r>
                  <w:r w:rsidRPr="005157F8">
                    <w:rPr>
                      <w:rFonts w:ascii="宋体" w:hAnsi="宋体" w:cs="宋体" w:hint="eastAsia"/>
                      <w:spacing w:val="-2"/>
                      <w:sz w:val="20"/>
                      <w:szCs w:val="20"/>
                    </w:rPr>
                    <w:lastRenderedPageBreak/>
                    <w:t>共建筑节能设计标准》G</w:t>
                  </w:r>
                  <w:r w:rsidRPr="005157F8">
                    <w:rPr>
                      <w:rFonts w:ascii="宋体" w:hAnsi="宋体" w:cs="宋体"/>
                      <w:spacing w:val="-2"/>
                      <w:sz w:val="20"/>
                      <w:szCs w:val="20"/>
                    </w:rPr>
                    <w:t xml:space="preserve">B </w:t>
                  </w:r>
                  <w:r w:rsidRPr="005157F8">
                    <w:rPr>
                      <w:rFonts w:ascii="宋体" w:hAnsi="宋体" w:cs="宋体" w:hint="eastAsia"/>
                      <w:spacing w:val="-2"/>
                      <w:sz w:val="20"/>
                      <w:szCs w:val="20"/>
                    </w:rPr>
                    <w:t>50189</w:t>
                  </w:r>
                </w:p>
              </w:tc>
              <w:tc>
                <w:tcPr>
                  <w:tcW w:w="708" w:type="dxa"/>
                  <w:tcBorders>
                    <w:top w:val="single" w:sz="4" w:space="0" w:color="000000"/>
                    <w:left w:val="single" w:sz="4" w:space="0" w:color="000000"/>
                    <w:bottom w:val="single" w:sz="4" w:space="0" w:color="000000"/>
                    <w:right w:val="single" w:sz="4" w:space="0" w:color="000000"/>
                  </w:tcBorders>
                  <w:vAlign w:val="center"/>
                </w:tcPr>
                <w:p w14:paraId="14A274C5"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lastRenderedPageBreak/>
                    <w:t>提高6％</w:t>
                  </w:r>
                </w:p>
              </w:tc>
              <w:tc>
                <w:tcPr>
                  <w:tcW w:w="709" w:type="dxa"/>
                  <w:tcBorders>
                    <w:top w:val="single" w:sz="4" w:space="0" w:color="000000"/>
                    <w:left w:val="single" w:sz="4" w:space="0" w:color="000000"/>
                    <w:bottom w:val="single" w:sz="4" w:space="0" w:color="000000"/>
                    <w:right w:val="single" w:sz="4" w:space="0" w:color="000000"/>
                  </w:tcBorders>
                  <w:vAlign w:val="center"/>
                </w:tcPr>
                <w:p w14:paraId="37665879"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提高12％</w:t>
                  </w:r>
                </w:p>
              </w:tc>
            </w:tr>
            <w:tr w:rsidR="00FB4950" w:rsidRPr="005157F8" w14:paraId="039CCEAE" w14:textId="77777777" w:rsidTr="00415A01">
              <w:trPr>
                <w:trHeight w:val="630"/>
              </w:trPr>
              <w:tc>
                <w:tcPr>
                  <w:tcW w:w="1915" w:type="dxa"/>
                  <w:gridSpan w:val="2"/>
                  <w:tcBorders>
                    <w:top w:val="single" w:sz="4" w:space="0" w:color="000000"/>
                    <w:left w:val="single" w:sz="4" w:space="0" w:color="000000"/>
                    <w:right w:val="single" w:sz="4" w:space="0" w:color="000000"/>
                  </w:tcBorders>
                  <w:vAlign w:val="center"/>
                </w:tcPr>
                <w:p w14:paraId="43527E2E"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lastRenderedPageBreak/>
                    <w:t>直燃型溴化</w:t>
                  </w:r>
                  <w:proofErr w:type="gramStart"/>
                  <w:r w:rsidRPr="005157F8">
                    <w:rPr>
                      <w:rFonts w:ascii="宋体" w:hAnsi="宋体" w:cs="宋体" w:hint="eastAsia"/>
                      <w:spacing w:val="-2"/>
                      <w:sz w:val="20"/>
                      <w:szCs w:val="20"/>
                    </w:rPr>
                    <w:t>锂</w:t>
                  </w:r>
                  <w:proofErr w:type="gramEnd"/>
                  <w:r w:rsidRPr="005157F8">
                    <w:rPr>
                      <w:rFonts w:ascii="宋体" w:hAnsi="宋体" w:cs="宋体" w:hint="eastAsia"/>
                      <w:spacing w:val="-2"/>
                      <w:sz w:val="20"/>
                      <w:szCs w:val="20"/>
                    </w:rPr>
                    <w:t>吸收式</w:t>
                  </w:r>
                </w:p>
                <w:p w14:paraId="4EBF8872"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冷（温）水机组</w:t>
                  </w:r>
                </w:p>
              </w:tc>
              <w:tc>
                <w:tcPr>
                  <w:tcW w:w="1276" w:type="dxa"/>
                  <w:tcBorders>
                    <w:top w:val="single" w:sz="4" w:space="0" w:color="000000"/>
                    <w:left w:val="single" w:sz="4" w:space="0" w:color="000000"/>
                    <w:right w:val="single" w:sz="4" w:space="0" w:color="000000"/>
                  </w:tcBorders>
                  <w:vAlign w:val="center"/>
                </w:tcPr>
                <w:p w14:paraId="24E2602C"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制冷、供热性能系数（COP）</w:t>
                  </w:r>
                </w:p>
              </w:tc>
              <w:tc>
                <w:tcPr>
                  <w:tcW w:w="851" w:type="dxa"/>
                  <w:vMerge/>
                  <w:tcBorders>
                    <w:left w:val="single" w:sz="4" w:space="0" w:color="000000"/>
                    <w:right w:val="single" w:sz="4" w:space="0" w:color="000000"/>
                  </w:tcBorders>
                  <w:vAlign w:val="center"/>
                </w:tcPr>
                <w:p w14:paraId="1B903AE6" w14:textId="77777777" w:rsidR="00FB4950" w:rsidRPr="005157F8" w:rsidRDefault="00FB4950" w:rsidP="00FB4950">
                  <w:pPr>
                    <w:ind w:right="-20"/>
                    <w:jc w:val="center"/>
                    <w:rPr>
                      <w:rFonts w:ascii="宋体" w:hAnsi="宋体" w:cs="宋体"/>
                      <w:spacing w:val="-2"/>
                      <w:sz w:val="20"/>
                      <w:szCs w:val="20"/>
                    </w:rPr>
                  </w:pPr>
                </w:p>
              </w:tc>
              <w:tc>
                <w:tcPr>
                  <w:tcW w:w="708" w:type="dxa"/>
                  <w:tcBorders>
                    <w:top w:val="single" w:sz="4" w:space="0" w:color="000000"/>
                    <w:left w:val="single" w:sz="4" w:space="0" w:color="000000"/>
                    <w:right w:val="single" w:sz="4" w:space="0" w:color="000000"/>
                  </w:tcBorders>
                  <w:vAlign w:val="center"/>
                </w:tcPr>
                <w:p w14:paraId="073044E7"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w:t>
                  </w:r>
                </w:p>
              </w:tc>
              <w:tc>
                <w:tcPr>
                  <w:tcW w:w="709" w:type="dxa"/>
                  <w:tcBorders>
                    <w:top w:val="single" w:sz="4" w:space="0" w:color="000000"/>
                    <w:left w:val="single" w:sz="4" w:space="0" w:color="000000"/>
                    <w:right w:val="single" w:sz="4" w:space="0" w:color="000000"/>
                  </w:tcBorders>
                  <w:vAlign w:val="center"/>
                </w:tcPr>
                <w:p w14:paraId="61CFFFFF"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提高12％</w:t>
                  </w:r>
                </w:p>
              </w:tc>
            </w:tr>
            <w:tr w:rsidR="00FB4950" w:rsidRPr="005157F8" w14:paraId="54C2273A" w14:textId="77777777" w:rsidTr="00415A01">
              <w:trPr>
                <w:trHeight w:hRule="exact" w:val="778"/>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31B1920C"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单元式空气调节机、风管送风式和屋顶式空调机组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043CAFFA"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能效比（EER</w:t>
                  </w:r>
                  <w:proofErr w:type="spellEnd"/>
                  <w:r w:rsidRPr="005157F8">
                    <w:rPr>
                      <w:rFonts w:ascii="宋体" w:hAnsi="宋体" w:cs="宋体" w:hint="eastAsia"/>
                      <w:spacing w:val="-2"/>
                      <w:sz w:val="20"/>
                      <w:szCs w:val="20"/>
                      <w:lang w:eastAsia="en-US"/>
                    </w:rPr>
                    <w:t>）</w:t>
                  </w:r>
                </w:p>
              </w:tc>
              <w:tc>
                <w:tcPr>
                  <w:tcW w:w="851" w:type="dxa"/>
                  <w:vMerge/>
                  <w:tcBorders>
                    <w:left w:val="single" w:sz="4" w:space="0" w:color="000000"/>
                    <w:right w:val="single" w:sz="4" w:space="0" w:color="000000"/>
                  </w:tcBorders>
                  <w:vAlign w:val="center"/>
                </w:tcPr>
                <w:p w14:paraId="2737C697" w14:textId="77777777" w:rsidR="00FB4950" w:rsidRPr="005157F8" w:rsidRDefault="00FB4950" w:rsidP="00FB4950">
                  <w:pPr>
                    <w:ind w:right="-20"/>
                    <w:jc w:val="center"/>
                    <w:rPr>
                      <w:rFonts w:ascii="宋体" w:hAnsi="宋体" w:cs="宋体"/>
                      <w:spacing w:val="-2"/>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1CA4E3F"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w:t>
                  </w:r>
                </w:p>
              </w:tc>
              <w:tc>
                <w:tcPr>
                  <w:tcW w:w="709" w:type="dxa"/>
                  <w:tcBorders>
                    <w:top w:val="single" w:sz="4" w:space="0" w:color="000000"/>
                    <w:left w:val="single" w:sz="4" w:space="0" w:color="000000"/>
                    <w:bottom w:val="single" w:sz="4" w:space="0" w:color="000000"/>
                    <w:right w:val="single" w:sz="4" w:space="0" w:color="000000"/>
                  </w:tcBorders>
                  <w:vAlign w:val="center"/>
                </w:tcPr>
                <w:p w14:paraId="692893FC"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提高12％</w:t>
                  </w:r>
                </w:p>
              </w:tc>
            </w:tr>
            <w:tr w:rsidR="00FB4950" w:rsidRPr="005157F8" w14:paraId="5275EDCF" w14:textId="77777777" w:rsidTr="00415A01">
              <w:trPr>
                <w:trHeight w:hRule="exact" w:val="565"/>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3767BF80"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多联式空调（热泵）机组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222A6CC4" w14:textId="77777777" w:rsidR="00FB4950" w:rsidRPr="005157F8" w:rsidRDefault="00FB4950" w:rsidP="00FB4950">
                  <w:pPr>
                    <w:ind w:right="-41"/>
                    <w:jc w:val="center"/>
                    <w:rPr>
                      <w:rFonts w:ascii="宋体" w:hAnsi="宋体" w:cs="宋体"/>
                      <w:spacing w:val="-2"/>
                      <w:sz w:val="20"/>
                      <w:szCs w:val="20"/>
                    </w:rPr>
                  </w:pPr>
                  <w:r w:rsidRPr="005157F8">
                    <w:rPr>
                      <w:rFonts w:ascii="宋体" w:hAnsi="宋体" w:cs="宋体" w:hint="eastAsia"/>
                      <w:spacing w:val="-2"/>
                      <w:sz w:val="20"/>
                      <w:szCs w:val="20"/>
                    </w:rPr>
                    <w:t>制冷综合性能系数（IPLV(C)）</w:t>
                  </w:r>
                </w:p>
              </w:tc>
              <w:tc>
                <w:tcPr>
                  <w:tcW w:w="851" w:type="dxa"/>
                  <w:vMerge/>
                  <w:tcBorders>
                    <w:left w:val="single" w:sz="4" w:space="0" w:color="000000"/>
                    <w:right w:val="single" w:sz="4" w:space="0" w:color="000000"/>
                  </w:tcBorders>
                  <w:vAlign w:val="center"/>
                </w:tcPr>
                <w:p w14:paraId="509B57D2" w14:textId="77777777" w:rsidR="00FB4950" w:rsidRPr="005157F8" w:rsidRDefault="00FB4950" w:rsidP="00FB4950">
                  <w:pPr>
                    <w:ind w:right="-20"/>
                    <w:jc w:val="center"/>
                    <w:rPr>
                      <w:rFonts w:ascii="宋体" w:hAnsi="宋体" w:cs="宋体"/>
                      <w:spacing w:val="-2"/>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7284EB1A"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提高8％</w:t>
                  </w:r>
                </w:p>
              </w:tc>
              <w:tc>
                <w:tcPr>
                  <w:tcW w:w="709" w:type="dxa"/>
                  <w:tcBorders>
                    <w:top w:val="single" w:sz="4" w:space="0" w:color="000000"/>
                    <w:left w:val="single" w:sz="4" w:space="0" w:color="000000"/>
                    <w:bottom w:val="single" w:sz="4" w:space="0" w:color="000000"/>
                    <w:right w:val="single" w:sz="4" w:space="0" w:color="000000"/>
                  </w:tcBorders>
                  <w:vAlign w:val="center"/>
                </w:tcPr>
                <w:p w14:paraId="703C4026"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提高16％</w:t>
                  </w:r>
                </w:p>
              </w:tc>
            </w:tr>
            <w:tr w:rsidR="00FB4950" w:rsidRPr="005157F8" w14:paraId="65F29208" w14:textId="77777777" w:rsidTr="00415A01">
              <w:trPr>
                <w:trHeight w:hRule="exact" w:val="571"/>
              </w:trPr>
              <w:tc>
                <w:tcPr>
                  <w:tcW w:w="987" w:type="dxa"/>
                  <w:vMerge w:val="restart"/>
                  <w:tcBorders>
                    <w:top w:val="single" w:sz="4" w:space="0" w:color="000000"/>
                    <w:left w:val="single" w:sz="4" w:space="0" w:color="000000"/>
                    <w:right w:val="single" w:sz="4" w:space="0" w:color="000000"/>
                  </w:tcBorders>
                  <w:vAlign w:val="center"/>
                </w:tcPr>
                <w:p w14:paraId="11310FB8"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锅炉</w:t>
                  </w:r>
                  <w:proofErr w:type="spellEnd"/>
                </w:p>
              </w:tc>
              <w:tc>
                <w:tcPr>
                  <w:tcW w:w="928" w:type="dxa"/>
                  <w:tcBorders>
                    <w:top w:val="single" w:sz="4" w:space="0" w:color="000000"/>
                    <w:left w:val="single" w:sz="4" w:space="0" w:color="000000"/>
                    <w:bottom w:val="single" w:sz="4" w:space="0" w:color="000000"/>
                    <w:right w:val="single" w:sz="4" w:space="0" w:color="000000"/>
                  </w:tcBorders>
                  <w:vAlign w:val="center"/>
                </w:tcPr>
                <w:p w14:paraId="2234C071"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燃煤</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5CC7642C"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热效率</w:t>
                  </w:r>
                  <w:proofErr w:type="spellEnd"/>
                </w:p>
              </w:tc>
              <w:tc>
                <w:tcPr>
                  <w:tcW w:w="851" w:type="dxa"/>
                  <w:vMerge/>
                  <w:tcBorders>
                    <w:left w:val="single" w:sz="4" w:space="0" w:color="000000"/>
                    <w:right w:val="single" w:sz="4" w:space="0" w:color="000000"/>
                  </w:tcBorders>
                  <w:vAlign w:val="center"/>
                </w:tcPr>
                <w:p w14:paraId="685AE3DE" w14:textId="77777777" w:rsidR="00FB4950" w:rsidRPr="005157F8" w:rsidRDefault="00FB4950" w:rsidP="00FB4950">
                  <w:pPr>
                    <w:ind w:right="-20"/>
                    <w:jc w:val="center"/>
                    <w:rPr>
                      <w:rFonts w:ascii="宋体" w:hAnsi="宋体" w:cs="宋体"/>
                      <w:spacing w:val="-2"/>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1E4AD78"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提高3个百分点</w:t>
                  </w:r>
                </w:p>
              </w:tc>
              <w:tc>
                <w:tcPr>
                  <w:tcW w:w="709" w:type="dxa"/>
                  <w:tcBorders>
                    <w:top w:val="single" w:sz="4" w:space="0" w:color="000000"/>
                    <w:left w:val="single" w:sz="4" w:space="0" w:color="000000"/>
                    <w:bottom w:val="single" w:sz="4" w:space="0" w:color="000000"/>
                    <w:right w:val="single" w:sz="4" w:space="0" w:color="000000"/>
                  </w:tcBorders>
                  <w:vAlign w:val="center"/>
                </w:tcPr>
                <w:p w14:paraId="3CDF84B3"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提高6个百分点</w:t>
                  </w:r>
                </w:p>
              </w:tc>
            </w:tr>
            <w:tr w:rsidR="00FB4950" w:rsidRPr="005157F8" w14:paraId="1F3E9243" w14:textId="77777777" w:rsidTr="00415A01">
              <w:trPr>
                <w:trHeight w:hRule="exact" w:val="565"/>
              </w:trPr>
              <w:tc>
                <w:tcPr>
                  <w:tcW w:w="987" w:type="dxa"/>
                  <w:vMerge/>
                  <w:tcBorders>
                    <w:left w:val="single" w:sz="4" w:space="0" w:color="000000"/>
                    <w:bottom w:val="single" w:sz="4" w:space="0" w:color="auto"/>
                    <w:right w:val="single" w:sz="4" w:space="0" w:color="000000"/>
                  </w:tcBorders>
                  <w:vAlign w:val="center"/>
                </w:tcPr>
                <w:p w14:paraId="25D926EF" w14:textId="77777777" w:rsidR="00FB4950" w:rsidRPr="005157F8" w:rsidRDefault="00FB4950" w:rsidP="00FB4950">
                  <w:pPr>
                    <w:widowControl/>
                    <w:jc w:val="center"/>
                    <w:rPr>
                      <w:rFonts w:ascii="宋体" w:hAnsi="宋体" w:cs="宋体"/>
                      <w:spacing w:val="-2"/>
                      <w:kern w:val="0"/>
                      <w:sz w:val="20"/>
                      <w:szCs w:val="20"/>
                      <w:lang w:eastAsia="en-US"/>
                    </w:rPr>
                  </w:pPr>
                </w:p>
              </w:tc>
              <w:tc>
                <w:tcPr>
                  <w:tcW w:w="928" w:type="dxa"/>
                  <w:tcBorders>
                    <w:top w:val="single" w:sz="4" w:space="0" w:color="000000"/>
                    <w:left w:val="single" w:sz="4" w:space="0" w:color="000000"/>
                    <w:bottom w:val="single" w:sz="4" w:space="0" w:color="auto"/>
                    <w:right w:val="single" w:sz="4" w:space="0" w:color="000000"/>
                  </w:tcBorders>
                  <w:vAlign w:val="center"/>
                </w:tcPr>
                <w:p w14:paraId="16B75321"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燃油燃气</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11FCC43A"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热效率</w:t>
                  </w:r>
                  <w:proofErr w:type="spellEnd"/>
                </w:p>
              </w:tc>
              <w:tc>
                <w:tcPr>
                  <w:tcW w:w="851" w:type="dxa"/>
                  <w:vMerge/>
                  <w:tcBorders>
                    <w:left w:val="single" w:sz="4" w:space="0" w:color="000000"/>
                    <w:bottom w:val="single" w:sz="4" w:space="0" w:color="000000"/>
                    <w:right w:val="single" w:sz="4" w:space="0" w:color="000000"/>
                  </w:tcBorders>
                  <w:vAlign w:val="center"/>
                </w:tcPr>
                <w:p w14:paraId="29009121" w14:textId="77777777" w:rsidR="00FB4950" w:rsidRPr="005157F8" w:rsidRDefault="00FB4950" w:rsidP="00FB4950">
                  <w:pPr>
                    <w:ind w:right="-20"/>
                    <w:jc w:val="center"/>
                    <w:rPr>
                      <w:rFonts w:ascii="宋体" w:hAnsi="宋体" w:cs="宋体"/>
                      <w:spacing w:val="-2"/>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15CC7156"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提高2个百分点</w:t>
                  </w:r>
                </w:p>
              </w:tc>
              <w:tc>
                <w:tcPr>
                  <w:tcW w:w="709" w:type="dxa"/>
                  <w:tcBorders>
                    <w:top w:val="single" w:sz="4" w:space="0" w:color="000000"/>
                    <w:left w:val="single" w:sz="4" w:space="0" w:color="000000"/>
                    <w:bottom w:val="single" w:sz="4" w:space="0" w:color="000000"/>
                    <w:right w:val="single" w:sz="4" w:space="0" w:color="000000"/>
                  </w:tcBorders>
                  <w:vAlign w:val="center"/>
                </w:tcPr>
                <w:p w14:paraId="5F24BB9E"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提高4个百分点</w:t>
                  </w:r>
                </w:p>
              </w:tc>
            </w:tr>
            <w:tr w:rsidR="00FB4950" w:rsidRPr="005157F8" w14:paraId="438BF50E" w14:textId="77777777" w:rsidTr="00415A01">
              <w:trPr>
                <w:trHeight w:hRule="exact" w:val="857"/>
              </w:trPr>
              <w:tc>
                <w:tcPr>
                  <w:tcW w:w="1915" w:type="dxa"/>
                  <w:gridSpan w:val="2"/>
                  <w:tcBorders>
                    <w:top w:val="single" w:sz="4" w:space="0" w:color="auto"/>
                    <w:left w:val="single" w:sz="4" w:space="0" w:color="auto"/>
                    <w:bottom w:val="single" w:sz="4" w:space="0" w:color="auto"/>
                    <w:right w:val="single" w:sz="4" w:space="0" w:color="auto"/>
                  </w:tcBorders>
                  <w:vAlign w:val="center"/>
                </w:tcPr>
                <w:p w14:paraId="3E7DE377"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房间空气调节器</w:t>
                  </w:r>
                  <w:proofErr w:type="spellEnd"/>
                </w:p>
              </w:tc>
              <w:tc>
                <w:tcPr>
                  <w:tcW w:w="1276" w:type="dxa"/>
                  <w:tcBorders>
                    <w:top w:val="single" w:sz="4" w:space="0" w:color="000000"/>
                    <w:left w:val="single" w:sz="4" w:space="0" w:color="auto"/>
                    <w:bottom w:val="single" w:sz="4" w:space="0" w:color="000000"/>
                    <w:right w:val="single" w:sz="4" w:space="0" w:color="000000"/>
                  </w:tcBorders>
                  <w:vAlign w:val="center"/>
                </w:tcPr>
                <w:p w14:paraId="7E8C1EDF"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能效比（EER</w:t>
                  </w:r>
                  <w:proofErr w:type="spellEnd"/>
                  <w:r w:rsidRPr="005157F8">
                    <w:rPr>
                      <w:rFonts w:ascii="宋体" w:hAnsi="宋体" w:cs="宋体" w:hint="eastAsia"/>
                      <w:spacing w:val="-2"/>
                      <w:sz w:val="20"/>
                      <w:szCs w:val="20"/>
                      <w:lang w:eastAsia="en-US"/>
                    </w:rPr>
                    <w:t>）、</w:t>
                  </w:r>
                </w:p>
                <w:p w14:paraId="60895EA0"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能源消耗效率</w:t>
                  </w:r>
                  <w:proofErr w:type="spellEnd"/>
                </w:p>
              </w:tc>
              <w:tc>
                <w:tcPr>
                  <w:tcW w:w="851" w:type="dxa"/>
                  <w:vMerge w:val="restart"/>
                  <w:tcBorders>
                    <w:top w:val="single" w:sz="4" w:space="0" w:color="000000"/>
                    <w:left w:val="single" w:sz="4" w:space="0" w:color="000000"/>
                    <w:right w:val="single" w:sz="4" w:space="0" w:color="000000"/>
                  </w:tcBorders>
                  <w:vAlign w:val="center"/>
                </w:tcPr>
                <w:p w14:paraId="110005A8"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现行有关国家标准</w:t>
                  </w:r>
                  <w:proofErr w:type="spellEnd"/>
                </w:p>
              </w:tc>
              <w:tc>
                <w:tcPr>
                  <w:tcW w:w="708" w:type="dxa"/>
                  <w:vMerge w:val="restart"/>
                  <w:tcBorders>
                    <w:top w:val="single" w:sz="4" w:space="0" w:color="000000"/>
                    <w:left w:val="single" w:sz="4" w:space="0" w:color="000000"/>
                    <w:right w:val="single" w:sz="4" w:space="0" w:color="000000"/>
                  </w:tcBorders>
                  <w:vAlign w:val="center"/>
                </w:tcPr>
                <w:p w14:paraId="48E5B63A"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节能评价值</w:t>
                  </w:r>
                  <w:proofErr w:type="spellEnd"/>
                </w:p>
              </w:tc>
              <w:tc>
                <w:tcPr>
                  <w:tcW w:w="709" w:type="dxa"/>
                  <w:vMerge w:val="restart"/>
                  <w:tcBorders>
                    <w:top w:val="single" w:sz="4" w:space="0" w:color="000000"/>
                    <w:left w:val="single" w:sz="4" w:space="0" w:color="000000"/>
                    <w:right w:val="single" w:sz="4" w:space="0" w:color="000000"/>
                  </w:tcBorders>
                  <w:vAlign w:val="center"/>
                </w:tcPr>
                <w:p w14:paraId="2F8CB1C1"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1级能效等级限制</w:t>
                  </w:r>
                </w:p>
              </w:tc>
            </w:tr>
            <w:tr w:rsidR="00FB4950" w:rsidRPr="005157F8" w14:paraId="0DEC5BD9" w14:textId="77777777" w:rsidTr="00415A01">
              <w:trPr>
                <w:trHeight w:hRule="exact" w:val="312"/>
              </w:trPr>
              <w:tc>
                <w:tcPr>
                  <w:tcW w:w="1915" w:type="dxa"/>
                  <w:gridSpan w:val="2"/>
                  <w:tcBorders>
                    <w:top w:val="single" w:sz="4" w:space="0" w:color="auto"/>
                    <w:left w:val="single" w:sz="4" w:space="0" w:color="auto"/>
                    <w:bottom w:val="single" w:sz="4" w:space="0" w:color="auto"/>
                    <w:right w:val="single" w:sz="4" w:space="0" w:color="000000"/>
                  </w:tcBorders>
                  <w:vAlign w:val="center"/>
                </w:tcPr>
                <w:p w14:paraId="6B44FFE9"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家用燃气热水炉</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511A8814"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热效率值（η</w:t>
                  </w:r>
                  <w:proofErr w:type="spellEnd"/>
                  <w:r w:rsidRPr="005157F8">
                    <w:rPr>
                      <w:rFonts w:ascii="宋体" w:hAnsi="宋体" w:cs="宋体" w:hint="eastAsia"/>
                      <w:spacing w:val="-2"/>
                      <w:sz w:val="20"/>
                      <w:szCs w:val="20"/>
                      <w:lang w:eastAsia="en-US"/>
                    </w:rPr>
                    <w:t>）</w:t>
                  </w:r>
                </w:p>
              </w:tc>
              <w:tc>
                <w:tcPr>
                  <w:tcW w:w="851" w:type="dxa"/>
                  <w:vMerge/>
                  <w:tcBorders>
                    <w:left w:val="single" w:sz="4" w:space="0" w:color="000000"/>
                    <w:right w:val="single" w:sz="4" w:space="0" w:color="000000"/>
                  </w:tcBorders>
                  <w:vAlign w:val="center"/>
                </w:tcPr>
                <w:p w14:paraId="01E3399E" w14:textId="77777777" w:rsidR="00FB4950" w:rsidRPr="005157F8" w:rsidRDefault="00FB4950" w:rsidP="00FB4950">
                  <w:pPr>
                    <w:ind w:right="-20"/>
                    <w:jc w:val="center"/>
                    <w:rPr>
                      <w:rFonts w:ascii="宋体" w:hAnsi="宋体" w:cs="宋体"/>
                      <w:spacing w:val="-2"/>
                      <w:sz w:val="20"/>
                      <w:szCs w:val="20"/>
                      <w:lang w:eastAsia="en-US"/>
                    </w:rPr>
                  </w:pPr>
                </w:p>
              </w:tc>
              <w:tc>
                <w:tcPr>
                  <w:tcW w:w="708" w:type="dxa"/>
                  <w:vMerge/>
                  <w:tcBorders>
                    <w:left w:val="single" w:sz="4" w:space="0" w:color="000000"/>
                    <w:right w:val="single" w:sz="4" w:space="0" w:color="000000"/>
                  </w:tcBorders>
                  <w:vAlign w:val="center"/>
                </w:tcPr>
                <w:p w14:paraId="0526076B" w14:textId="77777777" w:rsidR="00FB4950" w:rsidRPr="005157F8" w:rsidRDefault="00FB4950" w:rsidP="00FB4950">
                  <w:pPr>
                    <w:ind w:right="-20"/>
                    <w:jc w:val="center"/>
                    <w:rPr>
                      <w:rFonts w:ascii="宋体" w:hAnsi="宋体" w:cs="宋体"/>
                      <w:spacing w:val="-2"/>
                      <w:sz w:val="20"/>
                      <w:szCs w:val="20"/>
                      <w:lang w:eastAsia="en-US"/>
                    </w:rPr>
                  </w:pPr>
                </w:p>
              </w:tc>
              <w:tc>
                <w:tcPr>
                  <w:tcW w:w="709" w:type="dxa"/>
                  <w:vMerge/>
                  <w:tcBorders>
                    <w:left w:val="single" w:sz="4" w:space="0" w:color="000000"/>
                    <w:right w:val="single" w:sz="4" w:space="0" w:color="000000"/>
                  </w:tcBorders>
                  <w:vAlign w:val="center"/>
                </w:tcPr>
                <w:p w14:paraId="1EF73D03" w14:textId="77777777" w:rsidR="00FB4950" w:rsidRPr="005157F8" w:rsidRDefault="00FB4950" w:rsidP="00FB4950">
                  <w:pPr>
                    <w:ind w:right="-20"/>
                    <w:jc w:val="center"/>
                    <w:rPr>
                      <w:rFonts w:ascii="宋体" w:hAnsi="宋体" w:cs="宋体"/>
                      <w:spacing w:val="-2"/>
                      <w:sz w:val="20"/>
                      <w:szCs w:val="20"/>
                      <w:lang w:eastAsia="en-US"/>
                    </w:rPr>
                  </w:pPr>
                </w:p>
              </w:tc>
            </w:tr>
            <w:tr w:rsidR="00FB4950" w:rsidRPr="005157F8" w14:paraId="4361DB4D" w14:textId="77777777" w:rsidTr="00415A01">
              <w:trPr>
                <w:trHeight w:hRule="exact" w:val="582"/>
              </w:trPr>
              <w:tc>
                <w:tcPr>
                  <w:tcW w:w="1915" w:type="dxa"/>
                  <w:gridSpan w:val="2"/>
                  <w:tcBorders>
                    <w:top w:val="single" w:sz="4" w:space="0" w:color="auto"/>
                    <w:left w:val="single" w:sz="4" w:space="0" w:color="auto"/>
                    <w:bottom w:val="single" w:sz="4" w:space="0" w:color="auto"/>
                    <w:right w:val="single" w:sz="4" w:space="0" w:color="000000"/>
                  </w:tcBorders>
                  <w:vAlign w:val="center"/>
                </w:tcPr>
                <w:p w14:paraId="3F8C4E2A"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蒸汽型溴化</w:t>
                  </w:r>
                  <w:proofErr w:type="gramStart"/>
                  <w:r w:rsidRPr="005157F8">
                    <w:rPr>
                      <w:rFonts w:ascii="宋体" w:hAnsi="宋体" w:cs="宋体" w:hint="eastAsia"/>
                      <w:spacing w:val="-2"/>
                      <w:sz w:val="20"/>
                      <w:szCs w:val="20"/>
                    </w:rPr>
                    <w:t>锂</w:t>
                  </w:r>
                  <w:proofErr w:type="gramEnd"/>
                  <w:r w:rsidRPr="005157F8">
                    <w:rPr>
                      <w:rFonts w:ascii="宋体" w:hAnsi="宋体" w:cs="宋体" w:hint="eastAsia"/>
                      <w:spacing w:val="-2"/>
                      <w:sz w:val="20"/>
                      <w:szCs w:val="20"/>
                    </w:rPr>
                    <w:t>吸收式</w:t>
                  </w:r>
                </w:p>
                <w:p w14:paraId="049F778B"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冷水机组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74B9B5DB" w14:textId="77777777" w:rsidR="00FB4950" w:rsidRPr="005157F8" w:rsidRDefault="00FB4950" w:rsidP="00FB4950">
                  <w:pPr>
                    <w:ind w:right="-20"/>
                    <w:jc w:val="center"/>
                    <w:rPr>
                      <w:rFonts w:ascii="宋体" w:hAnsi="宋体" w:cs="宋体"/>
                      <w:spacing w:val="-2"/>
                      <w:sz w:val="20"/>
                      <w:szCs w:val="20"/>
                    </w:rPr>
                  </w:pPr>
                  <w:r w:rsidRPr="005157F8">
                    <w:rPr>
                      <w:rFonts w:ascii="宋体" w:hAnsi="宋体" w:cs="宋体" w:hint="eastAsia"/>
                      <w:spacing w:val="-2"/>
                      <w:sz w:val="20"/>
                      <w:szCs w:val="20"/>
                    </w:rPr>
                    <w:t>制冷、供热性能系数（COP）</w:t>
                  </w:r>
                </w:p>
              </w:tc>
              <w:tc>
                <w:tcPr>
                  <w:tcW w:w="851" w:type="dxa"/>
                  <w:vMerge/>
                  <w:tcBorders>
                    <w:left w:val="single" w:sz="4" w:space="0" w:color="000000"/>
                    <w:bottom w:val="single" w:sz="4" w:space="0" w:color="000000"/>
                    <w:right w:val="single" w:sz="4" w:space="0" w:color="000000"/>
                  </w:tcBorders>
                  <w:vAlign w:val="center"/>
                </w:tcPr>
                <w:p w14:paraId="138292C4" w14:textId="77777777" w:rsidR="00FB4950" w:rsidRPr="005157F8" w:rsidRDefault="00FB4950" w:rsidP="00FB4950">
                  <w:pPr>
                    <w:ind w:right="-20"/>
                    <w:jc w:val="center"/>
                    <w:rPr>
                      <w:rFonts w:ascii="宋体" w:hAnsi="宋体" w:cs="宋体"/>
                      <w:spacing w:val="-2"/>
                      <w:sz w:val="20"/>
                      <w:szCs w:val="20"/>
                    </w:rPr>
                  </w:pPr>
                </w:p>
              </w:tc>
              <w:tc>
                <w:tcPr>
                  <w:tcW w:w="708" w:type="dxa"/>
                  <w:vMerge/>
                  <w:tcBorders>
                    <w:left w:val="single" w:sz="4" w:space="0" w:color="000000"/>
                    <w:bottom w:val="single" w:sz="4" w:space="0" w:color="000000"/>
                    <w:right w:val="single" w:sz="4" w:space="0" w:color="000000"/>
                  </w:tcBorders>
                  <w:vAlign w:val="center"/>
                </w:tcPr>
                <w:p w14:paraId="13451497" w14:textId="77777777" w:rsidR="00FB4950" w:rsidRPr="005157F8" w:rsidRDefault="00FB4950" w:rsidP="00FB4950">
                  <w:pPr>
                    <w:ind w:right="-20"/>
                    <w:jc w:val="center"/>
                    <w:rPr>
                      <w:rFonts w:ascii="宋体" w:hAnsi="宋体" w:cs="宋体"/>
                      <w:spacing w:val="-2"/>
                      <w:sz w:val="20"/>
                      <w:szCs w:val="20"/>
                    </w:rPr>
                  </w:pPr>
                </w:p>
              </w:tc>
              <w:tc>
                <w:tcPr>
                  <w:tcW w:w="709" w:type="dxa"/>
                  <w:vMerge/>
                  <w:tcBorders>
                    <w:left w:val="single" w:sz="4" w:space="0" w:color="000000"/>
                    <w:bottom w:val="single" w:sz="4" w:space="0" w:color="000000"/>
                    <w:right w:val="single" w:sz="4" w:space="0" w:color="000000"/>
                  </w:tcBorders>
                  <w:vAlign w:val="center"/>
                </w:tcPr>
                <w:p w14:paraId="5C339ED9" w14:textId="77777777" w:rsidR="00FB4950" w:rsidRPr="005157F8" w:rsidRDefault="00FB4950" w:rsidP="00FB4950">
                  <w:pPr>
                    <w:ind w:right="-20"/>
                    <w:jc w:val="center"/>
                    <w:rPr>
                      <w:rFonts w:ascii="宋体" w:hAnsi="宋体" w:cs="宋体"/>
                      <w:spacing w:val="-2"/>
                      <w:sz w:val="20"/>
                      <w:szCs w:val="20"/>
                    </w:rPr>
                  </w:pPr>
                </w:p>
              </w:tc>
            </w:tr>
            <w:tr w:rsidR="00FB4950" w:rsidRPr="005157F8" w14:paraId="5685248E" w14:textId="77777777" w:rsidTr="00415A01">
              <w:trPr>
                <w:trHeight w:hRule="exact" w:val="582"/>
              </w:trPr>
              <w:tc>
                <w:tcPr>
                  <w:tcW w:w="4042" w:type="dxa"/>
                  <w:gridSpan w:val="4"/>
                  <w:tcBorders>
                    <w:top w:val="single" w:sz="4" w:space="0" w:color="auto"/>
                    <w:left w:val="single" w:sz="4" w:space="0" w:color="auto"/>
                    <w:bottom w:val="single" w:sz="4" w:space="0" w:color="auto"/>
                    <w:right w:val="single" w:sz="4" w:space="0" w:color="000000"/>
                  </w:tcBorders>
                  <w:vAlign w:val="center"/>
                </w:tcPr>
                <w:p w14:paraId="1C26E51A" w14:textId="77777777" w:rsidR="00FB4950" w:rsidRPr="005157F8" w:rsidRDefault="00FB4950" w:rsidP="00FB495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得分</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1B2FDEE7"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5分</w:t>
                  </w:r>
                </w:p>
              </w:tc>
              <w:tc>
                <w:tcPr>
                  <w:tcW w:w="709" w:type="dxa"/>
                  <w:tcBorders>
                    <w:top w:val="single" w:sz="4" w:space="0" w:color="000000"/>
                    <w:left w:val="single" w:sz="4" w:space="0" w:color="000000"/>
                    <w:bottom w:val="single" w:sz="4" w:space="0" w:color="000000"/>
                    <w:right w:val="single" w:sz="4" w:space="0" w:color="000000"/>
                  </w:tcBorders>
                  <w:vAlign w:val="center"/>
                </w:tcPr>
                <w:p w14:paraId="16871033" w14:textId="77777777" w:rsidR="00FB4950" w:rsidRPr="005157F8" w:rsidRDefault="00FB4950" w:rsidP="00FB495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10分</w:t>
                  </w:r>
                </w:p>
              </w:tc>
            </w:tr>
          </w:tbl>
          <w:p w14:paraId="4CD845FC" w14:textId="77777777" w:rsidR="00FB4950" w:rsidRPr="005157F8" w:rsidRDefault="00FB4950" w:rsidP="00FB4950">
            <w:pPr>
              <w:adjustRightInd w:val="0"/>
              <w:rPr>
                <w:rFonts w:ascii="宋体" w:hAnsi="宋体" w:cs="宋体"/>
                <w:kern w:val="0"/>
                <w:sz w:val="20"/>
                <w:szCs w:val="20"/>
                <w:lang w:eastAsia="en-US"/>
              </w:rPr>
            </w:pPr>
          </w:p>
        </w:tc>
        <w:tc>
          <w:tcPr>
            <w:tcW w:w="776" w:type="dxa"/>
          </w:tcPr>
          <w:p w14:paraId="2001ABB1" w14:textId="77777777" w:rsidR="00FB4950" w:rsidRPr="005157F8" w:rsidRDefault="00FB4950" w:rsidP="00FB4950">
            <w:pPr>
              <w:adjustRightInd w:val="0"/>
              <w:jc w:val="center"/>
              <w:rPr>
                <w:rFonts w:ascii="宋体" w:hAnsi="宋体" w:cs="宋体"/>
                <w:kern w:val="0"/>
                <w:sz w:val="20"/>
                <w:szCs w:val="20"/>
                <w:lang w:eastAsia="en-US"/>
              </w:rPr>
            </w:pPr>
          </w:p>
        </w:tc>
        <w:tc>
          <w:tcPr>
            <w:tcW w:w="794" w:type="dxa"/>
          </w:tcPr>
          <w:p w14:paraId="7B24624A" w14:textId="77777777" w:rsidR="00FB4950" w:rsidRPr="005157F8" w:rsidRDefault="00FB4950" w:rsidP="00FB4950">
            <w:pPr>
              <w:adjustRightInd w:val="0"/>
              <w:jc w:val="center"/>
              <w:rPr>
                <w:rFonts w:ascii="宋体" w:hAnsi="宋体" w:cs="宋体"/>
                <w:kern w:val="0"/>
                <w:sz w:val="20"/>
                <w:szCs w:val="20"/>
                <w:lang w:eastAsia="en-US"/>
              </w:rPr>
            </w:pPr>
          </w:p>
        </w:tc>
        <w:tc>
          <w:tcPr>
            <w:tcW w:w="6552" w:type="dxa"/>
          </w:tcPr>
          <w:p w14:paraId="3DDBAB8A"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0C58A6DD" w14:textId="1F8EA2F0"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设备表</w:t>
            </w:r>
            <w:proofErr w:type="gramStart"/>
            <w:r w:rsidRPr="005157F8">
              <w:rPr>
                <w:rFonts w:ascii="宋体" w:hAnsi="宋体" w:cs="宋体" w:hint="eastAsia"/>
                <w:b/>
                <w:bCs/>
                <w:color w:val="000000" w:themeColor="text1"/>
                <w:kern w:val="0"/>
                <w:sz w:val="20"/>
                <w:szCs w:val="20"/>
              </w:rPr>
              <w:t>应表达冷</w:t>
            </w:r>
            <w:proofErr w:type="gramEnd"/>
            <w:r w:rsidRPr="005157F8">
              <w:rPr>
                <w:rFonts w:ascii="宋体" w:hAnsi="宋体" w:cs="宋体" w:hint="eastAsia"/>
                <w:b/>
                <w:bCs/>
                <w:color w:val="000000" w:themeColor="text1"/>
                <w:kern w:val="0"/>
                <w:sz w:val="20"/>
                <w:szCs w:val="20"/>
              </w:rPr>
              <w:t>、热源机组能效指标。</w:t>
            </w:r>
          </w:p>
          <w:p w14:paraId="40061486" w14:textId="2BCECF95"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采用市政冷热源时，直接得分。</w:t>
            </w:r>
          </w:p>
          <w:p w14:paraId="421E33FE" w14:textId="36A551C5"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对于房间空气调节器，参考《房间空气调节器能效限定值及能效等级》GB21455-2019 规定，满足2 级能效得5 分，满足1 级能效得10 分。</w:t>
            </w:r>
          </w:p>
          <w:p w14:paraId="74CF8A9D" w14:textId="0ECE412A"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对于用户自行购置空调供暖设备的情况，当设计说明规定有设备满足条文要求的</w:t>
            </w:r>
            <w:proofErr w:type="gramStart"/>
            <w:r w:rsidRPr="005157F8">
              <w:rPr>
                <w:rFonts w:ascii="宋体" w:hAnsi="宋体" w:cs="宋体" w:hint="eastAsia"/>
                <w:b/>
                <w:bCs/>
                <w:color w:val="000000" w:themeColor="text1"/>
                <w:kern w:val="0"/>
                <w:sz w:val="20"/>
                <w:szCs w:val="20"/>
              </w:rPr>
              <w:t>能效值</w:t>
            </w:r>
            <w:proofErr w:type="gramEnd"/>
            <w:r w:rsidRPr="005157F8">
              <w:rPr>
                <w:rFonts w:ascii="宋体" w:hAnsi="宋体" w:cs="宋体" w:hint="eastAsia"/>
                <w:b/>
                <w:bCs/>
                <w:color w:val="000000" w:themeColor="text1"/>
                <w:kern w:val="0"/>
                <w:sz w:val="20"/>
                <w:szCs w:val="20"/>
              </w:rPr>
              <w:t>(等级)时，直接得分。</w:t>
            </w:r>
          </w:p>
          <w:p w14:paraId="4622191C" w14:textId="61FE5353"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施工图设计说明中应审查系统冷热源形式。对于城市市政热源，不对其热源机组能效进行评价。</w:t>
            </w:r>
            <w:proofErr w:type="gramStart"/>
            <w:r w:rsidRPr="005157F8">
              <w:rPr>
                <w:rFonts w:ascii="宋体" w:hAnsi="宋体" w:cs="宋体" w:hint="eastAsia"/>
                <w:b/>
                <w:bCs/>
                <w:color w:val="000000" w:themeColor="text1"/>
                <w:kern w:val="0"/>
                <w:sz w:val="20"/>
                <w:szCs w:val="20"/>
              </w:rPr>
              <w:t>若项目</w:t>
            </w:r>
            <w:proofErr w:type="gramEnd"/>
            <w:r w:rsidRPr="005157F8">
              <w:rPr>
                <w:rFonts w:ascii="宋体" w:hAnsi="宋体" w:cs="宋体" w:hint="eastAsia"/>
                <w:b/>
                <w:bCs/>
                <w:color w:val="000000" w:themeColor="text1"/>
                <w:kern w:val="0"/>
                <w:sz w:val="20"/>
                <w:szCs w:val="20"/>
              </w:rPr>
              <w:t>采用多种类型的冷热源，则每种类型的冷热源性能均须满足才能得分。</w:t>
            </w:r>
          </w:p>
          <w:p w14:paraId="252A1BEB"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lastRenderedPageBreak/>
              <w:t>审查证明材料：</w:t>
            </w:r>
          </w:p>
          <w:p w14:paraId="5B7DCA8E"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b/>
                <w:bCs/>
                <w:color w:val="000000" w:themeColor="text1"/>
                <w:kern w:val="0"/>
                <w:sz w:val="20"/>
                <w:szCs w:val="20"/>
              </w:rPr>
              <w:t>暖通设计说明；暖通设备表；风系统图及水系统设计文件施工图；集中供暖系统热水循环泵的耗电</w:t>
            </w:r>
            <w:proofErr w:type="gramStart"/>
            <w:r w:rsidRPr="005157F8">
              <w:rPr>
                <w:rFonts w:ascii="宋体" w:hAnsi="宋体" w:cs="宋体" w:hint="eastAsia"/>
                <w:b/>
                <w:bCs/>
                <w:color w:val="000000" w:themeColor="text1"/>
                <w:kern w:val="0"/>
                <w:sz w:val="20"/>
                <w:szCs w:val="20"/>
              </w:rPr>
              <w:t>输热比</w:t>
            </w:r>
            <w:proofErr w:type="gramEnd"/>
            <w:r w:rsidRPr="005157F8">
              <w:rPr>
                <w:rFonts w:ascii="宋体" w:hAnsi="宋体" w:cs="宋体" w:hint="eastAsia"/>
                <w:b/>
                <w:bCs/>
                <w:color w:val="000000" w:themeColor="text1"/>
                <w:kern w:val="0"/>
                <w:sz w:val="20"/>
                <w:szCs w:val="20"/>
              </w:rPr>
              <w:t>计算书；风机的单位风量耗功率；空调冷热水系统的耗电输冷（热）比。</w:t>
            </w:r>
          </w:p>
        </w:tc>
      </w:tr>
      <w:tr w:rsidR="00FB4950" w:rsidRPr="005157F8" w14:paraId="4E7D30BE" w14:textId="77777777" w:rsidTr="00415A01">
        <w:trPr>
          <w:trHeight w:val="1134"/>
          <w:jc w:val="center"/>
        </w:trPr>
        <w:tc>
          <w:tcPr>
            <w:tcW w:w="1474" w:type="dxa"/>
            <w:vAlign w:val="center"/>
          </w:tcPr>
          <w:p w14:paraId="72FDEADE"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lastRenderedPageBreak/>
              <w:t>7.3.8</w:t>
            </w:r>
          </w:p>
          <w:p w14:paraId="1228420F"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.2.6）</w:t>
            </w:r>
          </w:p>
        </w:tc>
        <w:tc>
          <w:tcPr>
            <w:tcW w:w="5687" w:type="dxa"/>
          </w:tcPr>
          <w:p w14:paraId="2D7AF338"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采取有效措施降低供暖空调系统的末端系统及输配系统的能耗，</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为5分，并按以下规则分别评分并累计： </w:t>
            </w:r>
          </w:p>
          <w:p w14:paraId="60D186E8"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——通风空调系统风机的单位风量耗功率比现行国家标准 《公共建筑节能设计标准》GB 50189的规定低20%，得2分；</w:t>
            </w:r>
          </w:p>
          <w:p w14:paraId="61314AC5"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——集中供暖系统热水循环泵的耗电</w:t>
            </w:r>
            <w:proofErr w:type="gramStart"/>
            <w:r w:rsidRPr="005157F8">
              <w:rPr>
                <w:rFonts w:ascii="宋体" w:hAnsi="宋体" w:cs="宋体" w:hint="eastAsia"/>
                <w:kern w:val="0"/>
                <w:sz w:val="20"/>
                <w:szCs w:val="20"/>
              </w:rPr>
              <w:t>输热比</w:t>
            </w:r>
            <w:proofErr w:type="gramEnd"/>
            <w:r w:rsidRPr="005157F8">
              <w:rPr>
                <w:rFonts w:ascii="宋体" w:hAnsi="宋体" w:cs="宋体" w:hint="eastAsia"/>
                <w:kern w:val="0"/>
                <w:sz w:val="20"/>
                <w:szCs w:val="20"/>
              </w:rPr>
              <w:t>、空调冷热水系统循环水泵的耗电输冷（热）比比现行国家标准《民用建筑供暖通风与空气调节设计规范》GB 50736规定值低20%，得3分。</w:t>
            </w:r>
          </w:p>
        </w:tc>
        <w:tc>
          <w:tcPr>
            <w:tcW w:w="776" w:type="dxa"/>
          </w:tcPr>
          <w:p w14:paraId="3B0E5543" w14:textId="77777777" w:rsidR="00FB4950" w:rsidRPr="005157F8" w:rsidRDefault="00FB4950" w:rsidP="00FB4950">
            <w:pPr>
              <w:adjustRightInd w:val="0"/>
              <w:jc w:val="center"/>
              <w:rPr>
                <w:rFonts w:ascii="宋体" w:hAnsi="宋体" w:cs="宋体"/>
                <w:kern w:val="0"/>
                <w:sz w:val="20"/>
                <w:szCs w:val="20"/>
              </w:rPr>
            </w:pPr>
          </w:p>
        </w:tc>
        <w:tc>
          <w:tcPr>
            <w:tcW w:w="794" w:type="dxa"/>
          </w:tcPr>
          <w:p w14:paraId="2FE9C22F" w14:textId="77777777" w:rsidR="00FB4950" w:rsidRPr="005157F8" w:rsidRDefault="00FB4950" w:rsidP="00FB4950">
            <w:pPr>
              <w:adjustRightInd w:val="0"/>
              <w:jc w:val="center"/>
              <w:rPr>
                <w:rFonts w:ascii="宋体" w:hAnsi="宋体" w:cs="宋体"/>
                <w:kern w:val="0"/>
                <w:sz w:val="20"/>
                <w:szCs w:val="20"/>
              </w:rPr>
            </w:pPr>
          </w:p>
        </w:tc>
        <w:tc>
          <w:tcPr>
            <w:tcW w:w="6552" w:type="dxa"/>
          </w:tcPr>
          <w:p w14:paraId="35CB4C8F"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5344C85D"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项目</w:t>
            </w:r>
            <w:proofErr w:type="gramStart"/>
            <w:r w:rsidRPr="005157F8">
              <w:rPr>
                <w:rFonts w:ascii="宋体" w:hAnsi="宋体" w:cs="宋体" w:hint="eastAsia"/>
                <w:b/>
                <w:bCs/>
                <w:color w:val="000000" w:themeColor="text1"/>
                <w:kern w:val="0"/>
                <w:sz w:val="20"/>
                <w:szCs w:val="20"/>
              </w:rPr>
              <w:t>设集中</w:t>
            </w:r>
            <w:proofErr w:type="gramEnd"/>
            <w:r w:rsidRPr="005157F8">
              <w:rPr>
                <w:rFonts w:ascii="宋体" w:hAnsi="宋体" w:cs="宋体" w:hint="eastAsia"/>
                <w:b/>
                <w:bCs/>
                <w:color w:val="000000" w:themeColor="text1"/>
                <w:kern w:val="0"/>
                <w:sz w:val="20"/>
                <w:szCs w:val="20"/>
              </w:rPr>
              <w:t>供暖系统：□是、□否</w:t>
            </w:r>
          </w:p>
          <w:p w14:paraId="10C77D64"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供暖系统循环水泵性能参数：</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35"/>
              <w:gridCol w:w="1416"/>
              <w:gridCol w:w="1276"/>
              <w:gridCol w:w="1204"/>
            </w:tblGrid>
            <w:tr w:rsidR="00A91FFB" w:rsidRPr="005157F8" w14:paraId="5F78F91E" w14:textId="77777777" w:rsidTr="00415A01">
              <w:tc>
                <w:tcPr>
                  <w:tcW w:w="954" w:type="pct"/>
                  <w:vAlign w:val="center"/>
                </w:tcPr>
                <w:p w14:paraId="5022247E"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设备编号</w:t>
                  </w:r>
                </w:p>
              </w:tc>
              <w:tc>
                <w:tcPr>
                  <w:tcW w:w="912" w:type="pct"/>
                  <w:vAlign w:val="center"/>
                </w:tcPr>
                <w:p w14:paraId="48DED455" w14:textId="77777777" w:rsidR="00FB4950" w:rsidRPr="005157F8" w:rsidRDefault="00FB4950" w:rsidP="00FB4950">
                  <w:pPr>
                    <w:widowControl/>
                    <w:spacing w:line="288" w:lineRule="auto"/>
                    <w:jc w:val="center"/>
                    <w:rPr>
                      <w:color w:val="000000" w:themeColor="text1"/>
                      <w:sz w:val="20"/>
                      <w:szCs w:val="20"/>
                    </w:rPr>
                  </w:pPr>
                  <w:r w:rsidRPr="005157F8">
                    <w:rPr>
                      <w:rFonts w:hint="eastAsia"/>
                      <w:color w:val="000000" w:themeColor="text1"/>
                      <w:sz w:val="20"/>
                      <w:szCs w:val="20"/>
                    </w:rPr>
                    <w:t>设备类型</w:t>
                  </w:r>
                </w:p>
              </w:tc>
              <w:tc>
                <w:tcPr>
                  <w:tcW w:w="1139" w:type="pct"/>
                  <w:vAlign w:val="center"/>
                </w:tcPr>
                <w:p w14:paraId="2784A390"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设计流量（</w:t>
                  </w:r>
                  <w:r w:rsidRPr="005157F8">
                    <w:rPr>
                      <w:rFonts w:hint="eastAsia"/>
                      <w:color w:val="000000" w:themeColor="text1"/>
                      <w:sz w:val="20"/>
                      <w:szCs w:val="20"/>
                    </w:rPr>
                    <w:t>m</w:t>
                  </w:r>
                  <w:r w:rsidRPr="005157F8">
                    <w:rPr>
                      <w:color w:val="000000" w:themeColor="text1"/>
                      <w:sz w:val="20"/>
                      <w:szCs w:val="20"/>
                      <w:vertAlign w:val="superscript"/>
                    </w:rPr>
                    <w:t>3</w:t>
                  </w:r>
                  <w:r w:rsidRPr="005157F8">
                    <w:rPr>
                      <w:rFonts w:hint="eastAsia"/>
                      <w:color w:val="000000" w:themeColor="text1"/>
                      <w:sz w:val="20"/>
                      <w:szCs w:val="20"/>
                    </w:rPr>
                    <w:t>/h</w:t>
                  </w:r>
                  <w:r w:rsidRPr="005157F8">
                    <w:rPr>
                      <w:rFonts w:hint="eastAsia"/>
                      <w:color w:val="000000" w:themeColor="text1"/>
                      <w:sz w:val="20"/>
                      <w:szCs w:val="20"/>
                    </w:rPr>
                    <w:t>）</w:t>
                  </w:r>
                </w:p>
              </w:tc>
              <w:tc>
                <w:tcPr>
                  <w:tcW w:w="1026" w:type="pct"/>
                  <w:vAlign w:val="center"/>
                </w:tcPr>
                <w:p w14:paraId="26838742"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设计扬程（</w:t>
                  </w:r>
                  <w:r w:rsidRPr="005157F8">
                    <w:rPr>
                      <w:rFonts w:hint="eastAsia"/>
                      <w:color w:val="000000" w:themeColor="text1"/>
                      <w:sz w:val="20"/>
                      <w:szCs w:val="20"/>
                    </w:rPr>
                    <w:t>m</w:t>
                  </w:r>
                  <w:r w:rsidRPr="005157F8">
                    <w:rPr>
                      <w:rFonts w:hint="eastAsia"/>
                      <w:color w:val="000000" w:themeColor="text1"/>
                      <w:sz w:val="20"/>
                      <w:szCs w:val="20"/>
                    </w:rPr>
                    <w:t>）</w:t>
                  </w:r>
                </w:p>
              </w:tc>
              <w:tc>
                <w:tcPr>
                  <w:tcW w:w="968" w:type="pct"/>
                  <w:vAlign w:val="center"/>
                </w:tcPr>
                <w:p w14:paraId="1EE8AE71"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设计工作点效率</w:t>
                  </w:r>
                </w:p>
              </w:tc>
            </w:tr>
            <w:tr w:rsidR="00A91FFB" w:rsidRPr="005157F8" w14:paraId="64F3779E" w14:textId="77777777" w:rsidTr="00415A01">
              <w:tc>
                <w:tcPr>
                  <w:tcW w:w="954" w:type="pct"/>
                  <w:vAlign w:val="center"/>
                </w:tcPr>
                <w:p w14:paraId="3EF9EC75" w14:textId="77777777" w:rsidR="00FB4950" w:rsidRPr="005157F8" w:rsidRDefault="00FB4950" w:rsidP="00FB4950">
                  <w:pPr>
                    <w:spacing w:line="288" w:lineRule="auto"/>
                    <w:jc w:val="center"/>
                    <w:rPr>
                      <w:color w:val="000000" w:themeColor="text1"/>
                      <w:sz w:val="20"/>
                      <w:szCs w:val="20"/>
                    </w:rPr>
                  </w:pPr>
                </w:p>
              </w:tc>
              <w:tc>
                <w:tcPr>
                  <w:tcW w:w="912" w:type="pct"/>
                  <w:vAlign w:val="center"/>
                </w:tcPr>
                <w:p w14:paraId="14F12850" w14:textId="77777777" w:rsidR="00FB4950" w:rsidRPr="005157F8" w:rsidRDefault="00FB4950" w:rsidP="00FB4950">
                  <w:pPr>
                    <w:spacing w:line="288" w:lineRule="auto"/>
                    <w:jc w:val="center"/>
                    <w:rPr>
                      <w:color w:val="000000" w:themeColor="text1"/>
                      <w:sz w:val="20"/>
                      <w:szCs w:val="20"/>
                    </w:rPr>
                  </w:pPr>
                </w:p>
              </w:tc>
              <w:tc>
                <w:tcPr>
                  <w:tcW w:w="1139" w:type="pct"/>
                  <w:vAlign w:val="center"/>
                </w:tcPr>
                <w:p w14:paraId="02A43672" w14:textId="77777777" w:rsidR="00FB4950" w:rsidRPr="005157F8" w:rsidRDefault="00FB4950" w:rsidP="00FB4950">
                  <w:pPr>
                    <w:spacing w:line="288" w:lineRule="auto"/>
                    <w:jc w:val="center"/>
                    <w:rPr>
                      <w:color w:val="000000" w:themeColor="text1"/>
                      <w:sz w:val="20"/>
                      <w:szCs w:val="20"/>
                    </w:rPr>
                  </w:pPr>
                </w:p>
              </w:tc>
              <w:tc>
                <w:tcPr>
                  <w:tcW w:w="1026" w:type="pct"/>
                  <w:vAlign w:val="center"/>
                </w:tcPr>
                <w:p w14:paraId="70C95B6C" w14:textId="77777777" w:rsidR="00FB4950" w:rsidRPr="005157F8" w:rsidRDefault="00FB4950" w:rsidP="00FB4950">
                  <w:pPr>
                    <w:spacing w:line="288" w:lineRule="auto"/>
                    <w:jc w:val="center"/>
                    <w:rPr>
                      <w:color w:val="000000" w:themeColor="text1"/>
                      <w:sz w:val="20"/>
                      <w:szCs w:val="20"/>
                    </w:rPr>
                  </w:pPr>
                </w:p>
              </w:tc>
              <w:tc>
                <w:tcPr>
                  <w:tcW w:w="968" w:type="pct"/>
                </w:tcPr>
                <w:p w14:paraId="77C53E49" w14:textId="77777777" w:rsidR="00FB4950" w:rsidRPr="005157F8" w:rsidRDefault="00FB4950" w:rsidP="00FB4950">
                  <w:pPr>
                    <w:spacing w:line="288" w:lineRule="auto"/>
                    <w:jc w:val="center"/>
                    <w:rPr>
                      <w:color w:val="000000" w:themeColor="text1"/>
                      <w:sz w:val="20"/>
                      <w:szCs w:val="20"/>
                    </w:rPr>
                  </w:pPr>
                </w:p>
              </w:tc>
            </w:tr>
            <w:tr w:rsidR="00A91FFB" w:rsidRPr="005157F8" w14:paraId="0624D57B" w14:textId="77777777" w:rsidTr="00415A01">
              <w:tc>
                <w:tcPr>
                  <w:tcW w:w="954" w:type="pct"/>
                  <w:vAlign w:val="center"/>
                </w:tcPr>
                <w:p w14:paraId="6B40E766" w14:textId="77777777" w:rsidR="00FB4950" w:rsidRPr="005157F8" w:rsidRDefault="00FB4950" w:rsidP="00FB4950">
                  <w:pPr>
                    <w:spacing w:line="288" w:lineRule="auto"/>
                    <w:jc w:val="center"/>
                    <w:rPr>
                      <w:color w:val="000000" w:themeColor="text1"/>
                      <w:sz w:val="20"/>
                      <w:szCs w:val="20"/>
                    </w:rPr>
                  </w:pPr>
                </w:p>
              </w:tc>
              <w:tc>
                <w:tcPr>
                  <w:tcW w:w="912" w:type="pct"/>
                  <w:vAlign w:val="center"/>
                </w:tcPr>
                <w:p w14:paraId="33FA2FB0" w14:textId="77777777" w:rsidR="00FB4950" w:rsidRPr="005157F8" w:rsidRDefault="00FB4950" w:rsidP="00FB4950">
                  <w:pPr>
                    <w:spacing w:line="288" w:lineRule="auto"/>
                    <w:jc w:val="center"/>
                    <w:rPr>
                      <w:color w:val="000000" w:themeColor="text1"/>
                      <w:sz w:val="20"/>
                      <w:szCs w:val="20"/>
                    </w:rPr>
                  </w:pPr>
                </w:p>
              </w:tc>
              <w:tc>
                <w:tcPr>
                  <w:tcW w:w="1139" w:type="pct"/>
                  <w:vAlign w:val="center"/>
                </w:tcPr>
                <w:p w14:paraId="200441B0" w14:textId="77777777" w:rsidR="00FB4950" w:rsidRPr="005157F8" w:rsidRDefault="00FB4950" w:rsidP="00FB4950">
                  <w:pPr>
                    <w:spacing w:line="288" w:lineRule="auto"/>
                    <w:jc w:val="center"/>
                    <w:rPr>
                      <w:color w:val="000000" w:themeColor="text1"/>
                      <w:sz w:val="20"/>
                      <w:szCs w:val="20"/>
                    </w:rPr>
                  </w:pPr>
                </w:p>
              </w:tc>
              <w:tc>
                <w:tcPr>
                  <w:tcW w:w="1026" w:type="pct"/>
                  <w:vAlign w:val="center"/>
                </w:tcPr>
                <w:p w14:paraId="5E58D31A" w14:textId="77777777" w:rsidR="00FB4950" w:rsidRPr="005157F8" w:rsidRDefault="00FB4950" w:rsidP="00FB4950">
                  <w:pPr>
                    <w:spacing w:line="288" w:lineRule="auto"/>
                    <w:jc w:val="center"/>
                    <w:rPr>
                      <w:color w:val="000000" w:themeColor="text1"/>
                      <w:sz w:val="20"/>
                      <w:szCs w:val="20"/>
                    </w:rPr>
                  </w:pPr>
                </w:p>
              </w:tc>
              <w:tc>
                <w:tcPr>
                  <w:tcW w:w="968" w:type="pct"/>
                </w:tcPr>
                <w:p w14:paraId="10A7884E" w14:textId="77777777" w:rsidR="00FB4950" w:rsidRPr="005157F8" w:rsidRDefault="00FB4950" w:rsidP="00FB4950">
                  <w:pPr>
                    <w:spacing w:line="288" w:lineRule="auto"/>
                    <w:jc w:val="center"/>
                    <w:rPr>
                      <w:color w:val="000000" w:themeColor="text1"/>
                      <w:sz w:val="20"/>
                      <w:szCs w:val="20"/>
                    </w:rPr>
                  </w:pPr>
                </w:p>
              </w:tc>
            </w:tr>
          </w:tbl>
          <w:p w14:paraId="4E1E8B8D" w14:textId="77777777" w:rsidR="00FB4950" w:rsidRPr="005157F8" w:rsidRDefault="00FB4950" w:rsidP="00FB4950">
            <w:pPr>
              <w:adjustRightInd w:val="0"/>
              <w:rPr>
                <w:rFonts w:ascii="宋体" w:hAnsi="宋体" w:cs="宋体"/>
                <w:color w:val="000000" w:themeColor="text1"/>
                <w:kern w:val="0"/>
                <w:sz w:val="20"/>
                <w:szCs w:val="20"/>
              </w:rPr>
            </w:pPr>
            <w:r w:rsidRPr="005157F8">
              <w:rPr>
                <w:rFonts w:ascii="宋体" w:hAnsi="宋体" w:cs="宋体"/>
                <w:color w:val="000000" w:themeColor="text1"/>
                <w:kern w:val="0"/>
                <w:sz w:val="20"/>
                <w:szCs w:val="20"/>
              </w:rPr>
              <w:t></w:t>
            </w:r>
            <w:r w:rsidRPr="005157F8">
              <w:rPr>
                <w:rFonts w:ascii="宋体" w:hAnsi="宋体" w:cs="宋体"/>
                <w:color w:val="000000" w:themeColor="text1"/>
                <w:kern w:val="0"/>
                <w:sz w:val="20"/>
                <w:szCs w:val="20"/>
              </w:rPr>
              <w:tab/>
            </w:r>
            <w:r w:rsidRPr="005157F8">
              <w:rPr>
                <w:rFonts w:ascii="宋体" w:hAnsi="宋体" w:cs="宋体" w:hint="eastAsia"/>
                <w:color w:val="000000" w:themeColor="text1"/>
                <w:kern w:val="0"/>
                <w:sz w:val="20"/>
                <w:szCs w:val="20"/>
              </w:rPr>
              <w:t>集中供暖系统耗电</w:t>
            </w:r>
            <w:proofErr w:type="gramStart"/>
            <w:r w:rsidRPr="005157F8">
              <w:rPr>
                <w:rFonts w:ascii="宋体" w:hAnsi="宋体" w:cs="宋体" w:hint="eastAsia"/>
                <w:color w:val="000000" w:themeColor="text1"/>
                <w:kern w:val="0"/>
                <w:sz w:val="20"/>
                <w:szCs w:val="20"/>
              </w:rPr>
              <w:t>输热比</w:t>
            </w:r>
            <w:proofErr w:type="gramEnd"/>
            <w:r w:rsidRPr="005157F8">
              <w:rPr>
                <w:rFonts w:ascii="宋体" w:hAnsi="宋体" w:cs="宋体" w:hint="eastAsia"/>
                <w:color w:val="000000" w:themeColor="text1"/>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1525"/>
              <w:gridCol w:w="316"/>
              <w:gridCol w:w="316"/>
              <w:gridCol w:w="1513"/>
              <w:gridCol w:w="884"/>
              <w:gridCol w:w="884"/>
            </w:tblGrid>
            <w:tr w:rsidR="00A91FFB" w:rsidRPr="005157F8" w14:paraId="43912CF1" w14:textId="77777777" w:rsidTr="000A2723">
              <w:trPr>
                <w:trHeight w:val="116"/>
              </w:trPr>
              <w:tc>
                <w:tcPr>
                  <w:tcW w:w="888" w:type="dxa"/>
                  <w:vMerge w:val="restart"/>
                  <w:shd w:val="clear" w:color="auto" w:fill="auto"/>
                  <w:vAlign w:val="center"/>
                </w:tcPr>
                <w:p w14:paraId="04DC7F16" w14:textId="77777777" w:rsidR="00FB4950" w:rsidRPr="005157F8" w:rsidRDefault="00FB4950" w:rsidP="00FB4950">
                  <w:pPr>
                    <w:jc w:val="center"/>
                    <w:rPr>
                      <w:rFonts w:ascii="宋体" w:hAnsi="宋体"/>
                      <w:color w:val="000000" w:themeColor="text1"/>
                      <w:sz w:val="20"/>
                      <w:szCs w:val="20"/>
                      <w:lang w:eastAsia="en-US"/>
                    </w:rPr>
                  </w:pPr>
                  <w:proofErr w:type="spellStart"/>
                  <w:r w:rsidRPr="005157F8">
                    <w:rPr>
                      <w:rFonts w:ascii="宋体" w:hAnsi="宋体" w:hint="eastAsia"/>
                      <w:color w:val="000000" w:themeColor="text1"/>
                      <w:sz w:val="20"/>
                      <w:szCs w:val="20"/>
                      <w:lang w:eastAsia="en-US"/>
                    </w:rPr>
                    <w:t>设计热负荷</w:t>
                  </w:r>
                  <w:proofErr w:type="spellEnd"/>
                </w:p>
              </w:tc>
              <w:tc>
                <w:tcPr>
                  <w:tcW w:w="1525" w:type="dxa"/>
                  <w:vMerge w:val="restart"/>
                  <w:shd w:val="clear" w:color="auto" w:fill="auto"/>
                  <w:vAlign w:val="center"/>
                </w:tcPr>
                <w:p w14:paraId="1A0420D2" w14:textId="77777777" w:rsidR="00FB4950" w:rsidRPr="005157F8" w:rsidRDefault="00FB4950" w:rsidP="00FB4950">
                  <w:pPr>
                    <w:spacing w:line="288" w:lineRule="auto"/>
                    <w:jc w:val="center"/>
                    <w:rPr>
                      <w:rFonts w:ascii="宋体" w:hAnsi="宋体"/>
                      <w:color w:val="000000" w:themeColor="text1"/>
                      <w:sz w:val="20"/>
                      <w:szCs w:val="20"/>
                    </w:rPr>
                  </w:pPr>
                  <w:r w:rsidRPr="005157F8">
                    <w:rPr>
                      <w:rFonts w:ascii="宋体" w:hAnsi="宋体" w:hint="eastAsia"/>
                      <w:color w:val="000000" w:themeColor="text1"/>
                      <w:sz w:val="20"/>
                      <w:szCs w:val="20"/>
                    </w:rPr>
                    <w:t>设计供回水</w:t>
                  </w:r>
                </w:p>
                <w:p w14:paraId="2B6BEA1D" w14:textId="77777777" w:rsidR="00FB4950" w:rsidRPr="005157F8" w:rsidRDefault="00FB4950" w:rsidP="00FB4950">
                  <w:pPr>
                    <w:spacing w:line="288" w:lineRule="auto"/>
                    <w:jc w:val="center"/>
                    <w:rPr>
                      <w:rFonts w:ascii="宋体" w:hAnsi="宋体"/>
                      <w:color w:val="000000" w:themeColor="text1"/>
                      <w:sz w:val="20"/>
                      <w:szCs w:val="20"/>
                    </w:rPr>
                  </w:pPr>
                  <w:r w:rsidRPr="005157F8">
                    <w:rPr>
                      <w:rFonts w:ascii="宋体" w:hAnsi="宋体" w:hint="eastAsia"/>
                      <w:color w:val="000000" w:themeColor="text1"/>
                      <w:sz w:val="20"/>
                      <w:szCs w:val="20"/>
                    </w:rPr>
                    <w:t>温差（℃）</w:t>
                  </w:r>
                </w:p>
              </w:tc>
              <w:tc>
                <w:tcPr>
                  <w:tcW w:w="316" w:type="dxa"/>
                  <w:vMerge w:val="restart"/>
                  <w:shd w:val="clear" w:color="auto" w:fill="auto"/>
                  <w:vAlign w:val="center"/>
                </w:tcPr>
                <w:p w14:paraId="66011B7F" w14:textId="77777777" w:rsidR="00FB4950" w:rsidRPr="005157F8" w:rsidRDefault="00FB4950" w:rsidP="00FB4950">
                  <w:pPr>
                    <w:spacing w:line="288" w:lineRule="auto"/>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t>A</w:t>
                  </w:r>
                </w:p>
              </w:tc>
              <w:tc>
                <w:tcPr>
                  <w:tcW w:w="316" w:type="dxa"/>
                  <w:vMerge w:val="restart"/>
                  <w:shd w:val="clear" w:color="auto" w:fill="auto"/>
                  <w:vAlign w:val="center"/>
                </w:tcPr>
                <w:p w14:paraId="5388C37B" w14:textId="77777777" w:rsidR="00FB4950" w:rsidRPr="005157F8" w:rsidRDefault="00FB4950" w:rsidP="00FB4950">
                  <w:pPr>
                    <w:spacing w:line="288" w:lineRule="auto"/>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t>B</w:t>
                  </w:r>
                </w:p>
              </w:tc>
              <w:tc>
                <w:tcPr>
                  <w:tcW w:w="1513" w:type="dxa"/>
                  <w:vMerge w:val="restart"/>
                  <w:shd w:val="clear" w:color="auto" w:fill="auto"/>
                  <w:vAlign w:val="center"/>
                </w:tcPr>
                <w:p w14:paraId="40C0388D" w14:textId="77777777" w:rsidR="00FB4950" w:rsidRPr="005157F8" w:rsidRDefault="00FB4950" w:rsidP="00FB4950">
                  <w:pPr>
                    <w:widowControl/>
                    <w:spacing w:line="288" w:lineRule="auto"/>
                    <w:jc w:val="center"/>
                    <w:rPr>
                      <w:rFonts w:ascii="宋体" w:hAnsi="宋体"/>
                      <w:color w:val="000000" w:themeColor="text1"/>
                      <w:sz w:val="20"/>
                      <w:szCs w:val="20"/>
                    </w:rPr>
                  </w:pPr>
                  <w:r w:rsidRPr="005157F8">
                    <w:rPr>
                      <w:rFonts w:ascii="宋体" w:hAnsi="宋体" w:hint="eastAsia"/>
                      <w:color w:val="000000" w:themeColor="text1"/>
                      <w:sz w:val="20"/>
                      <w:szCs w:val="20"/>
                    </w:rPr>
                    <w:t>供回水管道总长度（m）</w:t>
                  </w:r>
                </w:p>
              </w:tc>
              <w:tc>
                <w:tcPr>
                  <w:tcW w:w="1768" w:type="dxa"/>
                  <w:gridSpan w:val="2"/>
                  <w:shd w:val="clear" w:color="auto" w:fill="auto"/>
                  <w:vAlign w:val="center"/>
                </w:tcPr>
                <w:p w14:paraId="29463E29" w14:textId="77777777" w:rsidR="00FB4950" w:rsidRPr="005157F8" w:rsidRDefault="00FB4950" w:rsidP="00FB4950">
                  <w:pPr>
                    <w:adjustRightInd w:val="0"/>
                    <w:jc w:val="cente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集中供暖系统</w:t>
                  </w:r>
                </w:p>
                <w:p w14:paraId="06CB6292" w14:textId="77777777" w:rsidR="00FB4950" w:rsidRPr="005157F8" w:rsidRDefault="00FB4950" w:rsidP="00FB4950">
                  <w:pPr>
                    <w:adjustRightInd w:val="0"/>
                    <w:jc w:val="cente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耗电</w:t>
                  </w:r>
                  <w:proofErr w:type="gramStart"/>
                  <w:r w:rsidRPr="005157F8">
                    <w:rPr>
                      <w:rFonts w:ascii="宋体" w:hAnsi="宋体" w:cs="宋体" w:hint="eastAsia"/>
                      <w:color w:val="000000" w:themeColor="text1"/>
                      <w:kern w:val="0"/>
                      <w:sz w:val="20"/>
                      <w:szCs w:val="20"/>
                    </w:rPr>
                    <w:t>输热比</w:t>
                  </w:r>
                  <w:proofErr w:type="gramEnd"/>
                </w:p>
              </w:tc>
            </w:tr>
            <w:tr w:rsidR="00A91FFB" w:rsidRPr="005157F8" w14:paraId="13DD8BC3" w14:textId="77777777" w:rsidTr="000A2723">
              <w:trPr>
                <w:trHeight w:val="115"/>
              </w:trPr>
              <w:tc>
                <w:tcPr>
                  <w:tcW w:w="888" w:type="dxa"/>
                  <w:vMerge/>
                  <w:shd w:val="clear" w:color="auto" w:fill="auto"/>
                  <w:vAlign w:val="center"/>
                </w:tcPr>
                <w:p w14:paraId="3375F258"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525" w:type="dxa"/>
                  <w:vMerge/>
                  <w:shd w:val="clear" w:color="auto" w:fill="auto"/>
                  <w:vAlign w:val="center"/>
                </w:tcPr>
                <w:p w14:paraId="4EDED6CF"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316" w:type="dxa"/>
                  <w:vMerge/>
                  <w:shd w:val="clear" w:color="auto" w:fill="auto"/>
                  <w:vAlign w:val="center"/>
                </w:tcPr>
                <w:p w14:paraId="55E3AFEB"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316" w:type="dxa"/>
                  <w:vMerge/>
                  <w:shd w:val="clear" w:color="auto" w:fill="auto"/>
                  <w:vAlign w:val="center"/>
                </w:tcPr>
                <w:p w14:paraId="1AE0B9B8"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513" w:type="dxa"/>
                  <w:vMerge/>
                  <w:shd w:val="clear" w:color="auto" w:fill="auto"/>
                  <w:vAlign w:val="center"/>
                </w:tcPr>
                <w:p w14:paraId="3A41782C"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884" w:type="dxa"/>
                  <w:shd w:val="clear" w:color="auto" w:fill="auto"/>
                  <w:vAlign w:val="center"/>
                </w:tcPr>
                <w:p w14:paraId="7CAC0FE4" w14:textId="77777777" w:rsidR="00FB4950" w:rsidRPr="005157F8" w:rsidRDefault="00FB4950" w:rsidP="00FB4950">
                  <w:pPr>
                    <w:jc w:val="center"/>
                    <w:rPr>
                      <w:color w:val="000000" w:themeColor="text1"/>
                    </w:rPr>
                  </w:pPr>
                  <w:r w:rsidRPr="005157F8">
                    <w:rPr>
                      <w:rFonts w:hint="eastAsia"/>
                      <w:color w:val="000000" w:themeColor="text1"/>
                    </w:rPr>
                    <w:t>设计值</w:t>
                  </w:r>
                </w:p>
              </w:tc>
              <w:tc>
                <w:tcPr>
                  <w:tcW w:w="884" w:type="dxa"/>
                  <w:shd w:val="clear" w:color="auto" w:fill="auto"/>
                  <w:vAlign w:val="center"/>
                </w:tcPr>
                <w:p w14:paraId="6FEA8AD9" w14:textId="77777777" w:rsidR="00FB4950" w:rsidRPr="005157F8" w:rsidRDefault="00FB4950" w:rsidP="00FB4950">
                  <w:pPr>
                    <w:jc w:val="center"/>
                    <w:rPr>
                      <w:color w:val="000000" w:themeColor="text1"/>
                    </w:rPr>
                  </w:pPr>
                  <w:r w:rsidRPr="005157F8">
                    <w:rPr>
                      <w:rFonts w:hint="eastAsia"/>
                      <w:color w:val="000000" w:themeColor="text1"/>
                    </w:rPr>
                    <w:t>限值</w:t>
                  </w:r>
                </w:p>
              </w:tc>
            </w:tr>
            <w:tr w:rsidR="00A91FFB" w:rsidRPr="005157F8" w14:paraId="4180176A" w14:textId="77777777" w:rsidTr="000A2723">
              <w:tc>
                <w:tcPr>
                  <w:tcW w:w="888" w:type="dxa"/>
                  <w:shd w:val="clear" w:color="auto" w:fill="auto"/>
                  <w:vAlign w:val="center"/>
                </w:tcPr>
                <w:p w14:paraId="35478518"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525" w:type="dxa"/>
                  <w:shd w:val="clear" w:color="auto" w:fill="auto"/>
                  <w:vAlign w:val="center"/>
                </w:tcPr>
                <w:p w14:paraId="13C9A79D"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316" w:type="dxa"/>
                  <w:shd w:val="clear" w:color="auto" w:fill="auto"/>
                  <w:vAlign w:val="center"/>
                </w:tcPr>
                <w:p w14:paraId="3A2FE6DC"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316" w:type="dxa"/>
                  <w:shd w:val="clear" w:color="auto" w:fill="auto"/>
                  <w:vAlign w:val="center"/>
                </w:tcPr>
                <w:p w14:paraId="5AB861EF"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513" w:type="dxa"/>
                  <w:shd w:val="clear" w:color="auto" w:fill="auto"/>
                  <w:vAlign w:val="center"/>
                </w:tcPr>
                <w:p w14:paraId="6E91E9C2"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884" w:type="dxa"/>
                  <w:shd w:val="clear" w:color="auto" w:fill="auto"/>
                  <w:vAlign w:val="center"/>
                </w:tcPr>
                <w:p w14:paraId="6EC1B2CE"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884" w:type="dxa"/>
                  <w:shd w:val="clear" w:color="auto" w:fill="auto"/>
                  <w:vAlign w:val="center"/>
                </w:tcPr>
                <w:p w14:paraId="17F58871" w14:textId="77777777" w:rsidR="00FB4950" w:rsidRPr="005157F8" w:rsidRDefault="00FB4950" w:rsidP="00FB4950">
                  <w:pPr>
                    <w:adjustRightInd w:val="0"/>
                    <w:jc w:val="center"/>
                    <w:rPr>
                      <w:rFonts w:ascii="宋体" w:hAnsi="宋体" w:cs="宋体"/>
                      <w:color w:val="000000" w:themeColor="text1"/>
                      <w:kern w:val="0"/>
                      <w:sz w:val="20"/>
                      <w:szCs w:val="20"/>
                    </w:rPr>
                  </w:pPr>
                </w:p>
              </w:tc>
            </w:tr>
          </w:tbl>
          <w:p w14:paraId="6A0F1878" w14:textId="77777777" w:rsidR="00FB4950" w:rsidRPr="005157F8" w:rsidRDefault="00FB4950" w:rsidP="00FB4950">
            <w:pPr>
              <w:adjustRightInd w:val="0"/>
              <w:rPr>
                <w:rFonts w:ascii="宋体" w:hAnsi="宋体" w:cs="宋体"/>
                <w:color w:val="000000" w:themeColor="text1"/>
                <w:kern w:val="0"/>
                <w:sz w:val="20"/>
                <w:szCs w:val="20"/>
              </w:rPr>
            </w:pPr>
            <w:r w:rsidRPr="005157F8">
              <w:rPr>
                <w:rFonts w:ascii="宋体" w:hAnsi="宋体" w:cs="宋体"/>
                <w:color w:val="000000" w:themeColor="text1"/>
                <w:kern w:val="0"/>
                <w:sz w:val="20"/>
                <w:szCs w:val="20"/>
              </w:rPr>
              <w:t></w:t>
            </w:r>
            <w:r w:rsidRPr="005157F8">
              <w:rPr>
                <w:rFonts w:ascii="宋体" w:hAnsi="宋体" w:cs="宋体"/>
                <w:color w:val="000000" w:themeColor="text1"/>
                <w:kern w:val="0"/>
                <w:sz w:val="20"/>
                <w:szCs w:val="20"/>
              </w:rPr>
              <w:tab/>
            </w:r>
            <w:r w:rsidRPr="005157F8">
              <w:rPr>
                <w:rFonts w:ascii="宋体" w:hAnsi="宋体" w:cs="宋体" w:hint="eastAsia"/>
                <w:color w:val="000000" w:themeColor="text1"/>
                <w:kern w:val="0"/>
                <w:sz w:val="20"/>
                <w:szCs w:val="20"/>
              </w:rPr>
              <w:t>通风空调系统风机单位风量耗功率：</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gridCol w:w="1101"/>
              <w:gridCol w:w="689"/>
              <w:gridCol w:w="587"/>
              <w:gridCol w:w="1134"/>
              <w:gridCol w:w="1326"/>
            </w:tblGrid>
            <w:tr w:rsidR="00A91FFB" w:rsidRPr="005157F8" w14:paraId="5BCD8E43" w14:textId="77777777" w:rsidTr="000A2723">
              <w:trPr>
                <w:trHeight w:val="116"/>
              </w:trPr>
              <w:tc>
                <w:tcPr>
                  <w:tcW w:w="436" w:type="dxa"/>
                  <w:vMerge w:val="restart"/>
                  <w:shd w:val="clear" w:color="auto" w:fill="auto"/>
                </w:tcPr>
                <w:p w14:paraId="602AA110" w14:textId="77777777" w:rsidR="00FB4950" w:rsidRPr="005157F8" w:rsidRDefault="00FB4950" w:rsidP="00FB4950">
                  <w:pPr>
                    <w:rPr>
                      <w:color w:val="000000" w:themeColor="text1"/>
                      <w:lang w:eastAsia="en-US"/>
                    </w:rPr>
                  </w:pPr>
                  <w:proofErr w:type="spellStart"/>
                  <w:r w:rsidRPr="005157F8">
                    <w:rPr>
                      <w:rFonts w:hint="eastAsia"/>
                      <w:color w:val="000000" w:themeColor="text1"/>
                      <w:lang w:eastAsia="en-US"/>
                    </w:rPr>
                    <w:t>设备编号</w:t>
                  </w:r>
                  <w:proofErr w:type="spellEnd"/>
                </w:p>
              </w:tc>
              <w:tc>
                <w:tcPr>
                  <w:tcW w:w="436" w:type="dxa"/>
                  <w:vMerge w:val="restart"/>
                  <w:shd w:val="clear" w:color="auto" w:fill="auto"/>
                </w:tcPr>
                <w:p w14:paraId="5E71CB1C" w14:textId="77777777" w:rsidR="00FB4950" w:rsidRPr="005157F8" w:rsidRDefault="00FB4950" w:rsidP="00FB4950">
                  <w:pPr>
                    <w:rPr>
                      <w:color w:val="000000" w:themeColor="text1"/>
                      <w:lang w:eastAsia="en-US"/>
                    </w:rPr>
                  </w:pPr>
                  <w:proofErr w:type="spellStart"/>
                  <w:r w:rsidRPr="005157F8">
                    <w:rPr>
                      <w:rFonts w:hint="eastAsia"/>
                      <w:color w:val="000000" w:themeColor="text1"/>
                      <w:lang w:eastAsia="en-US"/>
                    </w:rPr>
                    <w:t>设备类型</w:t>
                  </w:r>
                  <w:proofErr w:type="spellEnd"/>
                </w:p>
              </w:tc>
              <w:tc>
                <w:tcPr>
                  <w:tcW w:w="436" w:type="dxa"/>
                  <w:vMerge w:val="restart"/>
                  <w:shd w:val="clear" w:color="auto" w:fill="auto"/>
                </w:tcPr>
                <w:p w14:paraId="4E89EB61" w14:textId="77777777" w:rsidR="00FB4950" w:rsidRPr="005157F8" w:rsidRDefault="00FB4950" w:rsidP="00FB4950">
                  <w:pPr>
                    <w:rPr>
                      <w:color w:val="000000" w:themeColor="text1"/>
                      <w:lang w:eastAsia="en-US"/>
                    </w:rPr>
                  </w:pPr>
                  <w:proofErr w:type="spellStart"/>
                  <w:r w:rsidRPr="005157F8">
                    <w:rPr>
                      <w:rFonts w:hint="eastAsia"/>
                      <w:color w:val="000000" w:themeColor="text1"/>
                      <w:lang w:eastAsia="en-US"/>
                    </w:rPr>
                    <w:t>系统形式</w:t>
                  </w:r>
                  <w:proofErr w:type="spellEnd"/>
                </w:p>
              </w:tc>
              <w:tc>
                <w:tcPr>
                  <w:tcW w:w="1101" w:type="dxa"/>
                  <w:vMerge w:val="restart"/>
                  <w:shd w:val="clear" w:color="auto" w:fill="auto"/>
                  <w:vAlign w:val="center"/>
                </w:tcPr>
                <w:p w14:paraId="1C17CBE5" w14:textId="77777777" w:rsidR="00FB4950" w:rsidRPr="005157F8" w:rsidRDefault="00FB4950" w:rsidP="00FB4950">
                  <w:pPr>
                    <w:spacing w:line="288" w:lineRule="auto"/>
                    <w:jc w:val="center"/>
                    <w:rPr>
                      <w:rFonts w:ascii="宋体" w:hAnsi="宋体"/>
                      <w:color w:val="000000" w:themeColor="text1"/>
                      <w:sz w:val="20"/>
                      <w:szCs w:val="20"/>
                    </w:rPr>
                  </w:pPr>
                  <w:r w:rsidRPr="005157F8">
                    <w:rPr>
                      <w:rFonts w:ascii="宋体" w:hAnsi="宋体" w:hint="eastAsia"/>
                      <w:color w:val="000000" w:themeColor="text1"/>
                      <w:sz w:val="20"/>
                      <w:szCs w:val="20"/>
                    </w:rPr>
                    <w:t>空调机组的余压</w:t>
                  </w:r>
                </w:p>
                <w:p w14:paraId="57F5D9FF" w14:textId="77777777" w:rsidR="00FB4950" w:rsidRPr="005157F8" w:rsidRDefault="00FB4950" w:rsidP="00FB4950">
                  <w:pPr>
                    <w:spacing w:line="288" w:lineRule="auto"/>
                    <w:jc w:val="center"/>
                    <w:rPr>
                      <w:rFonts w:ascii="宋体" w:hAnsi="宋体"/>
                      <w:color w:val="000000" w:themeColor="text1"/>
                      <w:sz w:val="20"/>
                      <w:szCs w:val="20"/>
                    </w:rPr>
                  </w:pPr>
                  <w:r w:rsidRPr="005157F8">
                    <w:rPr>
                      <w:rFonts w:ascii="宋体" w:hAnsi="宋体" w:hint="eastAsia"/>
                      <w:color w:val="000000" w:themeColor="text1"/>
                      <w:sz w:val="20"/>
                      <w:szCs w:val="20"/>
                    </w:rPr>
                    <w:t>或通风系统风机的风压（Pa）</w:t>
                  </w:r>
                </w:p>
              </w:tc>
              <w:tc>
                <w:tcPr>
                  <w:tcW w:w="689" w:type="dxa"/>
                  <w:vMerge w:val="restart"/>
                  <w:shd w:val="clear" w:color="auto" w:fill="auto"/>
                </w:tcPr>
                <w:p w14:paraId="0DB8E242" w14:textId="77777777" w:rsidR="00FB4950" w:rsidRPr="005157F8" w:rsidRDefault="00FB4950" w:rsidP="00FB4950">
                  <w:pPr>
                    <w:rPr>
                      <w:color w:val="000000" w:themeColor="text1"/>
                      <w:lang w:eastAsia="en-US"/>
                    </w:rPr>
                  </w:pPr>
                  <w:proofErr w:type="spellStart"/>
                  <w:r w:rsidRPr="005157F8">
                    <w:rPr>
                      <w:rFonts w:hint="eastAsia"/>
                      <w:color w:val="000000" w:themeColor="text1"/>
                      <w:lang w:eastAsia="en-US"/>
                    </w:rPr>
                    <w:t>电机及传动效率</w:t>
                  </w:r>
                  <w:proofErr w:type="spellEnd"/>
                </w:p>
              </w:tc>
              <w:tc>
                <w:tcPr>
                  <w:tcW w:w="587" w:type="dxa"/>
                  <w:vMerge w:val="restart"/>
                  <w:shd w:val="clear" w:color="auto" w:fill="auto"/>
                </w:tcPr>
                <w:p w14:paraId="08CCB08F" w14:textId="77777777" w:rsidR="00FB4950" w:rsidRPr="005157F8" w:rsidRDefault="00FB4950" w:rsidP="00FB4950">
                  <w:pPr>
                    <w:rPr>
                      <w:color w:val="000000" w:themeColor="text1"/>
                      <w:lang w:eastAsia="en-US"/>
                    </w:rPr>
                  </w:pPr>
                  <w:proofErr w:type="spellStart"/>
                  <w:r w:rsidRPr="005157F8">
                    <w:rPr>
                      <w:rFonts w:hint="eastAsia"/>
                      <w:color w:val="000000" w:themeColor="text1"/>
                      <w:lang w:eastAsia="en-US"/>
                    </w:rPr>
                    <w:t>风机效率</w:t>
                  </w:r>
                  <w:proofErr w:type="spellEnd"/>
                </w:p>
              </w:tc>
              <w:tc>
                <w:tcPr>
                  <w:tcW w:w="2460" w:type="dxa"/>
                  <w:gridSpan w:val="2"/>
                  <w:shd w:val="clear" w:color="auto" w:fill="auto"/>
                  <w:vAlign w:val="center"/>
                </w:tcPr>
                <w:p w14:paraId="2F9E025E" w14:textId="77777777" w:rsidR="00FB4950" w:rsidRPr="005157F8" w:rsidRDefault="00FB4950" w:rsidP="00FB4950">
                  <w:pPr>
                    <w:adjustRightInd w:val="0"/>
                    <w:jc w:val="cente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风机的单位风量耗功率（W/(m3·h)）</w:t>
                  </w:r>
                </w:p>
              </w:tc>
            </w:tr>
            <w:tr w:rsidR="00A91FFB" w:rsidRPr="005157F8" w14:paraId="57E41188" w14:textId="77777777" w:rsidTr="000A2723">
              <w:trPr>
                <w:trHeight w:val="115"/>
              </w:trPr>
              <w:tc>
                <w:tcPr>
                  <w:tcW w:w="436" w:type="dxa"/>
                  <w:vMerge/>
                  <w:shd w:val="clear" w:color="auto" w:fill="auto"/>
                  <w:vAlign w:val="center"/>
                </w:tcPr>
                <w:p w14:paraId="77D7906E"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436" w:type="dxa"/>
                  <w:vMerge/>
                  <w:shd w:val="clear" w:color="auto" w:fill="auto"/>
                  <w:vAlign w:val="center"/>
                </w:tcPr>
                <w:p w14:paraId="23CCC1FA"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436" w:type="dxa"/>
                  <w:vMerge/>
                  <w:shd w:val="clear" w:color="auto" w:fill="auto"/>
                  <w:vAlign w:val="center"/>
                </w:tcPr>
                <w:p w14:paraId="013A4A99"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101" w:type="dxa"/>
                  <w:vMerge/>
                  <w:shd w:val="clear" w:color="auto" w:fill="auto"/>
                  <w:vAlign w:val="center"/>
                </w:tcPr>
                <w:p w14:paraId="344C7A98"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689" w:type="dxa"/>
                  <w:vMerge/>
                  <w:shd w:val="clear" w:color="auto" w:fill="auto"/>
                  <w:vAlign w:val="center"/>
                </w:tcPr>
                <w:p w14:paraId="7507D6BC"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587" w:type="dxa"/>
                  <w:vMerge/>
                  <w:shd w:val="clear" w:color="auto" w:fill="auto"/>
                  <w:vAlign w:val="center"/>
                </w:tcPr>
                <w:p w14:paraId="48C5D482"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134" w:type="dxa"/>
                  <w:shd w:val="clear" w:color="auto" w:fill="auto"/>
                </w:tcPr>
                <w:p w14:paraId="6876582A" w14:textId="77777777" w:rsidR="00FB4950" w:rsidRPr="005157F8" w:rsidRDefault="00FB4950" w:rsidP="00FB4950">
                  <w:pPr>
                    <w:rPr>
                      <w:color w:val="000000" w:themeColor="text1"/>
                    </w:rPr>
                  </w:pPr>
                  <w:r w:rsidRPr="005157F8">
                    <w:rPr>
                      <w:rFonts w:hint="eastAsia"/>
                      <w:color w:val="000000" w:themeColor="text1"/>
                    </w:rPr>
                    <w:t>设计值</w:t>
                  </w:r>
                </w:p>
              </w:tc>
              <w:tc>
                <w:tcPr>
                  <w:tcW w:w="1326" w:type="dxa"/>
                  <w:shd w:val="clear" w:color="auto" w:fill="auto"/>
                </w:tcPr>
                <w:p w14:paraId="1F213467" w14:textId="77777777" w:rsidR="00FB4950" w:rsidRPr="005157F8" w:rsidRDefault="00FB4950" w:rsidP="00FB4950">
                  <w:pPr>
                    <w:rPr>
                      <w:color w:val="000000" w:themeColor="text1"/>
                    </w:rPr>
                  </w:pPr>
                  <w:r w:rsidRPr="005157F8">
                    <w:rPr>
                      <w:rFonts w:hint="eastAsia"/>
                      <w:color w:val="000000" w:themeColor="text1"/>
                    </w:rPr>
                    <w:t>限值</w:t>
                  </w:r>
                </w:p>
              </w:tc>
            </w:tr>
            <w:tr w:rsidR="00A91FFB" w:rsidRPr="005157F8" w14:paraId="6C7D732E" w14:textId="77777777" w:rsidTr="000A2723">
              <w:tc>
                <w:tcPr>
                  <w:tcW w:w="436" w:type="dxa"/>
                  <w:shd w:val="clear" w:color="auto" w:fill="auto"/>
                  <w:vAlign w:val="center"/>
                </w:tcPr>
                <w:p w14:paraId="63817E7F"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436" w:type="dxa"/>
                  <w:shd w:val="clear" w:color="auto" w:fill="auto"/>
                  <w:vAlign w:val="center"/>
                </w:tcPr>
                <w:p w14:paraId="79DEC425"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436" w:type="dxa"/>
                  <w:shd w:val="clear" w:color="auto" w:fill="auto"/>
                  <w:vAlign w:val="center"/>
                </w:tcPr>
                <w:p w14:paraId="7217C2DD"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101" w:type="dxa"/>
                  <w:shd w:val="clear" w:color="auto" w:fill="auto"/>
                  <w:vAlign w:val="center"/>
                </w:tcPr>
                <w:p w14:paraId="149B8934"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689" w:type="dxa"/>
                  <w:shd w:val="clear" w:color="auto" w:fill="auto"/>
                  <w:vAlign w:val="center"/>
                </w:tcPr>
                <w:p w14:paraId="2DEB5F8A"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587" w:type="dxa"/>
                  <w:shd w:val="clear" w:color="auto" w:fill="auto"/>
                  <w:vAlign w:val="center"/>
                </w:tcPr>
                <w:p w14:paraId="39BD0E32"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134" w:type="dxa"/>
                  <w:shd w:val="clear" w:color="auto" w:fill="auto"/>
                  <w:vAlign w:val="center"/>
                </w:tcPr>
                <w:p w14:paraId="24D65E92" w14:textId="77777777" w:rsidR="00FB4950" w:rsidRPr="005157F8" w:rsidRDefault="00FB4950" w:rsidP="00FB4950">
                  <w:pPr>
                    <w:adjustRightInd w:val="0"/>
                    <w:jc w:val="center"/>
                    <w:rPr>
                      <w:rFonts w:ascii="宋体" w:hAnsi="宋体" w:cs="宋体"/>
                      <w:color w:val="000000" w:themeColor="text1"/>
                      <w:kern w:val="0"/>
                      <w:sz w:val="20"/>
                      <w:szCs w:val="20"/>
                    </w:rPr>
                  </w:pPr>
                </w:p>
              </w:tc>
              <w:tc>
                <w:tcPr>
                  <w:tcW w:w="1326" w:type="dxa"/>
                  <w:shd w:val="clear" w:color="auto" w:fill="auto"/>
                  <w:vAlign w:val="center"/>
                </w:tcPr>
                <w:p w14:paraId="4EF6C8AD" w14:textId="77777777" w:rsidR="00FB4950" w:rsidRPr="005157F8" w:rsidRDefault="00FB4950" w:rsidP="00FB4950">
                  <w:pPr>
                    <w:adjustRightInd w:val="0"/>
                    <w:jc w:val="center"/>
                    <w:rPr>
                      <w:rFonts w:ascii="宋体" w:hAnsi="宋体" w:cs="宋体"/>
                      <w:color w:val="000000" w:themeColor="text1"/>
                      <w:kern w:val="0"/>
                      <w:sz w:val="20"/>
                      <w:szCs w:val="20"/>
                    </w:rPr>
                  </w:pPr>
                </w:p>
              </w:tc>
            </w:tr>
          </w:tbl>
          <w:p w14:paraId="23B89FDA" w14:textId="77777777" w:rsidR="00FB4950" w:rsidRPr="005157F8" w:rsidRDefault="00FB4950" w:rsidP="00FB4950">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当空调</w:t>
            </w:r>
            <w:proofErr w:type="gramStart"/>
            <w:r w:rsidRPr="005157F8">
              <w:rPr>
                <w:rFonts w:ascii="宋体" w:hAnsi="宋体" w:cs="宋体" w:hint="eastAsia"/>
                <w:color w:val="000000" w:themeColor="text1"/>
                <w:kern w:val="0"/>
                <w:sz w:val="20"/>
                <w:szCs w:val="20"/>
              </w:rPr>
              <w:t>风系统</w:t>
            </w:r>
            <w:proofErr w:type="gramEnd"/>
            <w:r w:rsidRPr="005157F8">
              <w:rPr>
                <w:rFonts w:ascii="宋体" w:hAnsi="宋体" w:cs="宋体" w:hint="eastAsia"/>
                <w:color w:val="000000" w:themeColor="text1"/>
                <w:kern w:val="0"/>
                <w:sz w:val="20"/>
                <w:szCs w:val="20"/>
              </w:rPr>
              <w:t>和通风系统的风量不大于10000m³/h时，不对其单位风量耗功率进行评价，对于设置新风机的项目，若新风机的风量大于10000m³/h时，需对其单位风量耗功率进行评价。</w:t>
            </w:r>
          </w:p>
          <w:p w14:paraId="7CD936A6" w14:textId="77777777" w:rsidR="00FB4950" w:rsidRPr="005157F8" w:rsidRDefault="00FB4950" w:rsidP="00FB4950">
            <w:pPr>
              <w:adjustRightInd w:val="0"/>
              <w:rPr>
                <w:rFonts w:ascii="宋体" w:hAnsi="宋体" w:cs="宋体"/>
                <w:color w:val="000000" w:themeColor="text1"/>
                <w:kern w:val="0"/>
                <w:sz w:val="20"/>
                <w:szCs w:val="20"/>
              </w:rPr>
            </w:pPr>
            <w:r w:rsidRPr="005157F8">
              <w:rPr>
                <w:rFonts w:ascii="宋体" w:hAnsi="宋体" w:cs="宋体"/>
                <w:color w:val="000000" w:themeColor="text1"/>
                <w:kern w:val="0"/>
                <w:sz w:val="20"/>
                <w:szCs w:val="20"/>
              </w:rPr>
              <w:t></w:t>
            </w:r>
            <w:r w:rsidRPr="005157F8">
              <w:rPr>
                <w:rFonts w:ascii="宋体" w:hAnsi="宋体" w:cs="宋体"/>
                <w:color w:val="000000" w:themeColor="text1"/>
                <w:kern w:val="0"/>
                <w:sz w:val="20"/>
                <w:szCs w:val="20"/>
              </w:rPr>
              <w:tab/>
            </w:r>
            <w:r w:rsidRPr="005157F8">
              <w:rPr>
                <w:rFonts w:ascii="宋体" w:hAnsi="宋体" w:cs="宋体" w:hint="eastAsia"/>
                <w:color w:val="000000" w:themeColor="text1"/>
                <w:kern w:val="0"/>
                <w:sz w:val="20"/>
                <w:szCs w:val="20"/>
              </w:rPr>
              <w:t>空调冷热水系统循环水泵性能参数：</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35"/>
              <w:gridCol w:w="1416"/>
              <w:gridCol w:w="1276"/>
              <w:gridCol w:w="1204"/>
            </w:tblGrid>
            <w:tr w:rsidR="00A91FFB" w:rsidRPr="005157F8" w14:paraId="02B2EC08" w14:textId="77777777" w:rsidTr="000A2723">
              <w:tc>
                <w:tcPr>
                  <w:tcW w:w="954" w:type="pct"/>
                  <w:vAlign w:val="center"/>
                </w:tcPr>
                <w:p w14:paraId="341270F2"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设备编号</w:t>
                  </w:r>
                </w:p>
              </w:tc>
              <w:tc>
                <w:tcPr>
                  <w:tcW w:w="912" w:type="pct"/>
                  <w:vAlign w:val="center"/>
                </w:tcPr>
                <w:p w14:paraId="4283CA75" w14:textId="77777777" w:rsidR="00FB4950" w:rsidRPr="005157F8" w:rsidRDefault="00FB4950" w:rsidP="00FB4950">
                  <w:pPr>
                    <w:widowControl/>
                    <w:spacing w:line="288" w:lineRule="auto"/>
                    <w:jc w:val="center"/>
                    <w:rPr>
                      <w:color w:val="000000" w:themeColor="text1"/>
                      <w:sz w:val="20"/>
                      <w:szCs w:val="20"/>
                    </w:rPr>
                  </w:pPr>
                  <w:r w:rsidRPr="005157F8">
                    <w:rPr>
                      <w:rFonts w:hint="eastAsia"/>
                      <w:color w:val="000000" w:themeColor="text1"/>
                      <w:sz w:val="20"/>
                      <w:szCs w:val="20"/>
                    </w:rPr>
                    <w:t>设备类型</w:t>
                  </w:r>
                </w:p>
              </w:tc>
              <w:tc>
                <w:tcPr>
                  <w:tcW w:w="1139" w:type="pct"/>
                  <w:vAlign w:val="center"/>
                </w:tcPr>
                <w:p w14:paraId="54FABC79"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设计流量（</w:t>
                  </w:r>
                  <w:r w:rsidRPr="005157F8">
                    <w:rPr>
                      <w:rFonts w:hint="eastAsia"/>
                      <w:color w:val="000000" w:themeColor="text1"/>
                      <w:sz w:val="20"/>
                      <w:szCs w:val="20"/>
                    </w:rPr>
                    <w:t>m</w:t>
                  </w:r>
                  <w:r w:rsidRPr="005157F8">
                    <w:rPr>
                      <w:color w:val="000000" w:themeColor="text1"/>
                      <w:sz w:val="20"/>
                      <w:szCs w:val="20"/>
                      <w:vertAlign w:val="superscript"/>
                    </w:rPr>
                    <w:t>3</w:t>
                  </w:r>
                  <w:r w:rsidRPr="005157F8">
                    <w:rPr>
                      <w:rFonts w:hint="eastAsia"/>
                      <w:color w:val="000000" w:themeColor="text1"/>
                      <w:sz w:val="20"/>
                      <w:szCs w:val="20"/>
                    </w:rPr>
                    <w:t>/h</w:t>
                  </w:r>
                  <w:r w:rsidRPr="005157F8">
                    <w:rPr>
                      <w:rFonts w:hint="eastAsia"/>
                      <w:color w:val="000000" w:themeColor="text1"/>
                      <w:sz w:val="20"/>
                      <w:szCs w:val="20"/>
                    </w:rPr>
                    <w:t>）</w:t>
                  </w:r>
                </w:p>
              </w:tc>
              <w:tc>
                <w:tcPr>
                  <w:tcW w:w="1026" w:type="pct"/>
                  <w:vAlign w:val="center"/>
                </w:tcPr>
                <w:p w14:paraId="321D6339"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设计扬程（</w:t>
                  </w:r>
                  <w:r w:rsidRPr="005157F8">
                    <w:rPr>
                      <w:rFonts w:hint="eastAsia"/>
                      <w:color w:val="000000" w:themeColor="text1"/>
                      <w:sz w:val="20"/>
                      <w:szCs w:val="20"/>
                    </w:rPr>
                    <w:t>m</w:t>
                  </w:r>
                  <w:r w:rsidRPr="005157F8">
                    <w:rPr>
                      <w:rFonts w:hint="eastAsia"/>
                      <w:color w:val="000000" w:themeColor="text1"/>
                      <w:sz w:val="20"/>
                      <w:szCs w:val="20"/>
                    </w:rPr>
                    <w:t>）</w:t>
                  </w:r>
                </w:p>
              </w:tc>
              <w:tc>
                <w:tcPr>
                  <w:tcW w:w="968" w:type="pct"/>
                  <w:vAlign w:val="center"/>
                </w:tcPr>
                <w:p w14:paraId="2C743F73" w14:textId="77777777" w:rsidR="00FB4950" w:rsidRPr="005157F8" w:rsidRDefault="00FB4950" w:rsidP="00FB4950">
                  <w:pPr>
                    <w:spacing w:line="288" w:lineRule="auto"/>
                    <w:jc w:val="center"/>
                    <w:rPr>
                      <w:color w:val="000000" w:themeColor="text1"/>
                      <w:sz w:val="20"/>
                      <w:szCs w:val="20"/>
                    </w:rPr>
                  </w:pPr>
                  <w:r w:rsidRPr="005157F8">
                    <w:rPr>
                      <w:rFonts w:hint="eastAsia"/>
                      <w:color w:val="000000" w:themeColor="text1"/>
                      <w:sz w:val="20"/>
                      <w:szCs w:val="20"/>
                    </w:rPr>
                    <w:t>设计工作点效率</w:t>
                  </w:r>
                </w:p>
              </w:tc>
            </w:tr>
            <w:tr w:rsidR="00A91FFB" w:rsidRPr="005157F8" w14:paraId="1A49C3FA" w14:textId="77777777" w:rsidTr="000A2723">
              <w:tc>
                <w:tcPr>
                  <w:tcW w:w="954" w:type="pct"/>
                  <w:vAlign w:val="center"/>
                </w:tcPr>
                <w:p w14:paraId="2515ACCD" w14:textId="77777777" w:rsidR="00FB4950" w:rsidRPr="005157F8" w:rsidRDefault="00FB4950" w:rsidP="00FB4950">
                  <w:pPr>
                    <w:spacing w:line="288" w:lineRule="auto"/>
                    <w:jc w:val="center"/>
                    <w:rPr>
                      <w:color w:val="000000" w:themeColor="text1"/>
                      <w:sz w:val="20"/>
                      <w:szCs w:val="20"/>
                    </w:rPr>
                  </w:pPr>
                </w:p>
              </w:tc>
              <w:tc>
                <w:tcPr>
                  <w:tcW w:w="912" w:type="pct"/>
                  <w:vAlign w:val="center"/>
                </w:tcPr>
                <w:p w14:paraId="4B92E94D" w14:textId="77777777" w:rsidR="00FB4950" w:rsidRPr="005157F8" w:rsidRDefault="00FB4950" w:rsidP="00FB4950">
                  <w:pPr>
                    <w:spacing w:line="288" w:lineRule="auto"/>
                    <w:jc w:val="center"/>
                    <w:rPr>
                      <w:color w:val="000000" w:themeColor="text1"/>
                      <w:sz w:val="20"/>
                      <w:szCs w:val="20"/>
                    </w:rPr>
                  </w:pPr>
                </w:p>
              </w:tc>
              <w:tc>
                <w:tcPr>
                  <w:tcW w:w="1139" w:type="pct"/>
                  <w:vAlign w:val="center"/>
                </w:tcPr>
                <w:p w14:paraId="5E0CFB9F" w14:textId="77777777" w:rsidR="00FB4950" w:rsidRPr="005157F8" w:rsidRDefault="00FB4950" w:rsidP="00FB4950">
                  <w:pPr>
                    <w:spacing w:line="288" w:lineRule="auto"/>
                    <w:jc w:val="center"/>
                    <w:rPr>
                      <w:color w:val="000000" w:themeColor="text1"/>
                      <w:sz w:val="20"/>
                      <w:szCs w:val="20"/>
                    </w:rPr>
                  </w:pPr>
                </w:p>
              </w:tc>
              <w:tc>
                <w:tcPr>
                  <w:tcW w:w="1026" w:type="pct"/>
                  <w:vAlign w:val="center"/>
                </w:tcPr>
                <w:p w14:paraId="331DFBFF" w14:textId="77777777" w:rsidR="00FB4950" w:rsidRPr="005157F8" w:rsidRDefault="00FB4950" w:rsidP="00FB4950">
                  <w:pPr>
                    <w:spacing w:line="288" w:lineRule="auto"/>
                    <w:jc w:val="center"/>
                    <w:rPr>
                      <w:color w:val="000000" w:themeColor="text1"/>
                      <w:sz w:val="20"/>
                      <w:szCs w:val="20"/>
                    </w:rPr>
                  </w:pPr>
                </w:p>
              </w:tc>
              <w:tc>
                <w:tcPr>
                  <w:tcW w:w="968" w:type="pct"/>
                </w:tcPr>
                <w:p w14:paraId="20593B6F" w14:textId="77777777" w:rsidR="00FB4950" w:rsidRPr="005157F8" w:rsidRDefault="00FB4950" w:rsidP="00FB4950">
                  <w:pPr>
                    <w:spacing w:line="288" w:lineRule="auto"/>
                    <w:jc w:val="center"/>
                    <w:rPr>
                      <w:color w:val="000000" w:themeColor="text1"/>
                      <w:sz w:val="20"/>
                      <w:szCs w:val="20"/>
                    </w:rPr>
                  </w:pPr>
                </w:p>
              </w:tc>
            </w:tr>
            <w:tr w:rsidR="00A91FFB" w:rsidRPr="005157F8" w14:paraId="7D8A8E90" w14:textId="77777777" w:rsidTr="000A2723">
              <w:tc>
                <w:tcPr>
                  <w:tcW w:w="954" w:type="pct"/>
                  <w:vAlign w:val="center"/>
                </w:tcPr>
                <w:p w14:paraId="1AF01F92" w14:textId="77777777" w:rsidR="00FB4950" w:rsidRPr="005157F8" w:rsidRDefault="00FB4950" w:rsidP="00FB4950">
                  <w:pPr>
                    <w:spacing w:line="288" w:lineRule="auto"/>
                    <w:jc w:val="center"/>
                    <w:rPr>
                      <w:color w:val="000000" w:themeColor="text1"/>
                      <w:sz w:val="20"/>
                      <w:szCs w:val="20"/>
                    </w:rPr>
                  </w:pPr>
                </w:p>
              </w:tc>
              <w:tc>
                <w:tcPr>
                  <w:tcW w:w="912" w:type="pct"/>
                  <w:vAlign w:val="center"/>
                </w:tcPr>
                <w:p w14:paraId="08F7DE0A" w14:textId="77777777" w:rsidR="00FB4950" w:rsidRPr="005157F8" w:rsidRDefault="00FB4950" w:rsidP="00FB4950">
                  <w:pPr>
                    <w:spacing w:line="288" w:lineRule="auto"/>
                    <w:jc w:val="center"/>
                    <w:rPr>
                      <w:color w:val="000000" w:themeColor="text1"/>
                      <w:sz w:val="20"/>
                      <w:szCs w:val="20"/>
                    </w:rPr>
                  </w:pPr>
                </w:p>
              </w:tc>
              <w:tc>
                <w:tcPr>
                  <w:tcW w:w="1139" w:type="pct"/>
                  <w:vAlign w:val="center"/>
                </w:tcPr>
                <w:p w14:paraId="280DC960" w14:textId="77777777" w:rsidR="00FB4950" w:rsidRPr="005157F8" w:rsidRDefault="00FB4950" w:rsidP="00FB4950">
                  <w:pPr>
                    <w:spacing w:line="288" w:lineRule="auto"/>
                    <w:jc w:val="center"/>
                    <w:rPr>
                      <w:color w:val="000000" w:themeColor="text1"/>
                      <w:sz w:val="20"/>
                      <w:szCs w:val="20"/>
                    </w:rPr>
                  </w:pPr>
                </w:p>
              </w:tc>
              <w:tc>
                <w:tcPr>
                  <w:tcW w:w="1026" w:type="pct"/>
                  <w:vAlign w:val="center"/>
                </w:tcPr>
                <w:p w14:paraId="33F33401" w14:textId="77777777" w:rsidR="00FB4950" w:rsidRPr="005157F8" w:rsidRDefault="00FB4950" w:rsidP="00FB4950">
                  <w:pPr>
                    <w:spacing w:line="288" w:lineRule="auto"/>
                    <w:jc w:val="center"/>
                    <w:rPr>
                      <w:color w:val="000000" w:themeColor="text1"/>
                      <w:sz w:val="20"/>
                      <w:szCs w:val="20"/>
                    </w:rPr>
                  </w:pPr>
                </w:p>
              </w:tc>
              <w:tc>
                <w:tcPr>
                  <w:tcW w:w="968" w:type="pct"/>
                </w:tcPr>
                <w:p w14:paraId="141ED2D2" w14:textId="77777777" w:rsidR="00FB4950" w:rsidRPr="005157F8" w:rsidRDefault="00FB4950" w:rsidP="00FB4950">
                  <w:pPr>
                    <w:spacing w:line="288" w:lineRule="auto"/>
                    <w:jc w:val="center"/>
                    <w:rPr>
                      <w:color w:val="000000" w:themeColor="text1"/>
                      <w:sz w:val="20"/>
                      <w:szCs w:val="20"/>
                    </w:rPr>
                  </w:pPr>
                </w:p>
              </w:tc>
            </w:tr>
          </w:tbl>
          <w:p w14:paraId="478C2711" w14:textId="77777777" w:rsidR="00FB4950" w:rsidRPr="005157F8" w:rsidRDefault="00FB4950" w:rsidP="00FB4950">
            <w:pPr>
              <w:adjustRightInd w:val="0"/>
              <w:rPr>
                <w:rFonts w:ascii="宋体" w:hAnsi="宋体" w:cs="宋体"/>
                <w:color w:val="000000" w:themeColor="text1"/>
                <w:kern w:val="0"/>
                <w:sz w:val="20"/>
                <w:szCs w:val="20"/>
              </w:rPr>
            </w:pPr>
          </w:p>
          <w:p w14:paraId="66C3A1A6"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w:t>
            </w:r>
          </w:p>
          <w:p w14:paraId="7A1D3B69" w14:textId="77777777" w:rsidR="00FB4950" w:rsidRPr="005157F8" w:rsidRDefault="00FB4950" w:rsidP="00FB4950">
            <w:pPr>
              <w:adjustRightInd w:val="0"/>
              <w:rPr>
                <w:rFonts w:ascii="宋体" w:hAnsi="宋体" w:cs="宋体"/>
                <w:color w:val="000000" w:themeColor="text1"/>
                <w:kern w:val="0"/>
                <w:sz w:val="20"/>
                <w:szCs w:val="20"/>
              </w:rPr>
            </w:pPr>
            <w:r w:rsidRPr="005157F8">
              <w:rPr>
                <w:rFonts w:ascii="宋体" w:hAnsi="宋体" w:cs="宋体" w:hint="eastAsia"/>
                <w:b/>
                <w:bCs/>
                <w:color w:val="000000" w:themeColor="text1"/>
                <w:kern w:val="0"/>
                <w:sz w:val="20"/>
                <w:szCs w:val="20"/>
              </w:rPr>
              <w:t>暖通设计说明应体现</w:t>
            </w:r>
            <w:proofErr w:type="gramStart"/>
            <w:r w:rsidRPr="005157F8">
              <w:rPr>
                <w:rFonts w:ascii="宋体" w:hAnsi="宋体" w:cs="宋体" w:hint="eastAsia"/>
                <w:b/>
                <w:bCs/>
                <w:color w:val="000000" w:themeColor="text1"/>
                <w:kern w:val="0"/>
                <w:sz w:val="20"/>
                <w:szCs w:val="20"/>
              </w:rPr>
              <w:t>风系统</w:t>
            </w:r>
            <w:proofErr w:type="gramEnd"/>
            <w:r w:rsidRPr="005157F8">
              <w:rPr>
                <w:rFonts w:ascii="宋体" w:hAnsi="宋体" w:cs="宋体" w:hint="eastAsia"/>
                <w:b/>
                <w:bCs/>
                <w:color w:val="000000" w:themeColor="text1"/>
                <w:kern w:val="0"/>
                <w:sz w:val="20"/>
                <w:szCs w:val="20"/>
              </w:rPr>
              <w:t>形式和送风温度，应体现空调采暖系统冷热源</w:t>
            </w:r>
            <w:r w:rsidRPr="005157F8">
              <w:rPr>
                <w:rFonts w:ascii="宋体" w:hAnsi="宋体" w:cs="宋体" w:hint="eastAsia"/>
                <w:b/>
                <w:bCs/>
                <w:color w:val="000000" w:themeColor="text1"/>
                <w:kern w:val="0"/>
                <w:sz w:val="20"/>
                <w:szCs w:val="20"/>
              </w:rPr>
              <w:lastRenderedPageBreak/>
              <w:t>形式和容量，应</w:t>
            </w:r>
            <w:proofErr w:type="gramStart"/>
            <w:r w:rsidRPr="005157F8">
              <w:rPr>
                <w:rFonts w:ascii="宋体" w:hAnsi="宋体" w:cs="宋体" w:hint="eastAsia"/>
                <w:b/>
                <w:bCs/>
                <w:color w:val="000000" w:themeColor="text1"/>
                <w:kern w:val="0"/>
                <w:sz w:val="20"/>
                <w:szCs w:val="20"/>
              </w:rPr>
              <w:t>体现水</w:t>
            </w:r>
            <w:proofErr w:type="gramEnd"/>
            <w:r w:rsidRPr="005157F8">
              <w:rPr>
                <w:rFonts w:ascii="宋体" w:hAnsi="宋体" w:cs="宋体" w:hint="eastAsia"/>
                <w:b/>
                <w:bCs/>
                <w:color w:val="000000" w:themeColor="text1"/>
                <w:kern w:val="0"/>
                <w:sz w:val="20"/>
                <w:szCs w:val="20"/>
              </w:rPr>
              <w:t>系统形式和供回水温度；通风空调系统风机的单位风量耗功率计算书应包括该参数的计算过程和标准限值要求；集中供暖系统热水循环泵的耗电</w:t>
            </w:r>
            <w:proofErr w:type="gramStart"/>
            <w:r w:rsidRPr="005157F8">
              <w:rPr>
                <w:rFonts w:ascii="宋体" w:hAnsi="宋体" w:cs="宋体" w:hint="eastAsia"/>
                <w:b/>
                <w:bCs/>
                <w:color w:val="000000" w:themeColor="text1"/>
                <w:kern w:val="0"/>
                <w:sz w:val="20"/>
                <w:szCs w:val="20"/>
              </w:rPr>
              <w:t>输热比</w:t>
            </w:r>
            <w:proofErr w:type="gramEnd"/>
            <w:r w:rsidRPr="005157F8">
              <w:rPr>
                <w:rFonts w:ascii="宋体" w:hAnsi="宋体" w:cs="宋体" w:hint="eastAsia"/>
                <w:b/>
                <w:bCs/>
                <w:color w:val="000000" w:themeColor="text1"/>
                <w:kern w:val="0"/>
                <w:sz w:val="20"/>
                <w:szCs w:val="20"/>
              </w:rPr>
              <w:t>计算书应包括该参数的计算过程和标准限值要求；空调冷热水系统循环水泵的耗电输冷（热）比计算书应包括该参数的计算过程和标准限值要求；暖通设备清单应体现集中供暖系统热水循环泵的设计流量、设计扬程、设计工作点效率等设计参数，应体现空调冷热水系统循环水泵的设计流量、设计扬程、设计工作点效率等设计参数，应体现通风空调系统空调机组风机的余压或通风系统风机的风压、电机及传动效率和风机效率等设计参数。</w:t>
            </w:r>
          </w:p>
        </w:tc>
      </w:tr>
      <w:tr w:rsidR="00FB4950" w:rsidRPr="005157F8" w14:paraId="28C11D91" w14:textId="77777777" w:rsidTr="00415A01">
        <w:trPr>
          <w:trHeight w:val="1134"/>
          <w:jc w:val="center"/>
        </w:trPr>
        <w:tc>
          <w:tcPr>
            <w:tcW w:w="1474" w:type="dxa"/>
            <w:vAlign w:val="center"/>
          </w:tcPr>
          <w:p w14:paraId="33C3BDC5"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lastRenderedPageBreak/>
              <w:t>7.3.9</w:t>
            </w:r>
          </w:p>
          <w:p w14:paraId="7753F2C0"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（设计规程-资源节约条文7.2.8）</w:t>
            </w:r>
          </w:p>
        </w:tc>
        <w:tc>
          <w:tcPr>
            <w:tcW w:w="5687" w:type="dxa"/>
          </w:tcPr>
          <w:p w14:paraId="6A9494D3"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采取措施降低建筑能耗，</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为10分。建筑能耗相比国家现行有关建筑节能标准降低10%，得5分；降低20%，得10分。</w:t>
            </w:r>
          </w:p>
        </w:tc>
        <w:tc>
          <w:tcPr>
            <w:tcW w:w="776" w:type="dxa"/>
          </w:tcPr>
          <w:p w14:paraId="611E6434" w14:textId="77777777" w:rsidR="00FB4950" w:rsidRPr="005157F8" w:rsidRDefault="00FB4950" w:rsidP="00FB4950">
            <w:pPr>
              <w:adjustRightInd w:val="0"/>
              <w:jc w:val="center"/>
              <w:rPr>
                <w:rFonts w:ascii="宋体" w:hAnsi="宋体" w:cs="宋体"/>
                <w:kern w:val="0"/>
                <w:sz w:val="20"/>
                <w:szCs w:val="20"/>
              </w:rPr>
            </w:pPr>
          </w:p>
        </w:tc>
        <w:tc>
          <w:tcPr>
            <w:tcW w:w="794" w:type="dxa"/>
          </w:tcPr>
          <w:p w14:paraId="65F6FAE7" w14:textId="77777777" w:rsidR="00FB4950" w:rsidRPr="005157F8" w:rsidRDefault="00FB4950" w:rsidP="00FB4950">
            <w:pPr>
              <w:adjustRightInd w:val="0"/>
              <w:jc w:val="center"/>
              <w:rPr>
                <w:rFonts w:ascii="宋体" w:hAnsi="宋体" w:cs="宋体"/>
                <w:color w:val="FF0000"/>
                <w:kern w:val="0"/>
                <w:sz w:val="20"/>
                <w:szCs w:val="20"/>
              </w:rPr>
            </w:pPr>
          </w:p>
        </w:tc>
        <w:tc>
          <w:tcPr>
            <w:tcW w:w="6552" w:type="dxa"/>
          </w:tcPr>
          <w:p w14:paraId="4F044BDB"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72DEE586"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建筑总能耗：___ MJ/a；</w:t>
            </w:r>
          </w:p>
          <w:p w14:paraId="6C184521"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建筑单位面积能耗：___kWh/（㎡˙a）；</w:t>
            </w:r>
          </w:p>
          <w:p w14:paraId="7A210223"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围护结构热工性能提高比例：___%；</w:t>
            </w:r>
          </w:p>
          <w:p w14:paraId="5F5C025B"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供暖空调负荷降低比例：___%；</w:t>
            </w:r>
          </w:p>
          <w:p w14:paraId="67D350D2"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住宅外窗传热系数降低比例：___%；</w:t>
            </w:r>
          </w:p>
          <w:p w14:paraId="30D07A7B"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建筑能耗降低幅度：___%；</w:t>
            </w:r>
          </w:p>
          <w:p w14:paraId="48F793A1"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施工图设计说明中应审查项目采取的节能措施。</w:t>
            </w:r>
          </w:p>
          <w:p w14:paraId="5CE76440"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w:t>
            </w:r>
          </w:p>
          <w:p w14:paraId="33FDC025"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施工图设计说明；暖通空调能耗模拟计算书；照明能耗模拟计算书。</w:t>
            </w:r>
          </w:p>
        </w:tc>
      </w:tr>
      <w:tr w:rsidR="00FB4950" w:rsidRPr="005157F8" w14:paraId="00FDFD2A" w14:textId="77777777" w:rsidTr="00415A01">
        <w:trPr>
          <w:trHeight w:val="1134"/>
          <w:jc w:val="center"/>
        </w:trPr>
        <w:tc>
          <w:tcPr>
            <w:tcW w:w="1474" w:type="dxa"/>
            <w:vAlign w:val="center"/>
          </w:tcPr>
          <w:p w14:paraId="1397FA27"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t>7.3.10</w:t>
            </w:r>
          </w:p>
          <w:p w14:paraId="48645FAB"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（设计规程-资源节约条文7.2.9）</w:t>
            </w:r>
          </w:p>
        </w:tc>
        <w:tc>
          <w:tcPr>
            <w:tcW w:w="5687" w:type="dxa"/>
          </w:tcPr>
          <w:p w14:paraId="4DB6F11F"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结合当地气候和自然资源条件合理利用可再生能源，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为10分，并按下表规则评分。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19"/>
              <w:gridCol w:w="1819"/>
            </w:tblGrid>
            <w:tr w:rsidR="00FB4950" w:rsidRPr="005157F8" w14:paraId="4E08DC71" w14:textId="77777777" w:rsidTr="000A2723">
              <w:tc>
                <w:tcPr>
                  <w:tcW w:w="3637" w:type="dxa"/>
                  <w:gridSpan w:val="2"/>
                  <w:shd w:val="clear" w:color="auto" w:fill="auto"/>
                  <w:vAlign w:val="center"/>
                </w:tcPr>
                <w:p w14:paraId="7E4D0F78" w14:textId="77777777" w:rsidR="00FB4950" w:rsidRPr="005157F8" w:rsidRDefault="00FB4950" w:rsidP="00FB4950">
                  <w:pPr>
                    <w:adjustRightInd w:val="0"/>
                    <w:jc w:val="center"/>
                    <w:rPr>
                      <w:rFonts w:ascii="宋体" w:hAnsi="宋体" w:cs="宋体"/>
                      <w:kern w:val="0"/>
                      <w:sz w:val="20"/>
                      <w:szCs w:val="20"/>
                    </w:rPr>
                  </w:pPr>
                  <w:r w:rsidRPr="005157F8">
                    <w:rPr>
                      <w:rFonts w:ascii="宋体" w:hAnsi="宋体" w:cs="宋体" w:hint="eastAsia"/>
                      <w:kern w:val="0"/>
                      <w:sz w:val="20"/>
                      <w:szCs w:val="20"/>
                    </w:rPr>
                    <w:t>可再生能源利用类型和指标</w:t>
                  </w:r>
                </w:p>
              </w:tc>
              <w:tc>
                <w:tcPr>
                  <w:tcW w:w="1819" w:type="dxa"/>
                  <w:shd w:val="clear" w:color="auto" w:fill="auto"/>
                  <w:vAlign w:val="center"/>
                </w:tcPr>
                <w:p w14:paraId="6D576D4C" w14:textId="77777777" w:rsidR="00FB4950" w:rsidRPr="005157F8" w:rsidRDefault="00FB4950" w:rsidP="00FB4950">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FB4950" w:rsidRPr="005157F8" w14:paraId="4943454F" w14:textId="77777777" w:rsidTr="000A2723">
              <w:tc>
                <w:tcPr>
                  <w:tcW w:w="1818" w:type="dxa"/>
                  <w:vMerge w:val="restart"/>
                  <w:shd w:val="clear" w:color="auto" w:fill="auto"/>
                  <w:vAlign w:val="center"/>
                </w:tcPr>
                <w:p w14:paraId="44FDC12E" w14:textId="77777777" w:rsidR="00FB4950" w:rsidRPr="005157F8" w:rsidRDefault="00FB4950" w:rsidP="00FB4950">
                  <w:pPr>
                    <w:adjustRightInd w:val="0"/>
                    <w:jc w:val="center"/>
                    <w:rPr>
                      <w:rFonts w:ascii="宋体" w:hAnsi="宋体" w:cs="宋体"/>
                      <w:kern w:val="0"/>
                      <w:sz w:val="20"/>
                      <w:szCs w:val="20"/>
                    </w:rPr>
                  </w:pPr>
                  <w:r w:rsidRPr="005157F8">
                    <w:rPr>
                      <w:rFonts w:ascii="宋体" w:hAnsi="宋体" w:cs="宋体" w:hint="eastAsia"/>
                      <w:kern w:val="0"/>
                      <w:sz w:val="20"/>
                      <w:szCs w:val="20"/>
                    </w:rPr>
                    <w:t>由可再生能源提供的空调用冷量和热量比例</w:t>
                  </w:r>
                  <w:proofErr w:type="spellStart"/>
                  <w:r w:rsidRPr="005157F8">
                    <w:rPr>
                      <w:rFonts w:ascii="宋体" w:hAnsi="宋体" w:cs="宋体" w:hint="eastAsia"/>
                      <w:kern w:val="0"/>
                      <w:sz w:val="20"/>
                      <w:szCs w:val="20"/>
                    </w:rPr>
                    <w:t>R</w:t>
                  </w:r>
                  <w:r w:rsidRPr="005157F8">
                    <w:rPr>
                      <w:rFonts w:ascii="黑体" w:eastAsia="黑体" w:hAnsi="黑体" w:cs="宋体" w:hint="eastAsia"/>
                      <w:kern w:val="0"/>
                      <w:sz w:val="20"/>
                      <w:szCs w:val="20"/>
                      <w:vertAlign w:val="subscript"/>
                    </w:rPr>
                    <w:t>ch</w:t>
                  </w:r>
                  <w:proofErr w:type="spellEnd"/>
                </w:p>
              </w:tc>
              <w:tc>
                <w:tcPr>
                  <w:tcW w:w="1819" w:type="dxa"/>
                  <w:shd w:val="clear" w:color="auto" w:fill="auto"/>
                  <w:vAlign w:val="center"/>
                </w:tcPr>
                <w:p w14:paraId="55E8CB4A"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20％≤R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＜35％</w:t>
                  </w:r>
                </w:p>
              </w:tc>
              <w:tc>
                <w:tcPr>
                  <w:tcW w:w="1819" w:type="dxa"/>
                  <w:shd w:val="clear" w:color="auto" w:fill="auto"/>
                  <w:vAlign w:val="center"/>
                </w:tcPr>
                <w:p w14:paraId="5ECBBDF5"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w:t>
                  </w:r>
                </w:p>
              </w:tc>
            </w:tr>
            <w:tr w:rsidR="00FB4950" w:rsidRPr="005157F8" w14:paraId="599D277F" w14:textId="77777777" w:rsidTr="000A2723">
              <w:tc>
                <w:tcPr>
                  <w:tcW w:w="1818" w:type="dxa"/>
                  <w:vMerge/>
                  <w:shd w:val="clear" w:color="auto" w:fill="auto"/>
                  <w:vAlign w:val="center"/>
                </w:tcPr>
                <w:p w14:paraId="34C6B15B" w14:textId="77777777" w:rsidR="00FB4950" w:rsidRPr="005157F8" w:rsidRDefault="00FB4950" w:rsidP="00FB4950">
                  <w:pPr>
                    <w:adjustRightInd w:val="0"/>
                    <w:jc w:val="center"/>
                    <w:rPr>
                      <w:rFonts w:ascii="宋体" w:hAnsi="宋体" w:cs="宋体"/>
                      <w:kern w:val="0"/>
                      <w:sz w:val="20"/>
                      <w:szCs w:val="20"/>
                      <w:lang w:eastAsia="en-US"/>
                    </w:rPr>
                  </w:pPr>
                </w:p>
              </w:tc>
              <w:tc>
                <w:tcPr>
                  <w:tcW w:w="1819" w:type="dxa"/>
                  <w:shd w:val="clear" w:color="auto" w:fill="auto"/>
                  <w:vAlign w:val="center"/>
                </w:tcPr>
                <w:p w14:paraId="458EB8BD"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35％≤R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＜50％</w:t>
                  </w:r>
                </w:p>
              </w:tc>
              <w:tc>
                <w:tcPr>
                  <w:tcW w:w="1819" w:type="dxa"/>
                  <w:shd w:val="clear" w:color="auto" w:fill="auto"/>
                  <w:vAlign w:val="center"/>
                </w:tcPr>
                <w:p w14:paraId="0F520BD8"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4</w:t>
                  </w:r>
                </w:p>
              </w:tc>
            </w:tr>
            <w:tr w:rsidR="00FB4950" w:rsidRPr="005157F8" w14:paraId="0DC37C15" w14:textId="77777777" w:rsidTr="000A2723">
              <w:tc>
                <w:tcPr>
                  <w:tcW w:w="1818" w:type="dxa"/>
                  <w:vMerge/>
                  <w:shd w:val="clear" w:color="auto" w:fill="auto"/>
                  <w:vAlign w:val="center"/>
                </w:tcPr>
                <w:p w14:paraId="7D011EA8" w14:textId="77777777" w:rsidR="00FB4950" w:rsidRPr="005157F8" w:rsidRDefault="00FB4950" w:rsidP="00FB4950">
                  <w:pPr>
                    <w:adjustRightInd w:val="0"/>
                    <w:jc w:val="center"/>
                    <w:rPr>
                      <w:rFonts w:ascii="宋体" w:hAnsi="宋体" w:cs="宋体"/>
                      <w:kern w:val="0"/>
                      <w:sz w:val="20"/>
                      <w:szCs w:val="20"/>
                      <w:lang w:eastAsia="en-US"/>
                    </w:rPr>
                  </w:pPr>
                </w:p>
              </w:tc>
              <w:tc>
                <w:tcPr>
                  <w:tcW w:w="1819" w:type="dxa"/>
                  <w:shd w:val="clear" w:color="auto" w:fill="auto"/>
                  <w:vAlign w:val="center"/>
                </w:tcPr>
                <w:p w14:paraId="2F0205F9"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50％≤R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＜65％</w:t>
                  </w:r>
                </w:p>
              </w:tc>
              <w:tc>
                <w:tcPr>
                  <w:tcW w:w="1819" w:type="dxa"/>
                  <w:shd w:val="clear" w:color="auto" w:fill="auto"/>
                  <w:vAlign w:val="center"/>
                </w:tcPr>
                <w:p w14:paraId="7BABED82"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w:t>
                  </w:r>
                </w:p>
              </w:tc>
            </w:tr>
            <w:tr w:rsidR="00FB4950" w:rsidRPr="005157F8" w14:paraId="3EDFF40F" w14:textId="77777777" w:rsidTr="000A2723">
              <w:tc>
                <w:tcPr>
                  <w:tcW w:w="1818" w:type="dxa"/>
                  <w:vMerge/>
                  <w:shd w:val="clear" w:color="auto" w:fill="auto"/>
                  <w:vAlign w:val="center"/>
                </w:tcPr>
                <w:p w14:paraId="1F7BDBD1" w14:textId="77777777" w:rsidR="00FB4950" w:rsidRPr="005157F8" w:rsidRDefault="00FB4950" w:rsidP="00FB4950">
                  <w:pPr>
                    <w:adjustRightInd w:val="0"/>
                    <w:jc w:val="center"/>
                    <w:rPr>
                      <w:rFonts w:ascii="宋体" w:hAnsi="宋体" w:cs="宋体"/>
                      <w:kern w:val="0"/>
                      <w:sz w:val="20"/>
                      <w:szCs w:val="20"/>
                      <w:lang w:eastAsia="en-US"/>
                    </w:rPr>
                  </w:pPr>
                </w:p>
              </w:tc>
              <w:tc>
                <w:tcPr>
                  <w:tcW w:w="1819" w:type="dxa"/>
                  <w:shd w:val="clear" w:color="auto" w:fill="auto"/>
                  <w:vAlign w:val="center"/>
                </w:tcPr>
                <w:p w14:paraId="6DAC9E84"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65％≤R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＜80％</w:t>
                  </w:r>
                </w:p>
              </w:tc>
              <w:tc>
                <w:tcPr>
                  <w:tcW w:w="1819" w:type="dxa"/>
                  <w:shd w:val="clear" w:color="auto" w:fill="auto"/>
                  <w:vAlign w:val="center"/>
                </w:tcPr>
                <w:p w14:paraId="124A13A2"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8</w:t>
                  </w:r>
                </w:p>
              </w:tc>
            </w:tr>
            <w:tr w:rsidR="00FB4950" w:rsidRPr="005157F8" w14:paraId="365662AD" w14:textId="77777777" w:rsidTr="000A2723">
              <w:tc>
                <w:tcPr>
                  <w:tcW w:w="1818" w:type="dxa"/>
                  <w:vMerge/>
                  <w:shd w:val="clear" w:color="auto" w:fill="auto"/>
                  <w:vAlign w:val="center"/>
                </w:tcPr>
                <w:p w14:paraId="30A2C4DB" w14:textId="77777777" w:rsidR="00FB4950" w:rsidRPr="005157F8" w:rsidRDefault="00FB4950" w:rsidP="00FB4950">
                  <w:pPr>
                    <w:adjustRightInd w:val="0"/>
                    <w:jc w:val="center"/>
                    <w:rPr>
                      <w:rFonts w:ascii="宋体" w:hAnsi="宋体" w:cs="宋体"/>
                      <w:kern w:val="0"/>
                      <w:sz w:val="20"/>
                      <w:szCs w:val="20"/>
                      <w:lang w:eastAsia="en-US"/>
                    </w:rPr>
                  </w:pPr>
                </w:p>
              </w:tc>
              <w:tc>
                <w:tcPr>
                  <w:tcW w:w="1819" w:type="dxa"/>
                  <w:shd w:val="clear" w:color="auto" w:fill="auto"/>
                  <w:vAlign w:val="center"/>
                </w:tcPr>
                <w:p w14:paraId="6F66E47D"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≥80％</w:t>
                  </w:r>
                </w:p>
              </w:tc>
              <w:tc>
                <w:tcPr>
                  <w:tcW w:w="1819" w:type="dxa"/>
                  <w:shd w:val="clear" w:color="auto" w:fill="auto"/>
                  <w:vAlign w:val="center"/>
                </w:tcPr>
                <w:p w14:paraId="595894EE" w14:textId="77777777" w:rsidR="00FB4950" w:rsidRPr="005157F8" w:rsidRDefault="00FB4950" w:rsidP="00FB495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10</w:t>
                  </w:r>
                </w:p>
              </w:tc>
            </w:tr>
          </w:tbl>
          <w:p w14:paraId="2B145620" w14:textId="77777777" w:rsidR="00FB4950" w:rsidRPr="005157F8" w:rsidRDefault="00FB4950" w:rsidP="00FB4950">
            <w:pPr>
              <w:adjustRightInd w:val="0"/>
              <w:rPr>
                <w:rFonts w:ascii="宋体" w:hAnsi="宋体" w:cs="宋体"/>
                <w:kern w:val="0"/>
                <w:sz w:val="20"/>
                <w:szCs w:val="20"/>
                <w:lang w:eastAsia="en-US"/>
              </w:rPr>
            </w:pPr>
          </w:p>
        </w:tc>
        <w:tc>
          <w:tcPr>
            <w:tcW w:w="776" w:type="dxa"/>
          </w:tcPr>
          <w:p w14:paraId="4638C3D8" w14:textId="77777777" w:rsidR="00FB4950" w:rsidRPr="005157F8" w:rsidRDefault="00FB4950" w:rsidP="00FB4950">
            <w:pPr>
              <w:adjustRightInd w:val="0"/>
              <w:jc w:val="center"/>
              <w:rPr>
                <w:rFonts w:ascii="宋体" w:hAnsi="宋体" w:cs="宋体"/>
                <w:kern w:val="0"/>
                <w:sz w:val="20"/>
                <w:szCs w:val="20"/>
                <w:lang w:eastAsia="en-US"/>
              </w:rPr>
            </w:pPr>
          </w:p>
        </w:tc>
        <w:tc>
          <w:tcPr>
            <w:tcW w:w="794" w:type="dxa"/>
          </w:tcPr>
          <w:p w14:paraId="0ABE147B" w14:textId="77777777" w:rsidR="00FB4950" w:rsidRPr="005157F8" w:rsidRDefault="00FB4950" w:rsidP="00FB4950">
            <w:pPr>
              <w:adjustRightInd w:val="0"/>
              <w:jc w:val="center"/>
              <w:rPr>
                <w:rFonts w:ascii="宋体" w:hAnsi="宋体" w:cs="宋体"/>
                <w:kern w:val="0"/>
                <w:sz w:val="20"/>
                <w:szCs w:val="20"/>
                <w:lang w:eastAsia="en-US"/>
              </w:rPr>
            </w:pPr>
          </w:p>
        </w:tc>
        <w:tc>
          <w:tcPr>
            <w:tcW w:w="6552" w:type="dxa"/>
          </w:tcPr>
          <w:p w14:paraId="39247273"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46476F5B"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项目总供冷供热量：___GJ/a；</w:t>
            </w:r>
          </w:p>
          <w:p w14:paraId="3D87DE22"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可再生能源提供的空调用冷量和热量：___GJ/a；</w:t>
            </w:r>
          </w:p>
          <w:p w14:paraId="2061A3A8"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可再生能源提供的空调用冷量和热量比例：___%。</w:t>
            </w:r>
          </w:p>
          <w:p w14:paraId="5CD02DAF"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中应审查可再生能源系统设计说明，当地可再生资源状况、可再生能源利用形式的比例，如光伏直驱变频离心机、光伏直驱多联机等技术，并对其系统适用性及经济效益进行阐述，空气源热泵用于生活热水热源，可作为可再生能源。空气源热泵用于供热系统热源，不作为可再生能源。</w:t>
            </w:r>
          </w:p>
          <w:p w14:paraId="3975819E"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lastRenderedPageBreak/>
              <w:t>审查证明材料：</w:t>
            </w:r>
          </w:p>
          <w:p w14:paraId="6BFA6B94"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暖通设计说明应体现可再生能源系统设计情况；空调热泵机房平面布置图和详图应体现可再生能源系统相关设备的位置及连接方式；空调热泵机房水系统流程图应体现可再生能源系统相关设备的连接方式；室外管线平面布置图仅土壤源热泵系统提供；空调方案分析报告应体现项目的负荷计算分析、设计方案、经济效益计算分析过程和结果（地源热泵系统应提供地源端的热平衡分析材料）；暖通设备清单应体现可再生能源系统相关设备的设计参数（如地源热泵机组的制冷量、功率、COP等）。</w:t>
            </w:r>
          </w:p>
        </w:tc>
      </w:tr>
      <w:tr w:rsidR="00FB4950" w:rsidRPr="005157F8" w14:paraId="5D13907E" w14:textId="77777777" w:rsidTr="00415A01">
        <w:trPr>
          <w:trHeight w:val="1134"/>
          <w:jc w:val="center"/>
        </w:trPr>
        <w:tc>
          <w:tcPr>
            <w:tcW w:w="1474" w:type="dxa"/>
            <w:vAlign w:val="center"/>
          </w:tcPr>
          <w:p w14:paraId="2AE5D30E" w14:textId="77777777" w:rsidR="00FB4950" w:rsidRPr="005157F8" w:rsidRDefault="00FB4950" w:rsidP="00FB4950">
            <w:pPr>
              <w:jc w:val="center"/>
              <w:rPr>
                <w:rFonts w:ascii="宋体" w:hAnsi="宋体"/>
                <w:color w:val="000000"/>
                <w:sz w:val="20"/>
                <w:szCs w:val="20"/>
              </w:rPr>
            </w:pPr>
            <w:r w:rsidRPr="005157F8">
              <w:rPr>
                <w:rFonts w:ascii="宋体" w:hAnsi="宋体" w:hint="eastAsia"/>
                <w:color w:val="000000"/>
                <w:sz w:val="20"/>
                <w:szCs w:val="20"/>
              </w:rPr>
              <w:lastRenderedPageBreak/>
              <w:t>7.3.11</w:t>
            </w:r>
          </w:p>
          <w:p w14:paraId="4DDE8CAA" w14:textId="77777777" w:rsidR="00FB4950" w:rsidRPr="005157F8" w:rsidRDefault="00FB4950" w:rsidP="00FB4950">
            <w:pPr>
              <w:jc w:val="center"/>
              <w:rPr>
                <w:rFonts w:ascii="宋体" w:hAnsi="宋体"/>
                <w:color w:val="000000"/>
                <w:sz w:val="20"/>
                <w:szCs w:val="20"/>
              </w:rPr>
            </w:pPr>
            <w:r w:rsidRPr="005157F8">
              <w:rPr>
                <w:rFonts w:ascii="宋体" w:hAnsi="宋体" w:cs="宋体" w:hint="eastAsia"/>
                <w:kern w:val="0"/>
                <w:sz w:val="20"/>
                <w:szCs w:val="20"/>
              </w:rPr>
              <w:t>（设计规程-资源节约条文7.2.11）</w:t>
            </w:r>
          </w:p>
        </w:tc>
        <w:tc>
          <w:tcPr>
            <w:tcW w:w="5687" w:type="dxa"/>
          </w:tcPr>
          <w:p w14:paraId="6DC72D29"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绿化灌溉及空调冷却水系统采用节水设备或技术，暖通专业</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为6分，并按下列规则分别评分并累计： </w:t>
            </w:r>
          </w:p>
          <w:p w14:paraId="0D1C667F"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——空调冷却水系统采用节水设备或技术，并按下列规则</w:t>
            </w:r>
          </w:p>
          <w:p w14:paraId="1594DF7F"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评分：</w:t>
            </w:r>
          </w:p>
          <w:p w14:paraId="0B4EB7F3"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w:t>
            </w:r>
            <w:r w:rsidRPr="005157F8">
              <w:rPr>
                <w:rFonts w:ascii="宋体" w:hAnsi="宋体" w:cs="宋体" w:hint="eastAsia"/>
                <w:kern w:val="0"/>
                <w:sz w:val="20"/>
                <w:szCs w:val="20"/>
              </w:rPr>
              <w:tab/>
              <w:t>循环冷却水系统采取设置水处理措施、加大集水盘、设</w:t>
            </w:r>
          </w:p>
          <w:p w14:paraId="65F38A37" w14:textId="77777777" w:rsidR="00FB4950" w:rsidRPr="005157F8" w:rsidRDefault="00FB4950" w:rsidP="00FB4950">
            <w:pPr>
              <w:adjustRightInd w:val="0"/>
              <w:rPr>
                <w:rFonts w:ascii="宋体" w:hAnsi="宋体" w:cs="宋体"/>
                <w:kern w:val="0"/>
                <w:sz w:val="20"/>
                <w:szCs w:val="20"/>
              </w:rPr>
            </w:pPr>
            <w:proofErr w:type="gramStart"/>
            <w:r w:rsidRPr="005157F8">
              <w:rPr>
                <w:rFonts w:ascii="宋体" w:hAnsi="宋体" w:cs="宋体" w:hint="eastAsia"/>
                <w:kern w:val="0"/>
                <w:sz w:val="20"/>
                <w:szCs w:val="20"/>
              </w:rPr>
              <w:t>置平衡管</w:t>
            </w:r>
            <w:proofErr w:type="gramEnd"/>
            <w:r w:rsidRPr="005157F8">
              <w:rPr>
                <w:rFonts w:ascii="宋体" w:hAnsi="宋体" w:cs="宋体" w:hint="eastAsia"/>
                <w:kern w:val="0"/>
                <w:sz w:val="20"/>
                <w:szCs w:val="20"/>
              </w:rPr>
              <w:t>或平衡水箱等方式，避免冷却水泵停泵时冷却水溢出，得3分；</w:t>
            </w:r>
          </w:p>
          <w:p w14:paraId="4B0A4EE0" w14:textId="77777777" w:rsidR="00FB4950" w:rsidRPr="005157F8" w:rsidRDefault="00FB4950" w:rsidP="00FB4950">
            <w:pPr>
              <w:adjustRightInd w:val="0"/>
              <w:rPr>
                <w:rFonts w:ascii="宋体" w:hAnsi="宋体" w:cs="宋体"/>
                <w:kern w:val="0"/>
                <w:sz w:val="20"/>
                <w:szCs w:val="20"/>
              </w:rPr>
            </w:pPr>
            <w:r w:rsidRPr="005157F8">
              <w:rPr>
                <w:rFonts w:ascii="宋体" w:hAnsi="宋体" w:cs="宋体" w:hint="eastAsia"/>
                <w:kern w:val="0"/>
                <w:sz w:val="20"/>
                <w:szCs w:val="20"/>
              </w:rPr>
              <w:t>• 采用无蒸发耗水量的冷却技术，得6分。</w:t>
            </w:r>
          </w:p>
        </w:tc>
        <w:tc>
          <w:tcPr>
            <w:tcW w:w="776" w:type="dxa"/>
          </w:tcPr>
          <w:p w14:paraId="6580BA9E" w14:textId="77777777" w:rsidR="00FB4950" w:rsidRPr="005157F8" w:rsidRDefault="00FB4950" w:rsidP="00FB4950">
            <w:pPr>
              <w:adjustRightInd w:val="0"/>
              <w:jc w:val="center"/>
              <w:rPr>
                <w:rFonts w:ascii="宋体" w:hAnsi="宋体" w:cs="宋体"/>
                <w:kern w:val="0"/>
                <w:sz w:val="20"/>
                <w:szCs w:val="20"/>
              </w:rPr>
            </w:pPr>
          </w:p>
        </w:tc>
        <w:tc>
          <w:tcPr>
            <w:tcW w:w="794" w:type="dxa"/>
          </w:tcPr>
          <w:p w14:paraId="16843809" w14:textId="77777777" w:rsidR="00FB4950" w:rsidRPr="005157F8" w:rsidRDefault="00FB4950" w:rsidP="00FB4950">
            <w:pPr>
              <w:adjustRightInd w:val="0"/>
              <w:jc w:val="center"/>
              <w:rPr>
                <w:rFonts w:ascii="宋体" w:hAnsi="宋体" w:cs="宋体"/>
                <w:kern w:val="0"/>
                <w:sz w:val="20"/>
                <w:szCs w:val="20"/>
              </w:rPr>
            </w:pPr>
          </w:p>
        </w:tc>
        <w:tc>
          <w:tcPr>
            <w:tcW w:w="6552" w:type="dxa"/>
          </w:tcPr>
          <w:p w14:paraId="696675AD"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1ABD67D5"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没有设置空调设备或系统的项目，本款得6分。</w:t>
            </w:r>
          </w:p>
          <w:p w14:paraId="6F452520"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整个项目的所有空调设备或系统均采用无蒸发耗水量的冷却技术时，如分体空调、风冷式冷水机组、风冷式多联机、地源热泵、干式运行的闭式冷却塔等，方可判定本款得6分。</w:t>
            </w:r>
          </w:p>
          <w:p w14:paraId="4AAE3928"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节水冷却技术</w:t>
            </w:r>
          </w:p>
          <w:p w14:paraId="18D3892D"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1）</w:t>
            </w:r>
            <w:r w:rsidRPr="005157F8">
              <w:rPr>
                <w:rFonts w:ascii="宋体" w:hAnsi="宋体" w:cs="宋体" w:hint="eastAsia"/>
                <w:b/>
                <w:bCs/>
                <w:color w:val="000000" w:themeColor="text1"/>
                <w:kern w:val="0"/>
                <w:sz w:val="20"/>
                <w:szCs w:val="20"/>
              </w:rPr>
              <w:tab/>
              <w:t>空调系统设置情况：</w:t>
            </w:r>
          </w:p>
          <w:p w14:paraId="06424E6E"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是否设置了空调设备或系统：□是、□否；</w:t>
            </w:r>
          </w:p>
          <w:p w14:paraId="38C78596"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空调冷却系统是否有蒸发耗水量：□是、□否。</w:t>
            </w:r>
          </w:p>
          <w:p w14:paraId="595CAB19"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2）</w:t>
            </w:r>
            <w:r w:rsidRPr="005157F8">
              <w:rPr>
                <w:rFonts w:ascii="宋体" w:hAnsi="宋体" w:cs="宋体" w:hint="eastAsia"/>
                <w:b/>
                <w:bCs/>
                <w:color w:val="000000" w:themeColor="text1"/>
                <w:kern w:val="0"/>
                <w:sz w:val="20"/>
                <w:szCs w:val="20"/>
              </w:rPr>
              <w:tab/>
              <w:t>节水冷却技术：</w:t>
            </w:r>
          </w:p>
          <w:p w14:paraId="531CD598"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是否采用了无蒸发耗水量的冷却技术：□是（具体形式为：     ），□否；</w:t>
            </w:r>
          </w:p>
          <w:p w14:paraId="143AF732"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循环冷却水系统是否设置水处理措施：□是、□否，如果“是”，审查循环冷却系统采用的节水技术和水质处理措施。</w:t>
            </w:r>
          </w:p>
          <w:p w14:paraId="3529FDE0"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审查证明材料及技术要求</w:t>
            </w:r>
          </w:p>
          <w:p w14:paraId="26FD4382" w14:textId="77777777" w:rsidR="00FB4950" w:rsidRPr="005157F8" w:rsidRDefault="00FB4950" w:rsidP="00FB495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暖通设计说明应体现空调冷却水系统设计情况；暖通系统图应体现冷却塔的位置、平衡管设计；水力平衡计算书应包括水系统和风系统的水力平衡计算；暖通设备清单应体现节水设备和产品的选用类型和数量，应与图纸一致，应体现空调采暖系统冷热源的设备类型、型号和容量；给排水设计说明应体现绿化灌溉系统、循环水冷却系统的水处理措施、采用的节水技</w:t>
            </w:r>
            <w:r w:rsidRPr="005157F8">
              <w:rPr>
                <w:rFonts w:ascii="宋体" w:hAnsi="宋体" w:cs="宋体" w:hint="eastAsia"/>
                <w:b/>
                <w:bCs/>
                <w:color w:val="000000" w:themeColor="text1"/>
                <w:kern w:val="0"/>
                <w:sz w:val="20"/>
                <w:szCs w:val="20"/>
              </w:rPr>
              <w:lastRenderedPageBreak/>
              <w:t>术。</w:t>
            </w:r>
          </w:p>
        </w:tc>
      </w:tr>
    </w:tbl>
    <w:p w14:paraId="2C7C8F2D" w14:textId="77777777" w:rsidR="00973324" w:rsidRPr="005157F8" w:rsidRDefault="00973324"/>
    <w:p w14:paraId="418D6D11" w14:textId="77777777" w:rsidR="004C0B34" w:rsidRPr="005157F8" w:rsidRDefault="004C0B34"/>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4C0B34" w:rsidRPr="005157F8" w14:paraId="6BF6FD83" w14:textId="77777777" w:rsidTr="000A2723">
        <w:trPr>
          <w:trHeight w:hRule="exact" w:val="340"/>
          <w:tblHeader/>
          <w:jc w:val="center"/>
        </w:trPr>
        <w:tc>
          <w:tcPr>
            <w:tcW w:w="15283" w:type="dxa"/>
            <w:gridSpan w:val="5"/>
            <w:shd w:val="clear" w:color="auto" w:fill="D9D9D9"/>
            <w:vAlign w:val="center"/>
          </w:tcPr>
          <w:p w14:paraId="699DF619" w14:textId="77777777" w:rsidR="004C0B34" w:rsidRPr="005157F8" w:rsidRDefault="004C0B34" w:rsidP="000A2723">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4C0B34" w:rsidRPr="005157F8" w14:paraId="17DCF1D4" w14:textId="77777777" w:rsidTr="000A2723">
        <w:trPr>
          <w:trHeight w:hRule="exact" w:val="567"/>
          <w:tblHeader/>
          <w:jc w:val="center"/>
        </w:trPr>
        <w:tc>
          <w:tcPr>
            <w:tcW w:w="1474" w:type="dxa"/>
            <w:shd w:val="clear" w:color="auto" w:fill="D9D9D9"/>
            <w:vAlign w:val="center"/>
          </w:tcPr>
          <w:p w14:paraId="7D688206"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2D510EB3"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19ADBFDF"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39A6957E"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46C1E78D" w14:textId="77777777" w:rsidR="004C0B34" w:rsidRPr="005157F8" w:rsidRDefault="004C0B34" w:rsidP="000A2723">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CE3A4F" w:rsidRPr="005157F8" w14:paraId="3D5C580F" w14:textId="77777777" w:rsidTr="000A2723">
        <w:trPr>
          <w:trHeight w:val="953"/>
          <w:jc w:val="center"/>
        </w:trPr>
        <w:tc>
          <w:tcPr>
            <w:tcW w:w="1474" w:type="dxa"/>
            <w:vAlign w:val="center"/>
          </w:tcPr>
          <w:p w14:paraId="1236112F" w14:textId="74AA5652"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7</w:t>
            </w:r>
            <w:r w:rsidR="00CE3A4F" w:rsidRPr="005157F8">
              <w:rPr>
                <w:rFonts w:ascii="宋体" w:hAnsi="宋体"/>
                <w:color w:val="000000" w:themeColor="text1"/>
                <w:kern w:val="0"/>
                <w:sz w:val="20"/>
                <w:szCs w:val="20"/>
              </w:rPr>
              <w:t>.4.1</w:t>
            </w:r>
          </w:p>
        </w:tc>
        <w:tc>
          <w:tcPr>
            <w:tcW w:w="5669" w:type="dxa"/>
          </w:tcPr>
          <w:p w14:paraId="3F3DF045" w14:textId="4E5FCF2B" w:rsidR="004C0B34" w:rsidRPr="005157F8" w:rsidRDefault="00CE3A4F"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采取措施进一步降低建筑供暖空调系统的能耗，</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为30分。建筑供暖空调系统能耗相比国家现行有关建筑节能标准降低40%，得10分；</w:t>
            </w:r>
            <w:proofErr w:type="gramStart"/>
            <w:r w:rsidRPr="005157F8">
              <w:rPr>
                <w:rFonts w:ascii="宋体" w:hAnsi="宋体" w:hint="eastAsia"/>
                <w:color w:val="000000" w:themeColor="text1"/>
                <w:kern w:val="0"/>
                <w:sz w:val="20"/>
                <w:szCs w:val="20"/>
              </w:rPr>
              <w:t>每再降低</w:t>
            </w:r>
            <w:proofErr w:type="gramEnd"/>
            <w:r w:rsidRPr="005157F8">
              <w:rPr>
                <w:rFonts w:ascii="宋体" w:hAnsi="宋体" w:hint="eastAsia"/>
                <w:color w:val="000000" w:themeColor="text1"/>
                <w:kern w:val="0"/>
                <w:sz w:val="20"/>
                <w:szCs w:val="20"/>
              </w:rPr>
              <w:t>10%，再得5分，最高得30分。</w:t>
            </w:r>
          </w:p>
        </w:tc>
        <w:tc>
          <w:tcPr>
            <w:tcW w:w="794" w:type="dxa"/>
          </w:tcPr>
          <w:p w14:paraId="463769BF"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56E0A6B1"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150AA9FB" w14:textId="77777777" w:rsidR="00CE3A4F"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根据所在地的气候、资源特点，通过进一步提升建筑围护结构热工性能、提高供暖空调设备系统能效，以最少的供暖空调能源消耗提供舒适室内环境。</w:t>
            </w:r>
          </w:p>
          <w:p w14:paraId="5527CCF6" w14:textId="77777777" w:rsidR="00CE3A4F"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分别计算设计建筑及满足国家现行建筑节能设计标准规定的参照建筑的供暖空调能耗，计算其节能 率并进行得分判定。</w:t>
            </w:r>
          </w:p>
          <w:p w14:paraId="0367BA22" w14:textId="72EEDDD8" w:rsidR="004C0B34"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审查相关竣工图（围护结构施工详图、相关设计说 明）、节能计算书、建筑综合能耗节能率分析报告。</w:t>
            </w:r>
          </w:p>
        </w:tc>
      </w:tr>
      <w:tr w:rsidR="00CE3A4F" w:rsidRPr="005157F8" w14:paraId="600065CC" w14:textId="77777777" w:rsidTr="000A2723">
        <w:trPr>
          <w:trHeight w:val="953"/>
          <w:jc w:val="center"/>
        </w:trPr>
        <w:tc>
          <w:tcPr>
            <w:tcW w:w="1474" w:type="dxa"/>
            <w:vAlign w:val="center"/>
          </w:tcPr>
          <w:p w14:paraId="1AAB09A6" w14:textId="373AC6A1"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7</w:t>
            </w:r>
            <w:r w:rsidR="00CE3A4F" w:rsidRPr="005157F8">
              <w:rPr>
                <w:rFonts w:ascii="宋体" w:hAnsi="宋体"/>
                <w:color w:val="000000" w:themeColor="text1"/>
                <w:kern w:val="0"/>
                <w:sz w:val="20"/>
                <w:szCs w:val="20"/>
              </w:rPr>
              <w:t>.4.2</w:t>
            </w:r>
          </w:p>
        </w:tc>
        <w:tc>
          <w:tcPr>
            <w:tcW w:w="5669" w:type="dxa"/>
          </w:tcPr>
          <w:p w14:paraId="2E9DE2BF" w14:textId="3C069973" w:rsidR="004C0B34" w:rsidRPr="005157F8" w:rsidRDefault="00CE3A4F" w:rsidP="000A2723">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应用建筑信息模型(BIM)技术，</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7A109120"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689C6D5C"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032BEF4B" w14:textId="77777777" w:rsidR="00CE3A4F"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color w:val="000000" w:themeColor="text1"/>
                <w:kern w:val="0"/>
                <w:sz w:val="20"/>
                <w:szCs w:val="20"/>
              </w:rPr>
              <w:t>贡量安全</w:t>
            </w:r>
            <w:proofErr w:type="gramEnd"/>
            <w:r w:rsidRPr="005157F8">
              <w:rPr>
                <w:rFonts w:ascii="宋体" w:hAnsi="宋体" w:hint="eastAsia"/>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541C62A0" w14:textId="4787B962" w:rsidR="004C0B34"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查阅相关设计文件、BIM技术 应用报告。</w:t>
            </w:r>
          </w:p>
        </w:tc>
      </w:tr>
      <w:tr w:rsidR="00CE3A4F" w:rsidRPr="005157F8" w14:paraId="60FA0E6B" w14:textId="77777777" w:rsidTr="000A2723">
        <w:trPr>
          <w:trHeight w:val="953"/>
          <w:jc w:val="center"/>
        </w:trPr>
        <w:tc>
          <w:tcPr>
            <w:tcW w:w="1474" w:type="dxa"/>
            <w:vAlign w:val="center"/>
          </w:tcPr>
          <w:p w14:paraId="0A4E1C81" w14:textId="56B172F9"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lastRenderedPageBreak/>
              <w:t>7</w:t>
            </w:r>
            <w:r w:rsidR="00CE3A4F" w:rsidRPr="005157F8">
              <w:rPr>
                <w:rFonts w:ascii="宋体" w:hAnsi="宋体"/>
                <w:color w:val="000000" w:themeColor="text1"/>
                <w:kern w:val="0"/>
                <w:sz w:val="20"/>
                <w:szCs w:val="20"/>
              </w:rPr>
              <w:t>.4.3</w:t>
            </w:r>
          </w:p>
        </w:tc>
        <w:tc>
          <w:tcPr>
            <w:tcW w:w="5669" w:type="dxa"/>
          </w:tcPr>
          <w:p w14:paraId="71A828B9" w14:textId="17C465D4" w:rsidR="004C0B34" w:rsidRPr="005157F8" w:rsidRDefault="00CE3A4F"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进行建筑碳排放计算分析，采取措施降低单位建筑面积碳排放强度，评价分值为12分。</w:t>
            </w:r>
          </w:p>
        </w:tc>
        <w:tc>
          <w:tcPr>
            <w:tcW w:w="794" w:type="dxa"/>
          </w:tcPr>
          <w:p w14:paraId="5B2F3352"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3CD0C335"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2D9C66BD" w14:textId="77777777" w:rsidR="00CE3A4F" w:rsidRPr="005157F8" w:rsidRDefault="00CE3A4F" w:rsidP="00CE3A4F">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建筑碳排放计算分析包括建筑固有的碳排放量和标准运行工况下的碳排放量。</w:t>
            </w:r>
            <w:proofErr w:type="gramStart"/>
            <w:r w:rsidRPr="005157F8">
              <w:rPr>
                <w:rFonts w:ascii="宋体" w:hAnsi="宋体" w:cs="微软雅黑" w:hint="eastAsia"/>
                <w:color w:val="000000" w:themeColor="text1"/>
                <w:kern w:val="0"/>
                <w:sz w:val="20"/>
                <w:szCs w:val="20"/>
              </w:rPr>
              <w:t>预评价</w:t>
            </w:r>
            <w:proofErr w:type="gramEnd"/>
            <w:r w:rsidRPr="005157F8">
              <w:rPr>
                <w:rFonts w:ascii="宋体" w:hAnsi="宋体" w:cs="微软雅黑" w:hint="eastAsia"/>
                <w:color w:val="000000" w:themeColor="text1"/>
                <w:kern w:val="0"/>
                <w:sz w:val="20"/>
                <w:szCs w:val="20"/>
              </w:rPr>
              <w:t>和投入使用前的评价，主要分析建筑的固有碳排放量；对于投入运行一年的建筑，主要分析在标准运行工况下建筑运行产生的碳排放量。</w:t>
            </w:r>
          </w:p>
          <w:p w14:paraId="641E1DBA" w14:textId="77777777" w:rsidR="00CE3A4F" w:rsidRPr="005157F8" w:rsidRDefault="00CE3A4F" w:rsidP="00CE3A4F">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审查建筑固有碳排放量计算分析报告 (</w:t>
            </w:r>
            <w:proofErr w:type="gramStart"/>
            <w:r w:rsidRPr="005157F8">
              <w:rPr>
                <w:rFonts w:ascii="宋体" w:hAnsi="宋体" w:cs="微软雅黑" w:hint="eastAsia"/>
                <w:color w:val="000000" w:themeColor="text1"/>
                <w:kern w:val="0"/>
                <w:sz w:val="20"/>
                <w:szCs w:val="20"/>
              </w:rPr>
              <w:t>含减排</w:t>
            </w:r>
            <w:proofErr w:type="gramEnd"/>
            <w:r w:rsidRPr="005157F8">
              <w:rPr>
                <w:rFonts w:ascii="宋体" w:hAnsi="宋体" w:cs="微软雅黑" w:hint="eastAsia"/>
                <w:color w:val="000000" w:themeColor="text1"/>
                <w:kern w:val="0"/>
                <w:sz w:val="20"/>
                <w:szCs w:val="20"/>
              </w:rPr>
              <w:t>措施），投入使用的项目尚应查阅标准运行工况下</w:t>
            </w:r>
            <w:proofErr w:type="gramStart"/>
            <w:r w:rsidRPr="005157F8">
              <w:rPr>
                <w:rFonts w:ascii="宋体" w:hAnsi="宋体" w:cs="微软雅黑" w:hint="eastAsia"/>
                <w:color w:val="000000" w:themeColor="text1"/>
                <w:kern w:val="0"/>
                <w:sz w:val="20"/>
                <w:szCs w:val="20"/>
              </w:rPr>
              <w:t>的碳排</w:t>
            </w:r>
            <w:proofErr w:type="gramEnd"/>
            <w:r w:rsidRPr="005157F8">
              <w:rPr>
                <w:rFonts w:ascii="宋体" w:hAnsi="宋体" w:cs="微软雅黑" w:hint="eastAsia"/>
                <w:color w:val="000000" w:themeColor="text1"/>
                <w:kern w:val="0"/>
                <w:sz w:val="20"/>
                <w:szCs w:val="20"/>
              </w:rPr>
              <w:t xml:space="preserve"> 放量计算分析报告（</w:t>
            </w:r>
            <w:proofErr w:type="gramStart"/>
            <w:r w:rsidRPr="005157F8">
              <w:rPr>
                <w:rFonts w:ascii="宋体" w:hAnsi="宋体" w:cs="微软雅黑" w:hint="eastAsia"/>
                <w:color w:val="000000" w:themeColor="text1"/>
                <w:kern w:val="0"/>
                <w:sz w:val="20"/>
                <w:szCs w:val="20"/>
              </w:rPr>
              <w:t>含减排</w:t>
            </w:r>
            <w:proofErr w:type="gramEnd"/>
            <w:r w:rsidRPr="005157F8">
              <w:rPr>
                <w:rFonts w:ascii="宋体" w:hAnsi="宋体" w:cs="微软雅黑" w:hint="eastAsia"/>
                <w:color w:val="000000" w:themeColor="text1"/>
                <w:kern w:val="0"/>
                <w:sz w:val="20"/>
                <w:szCs w:val="20"/>
              </w:rPr>
              <w:t>措施）。</w:t>
            </w:r>
          </w:p>
          <w:p w14:paraId="726743D5" w14:textId="77777777" w:rsidR="00CE3A4F" w:rsidRPr="005157F8" w:rsidRDefault="00CE3A4F" w:rsidP="00CE3A4F">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《建筑节能与可再生能源利用通用规范》2.0.3新建的居住和公共建筑碳排放强度应分别在2016年执行的节能设计标准的基础上平均降低40%，碳排放强度平均降低7kgCO2/(m2·a)以上。</w:t>
            </w:r>
          </w:p>
          <w:p w14:paraId="2FDD89BE" w14:textId="7EA2255B" w:rsidR="004C0B34" w:rsidRPr="005157F8" w:rsidRDefault="00CE3A4F" w:rsidP="00CE3A4F">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CE3A4F" w:rsidRPr="005157F8" w14:paraId="36D01376" w14:textId="77777777" w:rsidTr="000A2723">
        <w:trPr>
          <w:trHeight w:val="953"/>
          <w:jc w:val="center"/>
        </w:trPr>
        <w:tc>
          <w:tcPr>
            <w:tcW w:w="1474" w:type="dxa"/>
            <w:vAlign w:val="center"/>
          </w:tcPr>
          <w:p w14:paraId="74081B40" w14:textId="113A8011"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7</w:t>
            </w:r>
            <w:r w:rsidR="00CE3A4F" w:rsidRPr="005157F8">
              <w:rPr>
                <w:rFonts w:ascii="宋体" w:hAnsi="宋体"/>
                <w:color w:val="000000" w:themeColor="text1"/>
                <w:kern w:val="0"/>
                <w:sz w:val="20"/>
                <w:szCs w:val="20"/>
              </w:rPr>
              <w:t>.4.4</w:t>
            </w:r>
          </w:p>
        </w:tc>
        <w:tc>
          <w:tcPr>
            <w:tcW w:w="5669" w:type="dxa"/>
          </w:tcPr>
          <w:p w14:paraId="16E93EE8" w14:textId="77777777" w:rsidR="00CE3A4F" w:rsidRPr="005157F8" w:rsidRDefault="00CE3A4F"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w:t>
            </w:r>
          </w:p>
          <w:p w14:paraId="7BAE8DFA" w14:textId="77777777" w:rsidR="00CE3A4F" w:rsidRPr="005157F8" w:rsidRDefault="00CE3A4F"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1保险承保范围包括地基基础工程、主体结构工程、屋面防水工程和其他土建工程的质量问题，得10分；</w:t>
            </w:r>
          </w:p>
          <w:p w14:paraId="760A542B" w14:textId="0D1F0FD1" w:rsidR="004C0B34" w:rsidRPr="005157F8" w:rsidRDefault="00CE3A4F"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2保险承保范围包括装修工程、电气管线、上下水管线的安装工程，供热、供冷系统工程的质量问题，得10分。</w:t>
            </w:r>
          </w:p>
        </w:tc>
        <w:tc>
          <w:tcPr>
            <w:tcW w:w="794" w:type="dxa"/>
          </w:tcPr>
          <w:p w14:paraId="054BE172"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4B149493"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6B34C073" w14:textId="77777777" w:rsidR="00CE3A4F"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6F94B426" w14:textId="61C7E726" w:rsidR="004C0B34" w:rsidRPr="005157F8" w:rsidRDefault="00CE3A4F" w:rsidP="00CE3A4F">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审查建设工程质量保险产品保单，核查其约定条件和实施情况。</w:t>
            </w:r>
          </w:p>
        </w:tc>
      </w:tr>
      <w:tr w:rsidR="004C0B34" w:rsidRPr="005157F8" w14:paraId="0EB58C19" w14:textId="77777777" w:rsidTr="000A2723">
        <w:trPr>
          <w:trHeight w:val="953"/>
          <w:jc w:val="center"/>
        </w:trPr>
        <w:tc>
          <w:tcPr>
            <w:tcW w:w="1474" w:type="dxa"/>
            <w:vAlign w:val="center"/>
          </w:tcPr>
          <w:p w14:paraId="678760DE" w14:textId="6AB7787E" w:rsidR="004C0B34" w:rsidRPr="005157F8" w:rsidRDefault="00A6322C" w:rsidP="000A2723">
            <w:pPr>
              <w:widowControl/>
              <w:jc w:val="center"/>
              <w:rPr>
                <w:rFonts w:ascii="宋体" w:hAnsi="宋体"/>
                <w:kern w:val="0"/>
                <w:sz w:val="20"/>
                <w:szCs w:val="20"/>
              </w:rPr>
            </w:pPr>
            <w:r w:rsidRPr="005157F8">
              <w:rPr>
                <w:rFonts w:ascii="宋体" w:hAnsi="宋体"/>
                <w:kern w:val="0"/>
                <w:sz w:val="20"/>
                <w:szCs w:val="20"/>
              </w:rPr>
              <w:t>7</w:t>
            </w:r>
            <w:r w:rsidR="00CE3A4F" w:rsidRPr="005157F8">
              <w:rPr>
                <w:rFonts w:ascii="宋体" w:hAnsi="宋体"/>
                <w:kern w:val="0"/>
                <w:sz w:val="20"/>
                <w:szCs w:val="20"/>
              </w:rPr>
              <w:t>.4.5</w:t>
            </w:r>
          </w:p>
        </w:tc>
        <w:tc>
          <w:tcPr>
            <w:tcW w:w="5669" w:type="dxa"/>
          </w:tcPr>
          <w:p w14:paraId="4F9C1E08" w14:textId="67FA0AA0" w:rsidR="004C0B34" w:rsidRPr="005157F8" w:rsidRDefault="00CE3A4F" w:rsidP="000A2723">
            <w:pPr>
              <w:widowControl/>
              <w:jc w:val="left"/>
              <w:rPr>
                <w:rFonts w:ascii="宋体" w:hAnsi="宋体"/>
                <w:kern w:val="0"/>
                <w:sz w:val="20"/>
                <w:szCs w:val="20"/>
              </w:rPr>
            </w:pPr>
            <w:r w:rsidRPr="005157F8">
              <w:rPr>
                <w:rFonts w:ascii="宋体" w:hAnsi="宋体" w:hint="eastAsia"/>
                <w:kern w:val="0"/>
                <w:sz w:val="20"/>
                <w:szCs w:val="20"/>
              </w:rPr>
              <w:t>采取节约资源、保护生态环境、保障安全健康、智慧友好运行、传承历史文化等其他创新，并有明显效益，</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为40分。</w:t>
            </w:r>
            <w:proofErr w:type="gramStart"/>
            <w:r w:rsidRPr="005157F8">
              <w:rPr>
                <w:rFonts w:ascii="宋体" w:hAnsi="宋体" w:hint="eastAsia"/>
                <w:kern w:val="0"/>
                <w:sz w:val="20"/>
                <w:szCs w:val="20"/>
              </w:rPr>
              <w:t>每采取</w:t>
            </w:r>
            <w:proofErr w:type="gramEnd"/>
            <w:r w:rsidRPr="005157F8">
              <w:rPr>
                <w:rFonts w:ascii="宋体" w:hAnsi="宋体" w:hint="eastAsia"/>
                <w:kern w:val="0"/>
                <w:sz w:val="20"/>
                <w:szCs w:val="20"/>
              </w:rPr>
              <w:t>一项，得10分，最高得40分。</w:t>
            </w:r>
          </w:p>
        </w:tc>
        <w:tc>
          <w:tcPr>
            <w:tcW w:w="794" w:type="dxa"/>
          </w:tcPr>
          <w:p w14:paraId="3338FCA3" w14:textId="77777777" w:rsidR="004C0B34" w:rsidRPr="005157F8" w:rsidRDefault="004C0B34" w:rsidP="000A2723">
            <w:pPr>
              <w:widowControl/>
              <w:jc w:val="center"/>
              <w:rPr>
                <w:rFonts w:ascii="宋体" w:hAnsi="宋体"/>
                <w:kern w:val="0"/>
                <w:sz w:val="20"/>
                <w:szCs w:val="20"/>
              </w:rPr>
            </w:pPr>
          </w:p>
        </w:tc>
        <w:tc>
          <w:tcPr>
            <w:tcW w:w="794" w:type="dxa"/>
          </w:tcPr>
          <w:p w14:paraId="2C40C9FD" w14:textId="77777777" w:rsidR="004C0B34" w:rsidRPr="005157F8" w:rsidRDefault="004C0B34" w:rsidP="000A2723">
            <w:pPr>
              <w:widowControl/>
              <w:jc w:val="center"/>
              <w:rPr>
                <w:rFonts w:ascii="宋体" w:hAnsi="宋体"/>
                <w:kern w:val="0"/>
                <w:sz w:val="20"/>
                <w:szCs w:val="20"/>
              </w:rPr>
            </w:pPr>
          </w:p>
        </w:tc>
        <w:tc>
          <w:tcPr>
            <w:tcW w:w="6552" w:type="dxa"/>
          </w:tcPr>
          <w:p w14:paraId="2719E212" w14:textId="77777777" w:rsidR="00CE3A4F" w:rsidRPr="005157F8" w:rsidRDefault="00CE3A4F" w:rsidP="00CE3A4F">
            <w:pPr>
              <w:adjustRightInd w:val="0"/>
              <w:rPr>
                <w:rFonts w:ascii="宋体" w:hAnsi="宋体" w:cs="宋体"/>
                <w:bCs/>
                <w:kern w:val="0"/>
                <w:sz w:val="20"/>
                <w:szCs w:val="20"/>
              </w:rPr>
            </w:pPr>
            <w:r w:rsidRPr="005157F8">
              <w:rPr>
                <w:rFonts w:ascii="宋体" w:hAnsi="宋体" w:cs="宋体" w:hint="eastAsia"/>
                <w:bCs/>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4C91C168" w14:textId="2702844A" w:rsidR="004C0B34" w:rsidRPr="005157F8" w:rsidRDefault="00CE3A4F" w:rsidP="00CE3A4F">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审查相关设计文件、分析论证报告及相关证明材料。</w:t>
            </w:r>
          </w:p>
        </w:tc>
      </w:tr>
    </w:tbl>
    <w:p w14:paraId="65CC6256" w14:textId="77777777" w:rsidR="004C0B34" w:rsidRPr="005157F8" w:rsidRDefault="004C0B34"/>
    <w:bookmarkEnd w:id="14"/>
    <w:bookmarkEnd w:id="15"/>
    <w:p w14:paraId="6CE5737A" w14:textId="77777777" w:rsidR="007B62B4" w:rsidRPr="005157F8" w:rsidRDefault="007B62B4" w:rsidP="007B62B4">
      <w:pPr>
        <w:keepNext/>
        <w:keepLines/>
        <w:spacing w:before="260" w:after="260"/>
        <w:jc w:val="center"/>
        <w:outlineLvl w:val="1"/>
        <w:rPr>
          <w:rFonts w:ascii="Cambria" w:hAnsi="Cambria"/>
          <w:b/>
          <w:bCs/>
          <w:sz w:val="32"/>
          <w:szCs w:val="32"/>
        </w:rPr>
        <w:sectPr w:rsidR="007B62B4" w:rsidRPr="005157F8" w:rsidSect="00D1478F">
          <w:pgSz w:w="16838" w:h="11906" w:orient="landscape"/>
          <w:pgMar w:top="1797" w:right="1440" w:bottom="1797" w:left="1440" w:header="851" w:footer="992" w:gutter="0"/>
          <w:cols w:space="720"/>
          <w:docGrid w:linePitch="312"/>
        </w:sectPr>
      </w:pPr>
    </w:p>
    <w:p w14:paraId="398C0149" w14:textId="77777777" w:rsidR="006B4697" w:rsidRPr="005157F8" w:rsidRDefault="006B4697" w:rsidP="006B4697">
      <w:pPr>
        <w:keepNext/>
        <w:keepLines/>
        <w:spacing w:before="260" w:after="260"/>
        <w:jc w:val="center"/>
        <w:outlineLvl w:val="1"/>
        <w:rPr>
          <w:rFonts w:ascii="Cambria" w:hAnsi="Cambria"/>
          <w:b/>
          <w:bCs/>
          <w:sz w:val="32"/>
          <w:szCs w:val="32"/>
        </w:rPr>
      </w:pPr>
      <w:r w:rsidRPr="005157F8">
        <w:rPr>
          <w:rFonts w:ascii="Cambria" w:hAnsi="Cambria"/>
          <w:b/>
          <w:bCs/>
          <w:sz w:val="32"/>
          <w:szCs w:val="32"/>
        </w:rPr>
        <w:lastRenderedPageBreak/>
        <w:t>4.6</w:t>
      </w:r>
      <w:r w:rsidRPr="005157F8">
        <w:rPr>
          <w:rFonts w:ascii="Cambria" w:hAnsi="Cambria" w:hint="eastAsia"/>
          <w:b/>
          <w:bCs/>
          <w:sz w:val="32"/>
          <w:szCs w:val="32"/>
        </w:rPr>
        <w:t>绿色建筑施工图审查要点</w:t>
      </w:r>
      <w:r w:rsidRPr="005157F8">
        <w:rPr>
          <w:rFonts w:ascii="Cambria" w:hAnsi="Cambria"/>
          <w:b/>
          <w:bCs/>
          <w:sz w:val="32"/>
          <w:szCs w:val="32"/>
        </w:rPr>
        <w:t>——</w:t>
      </w:r>
      <w:r w:rsidR="00FA1676" w:rsidRPr="005157F8">
        <w:rPr>
          <w:rFonts w:ascii="Cambria" w:hAnsi="Cambria" w:hint="eastAsia"/>
          <w:b/>
          <w:bCs/>
          <w:sz w:val="32"/>
          <w:szCs w:val="32"/>
        </w:rPr>
        <w:t>电气</w:t>
      </w:r>
    </w:p>
    <w:p w14:paraId="4B1A31FF" w14:textId="77777777" w:rsidR="006B4697" w:rsidRPr="005157F8" w:rsidRDefault="006B4697" w:rsidP="006B4697">
      <w:pPr>
        <w:autoSpaceDE w:val="0"/>
        <w:autoSpaceDN w:val="0"/>
        <w:adjustRightInd w:val="0"/>
        <w:spacing w:line="281" w:lineRule="exact"/>
        <w:jc w:val="left"/>
        <w:rPr>
          <w:rFonts w:ascii="黑体" w:eastAsia="黑体" w:hAnsi="黑体" w:cs="PSQSEK+ºÚÌå"/>
          <w:b/>
          <w:kern w:val="0"/>
          <w:sz w:val="28"/>
        </w:rPr>
      </w:pP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1588"/>
        <w:gridCol w:w="6402"/>
      </w:tblGrid>
      <w:tr w:rsidR="006B4697" w:rsidRPr="005157F8" w14:paraId="711F1C94" w14:textId="77777777" w:rsidTr="009754D1">
        <w:trPr>
          <w:trHeight w:hRule="exact" w:val="340"/>
          <w:jc w:val="center"/>
        </w:trPr>
        <w:tc>
          <w:tcPr>
            <w:tcW w:w="15133" w:type="dxa"/>
            <w:gridSpan w:val="4"/>
            <w:shd w:val="clear" w:color="auto" w:fill="D9D9D9"/>
            <w:vAlign w:val="center"/>
          </w:tcPr>
          <w:p w14:paraId="46FCF3BB"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控制项</w:t>
            </w:r>
            <w:proofErr w:type="spellEnd"/>
          </w:p>
        </w:tc>
      </w:tr>
      <w:tr w:rsidR="006B4697" w:rsidRPr="005157F8" w14:paraId="28855771" w14:textId="77777777" w:rsidTr="009754D1">
        <w:trPr>
          <w:trHeight w:hRule="exact" w:val="567"/>
          <w:jc w:val="center"/>
        </w:trPr>
        <w:tc>
          <w:tcPr>
            <w:tcW w:w="1474" w:type="dxa"/>
            <w:shd w:val="clear" w:color="auto" w:fill="D9D9D9"/>
            <w:vAlign w:val="center"/>
          </w:tcPr>
          <w:p w14:paraId="51985D30"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5D3BEB5A"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w:t>
            </w:r>
            <w:proofErr w:type="spellEnd"/>
          </w:p>
        </w:tc>
        <w:tc>
          <w:tcPr>
            <w:tcW w:w="1588" w:type="dxa"/>
            <w:shd w:val="clear" w:color="auto" w:fill="D9D9D9"/>
            <w:vAlign w:val="center"/>
          </w:tcPr>
          <w:p w14:paraId="5EC0D1A2"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是否满足</w:t>
            </w:r>
            <w:proofErr w:type="spellEnd"/>
          </w:p>
        </w:tc>
        <w:tc>
          <w:tcPr>
            <w:tcW w:w="6402" w:type="dxa"/>
            <w:shd w:val="clear" w:color="auto" w:fill="D9D9D9"/>
            <w:vAlign w:val="center"/>
          </w:tcPr>
          <w:p w14:paraId="263709F2"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设计内容</w:t>
            </w:r>
            <w:proofErr w:type="spellEnd"/>
          </w:p>
        </w:tc>
      </w:tr>
      <w:tr w:rsidR="009754D1" w:rsidRPr="005157F8" w14:paraId="413AA6CF" w14:textId="77777777" w:rsidTr="009754D1">
        <w:trPr>
          <w:trHeight w:val="425"/>
          <w:jc w:val="center"/>
        </w:trPr>
        <w:tc>
          <w:tcPr>
            <w:tcW w:w="1474" w:type="dxa"/>
            <w:vAlign w:val="center"/>
          </w:tcPr>
          <w:p w14:paraId="1E784B51" w14:textId="77777777" w:rsidR="009754D1" w:rsidRPr="005157F8" w:rsidRDefault="009754D1" w:rsidP="009754D1">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8.1.1</w:t>
            </w:r>
          </w:p>
        </w:tc>
        <w:tc>
          <w:tcPr>
            <w:tcW w:w="5669" w:type="dxa"/>
          </w:tcPr>
          <w:p w14:paraId="07EE1DEC" w14:textId="7B856905" w:rsidR="009754D1" w:rsidRPr="005157F8" w:rsidRDefault="00CE3A4F" w:rsidP="00CE3A4F">
            <w:pPr>
              <w:tabs>
                <w:tab w:val="left" w:pos="2167"/>
              </w:tabs>
              <w:adjustRightInd w:val="0"/>
              <w:jc w:val="left"/>
              <w:rPr>
                <w:rFonts w:ascii="宋体" w:cs="宋体"/>
                <w:kern w:val="0"/>
                <w:sz w:val="20"/>
                <w:szCs w:val="20"/>
              </w:rPr>
            </w:pPr>
            <w:r w:rsidRPr="005157F8">
              <w:rPr>
                <w:rFonts w:ascii="宋体" w:cs="宋体" w:hint="eastAsia"/>
                <w:kern w:val="0"/>
                <w:sz w:val="20"/>
                <w:szCs w:val="20"/>
              </w:rPr>
              <w:t>建筑内部的非结构构件、设备及附属设施等应连接牢固并能适应主体结构变形。</w:t>
            </w:r>
          </w:p>
        </w:tc>
        <w:tc>
          <w:tcPr>
            <w:tcW w:w="1588" w:type="dxa"/>
          </w:tcPr>
          <w:p w14:paraId="54FEA2C0" w14:textId="77777777" w:rsidR="009754D1" w:rsidRPr="005157F8" w:rsidRDefault="009754D1" w:rsidP="009754D1">
            <w:pPr>
              <w:widowControl/>
              <w:spacing w:line="280" w:lineRule="exact"/>
              <w:jc w:val="center"/>
              <w:rPr>
                <w:kern w:val="0"/>
                <w:szCs w:val="20"/>
              </w:rPr>
            </w:pPr>
          </w:p>
        </w:tc>
        <w:tc>
          <w:tcPr>
            <w:tcW w:w="6402" w:type="dxa"/>
          </w:tcPr>
          <w:p w14:paraId="3141AEF4" w14:textId="77777777" w:rsidR="00CE3A4F" w:rsidRPr="005157F8" w:rsidRDefault="00CE3A4F" w:rsidP="00CE3A4F">
            <w:pPr>
              <w:adjustRightInd w:val="0"/>
              <w:jc w:val="left"/>
              <w:rPr>
                <w:rFonts w:ascii="宋体" w:cs="宋体"/>
                <w:bCs/>
                <w:kern w:val="0"/>
                <w:sz w:val="20"/>
                <w:szCs w:val="20"/>
              </w:rPr>
            </w:pPr>
            <w:r w:rsidRPr="005157F8">
              <w:rPr>
                <w:rFonts w:ascii="宋体" w:cs="宋体" w:hint="eastAsia"/>
                <w:bCs/>
                <w:kern w:val="0"/>
                <w:sz w:val="20"/>
                <w:szCs w:val="20"/>
              </w:rPr>
              <w:t>审查相关设计文件（含各连接件、配件、预埋件的力学性能及检测检验报告，计算书，施工图）、产品设计要求等。</w:t>
            </w:r>
          </w:p>
          <w:p w14:paraId="3FE193BE"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审查要点</w:t>
            </w:r>
          </w:p>
          <w:p w14:paraId="4BEDB657"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是否采取适应主体结构变形的措施</w:t>
            </w:r>
          </w:p>
          <w:p w14:paraId="79790B08"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对非结构构件的填充墙：□墙高超过一定高度与长度即设</w:t>
            </w:r>
            <w:proofErr w:type="gramStart"/>
            <w:r w:rsidRPr="005157F8">
              <w:rPr>
                <w:rFonts w:ascii="宋体" w:cs="宋体" w:hint="eastAsia"/>
                <w:b/>
                <w:kern w:val="0"/>
                <w:sz w:val="20"/>
                <w:szCs w:val="20"/>
              </w:rPr>
              <w:t>腰梁及</w:t>
            </w:r>
            <w:proofErr w:type="gramEnd"/>
            <w:r w:rsidRPr="005157F8">
              <w:rPr>
                <w:rFonts w:ascii="宋体" w:cs="宋体" w:hint="eastAsia"/>
                <w:b/>
                <w:kern w:val="0"/>
                <w:sz w:val="20"/>
                <w:szCs w:val="20"/>
              </w:rPr>
              <w:t>构造柱，与结构柱</w:t>
            </w:r>
            <w:proofErr w:type="gramStart"/>
            <w:r w:rsidRPr="005157F8">
              <w:rPr>
                <w:rFonts w:ascii="宋体" w:cs="宋体" w:hint="eastAsia"/>
                <w:b/>
                <w:kern w:val="0"/>
                <w:sz w:val="20"/>
                <w:szCs w:val="20"/>
              </w:rPr>
              <w:t>之间设拉结</w:t>
            </w:r>
            <w:proofErr w:type="gramEnd"/>
            <w:r w:rsidRPr="005157F8">
              <w:rPr>
                <w:rFonts w:ascii="宋体" w:cs="宋体" w:hint="eastAsia"/>
                <w:b/>
                <w:kern w:val="0"/>
                <w:sz w:val="20"/>
                <w:szCs w:val="20"/>
              </w:rPr>
              <w:t>筋；</w:t>
            </w:r>
          </w:p>
          <w:p w14:paraId="33A93389"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对非结构构件的装配式内墙条板：□在楼面与梁(板)底连接处设金属限位连接卡，墙板之间设子母槽等；</w:t>
            </w:r>
          </w:p>
          <w:p w14:paraId="7D2ACB88"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对非结构构件的移动式档案密集柜□楼面刚度足以避免移动档案柜脱轨；</w:t>
            </w:r>
          </w:p>
          <w:p w14:paraId="6DCF2C85"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建筑部品、非结构构件及附属设备与建筑主体的连接方式：□机械固定、□焊接、□预埋、□一体化建造、□以上皆无。</w:t>
            </w:r>
          </w:p>
          <w:p w14:paraId="3FEBDDEE"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建筑内部非结构构件、设备及附属设施等应满足建筑使用的安全性。且应根据腐蚀环境选用材料或进行耐腐蚀处理。建筑部品、非结构构件及附属设备等应采用机械固定、焊接、预埋等牢固性构件连接方式或一体化建造方式与建筑主体结构可靠连接，防止由于个别构件破坏引起连续性破坏或倒塌。</w:t>
            </w:r>
          </w:p>
          <w:p w14:paraId="56ADD7CA" w14:textId="076B17F8"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注：1、建筑内部非结构构件包括非承重墙体、</w:t>
            </w:r>
            <w:proofErr w:type="gramStart"/>
            <w:r w:rsidRPr="005157F8">
              <w:rPr>
                <w:rFonts w:ascii="宋体" w:cs="宋体" w:hint="eastAsia"/>
                <w:b/>
                <w:kern w:val="0"/>
                <w:sz w:val="20"/>
                <w:szCs w:val="20"/>
              </w:rPr>
              <w:t>附着于楼屋面</w:t>
            </w:r>
            <w:proofErr w:type="gramEnd"/>
            <w:r w:rsidRPr="005157F8">
              <w:rPr>
                <w:rFonts w:ascii="宋体" w:cs="宋体" w:hint="eastAsia"/>
                <w:b/>
                <w:kern w:val="0"/>
                <w:sz w:val="20"/>
                <w:szCs w:val="20"/>
              </w:rPr>
              <w:t>结构的构件、装饰构件和部件等。设备主要包括电梯、照明和应急电源、通信设备，管道系统、供暖和空气调节系统、烟火监测和消防系统等。附属设施包括整体卫生间、橱柜、储物柜等。</w:t>
            </w:r>
          </w:p>
          <w:p w14:paraId="663C4289" w14:textId="77777777" w:rsidR="00CE3A4F" w:rsidRPr="005157F8" w:rsidRDefault="00CE3A4F" w:rsidP="00CE3A4F">
            <w:pPr>
              <w:adjustRightInd w:val="0"/>
              <w:jc w:val="left"/>
              <w:rPr>
                <w:rFonts w:ascii="宋体" w:cs="宋体"/>
                <w:b/>
                <w:kern w:val="0"/>
                <w:sz w:val="20"/>
                <w:szCs w:val="20"/>
              </w:rPr>
            </w:pPr>
            <w:r w:rsidRPr="005157F8">
              <w:rPr>
                <w:rFonts w:ascii="宋体" w:cs="宋体" w:hint="eastAsia"/>
                <w:b/>
                <w:kern w:val="0"/>
                <w:sz w:val="20"/>
                <w:szCs w:val="20"/>
              </w:rPr>
              <w:t>2、施工图中应包括内部非结构构件、设备及附属设施的安全性的措施。如门窗、防护栏杆等是否满足国家现行相关设计标准要求;是否应根据腐蚀环境选用材料或进行耐腐蚀处理。</w:t>
            </w:r>
          </w:p>
          <w:p w14:paraId="47B68C8C" w14:textId="6E4A2844" w:rsidR="009754D1" w:rsidRPr="005157F8" w:rsidRDefault="00CE3A4F" w:rsidP="009754D1">
            <w:pPr>
              <w:adjustRightInd w:val="0"/>
              <w:jc w:val="left"/>
              <w:rPr>
                <w:rFonts w:ascii="宋体" w:cs="宋体"/>
                <w:b/>
                <w:kern w:val="0"/>
                <w:sz w:val="20"/>
                <w:szCs w:val="20"/>
              </w:rPr>
            </w:pPr>
            <w:r w:rsidRPr="005157F8">
              <w:rPr>
                <w:rFonts w:ascii="宋体" w:cs="宋体" w:hint="eastAsia"/>
                <w:b/>
                <w:kern w:val="0"/>
                <w:sz w:val="20"/>
                <w:szCs w:val="20"/>
              </w:rPr>
              <w:lastRenderedPageBreak/>
              <w:t>3、装饰构件之间以及装饰构件与基体的连接需进行力学性能和变形计算。建筑部品、非结构构件及附属设备等应采用机械固定、焊接、预埋等牢固性构件连接方式或一体化建造方式与建筑主体结构可靠连接，以膨胀螺栓、捆绑、支架等连接或安装方式均不能视为一体化措施。</w:t>
            </w:r>
          </w:p>
        </w:tc>
      </w:tr>
      <w:tr w:rsidR="009754D1" w:rsidRPr="005157F8" w14:paraId="15D6F75F" w14:textId="77777777" w:rsidTr="009754D1">
        <w:trPr>
          <w:trHeight w:val="757"/>
          <w:jc w:val="center"/>
        </w:trPr>
        <w:tc>
          <w:tcPr>
            <w:tcW w:w="1474" w:type="dxa"/>
            <w:vAlign w:val="center"/>
          </w:tcPr>
          <w:p w14:paraId="021E25C6" w14:textId="77B68F08" w:rsidR="009754D1" w:rsidRPr="005157F8" w:rsidRDefault="00070FCD" w:rsidP="009754D1">
            <w:pPr>
              <w:jc w:val="center"/>
              <w:rPr>
                <w:rFonts w:ascii="宋体" w:hAnsi="宋体"/>
                <w:color w:val="000000"/>
                <w:sz w:val="20"/>
                <w:szCs w:val="20"/>
              </w:rPr>
            </w:pPr>
            <w:r w:rsidRPr="005157F8">
              <w:rPr>
                <w:rFonts w:ascii="宋体" w:hAnsi="宋体" w:hint="eastAsia"/>
                <w:color w:val="000000"/>
                <w:sz w:val="20"/>
                <w:szCs w:val="20"/>
              </w:rPr>
              <w:lastRenderedPageBreak/>
              <w:t>8.1.2（设计规程-健康舒适条文5.1.5）</w:t>
            </w:r>
          </w:p>
        </w:tc>
        <w:tc>
          <w:tcPr>
            <w:tcW w:w="5669" w:type="dxa"/>
          </w:tcPr>
          <w:p w14:paraId="644789B5"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1 照明数量和质量应符合现行国家标准《建筑照明设计标准》GB 50034的规定；</w:t>
            </w:r>
          </w:p>
          <w:p w14:paraId="277AD227"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2 人员长期停留的场所应采用符合现行国家标准《灯和灯系统的光生物安全性》GB/T 20145规定的无危险类照明产品；</w:t>
            </w:r>
          </w:p>
          <w:p w14:paraId="2DDCDD23"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3 选用LED照明产品的光输出波形的波动深度应满足现行国家标准《LED室内照明应用技术要求》GB/T 31831的规定。</w:t>
            </w:r>
          </w:p>
          <w:p w14:paraId="0D1C5FAF"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5.1.5建筑照明应符合下列规定：</w:t>
            </w:r>
          </w:p>
          <w:p w14:paraId="148F797E"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1人员长期停留的场所应采用符合现行国家标准《灯和灯系统的光生物安全性》GB/T 20145规定的无危险类照明产品；</w:t>
            </w:r>
          </w:p>
          <w:p w14:paraId="5F34A419" w14:textId="77777777" w:rsidR="00070FCD" w:rsidRPr="005157F8" w:rsidRDefault="00070FCD" w:rsidP="00070FCD">
            <w:pPr>
              <w:adjustRightInd w:val="0"/>
              <w:rPr>
                <w:rFonts w:ascii="宋体" w:cs="宋体"/>
                <w:kern w:val="0"/>
                <w:sz w:val="20"/>
                <w:szCs w:val="20"/>
              </w:rPr>
            </w:pPr>
            <w:r w:rsidRPr="005157F8">
              <w:rPr>
                <w:rFonts w:ascii="宋体" w:cs="宋体" w:hint="eastAsia"/>
                <w:kern w:val="0"/>
                <w:sz w:val="20"/>
                <w:szCs w:val="20"/>
              </w:rPr>
              <w:t>2人员长期工作的房间或场所采用的照明光源和灯具，其频闪效应可视度（SVM）不应大于1.3。</w:t>
            </w:r>
          </w:p>
          <w:p w14:paraId="599BD6D9" w14:textId="5B88B66A" w:rsidR="009754D1" w:rsidRPr="005157F8" w:rsidRDefault="009754D1" w:rsidP="00070FCD">
            <w:pPr>
              <w:adjustRightInd w:val="0"/>
              <w:rPr>
                <w:rFonts w:ascii="宋体" w:cs="宋体"/>
                <w:kern w:val="0"/>
                <w:sz w:val="20"/>
                <w:szCs w:val="20"/>
              </w:rPr>
            </w:pPr>
          </w:p>
        </w:tc>
        <w:tc>
          <w:tcPr>
            <w:tcW w:w="1588" w:type="dxa"/>
          </w:tcPr>
          <w:p w14:paraId="4A8E2C55" w14:textId="77777777" w:rsidR="009754D1" w:rsidRPr="005157F8" w:rsidRDefault="009754D1" w:rsidP="009754D1">
            <w:pPr>
              <w:widowControl/>
              <w:spacing w:line="280" w:lineRule="exact"/>
              <w:jc w:val="center"/>
              <w:rPr>
                <w:kern w:val="0"/>
                <w:szCs w:val="20"/>
              </w:rPr>
            </w:pPr>
          </w:p>
        </w:tc>
        <w:tc>
          <w:tcPr>
            <w:tcW w:w="6402" w:type="dxa"/>
          </w:tcPr>
          <w:p w14:paraId="54925875" w14:textId="69134F2B" w:rsidR="00CE3A4F" w:rsidRPr="005157F8" w:rsidRDefault="00CE3A4F"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审查要点</w:t>
            </w:r>
          </w:p>
          <w:p w14:paraId="2FFA00C0" w14:textId="1AF21813"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审查设计说明。审查室内照度、统一眩光值（UGR）、显色指数。室内照度、眩光值、一般显色指数等照明数量和质量指标是否满足《建筑照明设计标准》GB 50034的有关规定。</w:t>
            </w:r>
          </w:p>
          <w:p w14:paraId="24FB8511" w14:textId="362354B9"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审查人员长期停留场所的照明是否安全组别为无危险类的产品。</w:t>
            </w:r>
          </w:p>
          <w:p w14:paraId="602CA34F" w14:textId="3DDB4183"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审查照明产品的频闪测试报告。</w:t>
            </w:r>
          </w:p>
          <w:p w14:paraId="2B81E824" w14:textId="3512FF5F"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w:t>
            </w:r>
          </w:p>
          <w:p w14:paraId="31B369C5" w14:textId="77777777"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（1）建筑照明设计文件应包括功能房间照度值、统一眩光值、照度均匀度和一般显色指数等，以及灯具布置与光源选型要求，并与设计图纸相吻合；</w:t>
            </w:r>
          </w:p>
          <w:p w14:paraId="4AED895A" w14:textId="77777777"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2）对于图纸中只预留照明配电系统的情况，设计说明中要对灯具选型提出具体的要求，包括灯具配件、配线器材以及调光控制设备、调光器件、功率、光通量，并核算照度和照明功率密度是否达标，应体现照明控制原则；</w:t>
            </w:r>
          </w:p>
          <w:p w14:paraId="15BB12EC" w14:textId="0CB5563C"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（3）照明计算书应包括根据灯具选型和布置，对各空间的设计照度和照明功率密度进行计算。</w:t>
            </w:r>
          </w:p>
          <w:p w14:paraId="37A6BF04" w14:textId="68BC4D65" w:rsidR="00070FCD" w:rsidRPr="005157F8" w:rsidRDefault="00070FCD" w:rsidP="00070FC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审查人员长期工作的房间或场所采用的照明光源和灯具的频闪效应可视度（SVM）（）。</w:t>
            </w:r>
          </w:p>
          <w:p w14:paraId="4B47A021" w14:textId="77777777" w:rsidR="009754D1" w:rsidRPr="005157F8" w:rsidRDefault="009754D1" w:rsidP="00CE3A4F">
            <w:pPr>
              <w:adjustRightInd w:val="0"/>
              <w:rPr>
                <w:rFonts w:ascii="宋体" w:hAnsi="宋体"/>
                <w:b/>
                <w:color w:val="000000" w:themeColor="text1"/>
                <w:kern w:val="0"/>
                <w:sz w:val="20"/>
                <w:szCs w:val="20"/>
              </w:rPr>
            </w:pPr>
          </w:p>
        </w:tc>
      </w:tr>
      <w:tr w:rsidR="009754D1" w:rsidRPr="005157F8" w14:paraId="0466A1E8" w14:textId="77777777" w:rsidTr="009754D1">
        <w:trPr>
          <w:trHeight w:val="757"/>
          <w:jc w:val="center"/>
        </w:trPr>
        <w:tc>
          <w:tcPr>
            <w:tcW w:w="1474" w:type="dxa"/>
            <w:vAlign w:val="center"/>
          </w:tcPr>
          <w:p w14:paraId="72DCA1C5" w14:textId="77777777" w:rsidR="009754D1" w:rsidRPr="005157F8" w:rsidRDefault="009754D1" w:rsidP="009754D1">
            <w:pPr>
              <w:jc w:val="center"/>
              <w:rPr>
                <w:rFonts w:ascii="宋体" w:hAnsi="宋体"/>
                <w:color w:val="000000"/>
                <w:sz w:val="20"/>
                <w:szCs w:val="20"/>
                <w:lang w:eastAsia="en-US"/>
              </w:rPr>
            </w:pPr>
            <w:r w:rsidRPr="005157F8">
              <w:rPr>
                <w:rFonts w:ascii="宋体" w:hAnsi="宋体" w:hint="eastAsia"/>
                <w:color w:val="000000"/>
                <w:sz w:val="20"/>
                <w:szCs w:val="20"/>
                <w:lang w:eastAsia="en-US"/>
              </w:rPr>
              <w:t>8.1.3</w:t>
            </w:r>
          </w:p>
        </w:tc>
        <w:tc>
          <w:tcPr>
            <w:tcW w:w="5669" w:type="dxa"/>
          </w:tcPr>
          <w:p w14:paraId="1536ED7E" w14:textId="67C7B295" w:rsidR="009754D1" w:rsidRPr="005157F8" w:rsidRDefault="00CE3A4F" w:rsidP="009754D1">
            <w:pPr>
              <w:adjustRightInd w:val="0"/>
              <w:rPr>
                <w:rFonts w:ascii="宋体" w:cs="宋体"/>
                <w:kern w:val="0"/>
                <w:sz w:val="20"/>
                <w:szCs w:val="20"/>
              </w:rPr>
            </w:pPr>
            <w:r w:rsidRPr="005157F8">
              <w:rPr>
                <w:rFonts w:ascii="宋体" w:cs="宋体" w:hint="eastAsia"/>
                <w:kern w:val="0"/>
                <w:sz w:val="20"/>
                <w:szCs w:val="20"/>
              </w:rPr>
              <w:t>停车场应具有电动汽车充电设施或具备充电设施的安装条件，并应合理设置电动汽车和无障碍汽车停车位。</w:t>
            </w:r>
          </w:p>
        </w:tc>
        <w:tc>
          <w:tcPr>
            <w:tcW w:w="1588" w:type="dxa"/>
          </w:tcPr>
          <w:p w14:paraId="7741B60A" w14:textId="77777777" w:rsidR="009754D1" w:rsidRPr="005157F8" w:rsidRDefault="009754D1" w:rsidP="009754D1">
            <w:pPr>
              <w:widowControl/>
              <w:spacing w:line="280" w:lineRule="exact"/>
              <w:jc w:val="center"/>
              <w:rPr>
                <w:kern w:val="0"/>
                <w:szCs w:val="20"/>
              </w:rPr>
            </w:pPr>
          </w:p>
        </w:tc>
        <w:tc>
          <w:tcPr>
            <w:tcW w:w="6402" w:type="dxa"/>
          </w:tcPr>
          <w:p w14:paraId="17FDDC5C" w14:textId="77777777" w:rsidR="00CE3A4F" w:rsidRPr="005157F8" w:rsidRDefault="00CE3A4F" w:rsidP="00CE3A4F">
            <w:pPr>
              <w:adjustRightInd w:val="0"/>
              <w:rPr>
                <w:rFonts w:ascii="宋体" w:cs="宋体"/>
                <w:bCs/>
                <w:kern w:val="0"/>
                <w:sz w:val="20"/>
                <w:szCs w:val="20"/>
              </w:rPr>
            </w:pPr>
            <w:r w:rsidRPr="005157F8">
              <w:rPr>
                <w:rFonts w:ascii="宋体" w:cs="宋体" w:hint="eastAsia"/>
                <w:bCs/>
                <w:kern w:val="0"/>
                <w:sz w:val="20"/>
                <w:szCs w:val="20"/>
              </w:rPr>
              <w:t>审查相关设计文件。</w:t>
            </w:r>
          </w:p>
          <w:p w14:paraId="00FB6408" w14:textId="77777777"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审查要点</w:t>
            </w:r>
          </w:p>
          <w:p w14:paraId="473939A2" w14:textId="1F97464A"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根据现行国家标准《无障碍设计规范》GB 50763对不同场所无障碍停车的要求，对于公共建筑，建筑基地内总停车数在100辆以下时应设置不少于1个无障碍机动车停车位，100辆以上时应设置不少于总停车数1%的无障碍机动车停车位，并满足所在地控制性详细规划的规定。</w:t>
            </w:r>
          </w:p>
          <w:p w14:paraId="7964D491" w14:textId="77777777"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本条强调电动汽车停车位要具备电动汽车充电设施或安装条件。电动汽</w:t>
            </w:r>
            <w:r w:rsidRPr="005157F8">
              <w:rPr>
                <w:rFonts w:ascii="宋体" w:cs="宋体" w:hint="eastAsia"/>
                <w:b/>
                <w:kern w:val="0"/>
                <w:sz w:val="20"/>
                <w:szCs w:val="20"/>
              </w:rPr>
              <w:lastRenderedPageBreak/>
              <w:t>车充电基础设施建设，应纳入工程建设预算范围、随工程统一设计与施工完成直接建设或做好预留。充电设施建设应符合现行国家标准《电动汽车分散充电设施T.程技术标准》GB/T 51313等的规定。</w:t>
            </w:r>
          </w:p>
          <w:p w14:paraId="2C3BA661" w14:textId="77777777"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对于电动汽车停车位，应根据所在地配置要求合理布置。电动汽车停车位宜选取停车场中集中停车区域设置；地面停车场电动汽车停车位</w:t>
            </w:r>
            <w:proofErr w:type="gramStart"/>
            <w:r w:rsidRPr="005157F8">
              <w:rPr>
                <w:rFonts w:ascii="宋体" w:cs="宋体" w:hint="eastAsia"/>
                <w:b/>
                <w:kern w:val="0"/>
                <w:sz w:val="20"/>
                <w:szCs w:val="20"/>
              </w:rPr>
              <w:t>宜设置</w:t>
            </w:r>
            <w:proofErr w:type="gramEnd"/>
            <w:r w:rsidRPr="005157F8">
              <w:rPr>
                <w:rFonts w:ascii="宋体" w:cs="宋体" w:hint="eastAsia"/>
                <w:b/>
                <w:kern w:val="0"/>
                <w:sz w:val="20"/>
                <w:szCs w:val="20"/>
              </w:rPr>
              <w:t>在出入便利的区域，不宜设置在靠近主要</w:t>
            </w:r>
            <w:proofErr w:type="gramStart"/>
            <w:r w:rsidRPr="005157F8">
              <w:rPr>
                <w:rFonts w:ascii="宋体" w:cs="宋体" w:hint="eastAsia"/>
                <w:b/>
                <w:kern w:val="0"/>
                <w:sz w:val="20"/>
                <w:szCs w:val="20"/>
              </w:rPr>
              <w:t>岀</w:t>
            </w:r>
            <w:proofErr w:type="gramEnd"/>
            <w:r w:rsidRPr="005157F8">
              <w:rPr>
                <w:rFonts w:ascii="宋体" w:cs="宋体" w:hint="eastAsia"/>
                <w:b/>
                <w:kern w:val="0"/>
                <w:sz w:val="20"/>
                <w:szCs w:val="20"/>
              </w:rPr>
              <w:t>入口和公共活动场所附近；地下停车场电动汽车停车位</w:t>
            </w:r>
            <w:proofErr w:type="gramStart"/>
            <w:r w:rsidRPr="005157F8">
              <w:rPr>
                <w:rFonts w:ascii="宋体" w:cs="宋体" w:hint="eastAsia"/>
                <w:b/>
                <w:kern w:val="0"/>
                <w:sz w:val="20"/>
                <w:szCs w:val="20"/>
              </w:rPr>
              <w:t>宜设置</w:t>
            </w:r>
            <w:proofErr w:type="gramEnd"/>
            <w:r w:rsidRPr="005157F8">
              <w:rPr>
                <w:rFonts w:ascii="宋体" w:cs="宋体" w:hint="eastAsia"/>
                <w:b/>
                <w:kern w:val="0"/>
                <w:sz w:val="20"/>
                <w:szCs w:val="20"/>
              </w:rPr>
              <w:t>在靠近地面层区域，不宜设置在主要交通流线附近。</w:t>
            </w:r>
          </w:p>
          <w:p w14:paraId="2EF19179" w14:textId="076A99B4" w:rsidR="009754D1"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预留条件的充电车位，至少应预留外电源管线、变压器容量、一级配电应预留低压柜安装空间、干线电缆敷设条件，第二级配电应预留</w:t>
            </w:r>
            <w:proofErr w:type="gramStart"/>
            <w:r w:rsidRPr="005157F8">
              <w:rPr>
                <w:rFonts w:ascii="宋体" w:cs="宋体" w:hint="eastAsia"/>
                <w:b/>
                <w:kern w:val="0"/>
                <w:sz w:val="20"/>
                <w:szCs w:val="20"/>
              </w:rPr>
              <w:t>区域总箱的</w:t>
            </w:r>
            <w:proofErr w:type="gramEnd"/>
            <w:r w:rsidRPr="005157F8">
              <w:rPr>
                <w:rFonts w:ascii="宋体" w:cs="宋体" w:hint="eastAsia"/>
                <w:b/>
                <w:kern w:val="0"/>
                <w:sz w:val="20"/>
                <w:szCs w:val="20"/>
              </w:rPr>
              <w:t>安装空间与接入系统位置和配电支路电缆敷设条件，以便按需建设充电设施。</w:t>
            </w:r>
          </w:p>
        </w:tc>
      </w:tr>
      <w:tr w:rsidR="009754D1" w:rsidRPr="005157F8" w14:paraId="448A685D" w14:textId="77777777" w:rsidTr="009754D1">
        <w:trPr>
          <w:trHeight w:val="757"/>
          <w:jc w:val="center"/>
        </w:trPr>
        <w:tc>
          <w:tcPr>
            <w:tcW w:w="1474" w:type="dxa"/>
            <w:vAlign w:val="center"/>
          </w:tcPr>
          <w:p w14:paraId="705DF7AD" w14:textId="77777777" w:rsidR="009754D1" w:rsidRPr="005157F8" w:rsidRDefault="009754D1" w:rsidP="009754D1">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8.1.4</w:t>
            </w:r>
          </w:p>
        </w:tc>
        <w:tc>
          <w:tcPr>
            <w:tcW w:w="5669" w:type="dxa"/>
          </w:tcPr>
          <w:p w14:paraId="5FF3A31A" w14:textId="5A39E66B" w:rsidR="009754D1" w:rsidRPr="005157F8" w:rsidRDefault="00CE3A4F" w:rsidP="009754D1">
            <w:pPr>
              <w:adjustRightInd w:val="0"/>
              <w:rPr>
                <w:rFonts w:ascii="宋体" w:cs="宋体"/>
                <w:kern w:val="0"/>
                <w:sz w:val="20"/>
                <w:szCs w:val="20"/>
              </w:rPr>
            </w:pPr>
            <w:r w:rsidRPr="005157F8">
              <w:rPr>
                <w:rFonts w:ascii="宋体" w:cs="宋体" w:hint="eastAsia"/>
                <w:kern w:val="0"/>
                <w:sz w:val="20"/>
                <w:szCs w:val="20"/>
              </w:rPr>
              <w:t>建筑设备管理系统应具有自动监控管理功能。</w:t>
            </w:r>
          </w:p>
        </w:tc>
        <w:tc>
          <w:tcPr>
            <w:tcW w:w="1588" w:type="dxa"/>
          </w:tcPr>
          <w:p w14:paraId="20C51502" w14:textId="77777777" w:rsidR="009754D1" w:rsidRPr="005157F8" w:rsidRDefault="009754D1" w:rsidP="009754D1">
            <w:pPr>
              <w:widowControl/>
              <w:spacing w:line="280" w:lineRule="exact"/>
              <w:jc w:val="center"/>
              <w:rPr>
                <w:kern w:val="0"/>
                <w:szCs w:val="20"/>
              </w:rPr>
            </w:pPr>
          </w:p>
        </w:tc>
        <w:tc>
          <w:tcPr>
            <w:tcW w:w="6402" w:type="dxa"/>
          </w:tcPr>
          <w:p w14:paraId="188C7FF7" w14:textId="77777777" w:rsidR="00CE3A4F" w:rsidRPr="005157F8" w:rsidRDefault="00CE3A4F" w:rsidP="00CE3A4F">
            <w:pPr>
              <w:adjustRightInd w:val="0"/>
              <w:rPr>
                <w:rFonts w:ascii="宋体" w:cs="宋体"/>
                <w:bCs/>
                <w:kern w:val="0"/>
                <w:sz w:val="20"/>
                <w:szCs w:val="20"/>
              </w:rPr>
            </w:pPr>
            <w:r w:rsidRPr="005157F8">
              <w:rPr>
                <w:rFonts w:ascii="宋体" w:cs="宋体" w:hint="eastAsia"/>
                <w:bCs/>
                <w:kern w:val="0"/>
                <w:sz w:val="20"/>
                <w:szCs w:val="20"/>
              </w:rPr>
              <w:t>审查相关设计文件（智能化设计图纸、装修图纸）。</w:t>
            </w:r>
          </w:p>
          <w:p w14:paraId="6115DC87" w14:textId="77777777"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审查要点</w:t>
            </w:r>
          </w:p>
          <w:p w14:paraId="1EBA10EB" w14:textId="77777777"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不同规模、不同功能的建筑项目是否需要设置以及需设置的系统大小应根据实际情况合理确定，规范设置。</w:t>
            </w:r>
          </w:p>
          <w:p w14:paraId="6327D419" w14:textId="77777777" w:rsidR="00CE3A4F"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当公共建筑的面积不大于2万时，对于其公共设施的监控可以不设建筑设备自动监控系统，但应设置简易的节能控制措施，如对风机水泵的变频控制、不联网的就地控制器、简单的单回路反馈控制等。</w:t>
            </w:r>
          </w:p>
          <w:p w14:paraId="43C3AB2B" w14:textId="0A009CED" w:rsidR="009754D1" w:rsidRPr="005157F8" w:rsidRDefault="00CE3A4F" w:rsidP="00CE3A4F">
            <w:pPr>
              <w:adjustRightInd w:val="0"/>
              <w:rPr>
                <w:rFonts w:ascii="宋体" w:cs="宋体"/>
                <w:b/>
                <w:kern w:val="0"/>
                <w:sz w:val="20"/>
                <w:szCs w:val="20"/>
              </w:rPr>
            </w:pPr>
            <w:r w:rsidRPr="005157F8">
              <w:rPr>
                <w:rFonts w:ascii="宋体" w:cs="宋体" w:hint="eastAsia"/>
                <w:b/>
                <w:kern w:val="0"/>
                <w:sz w:val="20"/>
                <w:szCs w:val="20"/>
              </w:rPr>
              <w:t>建筑设备管理系统</w:t>
            </w:r>
            <w:proofErr w:type="gramStart"/>
            <w:r w:rsidRPr="005157F8">
              <w:rPr>
                <w:rFonts w:ascii="宋体" w:cs="宋体" w:hint="eastAsia"/>
                <w:b/>
                <w:kern w:val="0"/>
                <w:sz w:val="20"/>
                <w:szCs w:val="20"/>
              </w:rPr>
              <w:t>宜包括</w:t>
            </w:r>
            <w:proofErr w:type="gramEnd"/>
            <w:r w:rsidRPr="005157F8">
              <w:rPr>
                <w:rFonts w:ascii="宋体" w:cs="宋体" w:hint="eastAsia"/>
                <w:b/>
                <w:kern w:val="0"/>
                <w:sz w:val="20"/>
                <w:szCs w:val="20"/>
              </w:rPr>
              <w:t>建筑设备监控系统、建筑能效监管系统，以及需纳入管理的其他业务设施系统等。</w:t>
            </w:r>
          </w:p>
        </w:tc>
      </w:tr>
      <w:tr w:rsidR="009754D1" w:rsidRPr="005157F8" w14:paraId="5EB3DADD" w14:textId="77777777" w:rsidTr="009754D1">
        <w:trPr>
          <w:trHeight w:val="757"/>
          <w:jc w:val="center"/>
        </w:trPr>
        <w:tc>
          <w:tcPr>
            <w:tcW w:w="1474" w:type="dxa"/>
            <w:vAlign w:val="center"/>
          </w:tcPr>
          <w:p w14:paraId="0CD2862A" w14:textId="77777777" w:rsidR="009754D1" w:rsidRPr="005157F8" w:rsidRDefault="009754D1" w:rsidP="009754D1">
            <w:pPr>
              <w:jc w:val="center"/>
              <w:rPr>
                <w:rFonts w:ascii="宋体" w:hAnsi="宋体"/>
                <w:color w:val="000000"/>
                <w:sz w:val="20"/>
                <w:szCs w:val="20"/>
                <w:lang w:eastAsia="en-US"/>
              </w:rPr>
            </w:pPr>
            <w:r w:rsidRPr="005157F8">
              <w:rPr>
                <w:rFonts w:ascii="宋体" w:hAnsi="宋体" w:hint="eastAsia"/>
                <w:color w:val="000000"/>
                <w:sz w:val="20"/>
                <w:szCs w:val="20"/>
                <w:lang w:eastAsia="en-US"/>
              </w:rPr>
              <w:t>8.1.5</w:t>
            </w:r>
          </w:p>
        </w:tc>
        <w:tc>
          <w:tcPr>
            <w:tcW w:w="5669" w:type="dxa"/>
          </w:tcPr>
          <w:p w14:paraId="0371AC96" w14:textId="26075486" w:rsidR="009754D1" w:rsidRPr="005157F8" w:rsidRDefault="004B6452" w:rsidP="009754D1">
            <w:pPr>
              <w:adjustRightInd w:val="0"/>
              <w:rPr>
                <w:rFonts w:ascii="宋体" w:cs="宋体"/>
                <w:kern w:val="0"/>
                <w:sz w:val="20"/>
                <w:szCs w:val="20"/>
              </w:rPr>
            </w:pPr>
            <w:r w:rsidRPr="005157F8">
              <w:rPr>
                <w:rFonts w:ascii="宋体" w:cs="宋体" w:hint="eastAsia"/>
                <w:kern w:val="0"/>
                <w:sz w:val="20"/>
                <w:szCs w:val="20"/>
              </w:rPr>
              <w:t>建筑应设置信息网络系统。</w:t>
            </w:r>
          </w:p>
        </w:tc>
        <w:tc>
          <w:tcPr>
            <w:tcW w:w="1588" w:type="dxa"/>
          </w:tcPr>
          <w:p w14:paraId="3AF6BA3A" w14:textId="77777777" w:rsidR="009754D1" w:rsidRPr="005157F8" w:rsidRDefault="009754D1" w:rsidP="009754D1">
            <w:pPr>
              <w:widowControl/>
              <w:spacing w:line="280" w:lineRule="exact"/>
              <w:jc w:val="center"/>
              <w:rPr>
                <w:kern w:val="0"/>
                <w:szCs w:val="20"/>
              </w:rPr>
            </w:pPr>
          </w:p>
        </w:tc>
        <w:tc>
          <w:tcPr>
            <w:tcW w:w="6402" w:type="dxa"/>
          </w:tcPr>
          <w:p w14:paraId="198C347D" w14:textId="77777777" w:rsidR="004B6452" w:rsidRPr="005157F8" w:rsidRDefault="004B6452" w:rsidP="004B6452">
            <w:pPr>
              <w:adjustRightInd w:val="0"/>
              <w:rPr>
                <w:rFonts w:ascii="宋体" w:hAnsi="宋体"/>
                <w:b/>
                <w:kern w:val="0"/>
                <w:sz w:val="20"/>
                <w:szCs w:val="20"/>
              </w:rPr>
            </w:pPr>
            <w:r w:rsidRPr="005157F8">
              <w:rPr>
                <w:rFonts w:ascii="宋体" w:hAnsi="宋体" w:hint="eastAsia"/>
                <w:b/>
                <w:kern w:val="0"/>
                <w:sz w:val="20"/>
                <w:szCs w:val="20"/>
              </w:rPr>
              <w:t>审查相关设计文件（智能化、装修专业）。</w:t>
            </w:r>
          </w:p>
          <w:p w14:paraId="1D03A1E9" w14:textId="77777777" w:rsidR="004B6452" w:rsidRPr="005157F8" w:rsidRDefault="004B6452" w:rsidP="004B6452">
            <w:pPr>
              <w:adjustRightInd w:val="0"/>
              <w:rPr>
                <w:rFonts w:ascii="宋体" w:hAnsi="宋体"/>
                <w:b/>
                <w:kern w:val="0"/>
                <w:sz w:val="20"/>
                <w:szCs w:val="20"/>
              </w:rPr>
            </w:pPr>
            <w:r w:rsidRPr="005157F8">
              <w:rPr>
                <w:rFonts w:ascii="宋体" w:hAnsi="宋体" w:hint="eastAsia"/>
                <w:b/>
                <w:kern w:val="0"/>
                <w:sz w:val="20"/>
                <w:szCs w:val="20"/>
              </w:rPr>
              <w:t>为保证建筑的安全、高效运营，应根据现行国家标准《智能建筑设计标准》GB50314设置合理、完善的信息网络系统。</w:t>
            </w:r>
          </w:p>
          <w:p w14:paraId="2F6722D7" w14:textId="77777777" w:rsidR="004B6452" w:rsidRPr="005157F8" w:rsidRDefault="004B6452" w:rsidP="004B6452">
            <w:pPr>
              <w:adjustRightInd w:val="0"/>
              <w:rPr>
                <w:rFonts w:ascii="宋体" w:hAnsi="宋体"/>
                <w:b/>
                <w:kern w:val="0"/>
                <w:sz w:val="20"/>
                <w:szCs w:val="20"/>
              </w:rPr>
            </w:pPr>
            <w:r w:rsidRPr="005157F8">
              <w:rPr>
                <w:rFonts w:ascii="宋体" w:hAnsi="宋体" w:hint="eastAsia"/>
                <w:b/>
                <w:kern w:val="0"/>
                <w:sz w:val="20"/>
                <w:szCs w:val="20"/>
              </w:rPr>
              <w:t>建筑内的信息网络系统一般分为业务信息网和智能化设施信息网，包括物理线缆层、网络交换层、安全及安全管理系统、运行维护管理系统五部分，支持建筑内语音、数据、图像等多种类信息的传输。系统和信息的安全，是系统正常运行的前提，一定要保证。建筑内信息网络系统与建筑物外其他信息网互联时，必须采取信息安全防范措施，确保信息网络系统安全、稳定和可靠。</w:t>
            </w:r>
          </w:p>
          <w:p w14:paraId="72A24016" w14:textId="33BF3C98" w:rsidR="004B6452" w:rsidRPr="005157F8" w:rsidRDefault="004B6452" w:rsidP="004B6452">
            <w:pPr>
              <w:adjustRightInd w:val="0"/>
              <w:rPr>
                <w:rFonts w:ascii="宋体" w:hAnsi="宋体"/>
                <w:b/>
                <w:kern w:val="0"/>
                <w:sz w:val="20"/>
                <w:szCs w:val="20"/>
              </w:rPr>
            </w:pPr>
            <w:r w:rsidRPr="005157F8">
              <w:rPr>
                <w:rFonts w:ascii="宋体" w:hAnsi="宋体" w:hint="eastAsia"/>
                <w:b/>
                <w:kern w:val="0"/>
                <w:sz w:val="20"/>
                <w:szCs w:val="20"/>
              </w:rPr>
              <w:t>项目智能化系统图应包含信息网络系统，住宅建筑应光纤到户。有管理</w:t>
            </w:r>
            <w:r w:rsidRPr="005157F8">
              <w:rPr>
                <w:rFonts w:ascii="宋体" w:hAnsi="宋体" w:hint="eastAsia"/>
                <w:b/>
                <w:kern w:val="0"/>
                <w:sz w:val="20"/>
                <w:szCs w:val="20"/>
              </w:rPr>
              <w:lastRenderedPageBreak/>
              <w:t>业</w:t>
            </w:r>
            <w:proofErr w:type="gramStart"/>
            <w:r w:rsidRPr="005157F8">
              <w:rPr>
                <w:rFonts w:ascii="宋体" w:hAnsi="宋体" w:hint="eastAsia"/>
                <w:b/>
                <w:kern w:val="0"/>
                <w:sz w:val="20"/>
                <w:szCs w:val="20"/>
              </w:rPr>
              <w:t>务需</w:t>
            </w:r>
            <w:proofErr w:type="gramEnd"/>
            <w:r w:rsidRPr="005157F8">
              <w:rPr>
                <w:rFonts w:ascii="宋体" w:hAnsi="宋体" w:hint="eastAsia"/>
                <w:b/>
                <w:kern w:val="0"/>
                <w:sz w:val="20"/>
                <w:szCs w:val="20"/>
              </w:rPr>
              <w:t>求的项目如政府办公楼、医院、体育馆等应包含信息化应用系统。</w:t>
            </w:r>
          </w:p>
          <w:p w14:paraId="265324B4" w14:textId="0D5AE910" w:rsidR="009754D1" w:rsidRPr="005157F8" w:rsidRDefault="004B6452" w:rsidP="004B6452">
            <w:pPr>
              <w:adjustRightInd w:val="0"/>
              <w:rPr>
                <w:rFonts w:ascii="宋体" w:hAnsi="宋体"/>
                <w:b/>
                <w:kern w:val="0"/>
                <w:sz w:val="20"/>
                <w:szCs w:val="20"/>
              </w:rPr>
            </w:pPr>
            <w:r w:rsidRPr="005157F8">
              <w:rPr>
                <w:rFonts w:ascii="宋体" w:hAnsi="宋体" w:hint="eastAsia"/>
                <w:b/>
                <w:kern w:val="0"/>
                <w:sz w:val="20"/>
                <w:szCs w:val="20"/>
              </w:rPr>
              <w:t>说明设置的信息网络系统的构架。2.应绘制建筑智能化系统图；在材料表中列出主要设备。</w:t>
            </w:r>
          </w:p>
        </w:tc>
      </w:tr>
      <w:tr w:rsidR="009754D1" w:rsidRPr="005157F8" w14:paraId="2F91C6D7" w14:textId="77777777" w:rsidTr="009754D1">
        <w:trPr>
          <w:trHeight w:val="757"/>
          <w:jc w:val="center"/>
        </w:trPr>
        <w:tc>
          <w:tcPr>
            <w:tcW w:w="1474" w:type="dxa"/>
            <w:vAlign w:val="center"/>
          </w:tcPr>
          <w:p w14:paraId="34E04972" w14:textId="77777777" w:rsidR="009754D1" w:rsidRPr="005157F8" w:rsidRDefault="009754D1" w:rsidP="009754D1">
            <w:pPr>
              <w:jc w:val="center"/>
              <w:rPr>
                <w:rFonts w:ascii="宋体" w:hAnsi="宋体"/>
                <w:color w:val="000000"/>
                <w:sz w:val="20"/>
                <w:szCs w:val="20"/>
              </w:rPr>
            </w:pPr>
            <w:r w:rsidRPr="005157F8">
              <w:rPr>
                <w:rFonts w:ascii="宋体" w:hAnsi="宋体" w:hint="eastAsia"/>
                <w:color w:val="000000"/>
                <w:sz w:val="20"/>
                <w:szCs w:val="20"/>
              </w:rPr>
              <w:lastRenderedPageBreak/>
              <w:t>8.1.6</w:t>
            </w:r>
          </w:p>
          <w:p w14:paraId="1B6E693E" w14:textId="77777777" w:rsidR="009754D1" w:rsidRPr="005157F8" w:rsidRDefault="009754D1" w:rsidP="009754D1">
            <w:pPr>
              <w:jc w:val="center"/>
              <w:rPr>
                <w:rFonts w:ascii="宋体" w:hAnsi="宋体"/>
                <w:color w:val="000000"/>
                <w:sz w:val="20"/>
                <w:szCs w:val="20"/>
              </w:rPr>
            </w:pPr>
            <w:r w:rsidRPr="005157F8">
              <w:rPr>
                <w:rFonts w:ascii="宋体" w:cs="宋体" w:hint="eastAsia"/>
                <w:kern w:val="0"/>
                <w:sz w:val="20"/>
                <w:szCs w:val="20"/>
              </w:rPr>
              <w:t>（设计规程-资源节约条文</w:t>
            </w:r>
            <w:r w:rsidRPr="005157F8">
              <w:rPr>
                <w:rFonts w:ascii="宋体" w:cs="宋体"/>
                <w:kern w:val="0"/>
                <w:sz w:val="20"/>
                <w:szCs w:val="20"/>
              </w:rPr>
              <w:t>7</w:t>
            </w:r>
            <w:r w:rsidRPr="005157F8">
              <w:rPr>
                <w:rFonts w:ascii="宋体" w:cs="宋体" w:hint="eastAsia"/>
                <w:kern w:val="0"/>
                <w:sz w:val="20"/>
                <w:szCs w:val="20"/>
              </w:rPr>
              <w:t>.1.4）</w:t>
            </w:r>
          </w:p>
        </w:tc>
        <w:tc>
          <w:tcPr>
            <w:tcW w:w="5669" w:type="dxa"/>
          </w:tcPr>
          <w:p w14:paraId="75C8264B" w14:textId="77777777" w:rsidR="009754D1" w:rsidRPr="005157F8" w:rsidRDefault="009754D1" w:rsidP="009754D1">
            <w:pPr>
              <w:adjustRightInd w:val="0"/>
              <w:rPr>
                <w:rFonts w:ascii="宋体" w:cs="宋体"/>
                <w:kern w:val="0"/>
                <w:sz w:val="20"/>
                <w:szCs w:val="20"/>
              </w:rPr>
            </w:pPr>
            <w:r w:rsidRPr="005157F8">
              <w:rPr>
                <w:rFonts w:ascii="宋体" w:cs="宋体" w:hint="eastAsia"/>
                <w:kern w:val="0"/>
                <w:sz w:val="20"/>
                <w:szCs w:val="20"/>
              </w:rPr>
              <w:t>主要功能房间的照明功率密度值不应高于现行国家标准《建筑照明设计标准》GB 50034 规定的现行值；公共区域的照明系统应采用分区、定时、感应等节能控制；采光区域的照明控制应独立于其他区域的照明控制。</w:t>
            </w:r>
          </w:p>
        </w:tc>
        <w:tc>
          <w:tcPr>
            <w:tcW w:w="1588" w:type="dxa"/>
          </w:tcPr>
          <w:p w14:paraId="1A7202FC" w14:textId="77777777" w:rsidR="009754D1" w:rsidRPr="005157F8" w:rsidRDefault="009754D1" w:rsidP="009754D1">
            <w:pPr>
              <w:widowControl/>
              <w:spacing w:line="280" w:lineRule="exact"/>
              <w:jc w:val="center"/>
              <w:rPr>
                <w:color w:val="FF0000"/>
                <w:kern w:val="0"/>
                <w:szCs w:val="20"/>
              </w:rPr>
            </w:pPr>
          </w:p>
        </w:tc>
        <w:tc>
          <w:tcPr>
            <w:tcW w:w="6402" w:type="dxa"/>
          </w:tcPr>
          <w:p w14:paraId="22E93B37" w14:textId="77777777" w:rsidR="009754D1" w:rsidRPr="005157F8" w:rsidRDefault="009754D1" w:rsidP="009754D1">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68917343" w14:textId="77777777" w:rsidR="009754D1" w:rsidRPr="005157F8" w:rsidRDefault="009754D1" w:rsidP="009754D1">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主要功能房间定义为国家标准《建筑照明设计标准》GB 50034中对应的建筑类型明确列出的房间或场所。</w:t>
            </w:r>
          </w:p>
          <w:p w14:paraId="2EFFB9B7" w14:textId="77777777" w:rsidR="009754D1" w:rsidRPr="005157F8" w:rsidRDefault="009754D1" w:rsidP="009754D1">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照明功率密度：</w:t>
            </w:r>
          </w:p>
          <w:p w14:paraId="23847C4C" w14:textId="52DB9636" w:rsidR="009754D1" w:rsidRPr="005157F8" w:rsidRDefault="009754D1" w:rsidP="009754D1">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施工图设计说明中应审查照明系统灯具类型、主要灯具型号和参数及照明功率设计值。</w:t>
            </w:r>
          </w:p>
          <w:p w14:paraId="75ED2669" w14:textId="77777777" w:rsidR="00DA423C" w:rsidRPr="005157F8" w:rsidRDefault="00BE1BC2" w:rsidP="00DA423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设计说明中应说明采取的照明节能控制措施(分区、分组、按照度或按时段调节等)。</w:t>
            </w:r>
          </w:p>
          <w:p w14:paraId="3DA64AD6" w14:textId="23685E0F" w:rsidR="009754D1" w:rsidRPr="005157F8" w:rsidRDefault="009754D1" w:rsidP="00DA423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应包括照明设计要求、照明设计标准、照明控制措施等；照明系统图应体现照明灯具及照明配电系统的平面布置，灯具型号应与图例相吻合；平面施工图应体现照明灯具及照明配电系统的平面布置，灯具型号应与图例相吻合；照明功率密度计算分析报告应包括根据灯具选型和布置，对各空间的设计照度和照明功率密度（关联自评）进行计算。</w:t>
            </w:r>
          </w:p>
        </w:tc>
      </w:tr>
      <w:tr w:rsidR="009754D1" w:rsidRPr="005157F8" w14:paraId="18B48F7E" w14:textId="77777777" w:rsidTr="009754D1">
        <w:trPr>
          <w:trHeight w:val="757"/>
          <w:jc w:val="center"/>
        </w:trPr>
        <w:tc>
          <w:tcPr>
            <w:tcW w:w="1474" w:type="dxa"/>
            <w:vAlign w:val="center"/>
          </w:tcPr>
          <w:p w14:paraId="0685EA72" w14:textId="77777777" w:rsidR="009754D1" w:rsidRPr="005157F8" w:rsidRDefault="009754D1" w:rsidP="009754D1">
            <w:pPr>
              <w:jc w:val="center"/>
              <w:rPr>
                <w:rFonts w:ascii="宋体" w:hAnsi="宋体"/>
                <w:color w:val="000000"/>
                <w:sz w:val="20"/>
                <w:szCs w:val="20"/>
              </w:rPr>
            </w:pPr>
            <w:r w:rsidRPr="005157F8">
              <w:rPr>
                <w:rFonts w:ascii="宋体" w:hAnsi="宋体" w:hint="eastAsia"/>
                <w:color w:val="000000"/>
                <w:sz w:val="20"/>
                <w:szCs w:val="20"/>
              </w:rPr>
              <w:t>8.1.7</w:t>
            </w:r>
          </w:p>
          <w:p w14:paraId="5A7FBDB3" w14:textId="77777777" w:rsidR="008B43CC" w:rsidRPr="005157F8" w:rsidRDefault="008B43CC" w:rsidP="009754D1">
            <w:pPr>
              <w:jc w:val="center"/>
              <w:rPr>
                <w:rFonts w:ascii="宋体" w:hAnsi="宋体"/>
                <w:color w:val="000000"/>
                <w:sz w:val="20"/>
                <w:szCs w:val="20"/>
              </w:rPr>
            </w:pPr>
            <w:r w:rsidRPr="005157F8">
              <w:rPr>
                <w:rFonts w:ascii="宋体" w:cs="宋体" w:hint="eastAsia"/>
                <w:kern w:val="0"/>
                <w:sz w:val="20"/>
                <w:szCs w:val="20"/>
              </w:rPr>
              <w:t>（设计规程-资源节约条文</w:t>
            </w:r>
            <w:r w:rsidRPr="005157F8">
              <w:rPr>
                <w:rFonts w:ascii="宋体" w:cs="宋体"/>
                <w:kern w:val="0"/>
                <w:sz w:val="20"/>
                <w:szCs w:val="20"/>
              </w:rPr>
              <w:t>7</w:t>
            </w:r>
            <w:r w:rsidRPr="005157F8">
              <w:rPr>
                <w:rFonts w:ascii="宋体" w:cs="宋体" w:hint="eastAsia"/>
                <w:kern w:val="0"/>
                <w:sz w:val="20"/>
                <w:szCs w:val="20"/>
              </w:rPr>
              <w:t>.1.5）</w:t>
            </w:r>
          </w:p>
        </w:tc>
        <w:tc>
          <w:tcPr>
            <w:tcW w:w="5669" w:type="dxa"/>
          </w:tcPr>
          <w:p w14:paraId="719D7542" w14:textId="77777777" w:rsidR="009754D1" w:rsidRPr="005157F8" w:rsidRDefault="008B43CC" w:rsidP="009754D1">
            <w:pPr>
              <w:adjustRightInd w:val="0"/>
              <w:rPr>
                <w:rFonts w:ascii="宋体" w:cs="宋体"/>
                <w:kern w:val="0"/>
                <w:sz w:val="20"/>
                <w:szCs w:val="20"/>
              </w:rPr>
            </w:pPr>
            <w:r w:rsidRPr="005157F8">
              <w:rPr>
                <w:rFonts w:ascii="宋体" w:cs="宋体" w:hint="eastAsia"/>
                <w:kern w:val="0"/>
                <w:sz w:val="20"/>
                <w:szCs w:val="20"/>
              </w:rPr>
              <w:t>冷热源、输配系统和照明等各部分能耗应进行独立分项计量。</w:t>
            </w:r>
          </w:p>
        </w:tc>
        <w:tc>
          <w:tcPr>
            <w:tcW w:w="1588" w:type="dxa"/>
          </w:tcPr>
          <w:p w14:paraId="40A86122" w14:textId="77777777" w:rsidR="009754D1" w:rsidRPr="005157F8" w:rsidRDefault="009754D1" w:rsidP="009754D1">
            <w:pPr>
              <w:widowControl/>
              <w:spacing w:line="280" w:lineRule="exact"/>
              <w:jc w:val="center"/>
              <w:rPr>
                <w:kern w:val="0"/>
                <w:szCs w:val="20"/>
              </w:rPr>
            </w:pPr>
          </w:p>
        </w:tc>
        <w:tc>
          <w:tcPr>
            <w:tcW w:w="6402" w:type="dxa"/>
          </w:tcPr>
          <w:p w14:paraId="16A32E72"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0D397DC5"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分项计量系统：</w:t>
            </w:r>
          </w:p>
          <w:p w14:paraId="719AA470"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是否对以下回路设置分项计量表：</w:t>
            </w:r>
          </w:p>
          <w:p w14:paraId="54A34D87"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□变压器低压侧出线回路、□单独计量的外供电回路、□特殊区供电回路、□制冷机组主供电回路、□单独供电的冷热源系统附泵回路、□集中供电的分体空调回路、□照明插座回路、□电梯回路、□其他。</w:t>
            </w:r>
          </w:p>
          <w:p w14:paraId="17E2232A"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是否对以下分项能耗进行计量：</w:t>
            </w:r>
          </w:p>
          <w:p w14:paraId="596BC40B"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□照明插座用电</w:t>
            </w:r>
          </w:p>
          <w:p w14:paraId="164CC645"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（包括□照明和插座用电、□走廊和应急照明用电、□室外景观照明用电等子项）；</w:t>
            </w:r>
          </w:p>
          <w:p w14:paraId="1A5F0A9A"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□空调用电</w:t>
            </w:r>
          </w:p>
          <w:p w14:paraId="4B267F00"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（包括□冷热站用电、□空调末端用电等子项）；</w:t>
            </w:r>
          </w:p>
          <w:p w14:paraId="1EE300AA"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□动力用电</w:t>
            </w:r>
          </w:p>
          <w:p w14:paraId="059D2F30"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（包括□电梯用电、□水泵用电、□通风机用电等子项）。</w:t>
            </w:r>
          </w:p>
          <w:p w14:paraId="7A27E51A"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其他应单独计量的用电回路：</w:t>
            </w:r>
          </w:p>
          <w:p w14:paraId="678D1E23"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lastRenderedPageBreak/>
              <w:t>可再生能源应用系统应设置独立分项计量装置；</w:t>
            </w:r>
          </w:p>
          <w:p w14:paraId="2BCA231F"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个别较分散的设备可不独立分项计量（如污水泵、卫生间排风机、卫生间小型热水器等）；</w:t>
            </w:r>
          </w:p>
          <w:p w14:paraId="04B22027"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特殊用电是指不属于建筑物常规功能的用电设备的耗电量，特殊用电包括信息中心、洗衣房、厨房餐厅、游泳池、健身房、电热水器等其他特殊用电；</w:t>
            </w:r>
          </w:p>
          <w:p w14:paraId="40881B03"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出租式办公、公寓式办公、酒店式公寓或商业的租售单元等应以户为单位设置电能计量装置。</w:t>
            </w:r>
          </w:p>
          <w:p w14:paraId="40810753"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施工图设计说明中应审查独立分项计量系统的主要功能及如何进行分项。</w:t>
            </w:r>
          </w:p>
          <w:p w14:paraId="3102CEB3" w14:textId="77777777" w:rsidR="008B43CC"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53C070CF" w14:textId="77777777" w:rsidR="009754D1" w:rsidRPr="005157F8" w:rsidRDefault="008B43CC" w:rsidP="008B43CC">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电气设计说明应体现用电分项计量的设计情况；变配电系统图应体现不同系统或设备能耗计量</w:t>
            </w:r>
            <w:proofErr w:type="gramStart"/>
            <w:r w:rsidRPr="005157F8">
              <w:rPr>
                <w:rFonts w:ascii="宋体" w:hAnsi="宋体" w:hint="eastAsia"/>
                <w:b/>
                <w:color w:val="000000" w:themeColor="text1"/>
                <w:kern w:val="0"/>
                <w:sz w:val="20"/>
                <w:szCs w:val="20"/>
              </w:rPr>
              <w:t>表具设置</w:t>
            </w:r>
            <w:proofErr w:type="gramEnd"/>
            <w:r w:rsidRPr="005157F8">
              <w:rPr>
                <w:rFonts w:ascii="宋体" w:hAnsi="宋体" w:hint="eastAsia"/>
                <w:b/>
                <w:color w:val="000000" w:themeColor="text1"/>
                <w:kern w:val="0"/>
                <w:sz w:val="20"/>
                <w:szCs w:val="20"/>
              </w:rPr>
              <w:t>情况，明确电表型号及统计表；能耗分项计量设计图应体现分项计量系统构架和功能。</w:t>
            </w:r>
          </w:p>
        </w:tc>
      </w:tr>
    </w:tbl>
    <w:p w14:paraId="61F18387" w14:textId="77777777" w:rsidR="006B4697" w:rsidRPr="005157F8" w:rsidRDefault="006B4697" w:rsidP="006B4697"/>
    <w:p w14:paraId="094FB913" w14:textId="77777777" w:rsidR="006B4697" w:rsidRPr="005157F8" w:rsidRDefault="006B4697" w:rsidP="006B4697"/>
    <w:p w14:paraId="527BB803" w14:textId="77777777" w:rsidR="006B4697" w:rsidRPr="005157F8" w:rsidRDefault="006B4697" w:rsidP="006B4697">
      <w:pPr>
        <w:autoSpaceDE w:val="0"/>
        <w:autoSpaceDN w:val="0"/>
        <w:adjustRightInd w:val="0"/>
        <w:spacing w:line="281" w:lineRule="exact"/>
        <w:jc w:val="center"/>
        <w:rPr>
          <w:rFonts w:ascii="黑体" w:eastAsia="黑体" w:hAnsi="黑体" w:cs="PSQSEK+ºÚÌå"/>
          <w:kern w:val="0"/>
          <w:sz w:val="28"/>
        </w:rPr>
      </w:pPr>
    </w:p>
    <w:p w14:paraId="6F4F2813" w14:textId="77777777" w:rsidR="004C0B34" w:rsidRPr="005157F8" w:rsidRDefault="004C0B34" w:rsidP="006B4697">
      <w:pPr>
        <w:autoSpaceDE w:val="0"/>
        <w:autoSpaceDN w:val="0"/>
        <w:adjustRightInd w:val="0"/>
        <w:spacing w:line="281" w:lineRule="exact"/>
        <w:jc w:val="center"/>
        <w:rPr>
          <w:rFonts w:ascii="黑体" w:eastAsia="黑体" w:hAnsi="黑体" w:cs="PSQSEK+ºÚÌå"/>
          <w:kern w:val="0"/>
          <w:sz w:val="28"/>
        </w:rPr>
      </w:pPr>
    </w:p>
    <w:tbl>
      <w:tblPr>
        <w:tblW w:w="15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406"/>
      </w:tblGrid>
      <w:tr w:rsidR="006B4697" w:rsidRPr="005157F8" w14:paraId="745BA125" w14:textId="77777777">
        <w:trPr>
          <w:trHeight w:hRule="exact" w:val="340"/>
          <w:tblHeader/>
          <w:jc w:val="center"/>
        </w:trPr>
        <w:tc>
          <w:tcPr>
            <w:tcW w:w="15137" w:type="dxa"/>
            <w:gridSpan w:val="5"/>
            <w:shd w:val="clear" w:color="auto" w:fill="D9D9D9"/>
            <w:vAlign w:val="center"/>
          </w:tcPr>
          <w:p w14:paraId="4AC14AB3"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评分项</w:t>
            </w:r>
            <w:proofErr w:type="spellEnd"/>
          </w:p>
        </w:tc>
      </w:tr>
      <w:tr w:rsidR="006B4697" w:rsidRPr="005157F8" w14:paraId="6E89404B" w14:textId="77777777">
        <w:trPr>
          <w:trHeight w:hRule="exact" w:val="567"/>
          <w:tblHeader/>
          <w:jc w:val="center"/>
        </w:trPr>
        <w:tc>
          <w:tcPr>
            <w:tcW w:w="1474" w:type="dxa"/>
            <w:shd w:val="clear" w:color="auto" w:fill="D9D9D9"/>
            <w:vAlign w:val="center"/>
          </w:tcPr>
          <w:p w14:paraId="7A420CC3"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52F08CA6"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w:t>
            </w:r>
            <w:proofErr w:type="spellEnd"/>
          </w:p>
        </w:tc>
        <w:tc>
          <w:tcPr>
            <w:tcW w:w="794" w:type="dxa"/>
            <w:shd w:val="clear" w:color="auto" w:fill="D9D9D9"/>
            <w:vAlign w:val="center"/>
          </w:tcPr>
          <w:p w14:paraId="7150A73A"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不参评项</w:t>
            </w:r>
            <w:proofErr w:type="spellEnd"/>
          </w:p>
        </w:tc>
        <w:tc>
          <w:tcPr>
            <w:tcW w:w="794" w:type="dxa"/>
            <w:shd w:val="clear" w:color="auto" w:fill="D9D9D9"/>
            <w:vAlign w:val="center"/>
          </w:tcPr>
          <w:p w14:paraId="3E2C3DA1"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实际得分</w:t>
            </w:r>
            <w:proofErr w:type="spellEnd"/>
          </w:p>
        </w:tc>
        <w:tc>
          <w:tcPr>
            <w:tcW w:w="6406" w:type="dxa"/>
            <w:shd w:val="clear" w:color="auto" w:fill="D9D9D9"/>
            <w:vAlign w:val="center"/>
          </w:tcPr>
          <w:p w14:paraId="42451025" w14:textId="77777777" w:rsidR="006B4697" w:rsidRPr="005157F8" w:rsidRDefault="006B4697">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设计内容</w:t>
            </w:r>
            <w:proofErr w:type="spellEnd"/>
          </w:p>
        </w:tc>
      </w:tr>
      <w:tr w:rsidR="00740272" w:rsidRPr="005157F8" w14:paraId="3476EA5A" w14:textId="77777777" w:rsidTr="00740272">
        <w:trPr>
          <w:jc w:val="center"/>
        </w:trPr>
        <w:tc>
          <w:tcPr>
            <w:tcW w:w="1474" w:type="dxa"/>
            <w:vAlign w:val="center"/>
          </w:tcPr>
          <w:p w14:paraId="227469D2" w14:textId="77777777" w:rsidR="00740272" w:rsidRPr="005157F8" w:rsidRDefault="00740272" w:rsidP="00740272">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8.2.1</w:t>
            </w:r>
          </w:p>
        </w:tc>
        <w:tc>
          <w:tcPr>
            <w:tcW w:w="5669" w:type="dxa"/>
          </w:tcPr>
          <w:p w14:paraId="670C5868" w14:textId="0C2736BA" w:rsidR="00740272" w:rsidRPr="005157F8" w:rsidRDefault="004B6452" w:rsidP="00740272">
            <w:pPr>
              <w:widowControl/>
              <w:spacing w:line="280" w:lineRule="exact"/>
              <w:rPr>
                <w:rFonts w:ascii="宋体" w:hAnsi="宋体" w:cs="宋体"/>
                <w:kern w:val="0"/>
                <w:sz w:val="20"/>
                <w:szCs w:val="20"/>
              </w:rPr>
            </w:pPr>
            <w:r w:rsidRPr="005157F8">
              <w:rPr>
                <w:rFonts w:ascii="宋体" w:hAnsi="宋体" w:cs="宋体" w:hint="eastAsia"/>
                <w:kern w:val="0"/>
                <w:sz w:val="20"/>
                <w:szCs w:val="20"/>
              </w:rPr>
              <w:t>采取人车分流措施，且步行和自行车交通系统有充足照明，评价分值为8 分。</w:t>
            </w:r>
          </w:p>
        </w:tc>
        <w:tc>
          <w:tcPr>
            <w:tcW w:w="794" w:type="dxa"/>
          </w:tcPr>
          <w:p w14:paraId="5FA873AF" w14:textId="77777777" w:rsidR="00740272" w:rsidRPr="005157F8" w:rsidRDefault="00740272" w:rsidP="00740272">
            <w:pPr>
              <w:adjustRightInd w:val="0"/>
              <w:jc w:val="center"/>
              <w:rPr>
                <w:rFonts w:ascii="宋体" w:cs="宋体"/>
                <w:kern w:val="0"/>
                <w:sz w:val="20"/>
                <w:szCs w:val="20"/>
              </w:rPr>
            </w:pPr>
          </w:p>
        </w:tc>
        <w:tc>
          <w:tcPr>
            <w:tcW w:w="794" w:type="dxa"/>
          </w:tcPr>
          <w:p w14:paraId="5C6ADB9C" w14:textId="77777777" w:rsidR="00740272" w:rsidRPr="005157F8" w:rsidRDefault="00740272" w:rsidP="00740272">
            <w:pPr>
              <w:adjustRightInd w:val="0"/>
              <w:jc w:val="center"/>
              <w:rPr>
                <w:rFonts w:ascii="宋体" w:cs="宋体"/>
                <w:kern w:val="0"/>
                <w:sz w:val="20"/>
                <w:szCs w:val="20"/>
              </w:rPr>
            </w:pPr>
          </w:p>
        </w:tc>
        <w:tc>
          <w:tcPr>
            <w:tcW w:w="6406" w:type="dxa"/>
          </w:tcPr>
          <w:p w14:paraId="2C38B853" w14:textId="77777777" w:rsidR="004B6452" w:rsidRPr="005157F8" w:rsidRDefault="004B6452" w:rsidP="004B6452">
            <w:pPr>
              <w:adjustRightInd w:val="0"/>
              <w:rPr>
                <w:rFonts w:ascii="宋体"/>
                <w:bCs/>
                <w:kern w:val="0"/>
                <w:sz w:val="20"/>
                <w:szCs w:val="20"/>
              </w:rPr>
            </w:pPr>
            <w:r w:rsidRPr="005157F8">
              <w:rPr>
                <w:rFonts w:ascii="宋体" w:hint="eastAsia"/>
                <w:bCs/>
                <w:kern w:val="0"/>
                <w:sz w:val="20"/>
                <w:szCs w:val="20"/>
              </w:rPr>
              <w:t>审查照明设计文件、人车分流专项设计文件。</w:t>
            </w:r>
          </w:p>
          <w:p w14:paraId="1703FFAD" w14:textId="77777777" w:rsidR="004B6452" w:rsidRPr="005157F8" w:rsidRDefault="004B6452" w:rsidP="004B6452">
            <w:pPr>
              <w:adjustRightInd w:val="0"/>
              <w:rPr>
                <w:rFonts w:ascii="宋体"/>
                <w:b/>
                <w:kern w:val="0"/>
                <w:sz w:val="20"/>
                <w:szCs w:val="20"/>
              </w:rPr>
            </w:pPr>
            <w:r w:rsidRPr="005157F8">
              <w:rPr>
                <w:rFonts w:ascii="宋体" w:hint="eastAsia"/>
                <w:b/>
                <w:kern w:val="0"/>
                <w:sz w:val="20"/>
                <w:szCs w:val="20"/>
              </w:rPr>
              <w:t>审查要点</w:t>
            </w:r>
          </w:p>
          <w:p w14:paraId="0A77E41D" w14:textId="0F745A2E" w:rsidR="00740272" w:rsidRPr="005157F8" w:rsidRDefault="004B6452" w:rsidP="004B6452">
            <w:pPr>
              <w:adjustRightInd w:val="0"/>
              <w:rPr>
                <w:rFonts w:ascii="宋体"/>
                <w:b/>
                <w:kern w:val="0"/>
                <w:sz w:val="20"/>
                <w:szCs w:val="20"/>
              </w:rPr>
            </w:pPr>
            <w:r w:rsidRPr="005157F8">
              <w:rPr>
                <w:rFonts w:ascii="宋体" w:hint="eastAsia"/>
                <w:b/>
                <w:kern w:val="0"/>
                <w:sz w:val="20"/>
                <w:szCs w:val="20"/>
              </w:rPr>
              <w:t>步行和自行车交通系统照明应以路面平均照度、路面最小照度和垂直照度为评价指标，其照明标准值应不低于</w:t>
            </w:r>
            <w:proofErr w:type="gramStart"/>
            <w:r w:rsidRPr="005157F8">
              <w:rPr>
                <w:rFonts w:ascii="宋体" w:hint="eastAsia"/>
                <w:b/>
                <w:kern w:val="0"/>
                <w:sz w:val="20"/>
                <w:szCs w:val="20"/>
              </w:rPr>
              <w:t>现行行业</w:t>
            </w:r>
            <w:proofErr w:type="gramEnd"/>
            <w:r w:rsidRPr="005157F8">
              <w:rPr>
                <w:rFonts w:ascii="宋体" w:hint="eastAsia"/>
                <w:b/>
                <w:kern w:val="0"/>
                <w:sz w:val="20"/>
                <w:szCs w:val="20"/>
              </w:rPr>
              <w:t>标准《城市道路照明设计标准》CJJ 45的有关要求。</w:t>
            </w:r>
          </w:p>
        </w:tc>
      </w:tr>
      <w:tr w:rsidR="00740272" w:rsidRPr="005157F8" w14:paraId="5CBCC1A2" w14:textId="77777777" w:rsidTr="00740272">
        <w:trPr>
          <w:jc w:val="center"/>
        </w:trPr>
        <w:tc>
          <w:tcPr>
            <w:tcW w:w="1474" w:type="dxa"/>
            <w:vAlign w:val="center"/>
          </w:tcPr>
          <w:p w14:paraId="510952EA"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t>8.2.2</w:t>
            </w:r>
          </w:p>
        </w:tc>
        <w:tc>
          <w:tcPr>
            <w:tcW w:w="5669" w:type="dxa"/>
          </w:tcPr>
          <w:p w14:paraId="2B100A85" w14:textId="77777777" w:rsidR="004B645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t>采取提升建筑</w:t>
            </w:r>
            <w:proofErr w:type="gramStart"/>
            <w:r w:rsidRPr="005157F8">
              <w:rPr>
                <w:rFonts w:ascii="宋体" w:hAnsi="宋体" w:cs="宋体" w:hint="eastAsia"/>
                <w:kern w:val="0"/>
                <w:sz w:val="20"/>
                <w:szCs w:val="20"/>
              </w:rPr>
              <w:t>适</w:t>
            </w:r>
            <w:proofErr w:type="gramEnd"/>
            <w:r w:rsidRPr="005157F8">
              <w:rPr>
                <w:rFonts w:ascii="宋体" w:hAnsi="宋体" w:cs="宋体" w:hint="eastAsia"/>
                <w:kern w:val="0"/>
                <w:sz w:val="20"/>
                <w:szCs w:val="20"/>
              </w:rPr>
              <w:t>变性的措施，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为18 分，并按下列规则分别评分并累计：</w:t>
            </w:r>
          </w:p>
          <w:p w14:paraId="21704A3D" w14:textId="77777777" w:rsidR="004B645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t>1 采取通用开放、灵活可变的使用空间设计，或采取建筑使用功能可变措施，得7 分；</w:t>
            </w:r>
          </w:p>
          <w:p w14:paraId="6BDCC94B" w14:textId="77777777" w:rsidR="004B645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lastRenderedPageBreak/>
              <w:t>2 建筑结构与建筑设备管线分离，得7 分；</w:t>
            </w:r>
          </w:p>
          <w:p w14:paraId="6DBEBB23" w14:textId="102338DC" w:rsidR="0074027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t>3 采用与建筑功能和空间变化相适应的设备设施布置方式或控制方式，得4 分。</w:t>
            </w:r>
          </w:p>
        </w:tc>
        <w:tc>
          <w:tcPr>
            <w:tcW w:w="794" w:type="dxa"/>
          </w:tcPr>
          <w:p w14:paraId="491E2FA4" w14:textId="77777777" w:rsidR="00740272" w:rsidRPr="005157F8" w:rsidRDefault="00740272" w:rsidP="00740272">
            <w:pPr>
              <w:adjustRightInd w:val="0"/>
              <w:jc w:val="center"/>
              <w:rPr>
                <w:rFonts w:ascii="宋体" w:cs="宋体"/>
                <w:kern w:val="0"/>
                <w:sz w:val="20"/>
                <w:szCs w:val="20"/>
              </w:rPr>
            </w:pPr>
          </w:p>
        </w:tc>
        <w:tc>
          <w:tcPr>
            <w:tcW w:w="794" w:type="dxa"/>
          </w:tcPr>
          <w:p w14:paraId="26167F38" w14:textId="77777777" w:rsidR="00740272" w:rsidRPr="005157F8" w:rsidRDefault="00740272" w:rsidP="00740272">
            <w:pPr>
              <w:adjustRightInd w:val="0"/>
              <w:jc w:val="center"/>
              <w:rPr>
                <w:rFonts w:ascii="宋体" w:cs="宋体"/>
                <w:kern w:val="0"/>
                <w:sz w:val="20"/>
                <w:szCs w:val="20"/>
              </w:rPr>
            </w:pPr>
          </w:p>
        </w:tc>
        <w:tc>
          <w:tcPr>
            <w:tcW w:w="6406" w:type="dxa"/>
          </w:tcPr>
          <w:p w14:paraId="15D1D838"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审查相关设计文件、建筑</w:t>
            </w:r>
            <w:proofErr w:type="gramStart"/>
            <w:r w:rsidRPr="005157F8">
              <w:rPr>
                <w:rFonts w:ascii="宋体" w:cs="宋体" w:hint="eastAsia"/>
                <w:bCs/>
                <w:kern w:val="0"/>
                <w:sz w:val="20"/>
                <w:szCs w:val="20"/>
              </w:rPr>
              <w:t>适</w:t>
            </w:r>
            <w:proofErr w:type="gramEnd"/>
            <w:r w:rsidRPr="005157F8">
              <w:rPr>
                <w:rFonts w:ascii="宋体" w:cs="宋体" w:hint="eastAsia"/>
                <w:bCs/>
                <w:kern w:val="0"/>
                <w:sz w:val="20"/>
                <w:szCs w:val="20"/>
              </w:rPr>
              <w:t>变性提升措施的设计说明。</w:t>
            </w:r>
          </w:p>
          <w:p w14:paraId="2E60A21A"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审查要点</w:t>
            </w:r>
          </w:p>
          <w:p w14:paraId="4C379D68"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是否存在可变换功能的室内空间：□是、□否；</w:t>
            </w:r>
          </w:p>
          <w:p w14:paraId="0C9E7015"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可变换功能的室内空间采用可重复使用隔断（墙）的比例：     %。</w:t>
            </w:r>
          </w:p>
          <w:p w14:paraId="353E8C2D"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并审查采取提升建筑</w:t>
            </w:r>
            <w:proofErr w:type="gramStart"/>
            <w:r w:rsidRPr="005157F8">
              <w:rPr>
                <w:rFonts w:ascii="宋体" w:cs="宋体" w:hint="eastAsia"/>
                <w:bCs/>
                <w:kern w:val="0"/>
                <w:sz w:val="20"/>
                <w:szCs w:val="20"/>
              </w:rPr>
              <w:t>适</w:t>
            </w:r>
            <w:proofErr w:type="gramEnd"/>
            <w:r w:rsidRPr="005157F8">
              <w:rPr>
                <w:rFonts w:ascii="宋体" w:cs="宋体" w:hint="eastAsia"/>
                <w:bCs/>
                <w:kern w:val="0"/>
                <w:sz w:val="20"/>
                <w:szCs w:val="20"/>
              </w:rPr>
              <w:t>变性的措施。</w:t>
            </w:r>
          </w:p>
          <w:p w14:paraId="3B947D2E"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lastRenderedPageBreak/>
              <w:t>第1 款，建筑</w:t>
            </w:r>
            <w:proofErr w:type="gramStart"/>
            <w:r w:rsidRPr="005157F8">
              <w:rPr>
                <w:rFonts w:ascii="宋体" w:cs="宋体" w:hint="eastAsia"/>
                <w:bCs/>
                <w:kern w:val="0"/>
                <w:sz w:val="20"/>
                <w:szCs w:val="20"/>
              </w:rPr>
              <w:t>适</w:t>
            </w:r>
            <w:proofErr w:type="gramEnd"/>
            <w:r w:rsidRPr="005157F8">
              <w:rPr>
                <w:rFonts w:ascii="宋体" w:cs="宋体" w:hint="eastAsia"/>
                <w:bCs/>
                <w:kern w:val="0"/>
                <w:sz w:val="20"/>
                <w:szCs w:val="20"/>
              </w:rPr>
              <w:t>变性包括建筑的适应性和可变性。适应性是指使用功能和空间的变化潜力，可变性是指结构和空间上的形态变化。</w:t>
            </w:r>
          </w:p>
          <w:p w14:paraId="4A931797"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第2 款，根据</w:t>
            </w:r>
            <w:proofErr w:type="gramStart"/>
            <w:r w:rsidRPr="005157F8">
              <w:rPr>
                <w:rFonts w:ascii="宋体" w:cs="宋体" w:hint="eastAsia"/>
                <w:bCs/>
                <w:kern w:val="0"/>
                <w:sz w:val="20"/>
                <w:szCs w:val="20"/>
              </w:rPr>
              <w:t>现行行业</w:t>
            </w:r>
            <w:proofErr w:type="gramEnd"/>
            <w:r w:rsidRPr="005157F8">
              <w:rPr>
                <w:rFonts w:ascii="宋体" w:cs="宋体" w:hint="eastAsia"/>
                <w:bCs/>
                <w:kern w:val="0"/>
                <w:sz w:val="20"/>
                <w:szCs w:val="20"/>
              </w:rPr>
              <w:t>标准《装配式住宅建筑设计标准》JGJ/T 398 的规定，管线分离是指建筑结构体中不埋设设备及管线，将设备及管线与建筑结构体相分离的方式。</w:t>
            </w:r>
          </w:p>
          <w:p w14:paraId="07FCD972"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第3 款，指能够与第1 款中建筑功能或空间变化相适应的设备设施布置方式或控制方式，既能够提升室内空间的弹性利用，也能够提高建筑使用时的灵活度。</w:t>
            </w:r>
          </w:p>
          <w:p w14:paraId="0A2E98E0" w14:textId="4F37BA53"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注：1、设计说明应包括项目建筑类型、建筑功能、各功能区域规模的描述，应说明隔墙材料及做法;平面图应体现建筑平面布置、隔墙的材料类别。</w:t>
            </w:r>
          </w:p>
          <w:p w14:paraId="38AB6E2A"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建筑</w:t>
            </w:r>
            <w:proofErr w:type="gramStart"/>
            <w:r w:rsidRPr="005157F8">
              <w:rPr>
                <w:rFonts w:ascii="宋体" w:cs="宋体" w:hint="eastAsia"/>
                <w:bCs/>
                <w:kern w:val="0"/>
                <w:sz w:val="20"/>
                <w:szCs w:val="20"/>
              </w:rPr>
              <w:t>适</w:t>
            </w:r>
            <w:proofErr w:type="gramEnd"/>
            <w:r w:rsidRPr="005157F8">
              <w:rPr>
                <w:rFonts w:ascii="宋体" w:cs="宋体" w:hint="eastAsia"/>
                <w:bCs/>
                <w:kern w:val="0"/>
                <w:sz w:val="20"/>
                <w:szCs w:val="20"/>
              </w:rPr>
              <w:t>变性包括建筑的适应性和可变性。适应性是指使用功能和空间的变化潜力，可变性是指结构和空间的形态变化。除走廊、楼梯、电梯井、卫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23AE2238"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cs="宋体" w:hint="eastAsia"/>
                <w:bCs/>
                <w:kern w:val="0"/>
                <w:sz w:val="20"/>
                <w:szCs w:val="20"/>
              </w:rPr>
              <w:t>高楼面活荷载</w:t>
            </w:r>
            <w:proofErr w:type="gramEnd"/>
            <w:r w:rsidRPr="005157F8">
              <w:rPr>
                <w:rFonts w:ascii="宋体" w:cs="宋体" w:hint="eastAsia"/>
                <w:bCs/>
                <w:kern w:val="0"/>
                <w:sz w:val="20"/>
                <w:szCs w:val="20"/>
              </w:rPr>
              <w:t>高于国家标准《建筑荷载设计规范》GB50009-2012第5.1.1条表5.1.1中规定值的25%以上，且提高的活荷载值不小于1kN/m2;4）其他可证明满足</w:t>
            </w:r>
            <w:proofErr w:type="gramStart"/>
            <w:r w:rsidRPr="005157F8">
              <w:rPr>
                <w:rFonts w:ascii="宋体" w:cs="宋体" w:hint="eastAsia"/>
                <w:bCs/>
                <w:kern w:val="0"/>
                <w:sz w:val="20"/>
                <w:szCs w:val="20"/>
              </w:rPr>
              <w:t>功能适变的</w:t>
            </w:r>
            <w:proofErr w:type="gramEnd"/>
            <w:r w:rsidRPr="005157F8">
              <w:rPr>
                <w:rFonts w:ascii="宋体" w:cs="宋体" w:hint="eastAsia"/>
                <w:bCs/>
                <w:kern w:val="0"/>
                <w:sz w:val="20"/>
                <w:szCs w:val="20"/>
              </w:rPr>
              <w:t>措施。</w:t>
            </w:r>
          </w:p>
          <w:p w14:paraId="6A637377"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cs="宋体" w:hint="eastAsia"/>
                <w:bCs/>
                <w:kern w:val="0"/>
                <w:sz w:val="20"/>
                <w:szCs w:val="20"/>
              </w:rPr>
              <w:t>上述第1</w:t>
            </w:r>
            <w:proofErr w:type="gramEnd"/>
            <w:r w:rsidRPr="005157F8">
              <w:rPr>
                <w:rFonts w:ascii="宋体" w:cs="宋体" w:hint="eastAsia"/>
                <w:bCs/>
                <w:kern w:val="0"/>
                <w:sz w:val="20"/>
                <w:szCs w:val="20"/>
              </w:rPr>
              <w:t>)项;结构计算时,提</w:t>
            </w:r>
            <w:proofErr w:type="gramStart"/>
            <w:r w:rsidRPr="005157F8">
              <w:rPr>
                <w:rFonts w:ascii="宋体" w:cs="宋体" w:hint="eastAsia"/>
                <w:bCs/>
                <w:kern w:val="0"/>
                <w:sz w:val="20"/>
                <w:szCs w:val="20"/>
              </w:rPr>
              <w:t>高楼面活荷载</w:t>
            </w:r>
            <w:proofErr w:type="gramEnd"/>
            <w:r w:rsidRPr="005157F8">
              <w:rPr>
                <w:rFonts w:ascii="宋体" w:cs="宋体" w:hint="eastAsia"/>
                <w:bCs/>
                <w:kern w:val="0"/>
                <w:sz w:val="20"/>
                <w:szCs w:val="20"/>
              </w:rPr>
              <w:t>取值,即满足</w:t>
            </w:r>
            <w:proofErr w:type="gramStart"/>
            <w:r w:rsidRPr="005157F8">
              <w:rPr>
                <w:rFonts w:ascii="宋体" w:cs="宋体" w:hint="eastAsia"/>
                <w:bCs/>
                <w:kern w:val="0"/>
                <w:sz w:val="20"/>
                <w:szCs w:val="20"/>
              </w:rPr>
              <w:t>上述第3</w:t>
            </w:r>
            <w:proofErr w:type="gramEnd"/>
            <w:r w:rsidRPr="005157F8">
              <w:rPr>
                <w:rFonts w:ascii="宋体" w:cs="宋体" w:hint="eastAsia"/>
                <w:bCs/>
                <w:kern w:val="0"/>
                <w:sz w:val="20"/>
                <w:szCs w:val="20"/>
              </w:rPr>
              <w:t>)项等。</w:t>
            </w:r>
          </w:p>
          <w:p w14:paraId="0451941F" w14:textId="77777777" w:rsidR="004B645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lastRenderedPageBreak/>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481B5C9D" w14:textId="63623B42" w:rsidR="00740272" w:rsidRPr="005157F8" w:rsidRDefault="004B6452" w:rsidP="004B6452">
            <w:pPr>
              <w:adjustRightInd w:val="0"/>
              <w:rPr>
                <w:rFonts w:ascii="宋体" w:cs="宋体"/>
                <w:bCs/>
                <w:kern w:val="0"/>
                <w:sz w:val="20"/>
                <w:szCs w:val="20"/>
              </w:rPr>
            </w:pPr>
            <w:r w:rsidRPr="005157F8">
              <w:rPr>
                <w:rFonts w:ascii="宋体" w:cs="宋体" w:hint="eastAsia"/>
                <w:bCs/>
                <w:kern w:val="0"/>
                <w:sz w:val="20"/>
                <w:szCs w:val="20"/>
              </w:rPr>
              <w:t>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cs="宋体" w:hint="eastAsia"/>
                <w:bCs/>
                <w:kern w:val="0"/>
                <w:sz w:val="20"/>
                <w:szCs w:val="20"/>
              </w:rPr>
              <w:t>空间适变后</w:t>
            </w:r>
            <w:proofErr w:type="gramEnd"/>
            <w:r w:rsidRPr="005157F8">
              <w:rPr>
                <w:rFonts w:ascii="宋体" w:cs="宋体" w:hint="eastAsia"/>
                <w:bCs/>
                <w:kern w:val="0"/>
                <w:sz w:val="20"/>
                <w:szCs w:val="20"/>
              </w:rPr>
              <w:t>要求，无须大改造即可满足使用舒适性及安全要求;如层内或户内水、强弱电、供暖通风等竖井及分户计量控制箱位置的不改变即可满足</w:t>
            </w:r>
            <w:proofErr w:type="gramStart"/>
            <w:r w:rsidRPr="005157F8">
              <w:rPr>
                <w:rFonts w:ascii="宋体" w:cs="宋体" w:hint="eastAsia"/>
                <w:bCs/>
                <w:kern w:val="0"/>
                <w:sz w:val="20"/>
                <w:szCs w:val="20"/>
              </w:rPr>
              <w:t>建筑适变的</w:t>
            </w:r>
            <w:proofErr w:type="gramEnd"/>
            <w:r w:rsidRPr="005157F8">
              <w:rPr>
                <w:rFonts w:ascii="宋体" w:cs="宋体" w:hint="eastAsia"/>
                <w:bCs/>
                <w:kern w:val="0"/>
                <w:sz w:val="20"/>
                <w:szCs w:val="20"/>
              </w:rPr>
              <w:t>要求;2）设备空间</w:t>
            </w:r>
            <w:proofErr w:type="gramStart"/>
            <w:r w:rsidRPr="005157F8">
              <w:rPr>
                <w:rFonts w:ascii="宋体" w:cs="宋体" w:hint="eastAsia"/>
                <w:bCs/>
                <w:kern w:val="0"/>
                <w:sz w:val="20"/>
                <w:szCs w:val="20"/>
              </w:rPr>
              <w:t>模数化</w:t>
            </w:r>
            <w:proofErr w:type="gramEnd"/>
            <w:r w:rsidRPr="005157F8">
              <w:rPr>
                <w:rFonts w:ascii="宋体" w:cs="宋体" w:hint="eastAsia"/>
                <w:bCs/>
                <w:kern w:val="0"/>
                <w:sz w:val="20"/>
                <w:szCs w:val="20"/>
              </w:rPr>
              <w:t>设计，设备设施模块化布置，便于拆卸、更换等;包括整体厨卫、标准尺寸的电梯等;3）对公共建筑，采用可移动、可组合的办公家具、隔断等,形成不同的办公空间，方便长短期的不同人群的移动办公需求。</w:t>
            </w:r>
          </w:p>
        </w:tc>
      </w:tr>
      <w:tr w:rsidR="00740272" w:rsidRPr="005157F8" w14:paraId="72F072F3" w14:textId="77777777" w:rsidTr="00740272">
        <w:trPr>
          <w:jc w:val="center"/>
        </w:trPr>
        <w:tc>
          <w:tcPr>
            <w:tcW w:w="1474" w:type="dxa"/>
            <w:vAlign w:val="center"/>
          </w:tcPr>
          <w:p w14:paraId="505D5272"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8.2.3</w:t>
            </w:r>
          </w:p>
        </w:tc>
        <w:tc>
          <w:tcPr>
            <w:tcW w:w="5669" w:type="dxa"/>
          </w:tcPr>
          <w:p w14:paraId="66ADB5A9" w14:textId="77777777" w:rsidR="004B645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t>采取提升建筑部品部件耐久性的措施，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为10分，并按下列规则分别评分并累计：</w:t>
            </w:r>
          </w:p>
          <w:p w14:paraId="311F119A" w14:textId="77777777" w:rsidR="004B645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t>l 使用耐腐蚀、抗老化、耐久性能好的管材、管线、管件，得5 分；</w:t>
            </w:r>
          </w:p>
          <w:p w14:paraId="2730BD27" w14:textId="0FF3086E" w:rsidR="00740272" w:rsidRPr="005157F8" w:rsidRDefault="004B6452" w:rsidP="004B6452">
            <w:pPr>
              <w:widowControl/>
              <w:spacing w:line="280" w:lineRule="exact"/>
              <w:rPr>
                <w:rFonts w:ascii="宋体" w:hAnsi="宋体" w:cs="宋体"/>
                <w:kern w:val="0"/>
                <w:sz w:val="20"/>
                <w:szCs w:val="20"/>
              </w:rPr>
            </w:pPr>
            <w:r w:rsidRPr="005157F8">
              <w:rPr>
                <w:rFonts w:ascii="宋体" w:hAnsi="宋体" w:cs="宋体" w:hint="eastAsia"/>
                <w:kern w:val="0"/>
                <w:sz w:val="20"/>
                <w:szCs w:val="20"/>
              </w:rPr>
              <w:t>2 活动配件选用长寿命产品，并</w:t>
            </w:r>
            <w:proofErr w:type="gramStart"/>
            <w:r w:rsidRPr="005157F8">
              <w:rPr>
                <w:rFonts w:ascii="宋体" w:hAnsi="宋体" w:cs="宋体" w:hint="eastAsia"/>
                <w:kern w:val="0"/>
                <w:sz w:val="20"/>
                <w:szCs w:val="20"/>
              </w:rPr>
              <w:t>考虑部</w:t>
            </w:r>
            <w:proofErr w:type="gramEnd"/>
            <w:r w:rsidRPr="005157F8">
              <w:rPr>
                <w:rFonts w:ascii="宋体" w:hAnsi="宋体" w:cs="宋体" w:hint="eastAsia"/>
                <w:kern w:val="0"/>
                <w:sz w:val="20"/>
                <w:szCs w:val="20"/>
              </w:rPr>
              <w:t>品组合的同寿命性；不同使用寿命的部品组合时，采用</w:t>
            </w:r>
            <w:proofErr w:type="gramStart"/>
            <w:r w:rsidRPr="005157F8">
              <w:rPr>
                <w:rFonts w:ascii="宋体" w:hAnsi="宋体" w:cs="宋体" w:hint="eastAsia"/>
                <w:kern w:val="0"/>
                <w:sz w:val="20"/>
                <w:szCs w:val="20"/>
              </w:rPr>
              <w:t>便千分别</w:t>
            </w:r>
            <w:proofErr w:type="gramEnd"/>
            <w:r w:rsidRPr="005157F8">
              <w:rPr>
                <w:rFonts w:ascii="宋体" w:hAnsi="宋体" w:cs="宋体" w:hint="eastAsia"/>
                <w:kern w:val="0"/>
                <w:sz w:val="20"/>
                <w:szCs w:val="20"/>
              </w:rPr>
              <w:t>拆换、更新和升级的构造，得5 分。</w:t>
            </w:r>
          </w:p>
        </w:tc>
        <w:tc>
          <w:tcPr>
            <w:tcW w:w="794" w:type="dxa"/>
          </w:tcPr>
          <w:p w14:paraId="13D53D90" w14:textId="77777777" w:rsidR="00740272" w:rsidRPr="005157F8" w:rsidRDefault="00740272" w:rsidP="00740272">
            <w:pPr>
              <w:adjustRightInd w:val="0"/>
              <w:jc w:val="center"/>
              <w:rPr>
                <w:rFonts w:ascii="宋体" w:cs="宋体"/>
                <w:kern w:val="0"/>
                <w:sz w:val="20"/>
                <w:szCs w:val="20"/>
              </w:rPr>
            </w:pPr>
          </w:p>
        </w:tc>
        <w:tc>
          <w:tcPr>
            <w:tcW w:w="794" w:type="dxa"/>
          </w:tcPr>
          <w:p w14:paraId="76A78038" w14:textId="77777777" w:rsidR="00740272" w:rsidRPr="005157F8" w:rsidRDefault="00740272" w:rsidP="00740272">
            <w:pPr>
              <w:adjustRightInd w:val="0"/>
              <w:jc w:val="center"/>
              <w:rPr>
                <w:rFonts w:ascii="宋体" w:cs="宋体"/>
                <w:kern w:val="0"/>
                <w:sz w:val="20"/>
                <w:szCs w:val="20"/>
              </w:rPr>
            </w:pPr>
          </w:p>
        </w:tc>
        <w:tc>
          <w:tcPr>
            <w:tcW w:w="6406" w:type="dxa"/>
          </w:tcPr>
          <w:p w14:paraId="33FF4D79"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审查相关设计文件、产品设计要求。</w:t>
            </w:r>
          </w:p>
          <w:p w14:paraId="644BEBBA"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4F9F376E"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第1款，对管材、管线、管件，全数均要求耐腐蚀、抗老化、耐久性能好，同时所采用的产品均应符合国家现行有关标准规范规定的参数要求。给排水管道和设备应设置明确、清晰的永久性标识。</w:t>
            </w:r>
          </w:p>
          <w:p w14:paraId="2A1E5047"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第2款，活动配件是指建筑的各种五金配件、管道阀门、开关龙头等，考虑选用长寿命的优质产品，且构造上易于更换，同时还应考虑为维护、更换操作提供方便条件。</w:t>
            </w:r>
          </w:p>
          <w:p w14:paraId="67FA7B0C"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给排水管道和设备应设置明确、清晰的永久性标识。</w:t>
            </w:r>
          </w:p>
          <w:p w14:paraId="0F4F7199"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部分常见的耐腐蚀、抗老化、耐久性能好的部品部件见下表。</w:t>
            </w:r>
          </w:p>
          <w:p w14:paraId="75C5C62F"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1、室内给水系统采用铜管、不锈钢管及配套管件。</w:t>
            </w:r>
          </w:p>
          <w:p w14:paraId="3F50DD7A"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2、2、水嘴寿命达到相应产品标准要求的1.2倍。</w:t>
            </w:r>
          </w:p>
          <w:p w14:paraId="1C4D7A72"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lastRenderedPageBreak/>
              <w:t>3、阀门寿命达到相应产品标准要求的1.5倍。</w:t>
            </w:r>
          </w:p>
          <w:p w14:paraId="635F3B2F" w14:textId="77777777" w:rsidR="004B6452" w:rsidRPr="005157F8" w:rsidRDefault="004B6452" w:rsidP="004B6452">
            <w:pPr>
              <w:adjustRightInd w:val="0"/>
              <w:rPr>
                <w:rFonts w:ascii="宋体" w:hAnsi="宋体" w:cs="宋体"/>
                <w:b/>
                <w:bCs/>
                <w:kern w:val="0"/>
                <w:sz w:val="20"/>
                <w:szCs w:val="20"/>
              </w:rPr>
            </w:pPr>
            <w:r w:rsidRPr="005157F8">
              <w:rPr>
                <w:rFonts w:ascii="宋体" w:hAnsi="宋体" w:cs="宋体" w:hint="eastAsia"/>
                <w:b/>
                <w:bCs/>
                <w:kern w:val="0"/>
                <w:sz w:val="20"/>
                <w:szCs w:val="20"/>
              </w:rPr>
              <w:t>4、系统工作压力不大于管材、阀门及附件的公称压力。</w:t>
            </w:r>
          </w:p>
          <w:p w14:paraId="576E56C2" w14:textId="38D992D4" w:rsidR="004B6452" w:rsidRPr="005157F8" w:rsidRDefault="004B6452" w:rsidP="004B6452">
            <w:pPr>
              <w:adjustRightInd w:val="0"/>
              <w:rPr>
                <w:rFonts w:ascii="宋体" w:hAnsi="宋体" w:cs="宋体"/>
                <w:b/>
                <w:bCs/>
                <w:kern w:val="0"/>
                <w:sz w:val="20"/>
                <w:szCs w:val="20"/>
              </w:rPr>
            </w:pPr>
          </w:p>
          <w:tbl>
            <w:tblPr>
              <w:tblW w:w="6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4025"/>
            </w:tblGrid>
            <w:tr w:rsidR="004B6452" w:rsidRPr="005157F8" w14:paraId="2D9552ED" w14:textId="77777777" w:rsidTr="00733DC0">
              <w:tc>
                <w:tcPr>
                  <w:tcW w:w="2070" w:type="dxa"/>
                </w:tcPr>
                <w:p w14:paraId="393C1D6A" w14:textId="77777777" w:rsidR="004B6452" w:rsidRPr="005157F8" w:rsidRDefault="004B6452" w:rsidP="004B6452">
                  <w:pPr>
                    <w:adjustRightInd w:val="0"/>
                    <w:rPr>
                      <w:rFonts w:ascii="宋体" w:hAnsi="宋体"/>
                      <w:bCs/>
                      <w:kern w:val="0"/>
                      <w:sz w:val="20"/>
                      <w:szCs w:val="20"/>
                    </w:rPr>
                  </w:pPr>
                  <w:r w:rsidRPr="005157F8">
                    <w:rPr>
                      <w:rFonts w:ascii="宋体" w:hAnsi="宋体" w:hint="eastAsia"/>
                      <w:bCs/>
                      <w:kern w:val="0"/>
                      <w:sz w:val="20"/>
                      <w:szCs w:val="20"/>
                    </w:rPr>
                    <w:t>常见类型</w:t>
                  </w:r>
                </w:p>
              </w:tc>
              <w:tc>
                <w:tcPr>
                  <w:tcW w:w="4025" w:type="dxa"/>
                </w:tcPr>
                <w:p w14:paraId="524148DE" w14:textId="77777777" w:rsidR="004B6452" w:rsidRPr="005157F8" w:rsidRDefault="004B6452" w:rsidP="004B6452">
                  <w:pPr>
                    <w:adjustRightInd w:val="0"/>
                    <w:rPr>
                      <w:rFonts w:ascii="宋体" w:hAnsi="宋体"/>
                      <w:bCs/>
                      <w:kern w:val="0"/>
                      <w:sz w:val="20"/>
                      <w:szCs w:val="20"/>
                    </w:rPr>
                  </w:pPr>
                  <w:r w:rsidRPr="005157F8">
                    <w:rPr>
                      <w:rFonts w:ascii="宋体" w:hAnsi="宋体" w:hint="eastAsia"/>
                      <w:bCs/>
                      <w:kern w:val="0"/>
                      <w:sz w:val="20"/>
                      <w:szCs w:val="20"/>
                    </w:rPr>
                    <w:t>要求</w:t>
                  </w:r>
                </w:p>
              </w:tc>
            </w:tr>
            <w:tr w:rsidR="004B6452" w:rsidRPr="005157F8" w14:paraId="71AC45B3" w14:textId="77777777" w:rsidTr="00733DC0">
              <w:tc>
                <w:tcPr>
                  <w:tcW w:w="2070" w:type="dxa"/>
                  <w:vMerge w:val="restart"/>
                </w:tcPr>
                <w:p w14:paraId="549B259D" w14:textId="77777777" w:rsidR="004B6452" w:rsidRPr="005157F8" w:rsidRDefault="004B6452" w:rsidP="004B6452">
                  <w:pPr>
                    <w:adjustRightInd w:val="0"/>
                    <w:rPr>
                      <w:rFonts w:ascii="宋体" w:hAnsi="宋体"/>
                      <w:bCs/>
                      <w:kern w:val="0"/>
                      <w:sz w:val="20"/>
                      <w:szCs w:val="20"/>
                    </w:rPr>
                  </w:pPr>
                  <w:r w:rsidRPr="005157F8">
                    <w:rPr>
                      <w:rFonts w:ascii="宋体" w:hAnsi="宋体" w:hint="eastAsia"/>
                      <w:bCs/>
                      <w:kern w:val="0"/>
                      <w:sz w:val="20"/>
                      <w:szCs w:val="20"/>
                    </w:rPr>
                    <w:t>管材、管线、管件</w:t>
                  </w:r>
                </w:p>
              </w:tc>
              <w:tc>
                <w:tcPr>
                  <w:tcW w:w="4025" w:type="dxa"/>
                </w:tcPr>
                <w:p w14:paraId="5EFED7DE" w14:textId="77777777" w:rsidR="004B6452" w:rsidRPr="005157F8" w:rsidRDefault="004B6452" w:rsidP="004B6452">
                  <w:pPr>
                    <w:adjustRightInd w:val="0"/>
                    <w:rPr>
                      <w:rFonts w:ascii="宋体" w:hAnsi="宋体"/>
                      <w:bCs/>
                      <w:kern w:val="0"/>
                      <w:sz w:val="20"/>
                      <w:szCs w:val="20"/>
                    </w:rPr>
                  </w:pPr>
                  <w:r w:rsidRPr="005157F8">
                    <w:rPr>
                      <w:rFonts w:ascii="宋体" w:hAnsi="宋体" w:cs="HiddenHorzOCR" w:hint="eastAsia"/>
                      <w:bCs/>
                      <w:kern w:val="0"/>
                      <w:sz w:val="20"/>
                      <w:szCs w:val="20"/>
                    </w:rPr>
                    <w:t>室内</w:t>
                  </w:r>
                  <w:r w:rsidRPr="005157F8">
                    <w:rPr>
                      <w:rFonts w:ascii="宋体" w:hAnsi="宋体" w:cs="微软雅黑" w:hint="eastAsia"/>
                      <w:bCs/>
                      <w:kern w:val="0"/>
                      <w:sz w:val="20"/>
                      <w:szCs w:val="20"/>
                    </w:rPr>
                    <w:t>给</w:t>
                  </w:r>
                  <w:r w:rsidRPr="005157F8">
                    <w:rPr>
                      <w:rFonts w:ascii="宋体" w:hAnsi="宋体" w:cs="Yu Gothic" w:hint="eastAsia"/>
                      <w:bCs/>
                      <w:kern w:val="0"/>
                      <w:sz w:val="20"/>
                      <w:szCs w:val="20"/>
                    </w:rPr>
                    <w:t>水系</w:t>
                  </w:r>
                  <w:r w:rsidRPr="005157F8">
                    <w:rPr>
                      <w:rFonts w:ascii="宋体" w:hAnsi="宋体" w:cs="微软雅黑" w:hint="eastAsia"/>
                      <w:bCs/>
                      <w:kern w:val="0"/>
                      <w:sz w:val="20"/>
                      <w:szCs w:val="20"/>
                    </w:rPr>
                    <w:t>统</w:t>
                  </w:r>
                  <w:r w:rsidRPr="005157F8">
                    <w:rPr>
                      <w:rFonts w:ascii="宋体" w:hAnsi="宋体" w:cs="Yu Gothic" w:hint="eastAsia"/>
                      <w:bCs/>
                      <w:kern w:val="0"/>
                      <w:sz w:val="20"/>
                      <w:szCs w:val="20"/>
                    </w:rPr>
                    <w:t>采用</w:t>
                  </w:r>
                  <w:r w:rsidRPr="005157F8">
                    <w:rPr>
                      <w:rFonts w:ascii="宋体" w:hAnsi="宋体" w:cs="微软雅黑" w:hint="eastAsia"/>
                      <w:bCs/>
                      <w:kern w:val="0"/>
                      <w:sz w:val="20"/>
                      <w:szCs w:val="20"/>
                    </w:rPr>
                    <w:t>铜</w:t>
                  </w:r>
                  <w:r w:rsidRPr="005157F8">
                    <w:rPr>
                      <w:rFonts w:ascii="宋体" w:hAnsi="宋体" w:cs="Yu Gothic" w:hint="eastAsia"/>
                      <w:bCs/>
                      <w:kern w:val="0"/>
                      <w:sz w:val="20"/>
                      <w:szCs w:val="20"/>
                    </w:rPr>
                    <w:t>管或不</w:t>
                  </w:r>
                  <w:r w:rsidRPr="005157F8">
                    <w:rPr>
                      <w:rFonts w:ascii="宋体" w:hAnsi="宋体" w:cs="微软雅黑" w:hint="eastAsia"/>
                      <w:bCs/>
                      <w:kern w:val="0"/>
                      <w:sz w:val="20"/>
                      <w:szCs w:val="20"/>
                    </w:rPr>
                    <w:t>锈钢</w:t>
                  </w:r>
                  <w:r w:rsidRPr="005157F8">
                    <w:rPr>
                      <w:rFonts w:ascii="宋体" w:hAnsi="宋体" w:cs="Yu Gothic" w:hint="eastAsia"/>
                      <w:bCs/>
                      <w:kern w:val="0"/>
                      <w:sz w:val="20"/>
                      <w:szCs w:val="20"/>
                    </w:rPr>
                    <w:t>管</w:t>
                  </w:r>
                </w:p>
              </w:tc>
            </w:tr>
            <w:tr w:rsidR="004B6452" w:rsidRPr="005157F8" w14:paraId="7314F409" w14:textId="77777777" w:rsidTr="00733DC0">
              <w:trPr>
                <w:trHeight w:val="555"/>
              </w:trPr>
              <w:tc>
                <w:tcPr>
                  <w:tcW w:w="2070" w:type="dxa"/>
                  <w:vMerge/>
                </w:tcPr>
                <w:p w14:paraId="78FACD00" w14:textId="77777777" w:rsidR="004B6452" w:rsidRPr="005157F8" w:rsidRDefault="004B6452" w:rsidP="004B6452">
                  <w:pPr>
                    <w:adjustRightInd w:val="0"/>
                    <w:rPr>
                      <w:rFonts w:ascii="宋体" w:hAnsi="宋体"/>
                      <w:bCs/>
                      <w:kern w:val="0"/>
                      <w:sz w:val="20"/>
                      <w:szCs w:val="20"/>
                    </w:rPr>
                  </w:pPr>
                </w:p>
              </w:tc>
              <w:tc>
                <w:tcPr>
                  <w:tcW w:w="4025" w:type="dxa"/>
                </w:tcPr>
                <w:p w14:paraId="48976545" w14:textId="77777777" w:rsidR="004B6452" w:rsidRPr="005157F8" w:rsidRDefault="004B6452" w:rsidP="004B6452">
                  <w:pPr>
                    <w:adjustRightInd w:val="0"/>
                    <w:jc w:val="left"/>
                    <w:rPr>
                      <w:rFonts w:ascii="宋体" w:hAnsi="宋体"/>
                      <w:bCs/>
                      <w:kern w:val="0"/>
                      <w:sz w:val="20"/>
                      <w:szCs w:val="20"/>
                    </w:rPr>
                  </w:pPr>
                  <w:r w:rsidRPr="005157F8">
                    <w:rPr>
                      <w:rFonts w:ascii="宋体" w:hAnsi="宋体" w:cs="微软雅黑" w:hint="eastAsia"/>
                      <w:bCs/>
                      <w:kern w:val="0"/>
                      <w:sz w:val="20"/>
                      <w:szCs w:val="20"/>
                    </w:rPr>
                    <w:t>电</w:t>
                  </w:r>
                  <w:r w:rsidRPr="005157F8">
                    <w:rPr>
                      <w:rFonts w:ascii="宋体" w:hAnsi="宋体" w:cs="Yu Gothic" w:hint="eastAsia"/>
                      <w:bCs/>
                      <w:kern w:val="0"/>
                      <w:sz w:val="20"/>
                      <w:szCs w:val="20"/>
                    </w:rPr>
                    <w:t>气系</w:t>
                  </w:r>
                  <w:r w:rsidRPr="005157F8">
                    <w:rPr>
                      <w:rFonts w:ascii="宋体" w:hAnsi="宋体" w:cs="微软雅黑" w:hint="eastAsia"/>
                      <w:bCs/>
                      <w:kern w:val="0"/>
                      <w:sz w:val="20"/>
                      <w:szCs w:val="20"/>
                    </w:rPr>
                    <w:t>统</w:t>
                  </w:r>
                  <w:proofErr w:type="gramStart"/>
                  <w:r w:rsidRPr="005157F8">
                    <w:rPr>
                      <w:rFonts w:ascii="宋体" w:hAnsi="宋体" w:cs="Yu Gothic" w:hint="eastAsia"/>
                      <w:bCs/>
                      <w:kern w:val="0"/>
                      <w:sz w:val="20"/>
                      <w:szCs w:val="20"/>
                    </w:rPr>
                    <w:t>采用低烟低毒</w:t>
                  </w:r>
                  <w:proofErr w:type="gramEnd"/>
                  <w:r w:rsidRPr="005157F8">
                    <w:rPr>
                      <w:rFonts w:ascii="宋体" w:hAnsi="宋体" w:cs="Yu Gothic" w:hint="eastAsia"/>
                      <w:bCs/>
                      <w:kern w:val="0"/>
                      <w:sz w:val="20"/>
                      <w:szCs w:val="20"/>
                    </w:rPr>
                    <w:t>阻燃型</w:t>
                  </w:r>
                  <w:r w:rsidRPr="005157F8">
                    <w:rPr>
                      <w:rFonts w:ascii="宋体" w:hAnsi="宋体" w:cs="微软雅黑" w:hint="eastAsia"/>
                      <w:bCs/>
                      <w:kern w:val="0"/>
                      <w:sz w:val="20"/>
                      <w:szCs w:val="20"/>
                    </w:rPr>
                    <w:t>线缆</w:t>
                  </w:r>
                  <w:r w:rsidRPr="005157F8">
                    <w:rPr>
                      <w:rFonts w:ascii="宋体" w:hAnsi="宋体" w:cs="Yu Gothic" w:hint="eastAsia"/>
                      <w:bCs/>
                      <w:kern w:val="0"/>
                      <w:sz w:val="20"/>
                      <w:szCs w:val="20"/>
                    </w:rPr>
                    <w:t>、</w:t>
                  </w:r>
                  <w:r w:rsidRPr="005157F8">
                    <w:rPr>
                      <w:rFonts w:ascii="宋体" w:hAnsi="宋体" w:cs="微软雅黑" w:hint="eastAsia"/>
                      <w:bCs/>
                      <w:kern w:val="0"/>
                      <w:sz w:val="20"/>
                      <w:szCs w:val="20"/>
                    </w:rPr>
                    <w:t>矿</w:t>
                  </w:r>
                  <w:r w:rsidRPr="005157F8">
                    <w:rPr>
                      <w:rFonts w:ascii="宋体" w:hAnsi="宋体" w:cs="Yu Gothic" w:hint="eastAsia"/>
                      <w:bCs/>
                      <w:kern w:val="0"/>
                      <w:sz w:val="20"/>
                      <w:szCs w:val="20"/>
                    </w:rPr>
                    <w:t>物</w:t>
                  </w:r>
                  <w:r w:rsidRPr="005157F8">
                    <w:rPr>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Pr="005157F8">
                    <w:rPr>
                      <w:rFonts w:ascii="宋体" w:hAnsi="宋体" w:cs="HiddenHorzOCR" w:hint="eastAsia"/>
                      <w:bCs/>
                      <w:kern w:val="0"/>
                      <w:sz w:val="20"/>
                      <w:szCs w:val="20"/>
                    </w:rPr>
                    <w:t>燃性</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、耐火</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等，且</w:t>
                  </w:r>
                  <w:r w:rsidRPr="005157F8">
                    <w:rPr>
                      <w:rFonts w:ascii="宋体" w:hAnsi="宋体" w:cs="微软雅黑" w:hint="eastAsia"/>
                      <w:bCs/>
                      <w:kern w:val="0"/>
                      <w:sz w:val="20"/>
                      <w:szCs w:val="20"/>
                    </w:rPr>
                    <w:t>导</w:t>
                  </w:r>
                  <w:r w:rsidRPr="005157F8">
                    <w:rPr>
                      <w:rFonts w:ascii="宋体" w:hAnsi="宋体" w:cs="Yu Gothic" w:hint="eastAsia"/>
                      <w:bCs/>
                      <w:kern w:val="0"/>
                      <w:sz w:val="20"/>
                      <w:szCs w:val="20"/>
                    </w:rPr>
                    <w:t>体材料采用</w:t>
                  </w:r>
                  <w:r w:rsidRPr="005157F8">
                    <w:rPr>
                      <w:rFonts w:ascii="宋体" w:hAnsi="宋体" w:cs="微软雅黑" w:hint="eastAsia"/>
                      <w:bCs/>
                      <w:kern w:val="0"/>
                      <w:sz w:val="20"/>
                      <w:szCs w:val="20"/>
                    </w:rPr>
                    <w:t>铜</w:t>
                  </w:r>
                  <w:r w:rsidRPr="005157F8">
                    <w:rPr>
                      <w:rFonts w:ascii="宋体" w:hAnsi="宋体" w:cs="HiddenHorzOCR" w:hint="eastAsia"/>
                      <w:bCs/>
                      <w:kern w:val="0"/>
                      <w:sz w:val="20"/>
                      <w:szCs w:val="20"/>
                    </w:rPr>
                    <w:t>芯</w:t>
                  </w:r>
                </w:p>
              </w:tc>
            </w:tr>
            <w:tr w:rsidR="004B6452" w:rsidRPr="005157F8" w14:paraId="166EB634" w14:textId="77777777" w:rsidTr="00733DC0">
              <w:tc>
                <w:tcPr>
                  <w:tcW w:w="2070" w:type="dxa"/>
                  <w:vMerge w:val="restart"/>
                </w:tcPr>
                <w:p w14:paraId="05E2F3A9" w14:textId="77777777" w:rsidR="004B6452" w:rsidRPr="005157F8" w:rsidRDefault="004B6452" w:rsidP="004B6452">
                  <w:pPr>
                    <w:adjustRightInd w:val="0"/>
                    <w:rPr>
                      <w:rFonts w:ascii="宋体" w:hAnsi="宋体"/>
                      <w:bCs/>
                      <w:kern w:val="0"/>
                      <w:sz w:val="20"/>
                      <w:szCs w:val="20"/>
                    </w:rPr>
                  </w:pPr>
                  <w:r w:rsidRPr="005157F8">
                    <w:rPr>
                      <w:rFonts w:ascii="宋体" w:hAnsi="宋体" w:hint="eastAsia"/>
                      <w:bCs/>
                      <w:kern w:val="0"/>
                      <w:sz w:val="20"/>
                      <w:szCs w:val="20"/>
                    </w:rPr>
                    <w:t>活动配件</w:t>
                  </w:r>
                </w:p>
              </w:tc>
              <w:tc>
                <w:tcPr>
                  <w:tcW w:w="4025" w:type="dxa"/>
                </w:tcPr>
                <w:p w14:paraId="6EAA4D91" w14:textId="77777777" w:rsidR="004B6452" w:rsidRPr="005157F8" w:rsidRDefault="004B6452" w:rsidP="004B6452">
                  <w:pPr>
                    <w:adjustRightInd w:val="0"/>
                    <w:rPr>
                      <w:rFonts w:ascii="宋体" w:hAnsi="宋体"/>
                      <w:bCs/>
                      <w:kern w:val="0"/>
                      <w:sz w:val="20"/>
                      <w:szCs w:val="20"/>
                    </w:rPr>
                  </w:pPr>
                  <w:r w:rsidRPr="005157F8">
                    <w:rPr>
                      <w:rFonts w:ascii="宋体" w:hAnsi="宋体" w:cs="HiddenHorzOCR" w:hint="eastAsia"/>
                      <w:bCs/>
                      <w:kern w:val="0"/>
                      <w:sz w:val="20"/>
                      <w:szCs w:val="20"/>
                    </w:rPr>
                    <w:t>门窗反复启</w:t>
                  </w:r>
                  <w:r w:rsidRPr="005157F8">
                    <w:rPr>
                      <w:rFonts w:ascii="宋体" w:hAnsi="宋体" w:cs="微软雅黑" w:hint="eastAsia"/>
                      <w:bCs/>
                      <w:kern w:val="0"/>
                      <w:sz w:val="20"/>
                      <w:szCs w:val="20"/>
                    </w:rPr>
                    <w:t>闭</w:t>
                  </w:r>
                  <w:r w:rsidRPr="005157F8">
                    <w:rPr>
                      <w:rFonts w:ascii="宋体" w:hAnsi="宋体" w:cs="Yu Gothic" w:hint="eastAsia"/>
                      <w:bCs/>
                      <w:kern w:val="0"/>
                      <w:sz w:val="20"/>
                      <w:szCs w:val="20"/>
                    </w:rPr>
                    <w:t>性能达到相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2 </w:t>
                  </w:r>
                  <w:proofErr w:type="gramStart"/>
                  <w:r w:rsidRPr="005157F8">
                    <w:rPr>
                      <w:rFonts w:ascii="宋体" w:hAnsi="宋体" w:cs="HiddenHorzOCR" w:hint="eastAsia"/>
                      <w:bCs/>
                      <w:kern w:val="0"/>
                      <w:sz w:val="20"/>
                      <w:szCs w:val="20"/>
                    </w:rPr>
                    <w:t>倍</w:t>
                  </w:r>
                  <w:proofErr w:type="gramEnd"/>
                </w:p>
              </w:tc>
            </w:tr>
            <w:tr w:rsidR="004B6452" w:rsidRPr="005157F8" w14:paraId="541C1110" w14:textId="77777777" w:rsidTr="00733DC0">
              <w:tc>
                <w:tcPr>
                  <w:tcW w:w="2070" w:type="dxa"/>
                  <w:vMerge/>
                </w:tcPr>
                <w:p w14:paraId="3050AC8D" w14:textId="77777777" w:rsidR="004B6452" w:rsidRPr="005157F8" w:rsidRDefault="004B6452" w:rsidP="004B6452">
                  <w:pPr>
                    <w:adjustRightInd w:val="0"/>
                    <w:rPr>
                      <w:rFonts w:ascii="宋体" w:hAnsi="宋体"/>
                      <w:bCs/>
                      <w:kern w:val="0"/>
                      <w:sz w:val="20"/>
                      <w:szCs w:val="20"/>
                    </w:rPr>
                  </w:pPr>
                </w:p>
              </w:tc>
              <w:tc>
                <w:tcPr>
                  <w:tcW w:w="4025" w:type="dxa"/>
                </w:tcPr>
                <w:p w14:paraId="21F877E3" w14:textId="77777777" w:rsidR="004B6452" w:rsidRPr="005157F8" w:rsidRDefault="004B6452" w:rsidP="004B6452">
                  <w:pPr>
                    <w:adjustRightInd w:val="0"/>
                    <w:rPr>
                      <w:rFonts w:ascii="宋体" w:hAnsi="宋体"/>
                      <w:bCs/>
                      <w:kern w:val="0"/>
                      <w:sz w:val="20"/>
                      <w:szCs w:val="20"/>
                    </w:rPr>
                  </w:pPr>
                  <w:r w:rsidRPr="005157F8">
                    <w:rPr>
                      <w:rFonts w:ascii="宋体" w:hAnsi="宋体" w:cs="HiddenHorzOCR" w:hint="eastAsia"/>
                      <w:bCs/>
                      <w:kern w:val="0"/>
                      <w:sz w:val="20"/>
                      <w:szCs w:val="20"/>
                    </w:rPr>
                    <w:t>遮阳</w:t>
                  </w:r>
                  <w:r w:rsidRPr="005157F8">
                    <w:rPr>
                      <w:rFonts w:ascii="宋体" w:hAnsi="宋体" w:cs="微软雅黑" w:hint="eastAsia"/>
                      <w:bCs/>
                      <w:kern w:val="0"/>
                      <w:sz w:val="20"/>
                      <w:szCs w:val="20"/>
                    </w:rPr>
                    <w:t>产</w:t>
                  </w:r>
                  <w:r w:rsidRPr="005157F8">
                    <w:rPr>
                      <w:rFonts w:ascii="宋体" w:hAnsi="宋体" w:cs="Yu Gothic" w:hint="eastAsia"/>
                      <w:bCs/>
                      <w:kern w:val="0"/>
                      <w:sz w:val="20"/>
                      <w:szCs w:val="20"/>
                    </w:rPr>
                    <w:t>品机械耐久性达到相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准要求的最</w:t>
                  </w:r>
                  <w:r w:rsidRPr="005157F8">
                    <w:rPr>
                      <w:rFonts w:ascii="宋体" w:hAnsi="宋体" w:cs="HiddenHorzOCR" w:hint="eastAsia"/>
                      <w:bCs/>
                      <w:kern w:val="0"/>
                      <w:sz w:val="20"/>
                      <w:szCs w:val="20"/>
                    </w:rPr>
                    <w:t>高</w:t>
                  </w:r>
                  <w:r w:rsidRPr="005157F8">
                    <w:rPr>
                      <w:rFonts w:ascii="宋体" w:hAnsi="宋体" w:cs="微软雅黑" w:hint="eastAsia"/>
                      <w:bCs/>
                      <w:kern w:val="0"/>
                      <w:sz w:val="20"/>
                      <w:szCs w:val="20"/>
                    </w:rPr>
                    <w:t>级</w:t>
                  </w:r>
                </w:p>
              </w:tc>
            </w:tr>
            <w:tr w:rsidR="004B6452" w:rsidRPr="005157F8" w14:paraId="06FE33D3" w14:textId="77777777" w:rsidTr="00733DC0">
              <w:tc>
                <w:tcPr>
                  <w:tcW w:w="2070" w:type="dxa"/>
                  <w:vMerge/>
                </w:tcPr>
                <w:p w14:paraId="53C7653C" w14:textId="77777777" w:rsidR="004B6452" w:rsidRPr="005157F8" w:rsidRDefault="004B6452" w:rsidP="004B6452">
                  <w:pPr>
                    <w:adjustRightInd w:val="0"/>
                    <w:rPr>
                      <w:rFonts w:ascii="宋体" w:hAnsi="宋体"/>
                      <w:bCs/>
                      <w:kern w:val="0"/>
                      <w:sz w:val="20"/>
                      <w:szCs w:val="20"/>
                    </w:rPr>
                  </w:pPr>
                </w:p>
              </w:tc>
              <w:tc>
                <w:tcPr>
                  <w:tcW w:w="4025" w:type="dxa"/>
                </w:tcPr>
                <w:p w14:paraId="23838125" w14:textId="77777777" w:rsidR="004B6452" w:rsidRPr="005157F8" w:rsidRDefault="004B6452" w:rsidP="004B6452">
                  <w:pPr>
                    <w:adjustRightInd w:val="0"/>
                    <w:rPr>
                      <w:rFonts w:ascii="宋体" w:hAnsi="宋体"/>
                      <w:bCs/>
                      <w:kern w:val="0"/>
                      <w:sz w:val="20"/>
                      <w:szCs w:val="20"/>
                    </w:rPr>
                  </w:pPr>
                  <w:r w:rsidRPr="005157F8">
                    <w:rPr>
                      <w:rFonts w:ascii="宋体" w:hAnsi="宋体" w:cs="HiddenHorzOCR" w:hint="eastAsia"/>
                      <w:bCs/>
                      <w:kern w:val="0"/>
                      <w:sz w:val="20"/>
                      <w:szCs w:val="20"/>
                    </w:rPr>
                    <w:t>水嘴寿命达到相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1. 2 </w:t>
                  </w:r>
                  <w:proofErr w:type="gramStart"/>
                  <w:r w:rsidRPr="005157F8">
                    <w:rPr>
                      <w:rFonts w:ascii="宋体" w:hAnsi="宋体" w:cs="HiddenHorzOCR" w:hint="eastAsia"/>
                      <w:bCs/>
                      <w:kern w:val="0"/>
                      <w:sz w:val="20"/>
                      <w:szCs w:val="20"/>
                    </w:rPr>
                    <w:t>倍</w:t>
                  </w:r>
                  <w:proofErr w:type="gramEnd"/>
                </w:p>
              </w:tc>
            </w:tr>
            <w:tr w:rsidR="004B6452" w:rsidRPr="005157F8" w14:paraId="21BC4FE0" w14:textId="77777777" w:rsidTr="00733DC0">
              <w:tc>
                <w:tcPr>
                  <w:tcW w:w="2070" w:type="dxa"/>
                  <w:vMerge/>
                </w:tcPr>
                <w:p w14:paraId="6116CEC9" w14:textId="77777777" w:rsidR="004B6452" w:rsidRPr="005157F8" w:rsidRDefault="004B6452" w:rsidP="004B6452">
                  <w:pPr>
                    <w:adjustRightInd w:val="0"/>
                    <w:rPr>
                      <w:rFonts w:ascii="宋体" w:hAnsi="宋体"/>
                      <w:bCs/>
                      <w:kern w:val="0"/>
                      <w:sz w:val="20"/>
                      <w:szCs w:val="20"/>
                    </w:rPr>
                  </w:pPr>
                </w:p>
              </w:tc>
              <w:tc>
                <w:tcPr>
                  <w:tcW w:w="4025" w:type="dxa"/>
                </w:tcPr>
                <w:p w14:paraId="4307EA82" w14:textId="77777777" w:rsidR="004B6452" w:rsidRPr="005157F8" w:rsidRDefault="004B6452" w:rsidP="004B6452">
                  <w:pPr>
                    <w:adjustRightInd w:val="0"/>
                    <w:rPr>
                      <w:rFonts w:ascii="宋体" w:hAnsi="宋体"/>
                      <w:bCs/>
                      <w:kern w:val="0"/>
                      <w:sz w:val="20"/>
                      <w:szCs w:val="20"/>
                    </w:rPr>
                  </w:pPr>
                  <w:r w:rsidRPr="005157F8">
                    <w:rPr>
                      <w:rFonts w:ascii="宋体" w:hAnsi="宋体" w:cs="微软雅黑" w:hint="eastAsia"/>
                      <w:bCs/>
                      <w:kern w:val="0"/>
                      <w:sz w:val="20"/>
                      <w:szCs w:val="20"/>
                    </w:rPr>
                    <w:t>阀</w:t>
                  </w:r>
                  <w:r w:rsidRPr="005157F8">
                    <w:rPr>
                      <w:rFonts w:ascii="宋体" w:hAnsi="宋体" w:cs="Yu Gothic" w:hint="eastAsia"/>
                      <w:bCs/>
                      <w:kern w:val="0"/>
                      <w:sz w:val="20"/>
                      <w:szCs w:val="20"/>
                    </w:rPr>
                    <w:t>门寿命达到相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1.5 </w:t>
                  </w:r>
                  <w:proofErr w:type="gramStart"/>
                  <w:r w:rsidRPr="005157F8">
                    <w:rPr>
                      <w:rFonts w:ascii="宋体" w:hAnsi="宋体" w:cs="HiddenHorzOCR" w:hint="eastAsia"/>
                      <w:bCs/>
                      <w:kern w:val="0"/>
                      <w:sz w:val="20"/>
                      <w:szCs w:val="20"/>
                    </w:rPr>
                    <w:t>倍</w:t>
                  </w:r>
                  <w:proofErr w:type="gramEnd"/>
                </w:p>
              </w:tc>
            </w:tr>
          </w:tbl>
          <w:p w14:paraId="12EEEC6B" w14:textId="77777777" w:rsidR="00740272" w:rsidRPr="005157F8" w:rsidRDefault="00740272" w:rsidP="00733DC0">
            <w:pPr>
              <w:adjustRightInd w:val="0"/>
              <w:rPr>
                <w:rFonts w:ascii="宋体" w:hAnsi="宋体" w:cs="宋体"/>
                <w:b/>
                <w:bCs/>
                <w:kern w:val="0"/>
                <w:sz w:val="20"/>
                <w:szCs w:val="20"/>
              </w:rPr>
            </w:pPr>
          </w:p>
        </w:tc>
      </w:tr>
      <w:tr w:rsidR="00740272" w:rsidRPr="005157F8" w14:paraId="28BFBC8E" w14:textId="77777777" w:rsidTr="00740272">
        <w:trPr>
          <w:trHeight w:val="295"/>
          <w:jc w:val="center"/>
        </w:trPr>
        <w:tc>
          <w:tcPr>
            <w:tcW w:w="1474" w:type="dxa"/>
            <w:vAlign w:val="center"/>
          </w:tcPr>
          <w:p w14:paraId="0D76C952"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8.2.4</w:t>
            </w:r>
          </w:p>
        </w:tc>
        <w:tc>
          <w:tcPr>
            <w:tcW w:w="5669" w:type="dxa"/>
          </w:tcPr>
          <w:p w14:paraId="2115F7C7" w14:textId="0F54E2E6" w:rsidR="00740272" w:rsidRPr="005157F8" w:rsidRDefault="00733DC0" w:rsidP="00740272">
            <w:pPr>
              <w:widowControl/>
              <w:spacing w:line="280" w:lineRule="exact"/>
              <w:rPr>
                <w:rFonts w:ascii="宋体" w:hAnsi="宋体" w:cs="宋体"/>
                <w:kern w:val="0"/>
                <w:sz w:val="20"/>
                <w:szCs w:val="20"/>
              </w:rPr>
            </w:pPr>
            <w:r w:rsidRPr="005157F8">
              <w:rPr>
                <w:rFonts w:ascii="宋体" w:hAnsi="宋体" w:cs="宋体" w:hint="eastAsia"/>
                <w:kern w:val="0"/>
                <w:sz w:val="20"/>
                <w:szCs w:val="20"/>
              </w:rPr>
              <w:t>设置分类、分级用能自动远传计量系统，且设置能源管理系统实现对建筑能耗的监测、数据分析和管理，评价分值为8分。</w:t>
            </w:r>
          </w:p>
        </w:tc>
        <w:tc>
          <w:tcPr>
            <w:tcW w:w="794" w:type="dxa"/>
          </w:tcPr>
          <w:p w14:paraId="62CF4E7B" w14:textId="77777777" w:rsidR="00740272" w:rsidRPr="005157F8" w:rsidRDefault="00740272" w:rsidP="00740272">
            <w:pPr>
              <w:adjustRightInd w:val="0"/>
              <w:jc w:val="center"/>
              <w:rPr>
                <w:rFonts w:ascii="宋体" w:cs="宋体"/>
                <w:kern w:val="0"/>
                <w:sz w:val="20"/>
                <w:szCs w:val="20"/>
              </w:rPr>
            </w:pPr>
          </w:p>
        </w:tc>
        <w:tc>
          <w:tcPr>
            <w:tcW w:w="794" w:type="dxa"/>
          </w:tcPr>
          <w:p w14:paraId="46029F92" w14:textId="77777777" w:rsidR="00740272" w:rsidRPr="005157F8" w:rsidRDefault="00740272" w:rsidP="00740272">
            <w:pPr>
              <w:adjustRightInd w:val="0"/>
              <w:jc w:val="center"/>
              <w:rPr>
                <w:rFonts w:ascii="宋体" w:cs="宋体"/>
                <w:kern w:val="0"/>
                <w:sz w:val="20"/>
                <w:szCs w:val="20"/>
              </w:rPr>
            </w:pPr>
          </w:p>
        </w:tc>
        <w:tc>
          <w:tcPr>
            <w:tcW w:w="6406" w:type="dxa"/>
          </w:tcPr>
          <w:p w14:paraId="3446FDA8" w14:textId="77777777" w:rsidR="00733DC0" w:rsidRPr="005157F8" w:rsidRDefault="00733DC0" w:rsidP="00733DC0">
            <w:pPr>
              <w:tabs>
                <w:tab w:val="left" w:pos="841"/>
              </w:tabs>
              <w:adjustRightInd w:val="0"/>
              <w:rPr>
                <w:rFonts w:ascii="宋体" w:cs="宋体"/>
                <w:bCs/>
                <w:kern w:val="0"/>
                <w:sz w:val="20"/>
                <w:szCs w:val="20"/>
              </w:rPr>
            </w:pPr>
            <w:r w:rsidRPr="005157F8">
              <w:rPr>
                <w:rFonts w:ascii="宋体" w:cs="宋体" w:hint="eastAsia"/>
                <w:bCs/>
                <w:kern w:val="0"/>
                <w:sz w:val="20"/>
                <w:szCs w:val="20"/>
              </w:rPr>
              <w:t>审查相关设计文件（能源系统设计图纸、能源管理系统配置等）。</w:t>
            </w:r>
          </w:p>
          <w:p w14:paraId="227DD9B2" w14:textId="77777777" w:rsidR="00733DC0" w:rsidRPr="005157F8" w:rsidRDefault="00733DC0" w:rsidP="00733DC0">
            <w:pPr>
              <w:tabs>
                <w:tab w:val="left" w:pos="841"/>
              </w:tabs>
              <w:adjustRightInd w:val="0"/>
              <w:rPr>
                <w:rFonts w:ascii="宋体" w:cs="宋体"/>
                <w:b/>
                <w:kern w:val="0"/>
                <w:sz w:val="20"/>
                <w:szCs w:val="20"/>
              </w:rPr>
            </w:pPr>
            <w:r w:rsidRPr="005157F8">
              <w:rPr>
                <w:rFonts w:ascii="宋体" w:cs="宋体" w:hint="eastAsia"/>
                <w:b/>
                <w:kern w:val="0"/>
                <w:sz w:val="20"/>
                <w:szCs w:val="20"/>
              </w:rPr>
              <w:t>审查要点</w:t>
            </w:r>
          </w:p>
          <w:p w14:paraId="511535F7" w14:textId="77777777" w:rsidR="00733DC0" w:rsidRPr="005157F8" w:rsidRDefault="00733DC0" w:rsidP="00733DC0">
            <w:pPr>
              <w:tabs>
                <w:tab w:val="left" w:pos="841"/>
              </w:tabs>
              <w:adjustRightInd w:val="0"/>
              <w:rPr>
                <w:rFonts w:ascii="宋体" w:cs="宋体"/>
                <w:b/>
                <w:kern w:val="0"/>
                <w:sz w:val="20"/>
                <w:szCs w:val="20"/>
              </w:rPr>
            </w:pPr>
            <w:r w:rsidRPr="005157F8">
              <w:rPr>
                <w:rFonts w:ascii="宋体" w:cs="宋体" w:hint="eastAsia"/>
                <w:b/>
                <w:kern w:val="0"/>
                <w:sz w:val="20"/>
                <w:szCs w:val="20"/>
              </w:rPr>
              <w:t>本条要求设置电、气、热的能耗计量系统和能源管理系统。建筑至少应对建筑最基本的能源资源消耗量设置管理系统。但不同规模、不同功能的建筑项目需设置的系统大小及是否需要设置应根据实际情况合理确定。</w:t>
            </w:r>
          </w:p>
          <w:p w14:paraId="35C41654" w14:textId="77777777" w:rsidR="00733DC0" w:rsidRPr="005157F8" w:rsidRDefault="00733DC0" w:rsidP="00733DC0">
            <w:pPr>
              <w:tabs>
                <w:tab w:val="left" w:pos="841"/>
              </w:tabs>
              <w:adjustRightInd w:val="0"/>
              <w:rPr>
                <w:rFonts w:ascii="宋体" w:cs="宋体"/>
                <w:b/>
                <w:kern w:val="0"/>
                <w:sz w:val="20"/>
                <w:szCs w:val="20"/>
              </w:rPr>
            </w:pPr>
            <w:r w:rsidRPr="005157F8">
              <w:rPr>
                <w:rFonts w:ascii="宋体" w:cs="宋体" w:hint="eastAsia"/>
                <w:b/>
                <w:kern w:val="0"/>
                <w:sz w:val="20"/>
                <w:szCs w:val="20"/>
              </w:rPr>
              <w:t>对于住宅建筑，鉴于分户之间具有相对独立性与私密性的特点，不便对每户能耗情况实行细化监测和管理，而公共区域主要由物业管理单位运行維护和管理，故主要针对其公共区域提出分项计量与管理要求（如公共动力设备用电、室内公共区域照明用电、室外景观照明用电等）。</w:t>
            </w:r>
          </w:p>
          <w:p w14:paraId="3E9966F0" w14:textId="77777777" w:rsidR="00733DC0" w:rsidRPr="005157F8" w:rsidRDefault="00733DC0" w:rsidP="00733DC0">
            <w:pPr>
              <w:tabs>
                <w:tab w:val="left" w:pos="841"/>
              </w:tabs>
              <w:adjustRightInd w:val="0"/>
              <w:rPr>
                <w:rFonts w:ascii="宋体" w:cs="宋体"/>
                <w:b/>
                <w:kern w:val="0"/>
                <w:sz w:val="20"/>
                <w:szCs w:val="20"/>
              </w:rPr>
            </w:pPr>
            <w:r w:rsidRPr="005157F8">
              <w:rPr>
                <w:rFonts w:ascii="宋体" w:cs="宋体" w:hint="eastAsia"/>
                <w:b/>
                <w:kern w:val="0"/>
                <w:sz w:val="20"/>
                <w:szCs w:val="20"/>
              </w:rPr>
              <w:t>计量器具应满足现行国家标准《用能单位能源计量器具配备和管理通则》GB17167中的要求。</w:t>
            </w:r>
          </w:p>
          <w:p w14:paraId="3A6F6E26" w14:textId="2CA9A7F5" w:rsidR="00733DC0" w:rsidRPr="005157F8" w:rsidRDefault="00733DC0" w:rsidP="00733DC0">
            <w:pPr>
              <w:tabs>
                <w:tab w:val="left" w:pos="841"/>
              </w:tabs>
              <w:adjustRightInd w:val="0"/>
              <w:rPr>
                <w:rFonts w:ascii="宋体" w:cs="宋体"/>
                <w:b/>
                <w:kern w:val="0"/>
                <w:sz w:val="20"/>
                <w:szCs w:val="20"/>
              </w:rPr>
            </w:pPr>
            <w:r w:rsidRPr="005157F8">
              <w:rPr>
                <w:rFonts w:ascii="宋体" w:cs="宋体" w:hint="eastAsia"/>
                <w:b/>
                <w:kern w:val="0"/>
                <w:sz w:val="20"/>
                <w:szCs w:val="20"/>
              </w:rPr>
              <w:t>本条要求在计量基础上，通过能源管理系统实现数据传输、存储、分析功能，系统可存储数据均应不少于一年。</w:t>
            </w:r>
          </w:p>
          <w:p w14:paraId="06892124" w14:textId="77777777" w:rsidR="00733DC0" w:rsidRPr="005157F8" w:rsidRDefault="00733DC0" w:rsidP="00733DC0">
            <w:pPr>
              <w:tabs>
                <w:tab w:val="left" w:pos="841"/>
              </w:tabs>
              <w:adjustRightInd w:val="0"/>
              <w:rPr>
                <w:rFonts w:ascii="宋体" w:cs="宋体"/>
                <w:b/>
                <w:kern w:val="0"/>
                <w:sz w:val="20"/>
                <w:szCs w:val="20"/>
              </w:rPr>
            </w:pPr>
            <w:proofErr w:type="gramStart"/>
            <w:r w:rsidRPr="005157F8">
              <w:rPr>
                <w:rFonts w:ascii="宋体" w:cs="宋体" w:hint="eastAsia"/>
                <w:b/>
                <w:kern w:val="0"/>
                <w:sz w:val="20"/>
                <w:szCs w:val="20"/>
              </w:rPr>
              <w:lastRenderedPageBreak/>
              <w:t>本条需暖通</w:t>
            </w:r>
            <w:proofErr w:type="gramEnd"/>
            <w:r w:rsidRPr="005157F8">
              <w:rPr>
                <w:rFonts w:ascii="宋体" w:cs="宋体" w:hint="eastAsia"/>
                <w:b/>
                <w:kern w:val="0"/>
                <w:sz w:val="20"/>
                <w:szCs w:val="20"/>
              </w:rPr>
              <w:t>和电气专业同时满足。</w:t>
            </w:r>
          </w:p>
          <w:p w14:paraId="120BC0A6" w14:textId="77777777" w:rsidR="00733DC0" w:rsidRPr="005157F8" w:rsidRDefault="00733DC0" w:rsidP="00733DC0">
            <w:pPr>
              <w:tabs>
                <w:tab w:val="left" w:pos="841"/>
              </w:tabs>
              <w:adjustRightInd w:val="0"/>
              <w:rPr>
                <w:rFonts w:ascii="宋体" w:cs="宋体"/>
                <w:b/>
                <w:kern w:val="0"/>
                <w:sz w:val="20"/>
                <w:szCs w:val="20"/>
              </w:rPr>
            </w:pPr>
            <w:r w:rsidRPr="005157F8">
              <w:rPr>
                <w:rFonts w:ascii="宋体" w:cs="宋体"/>
                <w:b/>
                <w:kern w:val="0"/>
                <w:sz w:val="20"/>
                <w:szCs w:val="20"/>
              </w:rPr>
              <w:t>1</w:t>
            </w:r>
            <w:r w:rsidRPr="005157F8">
              <w:rPr>
                <w:rFonts w:ascii="宋体" w:cs="宋体" w:hint="eastAsia"/>
                <w:b/>
                <w:kern w:val="0"/>
                <w:sz w:val="20"/>
                <w:szCs w:val="20"/>
              </w:rPr>
              <w:t>、1）暖通设计说明中应明确燃气锅炉设置燃气计量表、市政热力设置热计量表的要求，计量表应具有远传功能。2）暖通系统图或大样图中应有相应的表示。3）住宅和宿舍</w:t>
            </w:r>
            <w:proofErr w:type="gramStart"/>
            <w:r w:rsidRPr="005157F8">
              <w:rPr>
                <w:rFonts w:ascii="宋体" w:cs="宋体" w:hint="eastAsia"/>
                <w:b/>
                <w:kern w:val="0"/>
                <w:sz w:val="20"/>
                <w:szCs w:val="20"/>
              </w:rPr>
              <w:t>应每个</w:t>
            </w:r>
            <w:proofErr w:type="gramEnd"/>
            <w:r w:rsidRPr="005157F8">
              <w:rPr>
                <w:rFonts w:ascii="宋体" w:cs="宋体" w:hint="eastAsia"/>
                <w:b/>
                <w:kern w:val="0"/>
                <w:sz w:val="20"/>
                <w:szCs w:val="20"/>
              </w:rPr>
              <w:t>单元（或楼栋）设置计量总表。4）对于可再生能源提供空调冷/热量的系统，需对可再生能源提供的冷/热量进行单独计量。</w:t>
            </w:r>
          </w:p>
          <w:p w14:paraId="5FE1774D" w14:textId="24914656" w:rsidR="00733DC0" w:rsidRPr="005157F8" w:rsidRDefault="00733DC0" w:rsidP="00733DC0">
            <w:pPr>
              <w:tabs>
                <w:tab w:val="left" w:pos="841"/>
              </w:tabs>
              <w:adjustRightInd w:val="0"/>
              <w:rPr>
                <w:rFonts w:ascii="宋体" w:cs="宋体"/>
                <w:b/>
                <w:kern w:val="0"/>
                <w:sz w:val="20"/>
                <w:szCs w:val="20"/>
              </w:rPr>
            </w:pPr>
            <w:r w:rsidRPr="005157F8">
              <w:rPr>
                <w:rFonts w:ascii="宋体" w:cs="宋体"/>
                <w:b/>
                <w:kern w:val="0"/>
                <w:sz w:val="20"/>
                <w:szCs w:val="20"/>
              </w:rPr>
              <w:t>2</w:t>
            </w:r>
            <w:r w:rsidRPr="005157F8">
              <w:rPr>
                <w:rFonts w:ascii="宋体" w:cs="宋体" w:hint="eastAsia"/>
                <w:b/>
                <w:kern w:val="0"/>
                <w:sz w:val="20"/>
                <w:szCs w:val="20"/>
              </w:rPr>
              <w:t>、1）分类是指按能源种类划分，如电力、热力、燃气等；其中各类能源可再分项，例如电力分项包括照明插座、空调、通风、动力、特殊用电及其子项。2）热力、燃气、电气需分级计量。电力按建筑配电系统级数分级，热力、燃气分级按相关机房位置和系统分级，例如建筑内热力站或换热站、</w:t>
            </w:r>
            <w:proofErr w:type="gramStart"/>
            <w:r w:rsidRPr="005157F8">
              <w:rPr>
                <w:rFonts w:ascii="宋体" w:cs="宋体" w:hint="eastAsia"/>
                <w:b/>
                <w:kern w:val="0"/>
                <w:sz w:val="20"/>
                <w:szCs w:val="20"/>
              </w:rPr>
              <w:t>燃气表室为</w:t>
            </w:r>
            <w:proofErr w:type="gramEnd"/>
            <w:r w:rsidRPr="005157F8">
              <w:rPr>
                <w:rFonts w:ascii="宋体" w:cs="宋体" w:hint="eastAsia"/>
                <w:b/>
                <w:kern w:val="0"/>
                <w:sz w:val="20"/>
                <w:szCs w:val="20"/>
              </w:rPr>
              <w:t>1级，其下的主要机房与用</w:t>
            </w:r>
            <w:proofErr w:type="gramStart"/>
            <w:r w:rsidRPr="005157F8">
              <w:rPr>
                <w:rFonts w:ascii="宋体" w:cs="宋体" w:hint="eastAsia"/>
                <w:b/>
                <w:kern w:val="0"/>
                <w:sz w:val="20"/>
                <w:szCs w:val="20"/>
              </w:rPr>
              <w:t>能区域</w:t>
            </w:r>
            <w:proofErr w:type="gramEnd"/>
            <w:r w:rsidRPr="005157F8">
              <w:rPr>
                <w:rFonts w:ascii="宋体" w:cs="宋体" w:hint="eastAsia"/>
                <w:b/>
                <w:kern w:val="0"/>
                <w:sz w:val="20"/>
                <w:szCs w:val="20"/>
              </w:rPr>
              <w:t>为2级。4）审查智能化设计说明、系统图要求设置电、热、气、的能耗计量系统和能源管理系统。住宅建筑及宿舍建筑的公共区域电、热、气、表数据能经自动远传计量系统上传至能耗管理系统。3）电、热、气表应具有远传功能。</w:t>
            </w:r>
          </w:p>
          <w:p w14:paraId="1BC01384" w14:textId="6793D044" w:rsidR="00733DC0" w:rsidRPr="005157F8" w:rsidRDefault="00733DC0" w:rsidP="00733DC0">
            <w:pPr>
              <w:tabs>
                <w:tab w:val="left" w:pos="841"/>
              </w:tabs>
              <w:adjustRightInd w:val="0"/>
              <w:rPr>
                <w:rFonts w:ascii="宋体" w:cs="宋体"/>
                <w:b/>
                <w:kern w:val="0"/>
                <w:sz w:val="20"/>
                <w:szCs w:val="20"/>
              </w:rPr>
            </w:pPr>
            <w:r w:rsidRPr="005157F8">
              <w:rPr>
                <w:rFonts w:ascii="宋体" w:cs="宋体" w:hint="eastAsia"/>
                <w:b/>
                <w:kern w:val="0"/>
                <w:sz w:val="20"/>
                <w:szCs w:val="20"/>
              </w:rPr>
              <w:t>3</w:t>
            </w:r>
            <w:r w:rsidRPr="005157F8">
              <w:rPr>
                <w:rFonts w:ascii="宋体" w:cs="宋体"/>
                <w:b/>
                <w:kern w:val="0"/>
                <w:sz w:val="20"/>
                <w:szCs w:val="20"/>
              </w:rPr>
              <w:t>.</w:t>
            </w:r>
            <w:r w:rsidRPr="005157F8">
              <w:rPr>
                <w:rFonts w:ascii="宋体" w:cs="宋体" w:hint="eastAsia"/>
                <w:b/>
                <w:kern w:val="0"/>
                <w:sz w:val="20"/>
                <w:szCs w:val="20"/>
              </w:rPr>
              <w:t>、设计说明中应说明能耗监测系统的组成和构架，应按分类(水燃气、电、集中供冷、集中供热等)、分项(空调用电、动力用电、照明用电、特殊用电)、分户设置能耗计量，蓄能系统冷热源应设置分时计量电表，满足《公共建筑能耗远程监测系统技术规程》(JGJ/T285))等现行标准要求。2.是否绘制能耗计量系统图。</w:t>
            </w:r>
          </w:p>
          <w:p w14:paraId="6DB08A8A" w14:textId="7EAC0A95" w:rsidR="00740272" w:rsidRPr="005157F8" w:rsidRDefault="00740272" w:rsidP="00733DC0">
            <w:pPr>
              <w:tabs>
                <w:tab w:val="left" w:pos="841"/>
              </w:tabs>
              <w:adjustRightInd w:val="0"/>
              <w:rPr>
                <w:rFonts w:ascii="宋体" w:cs="宋体"/>
                <w:b/>
                <w:kern w:val="0"/>
                <w:sz w:val="20"/>
                <w:szCs w:val="20"/>
              </w:rPr>
            </w:pPr>
          </w:p>
        </w:tc>
      </w:tr>
      <w:tr w:rsidR="00740272" w:rsidRPr="005157F8" w14:paraId="1F825AC7" w14:textId="77777777" w:rsidTr="00740272">
        <w:trPr>
          <w:jc w:val="center"/>
        </w:trPr>
        <w:tc>
          <w:tcPr>
            <w:tcW w:w="1474" w:type="dxa"/>
            <w:vAlign w:val="center"/>
          </w:tcPr>
          <w:p w14:paraId="5EB16721"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8.2.5</w:t>
            </w:r>
          </w:p>
        </w:tc>
        <w:tc>
          <w:tcPr>
            <w:tcW w:w="5669" w:type="dxa"/>
          </w:tcPr>
          <w:p w14:paraId="56CE4B22" w14:textId="429D2B84" w:rsidR="00740272" w:rsidRPr="005157F8" w:rsidRDefault="00733DC0" w:rsidP="00740272">
            <w:pPr>
              <w:widowControl/>
              <w:spacing w:line="280" w:lineRule="exact"/>
              <w:rPr>
                <w:rFonts w:ascii="宋体" w:hAnsi="宋体" w:cs="宋体"/>
                <w:kern w:val="0"/>
                <w:sz w:val="20"/>
                <w:szCs w:val="20"/>
              </w:rPr>
            </w:pPr>
            <w:r w:rsidRPr="005157F8">
              <w:rPr>
                <w:rFonts w:ascii="宋体" w:hAnsi="宋体" w:cs="宋体" w:hint="eastAsia"/>
                <w:kern w:val="0"/>
                <w:sz w:val="20"/>
                <w:szCs w:val="20"/>
              </w:rPr>
              <w:t>设置 PM10、PM2.5、CO2 浓度的空气质量监测系统，且具有存储至少一年的监测数据和实时显示等功能，评价分值为5分。</w:t>
            </w:r>
          </w:p>
        </w:tc>
        <w:tc>
          <w:tcPr>
            <w:tcW w:w="794" w:type="dxa"/>
          </w:tcPr>
          <w:p w14:paraId="432531A4" w14:textId="77777777" w:rsidR="00740272" w:rsidRPr="005157F8" w:rsidRDefault="00740272" w:rsidP="00740272">
            <w:pPr>
              <w:adjustRightInd w:val="0"/>
              <w:jc w:val="center"/>
              <w:rPr>
                <w:rFonts w:ascii="宋体" w:cs="宋体"/>
                <w:kern w:val="0"/>
                <w:sz w:val="20"/>
                <w:szCs w:val="20"/>
              </w:rPr>
            </w:pPr>
          </w:p>
        </w:tc>
        <w:tc>
          <w:tcPr>
            <w:tcW w:w="794" w:type="dxa"/>
          </w:tcPr>
          <w:p w14:paraId="04EE35B3" w14:textId="77777777" w:rsidR="00740272" w:rsidRPr="005157F8" w:rsidRDefault="00740272" w:rsidP="00740272">
            <w:pPr>
              <w:adjustRightInd w:val="0"/>
              <w:jc w:val="center"/>
              <w:rPr>
                <w:rFonts w:ascii="宋体" w:cs="宋体"/>
                <w:kern w:val="0"/>
                <w:sz w:val="20"/>
                <w:szCs w:val="20"/>
              </w:rPr>
            </w:pPr>
          </w:p>
        </w:tc>
        <w:tc>
          <w:tcPr>
            <w:tcW w:w="6406" w:type="dxa"/>
          </w:tcPr>
          <w:p w14:paraId="7E8B1C6A" w14:textId="77777777" w:rsidR="00733DC0" w:rsidRPr="005157F8" w:rsidRDefault="00733DC0" w:rsidP="00733DC0">
            <w:pPr>
              <w:adjustRightInd w:val="0"/>
              <w:rPr>
                <w:b/>
                <w:bCs/>
                <w:sz w:val="20"/>
                <w:szCs w:val="20"/>
              </w:rPr>
            </w:pPr>
            <w:r w:rsidRPr="005157F8">
              <w:rPr>
                <w:rFonts w:hint="eastAsia"/>
                <w:b/>
                <w:bCs/>
                <w:sz w:val="20"/>
                <w:szCs w:val="20"/>
              </w:rPr>
              <w:t>本条适用于集中通风空调各类公共建筑的设计评价，住宅建筑</w:t>
            </w:r>
            <w:proofErr w:type="gramStart"/>
            <w:r w:rsidRPr="005157F8">
              <w:rPr>
                <w:rFonts w:hint="eastAsia"/>
                <w:b/>
                <w:bCs/>
                <w:sz w:val="20"/>
                <w:szCs w:val="20"/>
              </w:rPr>
              <w:t>不</w:t>
            </w:r>
            <w:proofErr w:type="gramEnd"/>
            <w:r w:rsidRPr="005157F8">
              <w:rPr>
                <w:rFonts w:hint="eastAsia"/>
                <w:b/>
                <w:bCs/>
                <w:sz w:val="20"/>
                <w:szCs w:val="20"/>
              </w:rPr>
              <w:t>参评。审查智能化设计说明中有空气质量监测系统，并明确系统至少对</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w:t>
            </w:r>
            <w:r w:rsidRPr="005157F8">
              <w:rPr>
                <w:rFonts w:hint="eastAsia"/>
                <w:b/>
                <w:bCs/>
                <w:sz w:val="20"/>
                <w:szCs w:val="20"/>
              </w:rPr>
              <w:t>CO2</w:t>
            </w:r>
            <w:r w:rsidRPr="005157F8">
              <w:rPr>
                <w:rFonts w:hint="eastAsia"/>
                <w:b/>
                <w:bCs/>
                <w:sz w:val="20"/>
                <w:szCs w:val="20"/>
              </w:rPr>
              <w:t>分别进行定时连续测量、显示、记录和数据传输，监测系统对污染物浓度的读数时间间隔不得长于</w:t>
            </w:r>
            <w:r w:rsidRPr="005157F8">
              <w:rPr>
                <w:rFonts w:hint="eastAsia"/>
                <w:b/>
                <w:bCs/>
                <w:sz w:val="20"/>
                <w:szCs w:val="20"/>
              </w:rPr>
              <w:t>10min</w:t>
            </w:r>
            <w:r w:rsidRPr="005157F8">
              <w:rPr>
                <w:rFonts w:hint="eastAsia"/>
                <w:b/>
                <w:bCs/>
                <w:sz w:val="20"/>
                <w:szCs w:val="20"/>
              </w:rPr>
              <w:t>。</w:t>
            </w:r>
          </w:p>
          <w:p w14:paraId="68DA7EE1" w14:textId="7FB9D110" w:rsidR="00733DC0" w:rsidRPr="005157F8" w:rsidRDefault="00733DC0" w:rsidP="00733DC0">
            <w:pPr>
              <w:adjustRightInd w:val="0"/>
              <w:rPr>
                <w:b/>
                <w:bCs/>
                <w:sz w:val="20"/>
                <w:szCs w:val="20"/>
              </w:rPr>
            </w:pPr>
            <w:r w:rsidRPr="005157F8">
              <w:rPr>
                <w:rFonts w:hint="eastAsia"/>
                <w:b/>
                <w:bCs/>
                <w:sz w:val="20"/>
                <w:szCs w:val="20"/>
              </w:rPr>
              <w:t>宿舍建筑的人员长期停留房间设</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监测，设置的房间数量至少占人员长期停留</w:t>
            </w:r>
            <w:proofErr w:type="spellStart"/>
            <w:r w:rsidRPr="005157F8">
              <w:rPr>
                <w:rFonts w:hint="eastAsia"/>
                <w:b/>
                <w:bCs/>
                <w:sz w:val="20"/>
                <w:szCs w:val="20"/>
              </w:rPr>
              <w:t>jianzhu</w:t>
            </w:r>
            <w:proofErr w:type="spellEnd"/>
            <w:r w:rsidRPr="005157F8">
              <w:rPr>
                <w:rFonts w:hint="eastAsia"/>
                <w:b/>
                <w:bCs/>
                <w:sz w:val="20"/>
                <w:szCs w:val="20"/>
              </w:rPr>
              <w:t>房间数量的</w:t>
            </w:r>
            <w:r w:rsidRPr="005157F8">
              <w:rPr>
                <w:rFonts w:hint="eastAsia"/>
                <w:b/>
                <w:bCs/>
                <w:sz w:val="20"/>
                <w:szCs w:val="20"/>
              </w:rPr>
              <w:t>30%</w:t>
            </w:r>
            <w:r w:rsidRPr="005157F8">
              <w:rPr>
                <w:rFonts w:hint="eastAsia"/>
                <w:b/>
                <w:bCs/>
                <w:sz w:val="20"/>
                <w:szCs w:val="20"/>
              </w:rPr>
              <w:t>；住宅建筑每套应设置</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w:t>
            </w:r>
            <w:r w:rsidRPr="005157F8">
              <w:rPr>
                <w:rFonts w:hint="eastAsia"/>
                <w:b/>
                <w:bCs/>
                <w:sz w:val="20"/>
                <w:szCs w:val="20"/>
              </w:rPr>
              <w:t>CO2</w:t>
            </w:r>
            <w:r w:rsidRPr="005157F8">
              <w:rPr>
                <w:rFonts w:hint="eastAsia"/>
                <w:b/>
                <w:bCs/>
                <w:sz w:val="20"/>
                <w:szCs w:val="20"/>
              </w:rPr>
              <w:t>空气质量监测系统。</w:t>
            </w:r>
            <w:r w:rsidRPr="005157F8">
              <w:rPr>
                <w:rFonts w:hint="eastAsia"/>
                <w:b/>
                <w:bCs/>
                <w:sz w:val="20"/>
                <w:szCs w:val="20"/>
              </w:rPr>
              <w:t>3</w:t>
            </w:r>
            <w:r w:rsidRPr="005157F8">
              <w:rPr>
                <w:rFonts w:hint="eastAsia"/>
                <w:b/>
                <w:bCs/>
                <w:sz w:val="20"/>
                <w:szCs w:val="20"/>
              </w:rPr>
              <w:t>）设置空气质量监测系统，当</w:t>
            </w:r>
            <w:r w:rsidRPr="005157F8">
              <w:rPr>
                <w:rFonts w:hint="eastAsia"/>
                <w:b/>
                <w:bCs/>
                <w:sz w:val="20"/>
                <w:szCs w:val="20"/>
              </w:rPr>
              <w:lastRenderedPageBreak/>
              <w:t>监测空气质量偏离</w:t>
            </w:r>
            <w:proofErr w:type="gramStart"/>
            <w:r w:rsidRPr="005157F8">
              <w:rPr>
                <w:rFonts w:hint="eastAsia"/>
                <w:b/>
                <w:bCs/>
                <w:sz w:val="20"/>
                <w:szCs w:val="20"/>
              </w:rPr>
              <w:t>理想阙值时</w:t>
            </w:r>
            <w:proofErr w:type="gramEnd"/>
            <w:r w:rsidRPr="005157F8">
              <w:rPr>
                <w:rFonts w:hint="eastAsia"/>
                <w:b/>
                <w:bCs/>
                <w:sz w:val="20"/>
                <w:szCs w:val="20"/>
              </w:rPr>
              <w:t>系统应有警示功能，</w:t>
            </w:r>
            <w:proofErr w:type="gramStart"/>
            <w:r w:rsidRPr="005157F8">
              <w:rPr>
                <w:rFonts w:hint="eastAsia"/>
                <w:b/>
                <w:bCs/>
                <w:sz w:val="20"/>
                <w:szCs w:val="20"/>
              </w:rPr>
              <w:t>不</w:t>
            </w:r>
            <w:proofErr w:type="gramEnd"/>
            <w:r w:rsidRPr="005157F8">
              <w:rPr>
                <w:rFonts w:hint="eastAsia"/>
                <w:b/>
                <w:bCs/>
                <w:sz w:val="20"/>
                <w:szCs w:val="20"/>
              </w:rPr>
              <w:t>联动新风机组也可满足要求。</w:t>
            </w:r>
          </w:p>
          <w:p w14:paraId="30517BB5" w14:textId="77777777" w:rsidR="00733DC0" w:rsidRPr="005157F8" w:rsidRDefault="00733DC0" w:rsidP="00733DC0">
            <w:pPr>
              <w:adjustRightInd w:val="0"/>
              <w:rPr>
                <w:b/>
                <w:bCs/>
                <w:sz w:val="20"/>
                <w:szCs w:val="20"/>
              </w:rPr>
            </w:pPr>
            <w:r w:rsidRPr="005157F8">
              <w:rPr>
                <w:rFonts w:hint="eastAsia"/>
                <w:b/>
                <w:bCs/>
                <w:sz w:val="20"/>
                <w:szCs w:val="20"/>
              </w:rPr>
              <w:t>安装监控系统的建筑，系统至少对</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w:t>
            </w:r>
            <w:r w:rsidRPr="005157F8">
              <w:rPr>
                <w:rFonts w:hint="eastAsia"/>
                <w:b/>
                <w:bCs/>
                <w:sz w:val="20"/>
                <w:szCs w:val="20"/>
              </w:rPr>
              <w:t>C02</w:t>
            </w:r>
            <w:r w:rsidRPr="005157F8">
              <w:rPr>
                <w:rFonts w:hint="eastAsia"/>
                <w:b/>
                <w:bCs/>
                <w:sz w:val="20"/>
                <w:szCs w:val="20"/>
              </w:rPr>
              <w:t>分别进行定时连续测量、显示、记录和数据传输，监测系统对污染物浓度的读数时间间隔不得长于</w:t>
            </w:r>
            <w:r w:rsidRPr="005157F8">
              <w:rPr>
                <w:rFonts w:hint="eastAsia"/>
                <w:b/>
                <w:bCs/>
                <w:sz w:val="20"/>
                <w:szCs w:val="20"/>
              </w:rPr>
              <w:t>10min</w:t>
            </w:r>
            <w:r w:rsidRPr="005157F8">
              <w:rPr>
                <w:rFonts w:hint="eastAsia"/>
                <w:b/>
                <w:bCs/>
                <w:sz w:val="20"/>
                <w:szCs w:val="20"/>
              </w:rPr>
              <w:t>。</w:t>
            </w:r>
          </w:p>
          <w:p w14:paraId="418ED4B1" w14:textId="75C84D0E" w:rsidR="00740272" w:rsidRPr="005157F8" w:rsidRDefault="00733DC0" w:rsidP="00733DC0">
            <w:pPr>
              <w:adjustRightInd w:val="0"/>
              <w:rPr>
                <w:b/>
                <w:bCs/>
                <w:sz w:val="20"/>
                <w:szCs w:val="20"/>
              </w:rPr>
            </w:pPr>
            <w:r w:rsidRPr="005157F8">
              <w:rPr>
                <w:rFonts w:hint="eastAsia"/>
                <w:b/>
                <w:bCs/>
                <w:sz w:val="20"/>
                <w:szCs w:val="20"/>
              </w:rPr>
              <w:t>本条需同时审核暖通专业图纸是否设置，以确定得分。</w:t>
            </w:r>
          </w:p>
        </w:tc>
      </w:tr>
      <w:tr w:rsidR="00740272" w:rsidRPr="005157F8" w14:paraId="4E83FC32" w14:textId="77777777" w:rsidTr="00740272">
        <w:trPr>
          <w:jc w:val="center"/>
        </w:trPr>
        <w:tc>
          <w:tcPr>
            <w:tcW w:w="1474" w:type="dxa"/>
            <w:vAlign w:val="center"/>
          </w:tcPr>
          <w:p w14:paraId="66E13AEA"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8.2.6</w:t>
            </w:r>
          </w:p>
        </w:tc>
        <w:tc>
          <w:tcPr>
            <w:tcW w:w="5669" w:type="dxa"/>
          </w:tcPr>
          <w:p w14:paraId="3F81CDFA" w14:textId="77777777" w:rsidR="00733DC0"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设置用水远传计量系统、水质在线监测系统，</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为7分，并按下列规则分别评分并累计：</w:t>
            </w:r>
          </w:p>
          <w:p w14:paraId="71C7C5C3" w14:textId="77777777" w:rsidR="00733DC0"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1 设置用水量远传计量系统，能分类、分级记录、统计分析各种用水情况，得3分；</w:t>
            </w:r>
          </w:p>
          <w:p w14:paraId="17FAB0CB" w14:textId="77777777" w:rsidR="00733DC0"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2 利用计量数据进行管网漏损自动检测、分析与整改，管道漏损率低于5%,得2分；</w:t>
            </w:r>
          </w:p>
          <w:p w14:paraId="075D2568" w14:textId="77777777" w:rsidR="00733DC0"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3 设置水质在线监测系统，监测生活饮用水、管道直饮水、</w:t>
            </w:r>
          </w:p>
          <w:p w14:paraId="699E0CCE" w14:textId="1B70A91A" w:rsidR="00740272"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游泳池水、非传统水源、空调冷却水的水质指标，记录并保存水质监测结果，且能随时供用户查询，得2分。</w:t>
            </w:r>
          </w:p>
        </w:tc>
        <w:tc>
          <w:tcPr>
            <w:tcW w:w="794" w:type="dxa"/>
          </w:tcPr>
          <w:p w14:paraId="6F5E26F4" w14:textId="77777777" w:rsidR="00740272" w:rsidRPr="005157F8" w:rsidRDefault="00740272" w:rsidP="00740272">
            <w:pPr>
              <w:adjustRightInd w:val="0"/>
              <w:jc w:val="center"/>
              <w:rPr>
                <w:rFonts w:ascii="宋体" w:cs="宋体"/>
                <w:kern w:val="0"/>
                <w:sz w:val="20"/>
                <w:szCs w:val="20"/>
              </w:rPr>
            </w:pPr>
          </w:p>
        </w:tc>
        <w:tc>
          <w:tcPr>
            <w:tcW w:w="794" w:type="dxa"/>
          </w:tcPr>
          <w:p w14:paraId="0A0962F8" w14:textId="77777777" w:rsidR="00740272" w:rsidRPr="005157F8" w:rsidRDefault="00740272" w:rsidP="00740272">
            <w:pPr>
              <w:adjustRightInd w:val="0"/>
              <w:jc w:val="center"/>
              <w:rPr>
                <w:rFonts w:ascii="宋体" w:cs="宋体"/>
                <w:kern w:val="0"/>
                <w:sz w:val="20"/>
                <w:szCs w:val="20"/>
              </w:rPr>
            </w:pPr>
          </w:p>
        </w:tc>
        <w:tc>
          <w:tcPr>
            <w:tcW w:w="6406" w:type="dxa"/>
          </w:tcPr>
          <w:p w14:paraId="7CC1A13E" w14:textId="77777777"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相关设计文件（含远传计量系统设置说明、分级水表设置示意图、水质监测点位说明、设置示意图等）。</w:t>
            </w:r>
          </w:p>
          <w:p w14:paraId="2B53BE5C" w14:textId="77777777"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审查要点</w:t>
            </w:r>
          </w:p>
          <w:p w14:paraId="46BAAC8F" w14:textId="77777777"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第3款，建筑中设有的各类供水系统均设置了在线监测系统，此款方可得分。</w:t>
            </w:r>
          </w:p>
          <w:p w14:paraId="027ABB53" w14:textId="77777777"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根据相应水质标准规范要求，可选择对浊度、余氯、pH值、电导率CTDS)等指标进行监测，例如管道直饮水可不监测浊度、余氯，对终端直饮水设备没有在线监测的要求。</w:t>
            </w:r>
          </w:p>
          <w:p w14:paraId="39711CAB" w14:textId="77777777"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水质在线监测系统应有报警记录功能，其存储介质和数据库应能记录连续一年以上的运行数据，且能随时供用户查询。</w:t>
            </w:r>
          </w:p>
          <w:p w14:paraId="4365AAD5" w14:textId="77777777"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水质监测的关键性位置和代表性测点包括：水源、水处理设施出水及最不利用水点。</w:t>
            </w:r>
          </w:p>
          <w:p w14:paraId="77650304" w14:textId="6DBD3A9D" w:rsidR="00733DC0"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第1款：给排水设计说明、给排水施工图中应明确远传水表计量的位置，并明确远传计量系统具有分类、分级、统计分析各种用水情况的功能；第2款：给排水设计说明中应明确根据水平衡测试的要求安装分级远传水表，分级计量水表安装率应达100%。具体要求为下级水表的设置应覆盖上一级水表的所有出流量，不得出现无计量支路；明确远传水表接入用水量管理系统，且管理系统具有管网漏损自动检测功能，能辅助物业管理方通过远传水表的数据进行管网漏损情况检测分析和整改，确保管道漏损率低于5%；第3款：给排水设计说明中应明确建筑中设有的各类供水系统，均设置了水质在线监测系统，第3款方可得分。且给排水设计说明中应明确水质在线监测系统设计要求，并提供监测系统设计图</w:t>
            </w:r>
            <w:r w:rsidRPr="005157F8">
              <w:rPr>
                <w:rFonts w:ascii="宋体" w:hAnsi="宋体" w:cs="宋体" w:hint="eastAsia"/>
                <w:kern w:val="0"/>
                <w:sz w:val="20"/>
                <w:szCs w:val="20"/>
              </w:rPr>
              <w:lastRenderedPageBreak/>
              <w:t>纸、监测点位说明。</w:t>
            </w:r>
          </w:p>
          <w:p w14:paraId="25266F2E" w14:textId="25C29CA4" w:rsidR="00740272" w:rsidRPr="005157F8" w:rsidRDefault="00733DC0" w:rsidP="00733DC0">
            <w:pPr>
              <w:adjustRightInd w:val="0"/>
              <w:rPr>
                <w:rFonts w:ascii="宋体" w:hAnsi="宋体" w:cs="宋体"/>
                <w:kern w:val="0"/>
                <w:sz w:val="20"/>
                <w:szCs w:val="20"/>
              </w:rPr>
            </w:pPr>
            <w:r w:rsidRPr="005157F8">
              <w:rPr>
                <w:rFonts w:ascii="宋体" w:hAnsi="宋体" w:cs="宋体" w:hint="eastAsia"/>
                <w:kern w:val="0"/>
                <w:sz w:val="20"/>
                <w:szCs w:val="20"/>
              </w:rPr>
              <w:t>采用的远传计量系统应对各类用水进行计量；2.远传水表应可以实时将用水量数据上传给管理系统；3.建筑中设有的各类供水系统均设置了水质在线监测系统。</w:t>
            </w:r>
          </w:p>
        </w:tc>
      </w:tr>
      <w:tr w:rsidR="00740272" w:rsidRPr="005157F8" w14:paraId="192822BD" w14:textId="77777777" w:rsidTr="00740272">
        <w:trPr>
          <w:jc w:val="center"/>
        </w:trPr>
        <w:tc>
          <w:tcPr>
            <w:tcW w:w="1474" w:type="dxa"/>
            <w:vAlign w:val="center"/>
          </w:tcPr>
          <w:p w14:paraId="386EE4C1"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8.2.7</w:t>
            </w:r>
          </w:p>
        </w:tc>
        <w:tc>
          <w:tcPr>
            <w:tcW w:w="5669" w:type="dxa"/>
          </w:tcPr>
          <w:p w14:paraId="65D103B3" w14:textId="77777777" w:rsidR="00733DC0" w:rsidRPr="005157F8" w:rsidRDefault="00733DC0" w:rsidP="00733DC0">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具有智能化服务系统，</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 xml:space="preserve">为9分，并按下列规则分别评分并累计： </w:t>
            </w:r>
          </w:p>
          <w:p w14:paraId="1E87DE8B" w14:textId="77777777" w:rsidR="00733DC0" w:rsidRPr="005157F8" w:rsidRDefault="00733DC0" w:rsidP="00733DC0">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 xml:space="preserve">1 具有家电控制、照明控制、安全报警、环境监测、建筑设备控制、工作生活服务等至少3种类型的服务功能，得3分； </w:t>
            </w:r>
          </w:p>
          <w:p w14:paraId="5D713F47" w14:textId="77777777" w:rsidR="00733DC0" w:rsidRPr="005157F8" w:rsidRDefault="00733DC0" w:rsidP="00733DC0">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 xml:space="preserve">2 具有远程监控的功能，得3分； </w:t>
            </w:r>
          </w:p>
          <w:p w14:paraId="114A8ABF" w14:textId="5C957D41" w:rsidR="00740272" w:rsidRPr="005157F8" w:rsidRDefault="00733DC0" w:rsidP="00733DC0">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3 具有接入智慧城市（城区、社区）的功能，得3分。</w:t>
            </w:r>
          </w:p>
        </w:tc>
        <w:tc>
          <w:tcPr>
            <w:tcW w:w="794" w:type="dxa"/>
          </w:tcPr>
          <w:p w14:paraId="73B97190" w14:textId="77777777" w:rsidR="00740272" w:rsidRPr="005157F8" w:rsidRDefault="00740272" w:rsidP="00740272">
            <w:pPr>
              <w:adjustRightInd w:val="0"/>
              <w:jc w:val="center"/>
              <w:rPr>
                <w:rFonts w:ascii="宋体" w:cs="宋体"/>
                <w:kern w:val="0"/>
                <w:sz w:val="20"/>
                <w:szCs w:val="20"/>
              </w:rPr>
            </w:pPr>
          </w:p>
        </w:tc>
        <w:tc>
          <w:tcPr>
            <w:tcW w:w="794" w:type="dxa"/>
          </w:tcPr>
          <w:p w14:paraId="2C4699A6" w14:textId="77777777" w:rsidR="00740272" w:rsidRPr="005157F8" w:rsidRDefault="00740272" w:rsidP="00740272">
            <w:pPr>
              <w:adjustRightInd w:val="0"/>
              <w:jc w:val="center"/>
              <w:rPr>
                <w:rFonts w:ascii="宋体" w:cs="宋体"/>
                <w:kern w:val="0"/>
                <w:sz w:val="20"/>
                <w:szCs w:val="20"/>
              </w:rPr>
            </w:pPr>
          </w:p>
        </w:tc>
        <w:tc>
          <w:tcPr>
            <w:tcW w:w="6406" w:type="dxa"/>
          </w:tcPr>
          <w:p w14:paraId="2D6D51FB" w14:textId="77777777" w:rsidR="00733DC0" w:rsidRPr="005157F8" w:rsidRDefault="00733DC0" w:rsidP="00733DC0">
            <w:pPr>
              <w:adjustRightInd w:val="0"/>
              <w:rPr>
                <w:rFonts w:ascii="宋体" w:hAnsi="宋体"/>
                <w:bCs/>
                <w:kern w:val="0"/>
                <w:sz w:val="20"/>
                <w:szCs w:val="20"/>
              </w:rPr>
            </w:pPr>
            <w:r w:rsidRPr="005157F8">
              <w:rPr>
                <w:rFonts w:ascii="宋体" w:hAnsi="宋体" w:hint="eastAsia"/>
                <w:bCs/>
                <w:kern w:val="0"/>
                <w:sz w:val="20"/>
                <w:szCs w:val="20"/>
              </w:rPr>
              <w:t>审查相关设计文件（智能家居或环境设备监控系统设计方案、智能化服务平台方案、相关智能化设计图纸、装修图纸）。</w:t>
            </w:r>
          </w:p>
          <w:p w14:paraId="55EEDD81" w14:textId="77777777" w:rsidR="00733DC0" w:rsidRPr="005157F8" w:rsidRDefault="00733DC0" w:rsidP="00733DC0">
            <w:pPr>
              <w:adjustRightInd w:val="0"/>
              <w:rPr>
                <w:rFonts w:ascii="宋体" w:hAnsi="宋体"/>
                <w:b/>
                <w:kern w:val="0"/>
                <w:sz w:val="20"/>
                <w:szCs w:val="20"/>
              </w:rPr>
            </w:pPr>
            <w:r w:rsidRPr="005157F8">
              <w:rPr>
                <w:rFonts w:ascii="宋体" w:hAnsi="宋体" w:hint="eastAsia"/>
                <w:b/>
                <w:kern w:val="0"/>
                <w:sz w:val="20"/>
                <w:szCs w:val="20"/>
              </w:rPr>
              <w:t>审查要点</w:t>
            </w:r>
          </w:p>
          <w:p w14:paraId="47B4771A" w14:textId="77777777" w:rsidR="00733DC0" w:rsidRPr="005157F8" w:rsidRDefault="00733DC0" w:rsidP="00733DC0">
            <w:pPr>
              <w:adjustRightInd w:val="0"/>
              <w:rPr>
                <w:rFonts w:ascii="宋体" w:hAnsi="宋体"/>
                <w:b/>
                <w:kern w:val="0"/>
                <w:sz w:val="20"/>
                <w:szCs w:val="20"/>
              </w:rPr>
            </w:pPr>
            <w:r w:rsidRPr="005157F8">
              <w:rPr>
                <w:rFonts w:ascii="宋体" w:hAnsi="宋体" w:hint="eastAsia"/>
                <w:b/>
                <w:kern w:val="0"/>
                <w:sz w:val="20"/>
                <w:szCs w:val="20"/>
              </w:rPr>
              <w:t>第1款，智能化服务系统包括智能家居监控服务系统或智能环境设备监控服务系统，具体包括家电控制、照明控制、安全报警、环境监测、建筑设备控制、工作生活服务（如养老服务预约、会议预约）等系统与平台。控制方式包括电话或网络远程控制、室内外遥控、红外转发以及可编程定时控制等。</w:t>
            </w:r>
          </w:p>
          <w:p w14:paraId="714A0718" w14:textId="77777777" w:rsidR="00733DC0" w:rsidRPr="005157F8" w:rsidRDefault="00733DC0" w:rsidP="00733DC0">
            <w:pPr>
              <w:adjustRightInd w:val="0"/>
              <w:rPr>
                <w:rFonts w:ascii="宋体" w:hAnsi="宋体"/>
                <w:b/>
                <w:kern w:val="0"/>
                <w:sz w:val="20"/>
                <w:szCs w:val="20"/>
              </w:rPr>
            </w:pPr>
            <w:r w:rsidRPr="005157F8">
              <w:rPr>
                <w:rFonts w:ascii="宋体" w:hAnsi="宋体" w:hint="eastAsia"/>
                <w:b/>
                <w:kern w:val="0"/>
                <w:sz w:val="20"/>
                <w:szCs w:val="20"/>
              </w:rPr>
              <w:t>第3款，智慧城市（城区、社区）的智能化服务系统的基本项目一般包括智慧物业管理、电子商务服务、智慧养老服务、智慧家居、智慧医院等。</w:t>
            </w:r>
          </w:p>
          <w:p w14:paraId="3931B092" w14:textId="6D3216FF" w:rsidR="00733DC0" w:rsidRPr="005157F8" w:rsidRDefault="00733DC0" w:rsidP="00733DC0">
            <w:pPr>
              <w:adjustRightInd w:val="0"/>
              <w:rPr>
                <w:rFonts w:ascii="宋体" w:hAnsi="宋体"/>
                <w:b/>
                <w:kern w:val="0"/>
                <w:sz w:val="20"/>
                <w:szCs w:val="20"/>
              </w:rPr>
            </w:pPr>
            <w:r w:rsidRPr="005157F8">
              <w:rPr>
                <w:rFonts w:ascii="宋体" w:hAnsi="宋体" w:hint="eastAsia"/>
                <w:b/>
                <w:kern w:val="0"/>
                <w:sz w:val="20"/>
                <w:szCs w:val="20"/>
              </w:rPr>
              <w:t>第1款：1）项目可选择家电控制（空调、风扇、窗帘、空气净化器、热水器、电视、背景音乐、厨房电器等）、照明控制（照明场景控制）、安全报警（视频监控、入侵报警等）、环境监测（室内外的空气温度、湿度、CO2浓度、空气污染物浓度、声环境质量等监测）、建筑设备控制（设备系统出现运行故障或安全隐患）、工作生活服务（养老预约、就医预约等）等类型的服务功能中的三种，可不局限于以上列举的系统种类；审核智能化设计说明、系统图、平面图。2）上述服务功能，如住宅建筑和宿舍建筑，则应每户户内均满足要求。第2款：上述服务功能或系统可通过以太网、移动数据网络等对智能化服务进行远程监控；具有远程监控的服务类型达到3种。审核智能化设计说明、系统图。第3款：至少设置一种智慧城市的智能化系统如智慧物业管理、电子商务服务、智慧养老服务、智慧家居、智慧医院等，且能接入智慧城市或留有接入智能城市的接口。审核智能化设计说明、系统图。</w:t>
            </w:r>
          </w:p>
          <w:p w14:paraId="02C3494A" w14:textId="1DB14564" w:rsidR="00733DC0" w:rsidRPr="005157F8" w:rsidRDefault="00733DC0" w:rsidP="00733DC0">
            <w:pPr>
              <w:adjustRightInd w:val="0"/>
              <w:rPr>
                <w:rFonts w:ascii="宋体" w:hAnsi="宋体"/>
                <w:b/>
                <w:kern w:val="0"/>
                <w:sz w:val="20"/>
                <w:szCs w:val="20"/>
              </w:rPr>
            </w:pPr>
            <w:r w:rsidRPr="005157F8">
              <w:rPr>
                <w:rFonts w:ascii="宋体" w:hAnsi="宋体" w:hint="eastAsia"/>
                <w:b/>
                <w:kern w:val="0"/>
                <w:sz w:val="20"/>
                <w:szCs w:val="20"/>
              </w:rPr>
              <w:lastRenderedPageBreak/>
              <w:t>在设计说明中说明智能化服务系统及系统集成的内容；2.应绘制智能化服务系统及系统集成的系统框图；3.系统框图应反映出具有远程监控的功能和接口。</w:t>
            </w:r>
          </w:p>
          <w:p w14:paraId="2B81445B" w14:textId="77777777" w:rsidR="00740272" w:rsidRPr="005157F8" w:rsidRDefault="00740272" w:rsidP="00740272">
            <w:pPr>
              <w:adjustRightInd w:val="0"/>
              <w:rPr>
                <w:rFonts w:ascii="宋体" w:hAnsi="宋体"/>
                <w:b/>
                <w:kern w:val="0"/>
                <w:sz w:val="20"/>
                <w:szCs w:val="20"/>
              </w:rPr>
            </w:pPr>
          </w:p>
        </w:tc>
      </w:tr>
      <w:tr w:rsidR="00740272" w:rsidRPr="005157F8" w14:paraId="3E2DD6CA" w14:textId="77777777" w:rsidTr="00740272">
        <w:trPr>
          <w:jc w:val="center"/>
        </w:trPr>
        <w:tc>
          <w:tcPr>
            <w:tcW w:w="1474" w:type="dxa"/>
            <w:vAlign w:val="center"/>
          </w:tcPr>
          <w:p w14:paraId="33C971AC" w14:textId="77777777" w:rsidR="00740272" w:rsidRPr="005157F8" w:rsidRDefault="00740272" w:rsidP="00740272">
            <w:pPr>
              <w:jc w:val="center"/>
              <w:rPr>
                <w:rFonts w:ascii="宋体" w:hAnsi="宋体"/>
                <w:color w:val="000000"/>
                <w:sz w:val="20"/>
                <w:szCs w:val="20"/>
              </w:rPr>
            </w:pPr>
            <w:r w:rsidRPr="005157F8">
              <w:rPr>
                <w:rFonts w:ascii="宋体" w:hAnsi="宋体" w:hint="eastAsia"/>
                <w:color w:val="000000"/>
                <w:sz w:val="20"/>
                <w:szCs w:val="20"/>
              </w:rPr>
              <w:lastRenderedPageBreak/>
              <w:t>8.2.8</w:t>
            </w:r>
          </w:p>
          <w:p w14:paraId="521A9220" w14:textId="77777777" w:rsidR="00740272" w:rsidRPr="005157F8" w:rsidRDefault="00740272" w:rsidP="00740272">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.2.7）</w:t>
            </w:r>
          </w:p>
        </w:tc>
        <w:tc>
          <w:tcPr>
            <w:tcW w:w="5669" w:type="dxa"/>
          </w:tcPr>
          <w:p w14:paraId="6064A9C5" w14:textId="77777777" w:rsidR="00740272" w:rsidRPr="005157F8" w:rsidRDefault="00740272" w:rsidP="00740272">
            <w:pPr>
              <w:widowControl/>
              <w:spacing w:line="280" w:lineRule="exact"/>
              <w:rPr>
                <w:rFonts w:ascii="宋体" w:hAnsi="宋体" w:cs="宋体"/>
                <w:kern w:val="0"/>
                <w:sz w:val="20"/>
                <w:szCs w:val="20"/>
              </w:rPr>
            </w:pPr>
            <w:r w:rsidRPr="005157F8">
              <w:rPr>
                <w:rFonts w:ascii="宋体" w:hAnsi="宋体" w:cs="宋体" w:hint="eastAsia"/>
                <w:kern w:val="0"/>
                <w:sz w:val="20"/>
                <w:szCs w:val="20"/>
              </w:rPr>
              <w:t>采用节能型电气设备及节能控制措施，</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为10分，并按下列规则分别评分并累计： </w:t>
            </w:r>
          </w:p>
          <w:p w14:paraId="10D1C3BC" w14:textId="77777777" w:rsidR="00740272" w:rsidRPr="005157F8" w:rsidRDefault="00740272" w:rsidP="00740272">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——主要功能房间的照明功率密度值达到现行国家标准《建筑照明设计标准》GB 50034规定的目标值，得5分；</w:t>
            </w:r>
          </w:p>
          <w:p w14:paraId="5A4EBC9E" w14:textId="77777777" w:rsidR="00740272" w:rsidRPr="005157F8" w:rsidRDefault="00740272" w:rsidP="00740272">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——采光区域的人工照明随天然光照度变化自动调节，得2分；</w:t>
            </w:r>
          </w:p>
          <w:p w14:paraId="19A6D184" w14:textId="77777777" w:rsidR="00740272" w:rsidRPr="005157F8" w:rsidRDefault="00740272" w:rsidP="00740272">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——照明产品、三相配电变压器、水泵、风机等设备满足国家现行有关标准的节能评价值的要求，得3分。</w:t>
            </w:r>
          </w:p>
        </w:tc>
        <w:tc>
          <w:tcPr>
            <w:tcW w:w="794" w:type="dxa"/>
          </w:tcPr>
          <w:p w14:paraId="2FC07FCF" w14:textId="77777777" w:rsidR="00740272" w:rsidRPr="005157F8" w:rsidRDefault="00740272" w:rsidP="00740272">
            <w:pPr>
              <w:adjustRightInd w:val="0"/>
              <w:jc w:val="center"/>
              <w:rPr>
                <w:rFonts w:ascii="宋体" w:cs="宋体"/>
                <w:kern w:val="0"/>
                <w:sz w:val="20"/>
                <w:szCs w:val="20"/>
              </w:rPr>
            </w:pPr>
          </w:p>
        </w:tc>
        <w:tc>
          <w:tcPr>
            <w:tcW w:w="794" w:type="dxa"/>
          </w:tcPr>
          <w:p w14:paraId="06F3ED49" w14:textId="77777777" w:rsidR="00740272" w:rsidRPr="005157F8" w:rsidRDefault="00740272" w:rsidP="00740272">
            <w:pPr>
              <w:adjustRightInd w:val="0"/>
              <w:jc w:val="center"/>
              <w:rPr>
                <w:rFonts w:ascii="宋体" w:cs="宋体"/>
                <w:kern w:val="0"/>
                <w:sz w:val="20"/>
                <w:szCs w:val="20"/>
              </w:rPr>
            </w:pPr>
          </w:p>
        </w:tc>
        <w:tc>
          <w:tcPr>
            <w:tcW w:w="6406" w:type="dxa"/>
          </w:tcPr>
          <w:p w14:paraId="56E2CF20" w14:textId="77777777" w:rsidR="00FE6184" w:rsidRPr="005157F8" w:rsidRDefault="00FE6184" w:rsidP="00FE618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5630F503" w14:textId="77777777" w:rsidR="00FE6184" w:rsidRPr="005157F8" w:rsidRDefault="00FE6184" w:rsidP="00FE618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照明功率密度：</w:t>
            </w:r>
          </w:p>
          <w:p w14:paraId="2F344DA1" w14:textId="77777777" w:rsidR="00FE6184" w:rsidRPr="005157F8" w:rsidRDefault="00FE6184" w:rsidP="00FE618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施工图设计说明中应审查照明系统灯具类型、主要灯具型号和参数及照明功率设计值。</w:t>
            </w:r>
          </w:p>
          <w:p w14:paraId="0492F5A7" w14:textId="77777777" w:rsidR="00FE6184" w:rsidRPr="005157F8" w:rsidRDefault="00FE6184" w:rsidP="00FE6184">
            <w:pPr>
              <w:adjustRightInd w:val="0"/>
              <w:rPr>
                <w:rFonts w:ascii="宋体" w:hAnsi="宋体"/>
                <w:b/>
                <w:color w:val="000000" w:themeColor="text1"/>
                <w:kern w:val="0"/>
                <w:sz w:val="20"/>
                <w:szCs w:val="20"/>
              </w:rPr>
            </w:pPr>
            <w:r w:rsidRPr="005157F8">
              <w:rPr>
                <w:rFonts w:ascii="宋体" w:hAnsi="宋体"/>
                <w:b/>
                <w:color w:val="000000" w:themeColor="text1"/>
                <w:kern w:val="0"/>
                <w:sz w:val="20"/>
                <w:szCs w:val="20"/>
              </w:rPr>
              <w:t></w:t>
            </w:r>
            <w:r w:rsidRPr="005157F8">
              <w:rPr>
                <w:rFonts w:ascii="宋体" w:hAnsi="宋体"/>
                <w:b/>
                <w:color w:val="000000" w:themeColor="text1"/>
                <w:kern w:val="0"/>
                <w:sz w:val="20"/>
                <w:szCs w:val="20"/>
              </w:rPr>
              <w:tab/>
            </w:r>
            <w:r w:rsidRPr="005157F8">
              <w:rPr>
                <w:rFonts w:ascii="宋体" w:hAnsi="宋体" w:hint="eastAsia"/>
                <w:b/>
                <w:color w:val="000000" w:themeColor="text1"/>
                <w:kern w:val="0"/>
                <w:sz w:val="20"/>
                <w:szCs w:val="20"/>
              </w:rPr>
              <w:t>三相配电变压器节能评价</w:t>
            </w:r>
          </w:p>
          <w:p w14:paraId="14E6CB2E" w14:textId="04E7E7F6" w:rsidR="00FE6184" w:rsidRPr="005157F8" w:rsidRDefault="00FE6184" w:rsidP="00FE6184">
            <w:pPr>
              <w:adjustRightInd w:val="0"/>
              <w:rPr>
                <w:rFonts w:ascii="宋体" w:hAnsi="宋体"/>
                <w:b/>
                <w:color w:val="000000" w:themeColor="text1"/>
                <w:kern w:val="0"/>
                <w:sz w:val="20"/>
                <w:szCs w:val="20"/>
              </w:rPr>
            </w:pPr>
            <w:r w:rsidRPr="005157F8">
              <w:rPr>
                <w:rFonts w:ascii="宋体" w:hAnsi="宋体"/>
                <w:b/>
                <w:color w:val="000000" w:themeColor="text1"/>
                <w:kern w:val="0"/>
                <w:sz w:val="20"/>
                <w:szCs w:val="20"/>
              </w:rPr>
              <w:t></w:t>
            </w:r>
            <w:r w:rsidRPr="005157F8">
              <w:rPr>
                <w:rFonts w:ascii="宋体" w:hAnsi="宋体"/>
                <w:b/>
                <w:color w:val="000000" w:themeColor="text1"/>
                <w:kern w:val="0"/>
                <w:sz w:val="20"/>
                <w:szCs w:val="20"/>
              </w:rPr>
              <w:tab/>
            </w:r>
            <w:r w:rsidRPr="005157F8">
              <w:rPr>
                <w:rFonts w:ascii="宋体" w:hAnsi="宋体" w:hint="eastAsia"/>
                <w:b/>
                <w:color w:val="000000" w:themeColor="text1"/>
                <w:kern w:val="0"/>
                <w:sz w:val="20"/>
                <w:szCs w:val="20"/>
              </w:rPr>
              <w:t>水泵、风机及其他电气装置的节能评价</w:t>
            </w:r>
          </w:p>
          <w:p w14:paraId="4FBA7D91" w14:textId="3F50AF50" w:rsidR="00ED19D1" w:rsidRPr="005157F8" w:rsidRDefault="00ED19D1" w:rsidP="00ED19D1">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设计说明中关于配电变压器选型要求及变配电系统图中选型满足现行国家标准《电力变压器能效限定值及能效等级》GB20052 规定的节能评价值。</w:t>
            </w:r>
          </w:p>
          <w:p w14:paraId="750D706F" w14:textId="77777777" w:rsidR="00FE6184" w:rsidRPr="005157F8" w:rsidRDefault="00FE6184" w:rsidP="00FE618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1F9F5287" w14:textId="77777777" w:rsidR="00740272" w:rsidRPr="005157F8" w:rsidRDefault="00FE6184" w:rsidP="00FE618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应包括照明设计要求、照明设计标准、照明控制措施等；照明系统图应体现照明灯具及照明配电系统的平面布置，灯具型号应与图例相吻合，平面施工图应体现照明灯具及照明配电系统的平面布置；智能照明节能系统图应体现智能照明系统设备、灯具、传感器的选型参数表，节能对比分析表，系统图需对各区域智能照明节能应用措施做详尽描述、灯具型号应与图例相吻合；照明功率密度计算分析报告应包括根据灯具选型和布置，对各空间的设计照度和照明功率密度（关联自评）进行计算。</w:t>
            </w:r>
          </w:p>
        </w:tc>
      </w:tr>
      <w:tr w:rsidR="00740272" w:rsidRPr="005157F8" w14:paraId="790C97BF" w14:textId="77777777" w:rsidTr="00740272">
        <w:trPr>
          <w:jc w:val="center"/>
        </w:trPr>
        <w:tc>
          <w:tcPr>
            <w:tcW w:w="1474" w:type="dxa"/>
            <w:vAlign w:val="center"/>
          </w:tcPr>
          <w:p w14:paraId="7F95E3BD" w14:textId="77777777" w:rsidR="00740272" w:rsidRPr="005157F8" w:rsidRDefault="00740272" w:rsidP="00740272">
            <w:pPr>
              <w:jc w:val="center"/>
              <w:rPr>
                <w:rFonts w:ascii="宋体" w:hAnsi="宋体"/>
                <w:color w:val="000000"/>
                <w:sz w:val="20"/>
                <w:szCs w:val="20"/>
              </w:rPr>
            </w:pPr>
            <w:r w:rsidRPr="005157F8">
              <w:rPr>
                <w:rFonts w:ascii="宋体" w:hAnsi="宋体" w:hint="eastAsia"/>
                <w:color w:val="000000"/>
                <w:sz w:val="20"/>
                <w:szCs w:val="20"/>
              </w:rPr>
              <w:t>8.2.9</w:t>
            </w:r>
          </w:p>
          <w:p w14:paraId="344EBA21" w14:textId="77777777" w:rsidR="00DE5324" w:rsidRPr="005157F8" w:rsidRDefault="00DE5324" w:rsidP="00740272">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.2.8）</w:t>
            </w:r>
          </w:p>
        </w:tc>
        <w:tc>
          <w:tcPr>
            <w:tcW w:w="5669" w:type="dxa"/>
          </w:tcPr>
          <w:p w14:paraId="4B475031" w14:textId="77777777" w:rsidR="00740272" w:rsidRPr="005157F8" w:rsidRDefault="00DE5324" w:rsidP="00740272">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采取措施降低建筑能耗，</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为10分。建筑能耗相比国家现行有关建筑节能标准降低10%，得5分；降低20%，得10分。</w:t>
            </w:r>
          </w:p>
        </w:tc>
        <w:tc>
          <w:tcPr>
            <w:tcW w:w="794" w:type="dxa"/>
          </w:tcPr>
          <w:p w14:paraId="09DC373A" w14:textId="77777777" w:rsidR="00740272" w:rsidRPr="005157F8" w:rsidRDefault="00740272" w:rsidP="00740272">
            <w:pPr>
              <w:adjustRightInd w:val="0"/>
              <w:jc w:val="center"/>
              <w:rPr>
                <w:rFonts w:ascii="宋体" w:cs="宋体"/>
                <w:kern w:val="0"/>
                <w:sz w:val="20"/>
                <w:szCs w:val="20"/>
              </w:rPr>
            </w:pPr>
          </w:p>
        </w:tc>
        <w:tc>
          <w:tcPr>
            <w:tcW w:w="794" w:type="dxa"/>
          </w:tcPr>
          <w:p w14:paraId="603F743A" w14:textId="77777777" w:rsidR="00740272" w:rsidRPr="005157F8" w:rsidRDefault="00740272" w:rsidP="00740272">
            <w:pPr>
              <w:adjustRightInd w:val="0"/>
              <w:jc w:val="center"/>
              <w:rPr>
                <w:rFonts w:ascii="宋体" w:cs="宋体"/>
                <w:kern w:val="0"/>
                <w:sz w:val="20"/>
                <w:szCs w:val="20"/>
              </w:rPr>
            </w:pPr>
          </w:p>
        </w:tc>
        <w:tc>
          <w:tcPr>
            <w:tcW w:w="6406" w:type="dxa"/>
          </w:tcPr>
          <w:p w14:paraId="7D5AABD5" w14:textId="77777777" w:rsidR="00DE5324" w:rsidRPr="005157F8" w:rsidRDefault="00DE5324" w:rsidP="00DE532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1A7F179F" w14:textId="77777777" w:rsidR="00DE5324" w:rsidRPr="005157F8" w:rsidRDefault="00DE5324" w:rsidP="00DE532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照明能耗降低幅度：___%。</w:t>
            </w:r>
          </w:p>
          <w:p w14:paraId="18B9F160" w14:textId="77777777" w:rsidR="00DE5324" w:rsidRPr="005157F8" w:rsidRDefault="00DE5324" w:rsidP="00DE532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施工图设计说明中应审查项目采取的照明节能措施。</w:t>
            </w:r>
          </w:p>
          <w:p w14:paraId="306DB5B6" w14:textId="77777777" w:rsidR="00DE5324" w:rsidRPr="005157F8" w:rsidRDefault="00DE5324" w:rsidP="00DE532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7BE0C5AE" w14:textId="77777777" w:rsidR="00740272" w:rsidRPr="005157F8" w:rsidRDefault="00DE5324" w:rsidP="00DE5324">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施工图设计说明，照明能耗模拟计算书。</w:t>
            </w:r>
          </w:p>
        </w:tc>
      </w:tr>
      <w:tr w:rsidR="00740272" w:rsidRPr="005157F8" w14:paraId="6C47FD71" w14:textId="77777777" w:rsidTr="005D6D67">
        <w:trPr>
          <w:trHeight w:val="449"/>
          <w:jc w:val="center"/>
        </w:trPr>
        <w:tc>
          <w:tcPr>
            <w:tcW w:w="1474" w:type="dxa"/>
            <w:vAlign w:val="center"/>
          </w:tcPr>
          <w:p w14:paraId="73267E2F" w14:textId="77777777" w:rsidR="00740272" w:rsidRPr="005157F8" w:rsidRDefault="00740272" w:rsidP="00740272">
            <w:pPr>
              <w:jc w:val="center"/>
              <w:rPr>
                <w:rFonts w:ascii="宋体" w:hAnsi="宋体"/>
                <w:color w:val="000000"/>
                <w:sz w:val="20"/>
                <w:szCs w:val="20"/>
              </w:rPr>
            </w:pPr>
            <w:r w:rsidRPr="005157F8">
              <w:rPr>
                <w:rFonts w:ascii="宋体" w:hAnsi="宋体" w:hint="eastAsia"/>
                <w:color w:val="000000"/>
                <w:sz w:val="20"/>
                <w:szCs w:val="20"/>
              </w:rPr>
              <w:lastRenderedPageBreak/>
              <w:t>8.2.10</w:t>
            </w:r>
          </w:p>
          <w:p w14:paraId="26C3BE65" w14:textId="77777777" w:rsidR="005D6D67" w:rsidRPr="005157F8" w:rsidRDefault="005D6D67" w:rsidP="00740272">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.2.9）</w:t>
            </w:r>
          </w:p>
        </w:tc>
        <w:tc>
          <w:tcPr>
            <w:tcW w:w="5669" w:type="dxa"/>
          </w:tcPr>
          <w:p w14:paraId="3E6C0321" w14:textId="77777777" w:rsidR="00740272" w:rsidRPr="005157F8" w:rsidRDefault="005D6D67" w:rsidP="005D6D67">
            <w:pPr>
              <w:widowControl/>
              <w:spacing w:line="280" w:lineRule="exact"/>
              <w:rPr>
                <w:rFonts w:ascii="宋体" w:hAnsi="宋体" w:cs="宋体"/>
                <w:kern w:val="0"/>
                <w:sz w:val="20"/>
                <w:szCs w:val="20"/>
              </w:rPr>
            </w:pPr>
            <w:r w:rsidRPr="005157F8">
              <w:rPr>
                <w:rFonts w:ascii="宋体" w:hAnsi="宋体" w:cs="宋体" w:hint="eastAsia"/>
                <w:kern w:val="0"/>
                <w:sz w:val="20"/>
                <w:szCs w:val="20"/>
              </w:rPr>
              <w:t>结合当地气候和自然资源条件合理利用可再生能源，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为10分，并按下表的规则评分。</w:t>
            </w:r>
          </w:p>
          <w:tbl>
            <w:tblPr>
              <w:tblW w:w="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819"/>
              <w:gridCol w:w="1819"/>
            </w:tblGrid>
            <w:tr w:rsidR="0075123B" w:rsidRPr="005157F8" w14:paraId="00BE09E2" w14:textId="77777777" w:rsidTr="0075123B">
              <w:tc>
                <w:tcPr>
                  <w:tcW w:w="3637" w:type="dxa"/>
                  <w:gridSpan w:val="2"/>
                  <w:shd w:val="clear" w:color="auto" w:fill="auto"/>
                  <w:vAlign w:val="center"/>
                </w:tcPr>
                <w:p w14:paraId="50C0EC0B" w14:textId="77777777" w:rsidR="0075123B" w:rsidRPr="005157F8" w:rsidRDefault="0075123B" w:rsidP="0075123B">
                  <w:pPr>
                    <w:adjustRightInd w:val="0"/>
                    <w:jc w:val="center"/>
                    <w:rPr>
                      <w:rFonts w:ascii="宋体" w:hAnsi="宋体" w:cs="宋体"/>
                      <w:kern w:val="0"/>
                      <w:sz w:val="20"/>
                      <w:szCs w:val="20"/>
                    </w:rPr>
                  </w:pPr>
                  <w:r w:rsidRPr="005157F8">
                    <w:rPr>
                      <w:rFonts w:ascii="宋体" w:hAnsi="宋体" w:cs="宋体" w:hint="eastAsia"/>
                      <w:kern w:val="0"/>
                      <w:sz w:val="20"/>
                      <w:szCs w:val="20"/>
                    </w:rPr>
                    <w:t>可再生能源利用类型和指标</w:t>
                  </w:r>
                </w:p>
              </w:tc>
              <w:tc>
                <w:tcPr>
                  <w:tcW w:w="1819" w:type="dxa"/>
                  <w:shd w:val="clear" w:color="auto" w:fill="auto"/>
                  <w:vAlign w:val="center"/>
                </w:tcPr>
                <w:p w14:paraId="142C40C9" w14:textId="77777777" w:rsidR="0075123B" w:rsidRPr="005157F8" w:rsidRDefault="0075123B" w:rsidP="0075123B">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75123B" w:rsidRPr="005157F8" w14:paraId="33CAFE35" w14:textId="77777777" w:rsidTr="0075123B">
              <w:tc>
                <w:tcPr>
                  <w:tcW w:w="1818" w:type="dxa"/>
                  <w:vMerge w:val="restart"/>
                  <w:shd w:val="clear" w:color="auto" w:fill="auto"/>
                  <w:vAlign w:val="center"/>
                </w:tcPr>
                <w:p w14:paraId="158DD2AF" w14:textId="77777777" w:rsidR="0075123B" w:rsidRPr="005157F8" w:rsidRDefault="0075123B" w:rsidP="0075123B">
                  <w:pPr>
                    <w:adjustRightInd w:val="0"/>
                    <w:jc w:val="center"/>
                    <w:rPr>
                      <w:rFonts w:ascii="宋体" w:hAnsi="宋体" w:cs="宋体"/>
                      <w:kern w:val="0"/>
                      <w:sz w:val="20"/>
                      <w:szCs w:val="20"/>
                    </w:rPr>
                  </w:pPr>
                  <w:r w:rsidRPr="005157F8">
                    <w:rPr>
                      <w:rFonts w:ascii="宋体" w:hAnsi="宋体" w:cs="宋体" w:hint="eastAsia"/>
                      <w:kern w:val="0"/>
                      <w:sz w:val="20"/>
                      <w:szCs w:val="20"/>
                    </w:rPr>
                    <w:t>由可再生能源提供电量比例R</w:t>
                  </w:r>
                  <w:r w:rsidRPr="005157F8">
                    <w:rPr>
                      <w:rFonts w:ascii="黑体" w:eastAsia="黑体" w:hAnsi="黑体" w:cs="宋体" w:hint="eastAsia"/>
                      <w:kern w:val="0"/>
                      <w:sz w:val="20"/>
                      <w:szCs w:val="20"/>
                      <w:vertAlign w:val="subscript"/>
                    </w:rPr>
                    <w:t>e</w:t>
                  </w:r>
                </w:p>
              </w:tc>
              <w:tc>
                <w:tcPr>
                  <w:tcW w:w="1819" w:type="dxa"/>
                  <w:shd w:val="clear" w:color="auto" w:fill="auto"/>
                  <w:vAlign w:val="center"/>
                </w:tcPr>
                <w:p w14:paraId="7CD84429"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20％≤R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＜35％</w:t>
                  </w:r>
                </w:p>
              </w:tc>
              <w:tc>
                <w:tcPr>
                  <w:tcW w:w="1819" w:type="dxa"/>
                  <w:shd w:val="clear" w:color="auto" w:fill="auto"/>
                  <w:vAlign w:val="center"/>
                </w:tcPr>
                <w:p w14:paraId="0FBBD444"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w:t>
                  </w:r>
                </w:p>
              </w:tc>
            </w:tr>
            <w:tr w:rsidR="0075123B" w:rsidRPr="005157F8" w14:paraId="15DDB4BD" w14:textId="77777777" w:rsidTr="0075123B">
              <w:tc>
                <w:tcPr>
                  <w:tcW w:w="1818" w:type="dxa"/>
                  <w:vMerge/>
                  <w:shd w:val="clear" w:color="auto" w:fill="auto"/>
                  <w:vAlign w:val="center"/>
                </w:tcPr>
                <w:p w14:paraId="0D87185D" w14:textId="77777777" w:rsidR="0075123B" w:rsidRPr="005157F8" w:rsidRDefault="0075123B" w:rsidP="0075123B">
                  <w:pPr>
                    <w:adjustRightInd w:val="0"/>
                    <w:jc w:val="center"/>
                    <w:rPr>
                      <w:rFonts w:ascii="宋体" w:hAnsi="宋体" w:cs="宋体"/>
                      <w:kern w:val="0"/>
                      <w:sz w:val="20"/>
                      <w:szCs w:val="20"/>
                      <w:lang w:eastAsia="en-US"/>
                    </w:rPr>
                  </w:pPr>
                </w:p>
              </w:tc>
              <w:tc>
                <w:tcPr>
                  <w:tcW w:w="1819" w:type="dxa"/>
                  <w:shd w:val="clear" w:color="auto" w:fill="auto"/>
                  <w:vAlign w:val="center"/>
                </w:tcPr>
                <w:p w14:paraId="12BE6AD9"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35％≤R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＜50％</w:t>
                  </w:r>
                </w:p>
              </w:tc>
              <w:tc>
                <w:tcPr>
                  <w:tcW w:w="1819" w:type="dxa"/>
                  <w:shd w:val="clear" w:color="auto" w:fill="auto"/>
                  <w:vAlign w:val="center"/>
                </w:tcPr>
                <w:p w14:paraId="2E15D01D"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4</w:t>
                  </w:r>
                </w:p>
              </w:tc>
            </w:tr>
            <w:tr w:rsidR="0075123B" w:rsidRPr="005157F8" w14:paraId="793E61C8" w14:textId="77777777" w:rsidTr="0075123B">
              <w:tc>
                <w:tcPr>
                  <w:tcW w:w="1818" w:type="dxa"/>
                  <w:vMerge/>
                  <w:shd w:val="clear" w:color="auto" w:fill="auto"/>
                  <w:vAlign w:val="center"/>
                </w:tcPr>
                <w:p w14:paraId="756B8615" w14:textId="77777777" w:rsidR="0075123B" w:rsidRPr="005157F8" w:rsidRDefault="0075123B" w:rsidP="0075123B">
                  <w:pPr>
                    <w:adjustRightInd w:val="0"/>
                    <w:jc w:val="center"/>
                    <w:rPr>
                      <w:rFonts w:ascii="宋体" w:hAnsi="宋体" w:cs="宋体"/>
                      <w:kern w:val="0"/>
                      <w:sz w:val="20"/>
                      <w:szCs w:val="20"/>
                      <w:lang w:eastAsia="en-US"/>
                    </w:rPr>
                  </w:pPr>
                </w:p>
              </w:tc>
              <w:tc>
                <w:tcPr>
                  <w:tcW w:w="1819" w:type="dxa"/>
                  <w:shd w:val="clear" w:color="auto" w:fill="auto"/>
                  <w:vAlign w:val="center"/>
                </w:tcPr>
                <w:p w14:paraId="3903C226"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50％≤R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＜65％</w:t>
                  </w:r>
                </w:p>
              </w:tc>
              <w:tc>
                <w:tcPr>
                  <w:tcW w:w="1819" w:type="dxa"/>
                  <w:shd w:val="clear" w:color="auto" w:fill="auto"/>
                  <w:vAlign w:val="center"/>
                </w:tcPr>
                <w:p w14:paraId="603C02A5"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w:t>
                  </w:r>
                </w:p>
              </w:tc>
            </w:tr>
            <w:tr w:rsidR="0075123B" w:rsidRPr="005157F8" w14:paraId="62845064" w14:textId="77777777" w:rsidTr="0075123B">
              <w:tc>
                <w:tcPr>
                  <w:tcW w:w="1818" w:type="dxa"/>
                  <w:vMerge/>
                  <w:shd w:val="clear" w:color="auto" w:fill="auto"/>
                  <w:vAlign w:val="center"/>
                </w:tcPr>
                <w:p w14:paraId="693A40CC" w14:textId="77777777" w:rsidR="0075123B" w:rsidRPr="005157F8" w:rsidRDefault="0075123B" w:rsidP="0075123B">
                  <w:pPr>
                    <w:adjustRightInd w:val="0"/>
                    <w:jc w:val="center"/>
                    <w:rPr>
                      <w:rFonts w:ascii="宋体" w:hAnsi="宋体" w:cs="宋体"/>
                      <w:kern w:val="0"/>
                      <w:sz w:val="20"/>
                      <w:szCs w:val="20"/>
                      <w:lang w:eastAsia="en-US"/>
                    </w:rPr>
                  </w:pPr>
                </w:p>
              </w:tc>
              <w:tc>
                <w:tcPr>
                  <w:tcW w:w="1819" w:type="dxa"/>
                  <w:shd w:val="clear" w:color="auto" w:fill="auto"/>
                  <w:vAlign w:val="center"/>
                </w:tcPr>
                <w:p w14:paraId="7AD4B7C9"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65％≤R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＜80％</w:t>
                  </w:r>
                </w:p>
              </w:tc>
              <w:tc>
                <w:tcPr>
                  <w:tcW w:w="1819" w:type="dxa"/>
                  <w:shd w:val="clear" w:color="auto" w:fill="auto"/>
                  <w:vAlign w:val="center"/>
                </w:tcPr>
                <w:p w14:paraId="4D9B8684"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8</w:t>
                  </w:r>
                </w:p>
              </w:tc>
            </w:tr>
            <w:tr w:rsidR="0075123B" w:rsidRPr="005157F8" w14:paraId="665ADB61" w14:textId="77777777" w:rsidTr="0075123B">
              <w:tc>
                <w:tcPr>
                  <w:tcW w:w="1818" w:type="dxa"/>
                  <w:vMerge/>
                  <w:shd w:val="clear" w:color="auto" w:fill="auto"/>
                  <w:vAlign w:val="center"/>
                </w:tcPr>
                <w:p w14:paraId="090CEF63" w14:textId="77777777" w:rsidR="0075123B" w:rsidRPr="005157F8" w:rsidRDefault="0075123B" w:rsidP="0075123B">
                  <w:pPr>
                    <w:adjustRightInd w:val="0"/>
                    <w:jc w:val="center"/>
                    <w:rPr>
                      <w:rFonts w:ascii="宋体" w:hAnsi="宋体" w:cs="宋体"/>
                      <w:kern w:val="0"/>
                      <w:sz w:val="20"/>
                      <w:szCs w:val="20"/>
                      <w:lang w:eastAsia="en-US"/>
                    </w:rPr>
                  </w:pPr>
                </w:p>
              </w:tc>
              <w:tc>
                <w:tcPr>
                  <w:tcW w:w="1819" w:type="dxa"/>
                  <w:shd w:val="clear" w:color="auto" w:fill="auto"/>
                  <w:vAlign w:val="center"/>
                </w:tcPr>
                <w:p w14:paraId="50486163"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≥80％</w:t>
                  </w:r>
                </w:p>
              </w:tc>
              <w:tc>
                <w:tcPr>
                  <w:tcW w:w="1819" w:type="dxa"/>
                  <w:shd w:val="clear" w:color="auto" w:fill="auto"/>
                  <w:vAlign w:val="center"/>
                </w:tcPr>
                <w:p w14:paraId="03CCE431" w14:textId="77777777" w:rsidR="0075123B" w:rsidRPr="005157F8" w:rsidRDefault="0075123B" w:rsidP="0075123B">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10</w:t>
                  </w:r>
                </w:p>
              </w:tc>
            </w:tr>
          </w:tbl>
          <w:p w14:paraId="469EFF31" w14:textId="77777777" w:rsidR="0075123B" w:rsidRPr="005157F8" w:rsidRDefault="0075123B" w:rsidP="005D6D67">
            <w:pPr>
              <w:widowControl/>
              <w:spacing w:line="280" w:lineRule="exact"/>
              <w:rPr>
                <w:rFonts w:ascii="宋体" w:hAnsi="宋体" w:cs="宋体"/>
                <w:kern w:val="0"/>
                <w:sz w:val="20"/>
                <w:szCs w:val="20"/>
                <w:lang w:eastAsia="en-US"/>
              </w:rPr>
            </w:pPr>
          </w:p>
        </w:tc>
        <w:tc>
          <w:tcPr>
            <w:tcW w:w="794" w:type="dxa"/>
          </w:tcPr>
          <w:p w14:paraId="5CB0C44E" w14:textId="77777777" w:rsidR="00740272" w:rsidRPr="005157F8" w:rsidRDefault="00740272" w:rsidP="00740272">
            <w:pPr>
              <w:adjustRightInd w:val="0"/>
              <w:jc w:val="center"/>
              <w:rPr>
                <w:rFonts w:ascii="宋体" w:cs="宋体"/>
                <w:kern w:val="0"/>
                <w:sz w:val="20"/>
                <w:szCs w:val="20"/>
                <w:lang w:eastAsia="en-US"/>
              </w:rPr>
            </w:pPr>
          </w:p>
        </w:tc>
        <w:tc>
          <w:tcPr>
            <w:tcW w:w="794" w:type="dxa"/>
          </w:tcPr>
          <w:p w14:paraId="0467C572" w14:textId="77777777" w:rsidR="00740272" w:rsidRPr="005157F8" w:rsidRDefault="00740272" w:rsidP="00740272">
            <w:pPr>
              <w:adjustRightInd w:val="0"/>
              <w:jc w:val="center"/>
              <w:rPr>
                <w:rFonts w:ascii="宋体" w:cs="宋体"/>
                <w:color w:val="FF0000"/>
                <w:kern w:val="0"/>
                <w:sz w:val="20"/>
                <w:szCs w:val="20"/>
                <w:lang w:eastAsia="en-US"/>
              </w:rPr>
            </w:pPr>
          </w:p>
        </w:tc>
        <w:tc>
          <w:tcPr>
            <w:tcW w:w="6406" w:type="dxa"/>
          </w:tcPr>
          <w:p w14:paraId="1C0E697A"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6FF13699"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可再生能源发电量：___万kWh/a；</w:t>
            </w:r>
          </w:p>
          <w:p w14:paraId="13C87E27"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建筑用电量：___万kWh/a；</w:t>
            </w:r>
          </w:p>
          <w:p w14:paraId="0D9C474F"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可再生能源产生发电比例：___%；</w:t>
            </w:r>
          </w:p>
          <w:p w14:paraId="3F684A76"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当建筑的可再生能源利用不止一种用途时，可各自评分并累计；当累计得分超过10分时，应取为10分。</w:t>
            </w:r>
          </w:p>
          <w:p w14:paraId="1EFD6384"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审查设计工况下光伏发电系统的输出功率与供电系统设计负荷之比。</w:t>
            </w:r>
          </w:p>
          <w:p w14:paraId="79DF7FD6"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可再生能源应用系统应设置可再生能源及常规能源分项计量装置。</w:t>
            </w:r>
          </w:p>
          <w:p w14:paraId="0E38407D"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施工图设计说明中应审查可再生能源系统设计说明：当地可再生资源状况、可再生能源利用形式、可提供发电量的比例并对其系统适用性及经济效益进行阐述。</w:t>
            </w:r>
          </w:p>
          <w:p w14:paraId="1F0EA5BF" w14:textId="77777777" w:rsidR="0075123B"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0FF95BEB" w14:textId="77777777" w:rsidR="00740272" w:rsidRPr="005157F8" w:rsidRDefault="0075123B" w:rsidP="0075123B">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电气设计说明应体现可再生能源发电设计情况（系统形式、系统容量等）；太阳能光伏发电板平面布置图应体现光伏发电板的位置和面积；太阳能光伏发电系统组件连接图/逆变器接线图；太阳能光伏发电方案分析报告应体现项目的设计方案、年发电量计算过程和结果、投资情况、经济效益分析过程和结果。</w:t>
            </w:r>
          </w:p>
        </w:tc>
      </w:tr>
      <w:tr w:rsidR="00740272" w:rsidRPr="005157F8" w14:paraId="14BD7498" w14:textId="77777777" w:rsidTr="00740272">
        <w:trPr>
          <w:jc w:val="center"/>
        </w:trPr>
        <w:tc>
          <w:tcPr>
            <w:tcW w:w="1474" w:type="dxa"/>
            <w:vAlign w:val="center"/>
          </w:tcPr>
          <w:p w14:paraId="20D2C54C" w14:textId="77777777" w:rsidR="00740272" w:rsidRPr="005157F8" w:rsidRDefault="00740272" w:rsidP="00740272">
            <w:pPr>
              <w:jc w:val="center"/>
              <w:rPr>
                <w:rFonts w:ascii="宋体" w:hAnsi="宋体"/>
                <w:color w:val="000000"/>
                <w:sz w:val="20"/>
                <w:szCs w:val="20"/>
                <w:lang w:eastAsia="en-US"/>
              </w:rPr>
            </w:pPr>
            <w:r w:rsidRPr="005157F8">
              <w:rPr>
                <w:rFonts w:ascii="宋体" w:hAnsi="宋体" w:hint="eastAsia"/>
                <w:color w:val="000000"/>
                <w:sz w:val="20"/>
                <w:szCs w:val="20"/>
                <w:lang w:eastAsia="en-US"/>
              </w:rPr>
              <w:t>8.2.11</w:t>
            </w:r>
          </w:p>
        </w:tc>
        <w:tc>
          <w:tcPr>
            <w:tcW w:w="5669" w:type="dxa"/>
          </w:tcPr>
          <w:p w14:paraId="12B16746" w14:textId="77777777" w:rsidR="00733DC0"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建筑及照明设计避免产生光污染，</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 10 分，并按下列规则分别评分并累计：</w:t>
            </w:r>
          </w:p>
          <w:p w14:paraId="3AD39FA7" w14:textId="77777777" w:rsidR="00733DC0"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1 玻璃幕墙的可见光反射比及反射光对周边环境的影响符合《玻璃幕墙光热性能》 GB/T 18091 的规定，得 5 分；</w:t>
            </w:r>
          </w:p>
          <w:p w14:paraId="50E7C827" w14:textId="63A09E7C" w:rsidR="00740272" w:rsidRPr="005157F8" w:rsidRDefault="00733DC0" w:rsidP="00733DC0">
            <w:pPr>
              <w:widowControl/>
              <w:spacing w:line="280" w:lineRule="exact"/>
              <w:rPr>
                <w:rFonts w:ascii="宋体" w:hAnsi="宋体" w:cs="宋体"/>
                <w:kern w:val="0"/>
                <w:sz w:val="20"/>
                <w:szCs w:val="20"/>
              </w:rPr>
            </w:pPr>
            <w:r w:rsidRPr="005157F8">
              <w:rPr>
                <w:rFonts w:ascii="宋体" w:hAnsi="宋体" w:cs="宋体" w:hint="eastAsia"/>
                <w:kern w:val="0"/>
                <w:sz w:val="20"/>
                <w:szCs w:val="20"/>
              </w:rPr>
              <w:t>2 室外夜景照明光污染的限制符合现行国家标准《室外照明干扰光限制规范》 GB/T 35626 和</w:t>
            </w:r>
            <w:proofErr w:type="gramStart"/>
            <w:r w:rsidRPr="005157F8">
              <w:rPr>
                <w:rFonts w:ascii="宋体" w:hAnsi="宋体" w:cs="宋体" w:hint="eastAsia"/>
                <w:kern w:val="0"/>
                <w:sz w:val="20"/>
                <w:szCs w:val="20"/>
              </w:rPr>
              <w:t>现行行业</w:t>
            </w:r>
            <w:proofErr w:type="gramEnd"/>
            <w:r w:rsidRPr="005157F8">
              <w:rPr>
                <w:rFonts w:ascii="宋体" w:hAnsi="宋体" w:cs="宋体" w:hint="eastAsia"/>
                <w:kern w:val="0"/>
                <w:sz w:val="20"/>
                <w:szCs w:val="20"/>
              </w:rPr>
              <w:t>标准《城市夜景照明设计规范》 JGJ/T 163 的规定，得 5 分。</w:t>
            </w:r>
          </w:p>
        </w:tc>
        <w:tc>
          <w:tcPr>
            <w:tcW w:w="794" w:type="dxa"/>
          </w:tcPr>
          <w:p w14:paraId="66F66E4F" w14:textId="77777777" w:rsidR="00740272" w:rsidRPr="005157F8" w:rsidRDefault="00740272" w:rsidP="00740272">
            <w:pPr>
              <w:adjustRightInd w:val="0"/>
              <w:jc w:val="center"/>
              <w:rPr>
                <w:rFonts w:ascii="宋体" w:cs="宋体"/>
                <w:kern w:val="0"/>
                <w:sz w:val="20"/>
                <w:szCs w:val="20"/>
              </w:rPr>
            </w:pPr>
          </w:p>
        </w:tc>
        <w:tc>
          <w:tcPr>
            <w:tcW w:w="794" w:type="dxa"/>
          </w:tcPr>
          <w:p w14:paraId="16F2CD5B" w14:textId="77777777" w:rsidR="00740272" w:rsidRPr="005157F8" w:rsidRDefault="00740272" w:rsidP="00740272">
            <w:pPr>
              <w:adjustRightInd w:val="0"/>
              <w:jc w:val="center"/>
              <w:rPr>
                <w:rFonts w:ascii="宋体" w:cs="宋体"/>
                <w:kern w:val="0"/>
                <w:sz w:val="20"/>
                <w:szCs w:val="20"/>
              </w:rPr>
            </w:pPr>
          </w:p>
        </w:tc>
        <w:tc>
          <w:tcPr>
            <w:tcW w:w="6406" w:type="dxa"/>
          </w:tcPr>
          <w:p w14:paraId="4715C49B" w14:textId="77777777" w:rsidR="00733DC0" w:rsidRPr="005157F8" w:rsidRDefault="00733DC0" w:rsidP="00733DC0">
            <w:pPr>
              <w:pStyle w:val="af2"/>
              <w:spacing w:before="3"/>
              <w:ind w:left="0"/>
              <w:rPr>
                <w:rFonts w:ascii="宋体" w:eastAsia="宋体" w:hAnsi="Calibri" w:cs="宋体"/>
                <w:kern w:val="0"/>
                <w:sz w:val="20"/>
                <w:szCs w:val="20"/>
                <w:lang w:val="en-US" w:bidi="ar-SA"/>
              </w:rPr>
            </w:pPr>
            <w:r w:rsidRPr="005157F8">
              <w:rPr>
                <w:rFonts w:ascii="宋体" w:eastAsia="宋体" w:hAnsi="Calibri" w:cs="宋体" w:hint="eastAsia"/>
                <w:kern w:val="0"/>
                <w:sz w:val="20"/>
                <w:szCs w:val="20"/>
                <w:lang w:val="en-US" w:bidi="ar-SA"/>
              </w:rPr>
              <w:t>审查建筑设计说明、相关竣工图、光污染分析报告、检测报告。</w:t>
            </w:r>
          </w:p>
          <w:p w14:paraId="29245363" w14:textId="77777777" w:rsidR="00733DC0" w:rsidRPr="005157F8" w:rsidRDefault="00733DC0" w:rsidP="00733DC0">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审查要点</w:t>
            </w:r>
          </w:p>
          <w:p w14:paraId="719FD813" w14:textId="77777777" w:rsidR="00733DC0" w:rsidRPr="005157F8" w:rsidRDefault="00733DC0" w:rsidP="00733DC0">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非玻璃幕墙建筑，第 1 款可直接得分。</w:t>
            </w:r>
          </w:p>
          <w:p w14:paraId="1C314C50" w14:textId="77777777" w:rsidR="00733DC0" w:rsidRPr="005157F8" w:rsidRDefault="00733DC0" w:rsidP="00733DC0">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玻璃幕墙的可见光反射比及反射光对周边环境的影响是否符合《玻璃幕墙光热性能》 GB/T 18091 的规定。</w:t>
            </w:r>
          </w:p>
          <w:p w14:paraId="7BBCCACF" w14:textId="22F4460B" w:rsidR="00740272" w:rsidRPr="005157F8" w:rsidRDefault="00733DC0" w:rsidP="00733DC0">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室外夜景照明光污染的限制是否符合现行国家标准《室外照明干扰光限制规范》 GB/T 35626 和</w:t>
            </w:r>
            <w:proofErr w:type="gramStart"/>
            <w:r w:rsidRPr="005157F8">
              <w:rPr>
                <w:rFonts w:ascii="宋体" w:eastAsia="宋体" w:hAnsi="Calibri" w:cs="宋体" w:hint="eastAsia"/>
                <w:b/>
                <w:bCs/>
                <w:kern w:val="0"/>
                <w:sz w:val="20"/>
                <w:szCs w:val="20"/>
                <w:lang w:val="en-US" w:bidi="ar-SA"/>
              </w:rPr>
              <w:t>现行行业</w:t>
            </w:r>
            <w:proofErr w:type="gramEnd"/>
            <w:r w:rsidRPr="005157F8">
              <w:rPr>
                <w:rFonts w:ascii="宋体" w:eastAsia="宋体" w:hAnsi="Calibri" w:cs="宋体" w:hint="eastAsia"/>
                <w:b/>
                <w:bCs/>
                <w:kern w:val="0"/>
                <w:sz w:val="20"/>
                <w:szCs w:val="20"/>
                <w:lang w:val="en-US" w:bidi="ar-SA"/>
              </w:rPr>
              <w:t>标准《城市夜景照明设计规范》 JGJ/T 163 的规定，并在室外照明设计图纸中体现。</w:t>
            </w:r>
          </w:p>
        </w:tc>
      </w:tr>
    </w:tbl>
    <w:p w14:paraId="432E9567" w14:textId="77777777" w:rsidR="004C0B34" w:rsidRPr="005157F8" w:rsidRDefault="004C0B34"/>
    <w:p w14:paraId="6D26745F" w14:textId="77777777" w:rsidR="004C0B34" w:rsidRPr="005157F8" w:rsidRDefault="004C0B34"/>
    <w:p w14:paraId="774B4630" w14:textId="77777777" w:rsidR="004C0B34" w:rsidRPr="005157F8" w:rsidRDefault="004C0B34"/>
    <w:p w14:paraId="1DD08C03" w14:textId="77777777" w:rsidR="004C0B34" w:rsidRPr="005157F8" w:rsidRDefault="004C0B34"/>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4C0B34" w:rsidRPr="005157F8" w14:paraId="37CC7928" w14:textId="77777777" w:rsidTr="000A2723">
        <w:trPr>
          <w:trHeight w:hRule="exact" w:val="340"/>
          <w:tblHeader/>
          <w:jc w:val="center"/>
        </w:trPr>
        <w:tc>
          <w:tcPr>
            <w:tcW w:w="15283" w:type="dxa"/>
            <w:gridSpan w:val="5"/>
            <w:shd w:val="clear" w:color="auto" w:fill="D9D9D9"/>
            <w:vAlign w:val="center"/>
          </w:tcPr>
          <w:p w14:paraId="64980A35" w14:textId="77777777" w:rsidR="004C0B34" w:rsidRPr="005157F8" w:rsidRDefault="004C0B34" w:rsidP="000A2723">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733DC0" w:rsidRPr="005157F8" w14:paraId="6CF20874" w14:textId="77777777" w:rsidTr="000A2723">
        <w:trPr>
          <w:trHeight w:hRule="exact" w:val="567"/>
          <w:tblHeader/>
          <w:jc w:val="center"/>
        </w:trPr>
        <w:tc>
          <w:tcPr>
            <w:tcW w:w="1474" w:type="dxa"/>
            <w:shd w:val="clear" w:color="auto" w:fill="D9D9D9"/>
            <w:vAlign w:val="center"/>
          </w:tcPr>
          <w:p w14:paraId="3A50CE92" w14:textId="77777777" w:rsidR="004C0B34" w:rsidRPr="005157F8" w:rsidRDefault="004C0B34" w:rsidP="000A2723">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条文编号</w:t>
            </w:r>
            <w:proofErr w:type="spellEnd"/>
          </w:p>
        </w:tc>
        <w:tc>
          <w:tcPr>
            <w:tcW w:w="5669" w:type="dxa"/>
            <w:shd w:val="clear" w:color="auto" w:fill="D9D9D9"/>
            <w:vAlign w:val="center"/>
          </w:tcPr>
          <w:p w14:paraId="4911851D" w14:textId="77777777" w:rsidR="004C0B34" w:rsidRPr="005157F8" w:rsidRDefault="004C0B34" w:rsidP="000A2723">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微软雅黑" w:hint="eastAsia"/>
                <w:color w:val="000000" w:themeColor="text1"/>
                <w:kern w:val="0"/>
                <w:sz w:val="20"/>
                <w:szCs w:val="20"/>
                <w:lang w:eastAsia="en-US"/>
              </w:rPr>
              <w:t>条文</w:t>
            </w:r>
            <w:proofErr w:type="spellEnd"/>
          </w:p>
        </w:tc>
        <w:tc>
          <w:tcPr>
            <w:tcW w:w="794" w:type="dxa"/>
            <w:tcBorders>
              <w:bottom w:val="single" w:sz="4" w:space="0" w:color="auto"/>
            </w:tcBorders>
            <w:shd w:val="clear" w:color="auto" w:fill="D9D9D9"/>
            <w:vAlign w:val="center"/>
          </w:tcPr>
          <w:p w14:paraId="402C8DB7" w14:textId="77777777" w:rsidR="004C0B34" w:rsidRPr="005157F8" w:rsidRDefault="004C0B34" w:rsidP="000A2723">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084579B4" w14:textId="77777777" w:rsidR="004C0B34" w:rsidRPr="005157F8" w:rsidRDefault="004C0B34" w:rsidP="000A2723">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审查程度</w:t>
            </w:r>
            <w:proofErr w:type="spellEnd"/>
          </w:p>
        </w:tc>
        <w:tc>
          <w:tcPr>
            <w:tcW w:w="6552" w:type="dxa"/>
            <w:shd w:val="clear" w:color="auto" w:fill="D9D9D9"/>
            <w:vAlign w:val="center"/>
          </w:tcPr>
          <w:p w14:paraId="6C5AA828" w14:textId="77777777" w:rsidR="004C0B34" w:rsidRPr="005157F8" w:rsidRDefault="004C0B34" w:rsidP="000A2723">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微软雅黑" w:hint="eastAsia"/>
                <w:color w:val="000000" w:themeColor="text1"/>
                <w:kern w:val="0"/>
                <w:sz w:val="20"/>
                <w:szCs w:val="20"/>
                <w:lang w:eastAsia="en-US"/>
              </w:rPr>
              <w:t>审查内容</w:t>
            </w:r>
            <w:proofErr w:type="spellEnd"/>
          </w:p>
        </w:tc>
      </w:tr>
      <w:tr w:rsidR="00733DC0" w:rsidRPr="005157F8" w14:paraId="6AE51156" w14:textId="77777777" w:rsidTr="000A2723">
        <w:trPr>
          <w:trHeight w:val="953"/>
          <w:jc w:val="center"/>
        </w:trPr>
        <w:tc>
          <w:tcPr>
            <w:tcW w:w="1474" w:type="dxa"/>
            <w:vAlign w:val="center"/>
          </w:tcPr>
          <w:p w14:paraId="1C3B4926" w14:textId="18916B13"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8</w:t>
            </w:r>
            <w:r w:rsidR="00733DC0" w:rsidRPr="005157F8">
              <w:rPr>
                <w:rFonts w:ascii="宋体" w:hAnsi="宋体"/>
                <w:color w:val="000000" w:themeColor="text1"/>
                <w:kern w:val="0"/>
                <w:sz w:val="20"/>
                <w:szCs w:val="20"/>
              </w:rPr>
              <w:t>.3.1</w:t>
            </w:r>
          </w:p>
        </w:tc>
        <w:tc>
          <w:tcPr>
            <w:tcW w:w="5669" w:type="dxa"/>
          </w:tcPr>
          <w:p w14:paraId="2971E5C9" w14:textId="6CCDC6E9" w:rsidR="004C0B34" w:rsidRPr="005157F8" w:rsidRDefault="00733DC0" w:rsidP="000A2723">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应用建筑信息模型(BIM)技术，</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11892597"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5573D5F7"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3BC49170" w14:textId="77777777" w:rsidR="00733DC0" w:rsidRPr="005157F8" w:rsidRDefault="00733DC0" w:rsidP="00733DC0">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color w:val="000000" w:themeColor="text1"/>
                <w:kern w:val="0"/>
                <w:sz w:val="20"/>
                <w:szCs w:val="20"/>
              </w:rPr>
              <w:t>贡量安全</w:t>
            </w:r>
            <w:proofErr w:type="gramEnd"/>
            <w:r w:rsidRPr="005157F8">
              <w:rPr>
                <w:rFonts w:ascii="宋体" w:hAnsi="宋体" w:hint="eastAsia"/>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57E442D7" w14:textId="7F0C3FDD" w:rsidR="004C0B34" w:rsidRPr="005157F8" w:rsidRDefault="00733DC0" w:rsidP="00733DC0">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查阅相关设计文件、BIM技术 应用报告。</w:t>
            </w:r>
          </w:p>
        </w:tc>
      </w:tr>
      <w:tr w:rsidR="00733DC0" w:rsidRPr="005157F8" w14:paraId="71099CC1" w14:textId="77777777" w:rsidTr="000A2723">
        <w:trPr>
          <w:trHeight w:val="953"/>
          <w:jc w:val="center"/>
        </w:trPr>
        <w:tc>
          <w:tcPr>
            <w:tcW w:w="1474" w:type="dxa"/>
            <w:vAlign w:val="center"/>
          </w:tcPr>
          <w:p w14:paraId="70D70B46" w14:textId="532168C0"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8</w:t>
            </w:r>
            <w:r w:rsidR="00733DC0" w:rsidRPr="005157F8">
              <w:rPr>
                <w:rFonts w:ascii="宋体" w:hAnsi="宋体"/>
                <w:color w:val="000000" w:themeColor="text1"/>
                <w:kern w:val="0"/>
                <w:sz w:val="20"/>
                <w:szCs w:val="20"/>
              </w:rPr>
              <w:t>.3.2</w:t>
            </w:r>
          </w:p>
        </w:tc>
        <w:tc>
          <w:tcPr>
            <w:tcW w:w="5669" w:type="dxa"/>
          </w:tcPr>
          <w:p w14:paraId="04D8602A" w14:textId="2A040F3C" w:rsidR="004C0B34" w:rsidRPr="005157F8" w:rsidRDefault="00733DC0" w:rsidP="000A2723">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进行建筑碳排放计算分析，采取措施降低单位建筑面积碳排放强度，评价分值为12分。</w:t>
            </w:r>
          </w:p>
        </w:tc>
        <w:tc>
          <w:tcPr>
            <w:tcW w:w="794" w:type="dxa"/>
          </w:tcPr>
          <w:p w14:paraId="7BEDD5BD"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6E2DB37C"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654B9C3D" w14:textId="77777777" w:rsidR="00733DC0" w:rsidRPr="005157F8" w:rsidRDefault="00733DC0" w:rsidP="00733DC0">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建筑碳排放计算分析包括建筑固有的碳排放量和标准运行工况下的碳排放量。</w:t>
            </w:r>
            <w:proofErr w:type="gramStart"/>
            <w:r w:rsidRPr="005157F8">
              <w:rPr>
                <w:rFonts w:ascii="宋体" w:hAnsi="宋体" w:hint="eastAsia"/>
                <w:color w:val="000000" w:themeColor="text1"/>
                <w:kern w:val="0"/>
                <w:sz w:val="20"/>
                <w:szCs w:val="20"/>
              </w:rPr>
              <w:t>预评价</w:t>
            </w:r>
            <w:proofErr w:type="gramEnd"/>
            <w:r w:rsidRPr="005157F8">
              <w:rPr>
                <w:rFonts w:ascii="宋体" w:hAnsi="宋体" w:hint="eastAsia"/>
                <w:color w:val="000000" w:themeColor="text1"/>
                <w:kern w:val="0"/>
                <w:sz w:val="20"/>
                <w:szCs w:val="20"/>
              </w:rPr>
              <w:t>和投入使用前的评价，主要分析建筑的固有碳排放量；对于投入运行一年的建筑，主要分析在标准运行工况下建筑运行产生的碳排放量。</w:t>
            </w:r>
          </w:p>
          <w:p w14:paraId="20B5BE28" w14:textId="77777777" w:rsidR="00733DC0" w:rsidRPr="005157F8" w:rsidRDefault="00733DC0" w:rsidP="00733DC0">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审查建筑固有碳排放量计算分析报告 (</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措施），投入使用的项目尚应查阅标准运行工况下</w:t>
            </w:r>
            <w:proofErr w:type="gramStart"/>
            <w:r w:rsidRPr="005157F8">
              <w:rPr>
                <w:rFonts w:ascii="宋体" w:hAnsi="宋体" w:hint="eastAsia"/>
                <w:color w:val="000000" w:themeColor="text1"/>
                <w:kern w:val="0"/>
                <w:sz w:val="20"/>
                <w:szCs w:val="20"/>
              </w:rPr>
              <w:t>的碳排</w:t>
            </w:r>
            <w:proofErr w:type="gramEnd"/>
            <w:r w:rsidRPr="005157F8">
              <w:rPr>
                <w:rFonts w:ascii="宋体" w:hAnsi="宋体" w:hint="eastAsia"/>
                <w:color w:val="000000" w:themeColor="text1"/>
                <w:kern w:val="0"/>
                <w:sz w:val="20"/>
                <w:szCs w:val="20"/>
              </w:rPr>
              <w:t xml:space="preserve"> 放量计算分析报告（</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w:t>
            </w:r>
          </w:p>
          <w:p w14:paraId="774CD0E1" w14:textId="77777777" w:rsidR="00733DC0" w:rsidRPr="005157F8" w:rsidRDefault="00733DC0" w:rsidP="00733DC0">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《建筑节能与可再生能源利用通用规范》2.0.3新建的居住和公共建筑碳排放强度应分别在2016年执行的节能设计标准的基础上平均降低40%，碳排放强度平均降低7kgCO2/(m2·a)以上。</w:t>
            </w:r>
          </w:p>
          <w:p w14:paraId="6A4B97C0" w14:textId="58F64B76" w:rsidR="004C0B34" w:rsidRPr="005157F8" w:rsidRDefault="00733DC0" w:rsidP="00733DC0">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733DC0" w:rsidRPr="005157F8" w14:paraId="149559D1" w14:textId="77777777" w:rsidTr="000A2723">
        <w:trPr>
          <w:trHeight w:val="953"/>
          <w:jc w:val="center"/>
        </w:trPr>
        <w:tc>
          <w:tcPr>
            <w:tcW w:w="1474" w:type="dxa"/>
            <w:vAlign w:val="center"/>
          </w:tcPr>
          <w:p w14:paraId="18CF898F" w14:textId="6754B6FC"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8</w:t>
            </w:r>
            <w:r w:rsidR="00733DC0" w:rsidRPr="005157F8">
              <w:rPr>
                <w:rFonts w:ascii="宋体" w:hAnsi="宋体"/>
                <w:color w:val="000000" w:themeColor="text1"/>
                <w:kern w:val="0"/>
                <w:sz w:val="20"/>
                <w:szCs w:val="20"/>
              </w:rPr>
              <w:t>.3.3</w:t>
            </w:r>
          </w:p>
        </w:tc>
        <w:tc>
          <w:tcPr>
            <w:tcW w:w="5669" w:type="dxa"/>
          </w:tcPr>
          <w:p w14:paraId="6CDCE6B9" w14:textId="4A6F639A" w:rsidR="004C0B34" w:rsidRPr="005157F8" w:rsidRDefault="00733DC0"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1保险承保范围包括地基基础工程、主体结构工程、屋面防水工程和其他土建工程的质量问题，得10分；2保险承保范围包括装修工程、电气管线、上下水管线的安装工程，供热、供冷系统工程的质量问题，得10分。</w:t>
            </w:r>
          </w:p>
        </w:tc>
        <w:tc>
          <w:tcPr>
            <w:tcW w:w="794" w:type="dxa"/>
          </w:tcPr>
          <w:p w14:paraId="718C34C0"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2AD0992C"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23E7E54F" w14:textId="77777777" w:rsidR="00733DC0" w:rsidRPr="005157F8" w:rsidRDefault="00733DC0" w:rsidP="00733DC0">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1F90E45C" w14:textId="1254BD6D" w:rsidR="004C0B34" w:rsidRPr="005157F8" w:rsidRDefault="00733DC0" w:rsidP="00733DC0">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lastRenderedPageBreak/>
              <w:t>审查建设工程质量保险产品保单，核查其约定条件和实施情况。</w:t>
            </w:r>
          </w:p>
        </w:tc>
      </w:tr>
      <w:tr w:rsidR="00733DC0" w:rsidRPr="005157F8" w14:paraId="06462117" w14:textId="77777777" w:rsidTr="000A2723">
        <w:trPr>
          <w:trHeight w:val="953"/>
          <w:jc w:val="center"/>
        </w:trPr>
        <w:tc>
          <w:tcPr>
            <w:tcW w:w="1474" w:type="dxa"/>
            <w:vAlign w:val="center"/>
          </w:tcPr>
          <w:p w14:paraId="40A369D6" w14:textId="112F9F4E" w:rsidR="004C0B34" w:rsidRPr="005157F8" w:rsidRDefault="00A6322C" w:rsidP="000A2723">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lastRenderedPageBreak/>
              <w:t>8</w:t>
            </w:r>
            <w:r w:rsidR="00733DC0" w:rsidRPr="005157F8">
              <w:rPr>
                <w:rFonts w:ascii="宋体" w:hAnsi="宋体"/>
                <w:color w:val="000000" w:themeColor="text1"/>
                <w:kern w:val="0"/>
                <w:sz w:val="20"/>
                <w:szCs w:val="20"/>
              </w:rPr>
              <w:t>.3.4</w:t>
            </w:r>
          </w:p>
        </w:tc>
        <w:tc>
          <w:tcPr>
            <w:tcW w:w="5669" w:type="dxa"/>
          </w:tcPr>
          <w:p w14:paraId="58201873" w14:textId="34CC357B" w:rsidR="004C0B34" w:rsidRPr="005157F8" w:rsidRDefault="00733DC0" w:rsidP="000A2723">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采取节约资源、保护生态环境、保障安全健康、智慧友好运行、传承历史文化等其他创新，并有明显效益，</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为40分。</w:t>
            </w:r>
            <w:proofErr w:type="gramStart"/>
            <w:r w:rsidRPr="005157F8">
              <w:rPr>
                <w:rFonts w:ascii="宋体" w:hAnsi="宋体" w:hint="eastAsia"/>
                <w:color w:val="000000" w:themeColor="text1"/>
                <w:kern w:val="0"/>
                <w:sz w:val="20"/>
                <w:szCs w:val="20"/>
              </w:rPr>
              <w:t>每采取</w:t>
            </w:r>
            <w:proofErr w:type="gramEnd"/>
            <w:r w:rsidRPr="005157F8">
              <w:rPr>
                <w:rFonts w:ascii="宋体" w:hAnsi="宋体" w:hint="eastAsia"/>
                <w:color w:val="000000" w:themeColor="text1"/>
                <w:kern w:val="0"/>
                <w:sz w:val="20"/>
                <w:szCs w:val="20"/>
              </w:rPr>
              <w:t>一项，得10分，最高得40分。</w:t>
            </w:r>
          </w:p>
        </w:tc>
        <w:tc>
          <w:tcPr>
            <w:tcW w:w="794" w:type="dxa"/>
          </w:tcPr>
          <w:p w14:paraId="6256C838" w14:textId="77777777" w:rsidR="004C0B34" w:rsidRPr="005157F8" w:rsidRDefault="004C0B34" w:rsidP="000A2723">
            <w:pPr>
              <w:widowControl/>
              <w:jc w:val="center"/>
              <w:rPr>
                <w:rFonts w:ascii="宋体" w:hAnsi="宋体"/>
                <w:color w:val="000000" w:themeColor="text1"/>
                <w:kern w:val="0"/>
                <w:sz w:val="20"/>
                <w:szCs w:val="20"/>
              </w:rPr>
            </w:pPr>
          </w:p>
        </w:tc>
        <w:tc>
          <w:tcPr>
            <w:tcW w:w="794" w:type="dxa"/>
          </w:tcPr>
          <w:p w14:paraId="364C0162" w14:textId="77777777" w:rsidR="004C0B34" w:rsidRPr="005157F8" w:rsidRDefault="004C0B34" w:rsidP="000A2723">
            <w:pPr>
              <w:widowControl/>
              <w:jc w:val="center"/>
              <w:rPr>
                <w:rFonts w:ascii="宋体" w:hAnsi="宋体"/>
                <w:color w:val="000000" w:themeColor="text1"/>
                <w:kern w:val="0"/>
                <w:sz w:val="20"/>
                <w:szCs w:val="20"/>
              </w:rPr>
            </w:pPr>
          </w:p>
        </w:tc>
        <w:tc>
          <w:tcPr>
            <w:tcW w:w="6552" w:type="dxa"/>
          </w:tcPr>
          <w:p w14:paraId="4450A1A3" w14:textId="77777777" w:rsidR="00733DC0" w:rsidRPr="005157F8" w:rsidRDefault="00733DC0" w:rsidP="00733DC0">
            <w:pPr>
              <w:rPr>
                <w:rFonts w:ascii="宋体" w:hAnsi="宋体"/>
                <w:sz w:val="20"/>
                <w:szCs w:val="20"/>
              </w:rPr>
            </w:pPr>
            <w:r w:rsidRPr="005157F8">
              <w:rPr>
                <w:rFonts w:ascii="宋体" w:hAnsi="宋体" w:hint="eastAsia"/>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1CDDDBCE" w14:textId="6455D536" w:rsidR="00733DC0" w:rsidRPr="005157F8" w:rsidRDefault="00733DC0" w:rsidP="00733DC0">
            <w:pPr>
              <w:rPr>
                <w:rFonts w:ascii="宋体" w:hAnsi="宋体"/>
                <w:sz w:val="20"/>
                <w:szCs w:val="20"/>
              </w:rPr>
            </w:pPr>
            <w:r w:rsidRPr="005157F8">
              <w:rPr>
                <w:rFonts w:ascii="宋体" w:hAnsi="宋体" w:hint="eastAsia"/>
                <w:sz w:val="20"/>
                <w:szCs w:val="20"/>
              </w:rPr>
              <w:t>审查相关设计文件、分析论证报告及相关证明材料。</w:t>
            </w:r>
          </w:p>
        </w:tc>
      </w:tr>
    </w:tbl>
    <w:p w14:paraId="18C99234" w14:textId="77777777" w:rsidR="004C0B34" w:rsidRPr="005157F8" w:rsidRDefault="004C0B34"/>
    <w:p w14:paraId="07FA8659" w14:textId="77777777" w:rsidR="004C0B34" w:rsidRPr="005157F8" w:rsidRDefault="004C0B34"/>
    <w:p w14:paraId="3100B350" w14:textId="77777777" w:rsidR="004C0B34" w:rsidRPr="005157F8" w:rsidRDefault="004C0B34"/>
    <w:p w14:paraId="02EBD9A2" w14:textId="77777777" w:rsidR="004C0B34" w:rsidRPr="005157F8" w:rsidRDefault="004C0B34"/>
    <w:p w14:paraId="2D08DFF6" w14:textId="77777777" w:rsidR="006B4697" w:rsidRPr="005157F8" w:rsidRDefault="006B4697" w:rsidP="007B62B4">
      <w:pPr>
        <w:keepNext/>
        <w:keepLines/>
        <w:spacing w:before="260" w:after="260"/>
        <w:jc w:val="center"/>
        <w:outlineLvl w:val="1"/>
        <w:rPr>
          <w:rFonts w:ascii="Cambria" w:hAnsi="Cambria"/>
          <w:b/>
          <w:bCs/>
          <w:sz w:val="32"/>
          <w:szCs w:val="32"/>
        </w:rPr>
        <w:sectPr w:rsidR="006B4697" w:rsidRPr="005157F8" w:rsidSect="006B5BCC">
          <w:pgSz w:w="16838" w:h="11906" w:orient="landscape"/>
          <w:pgMar w:top="1797" w:right="1440" w:bottom="1797" w:left="1440" w:header="851" w:footer="992" w:gutter="0"/>
          <w:cols w:space="720"/>
          <w:docGrid w:linePitch="312"/>
        </w:sectPr>
      </w:pPr>
    </w:p>
    <w:p w14:paraId="4884BE7B" w14:textId="48C4DB22" w:rsidR="006B5BCC" w:rsidRPr="005157F8" w:rsidRDefault="006B5BCC" w:rsidP="006B5BCC">
      <w:pPr>
        <w:pStyle w:val="1"/>
        <w:jc w:val="center"/>
        <w:rPr>
          <w:sz w:val="72"/>
          <w:szCs w:val="72"/>
        </w:rPr>
      </w:pPr>
      <w:r w:rsidRPr="005157F8">
        <w:rPr>
          <w:rFonts w:hint="eastAsia"/>
          <w:sz w:val="72"/>
          <w:szCs w:val="72"/>
        </w:rPr>
        <w:lastRenderedPageBreak/>
        <w:t>4</w:t>
      </w:r>
      <w:r w:rsidRPr="005157F8">
        <w:rPr>
          <w:rFonts w:hint="eastAsia"/>
          <w:sz w:val="72"/>
          <w:szCs w:val="72"/>
        </w:rPr>
        <w:t>绿色建筑施工图设计</w:t>
      </w:r>
      <w:r w:rsidR="00307ED7" w:rsidRPr="005157F8">
        <w:rPr>
          <w:rFonts w:hint="eastAsia"/>
          <w:sz w:val="72"/>
          <w:szCs w:val="72"/>
        </w:rPr>
        <w:t>审查</w:t>
      </w:r>
      <w:r w:rsidRPr="005157F8">
        <w:rPr>
          <w:rFonts w:hint="eastAsia"/>
          <w:sz w:val="72"/>
          <w:szCs w:val="72"/>
        </w:rPr>
        <w:t>对照表（居住建筑）</w:t>
      </w:r>
    </w:p>
    <w:p w14:paraId="278C448F" w14:textId="77777777" w:rsidR="006B5BCC" w:rsidRPr="005157F8" w:rsidRDefault="006B5BCC" w:rsidP="006B5BCC">
      <w:pPr>
        <w:jc w:val="center"/>
        <w:rPr>
          <w:rFonts w:ascii="宋体" w:hAnsi="宋体"/>
        </w:rPr>
      </w:pPr>
    </w:p>
    <w:p w14:paraId="4B2EED8D" w14:textId="77777777" w:rsidR="006B5BCC" w:rsidRPr="005157F8" w:rsidRDefault="006B5BCC" w:rsidP="006B5BCC">
      <w:pPr>
        <w:jc w:val="center"/>
        <w:rPr>
          <w:rFonts w:ascii="宋体" w:hAnsi="宋体"/>
        </w:rPr>
      </w:pPr>
    </w:p>
    <w:p w14:paraId="625C1EA0" w14:textId="77777777" w:rsidR="006B5BCC" w:rsidRPr="005157F8" w:rsidRDefault="006B5BCC" w:rsidP="006B5BCC">
      <w:pPr>
        <w:jc w:val="center"/>
        <w:rPr>
          <w:rFonts w:ascii="宋体" w:hAnsi="宋体"/>
        </w:rPr>
      </w:pPr>
    </w:p>
    <w:p w14:paraId="030FC941" w14:textId="77777777" w:rsidR="006B5BCC" w:rsidRPr="005157F8" w:rsidRDefault="006B5BCC" w:rsidP="006B5BCC">
      <w:pPr>
        <w:rPr>
          <w:rFonts w:ascii="宋体" w:hAnsi="宋体"/>
        </w:rPr>
      </w:pPr>
    </w:p>
    <w:p w14:paraId="0FA87006" w14:textId="77777777" w:rsidR="006B5BCC" w:rsidRPr="005157F8" w:rsidRDefault="006B5BCC" w:rsidP="006B5BCC">
      <w:pPr>
        <w:rPr>
          <w:rFonts w:ascii="宋体" w:hAnsi="宋体" w:cs="宋体"/>
          <w:sz w:val="32"/>
          <w:szCs w:val="32"/>
        </w:rPr>
      </w:pPr>
      <w:r w:rsidRPr="005157F8">
        <w:rPr>
          <w:rFonts w:ascii="宋体" w:hAnsi="宋体" w:hint="eastAsia"/>
          <w:sz w:val="32"/>
          <w:szCs w:val="32"/>
        </w:rPr>
        <w:t>工程名称：</w:t>
      </w:r>
    </w:p>
    <w:p w14:paraId="4BDE4C81" w14:textId="77777777" w:rsidR="006B5BCC" w:rsidRPr="005157F8" w:rsidRDefault="006B5BCC" w:rsidP="006B5BCC">
      <w:pPr>
        <w:rPr>
          <w:rFonts w:ascii="宋体" w:hAnsi="宋体" w:cs="宋体"/>
          <w:sz w:val="32"/>
          <w:szCs w:val="32"/>
        </w:rPr>
      </w:pPr>
      <w:r w:rsidRPr="005157F8">
        <w:rPr>
          <w:rFonts w:ascii="宋体" w:hAnsi="宋体" w:cs="宋体" w:hint="eastAsia"/>
          <w:sz w:val="32"/>
          <w:szCs w:val="32"/>
        </w:rPr>
        <w:t xml:space="preserve">子项名称：                 </w:t>
      </w:r>
      <w:r w:rsidRPr="005157F8">
        <w:rPr>
          <w:rFonts w:ascii="宋体" w:hAnsi="宋体" w:hint="eastAsia"/>
          <w:sz w:val="32"/>
          <w:szCs w:val="32"/>
        </w:rPr>
        <w:t>设计编号：</w:t>
      </w:r>
    </w:p>
    <w:p w14:paraId="2A29D5CB" w14:textId="77777777" w:rsidR="006B5BCC" w:rsidRPr="005157F8" w:rsidRDefault="006B5BCC" w:rsidP="006B5BCC">
      <w:pPr>
        <w:rPr>
          <w:rFonts w:ascii="宋体" w:hAnsi="宋体" w:cs="宋体"/>
          <w:sz w:val="32"/>
          <w:szCs w:val="32"/>
        </w:rPr>
      </w:pPr>
      <w:r w:rsidRPr="005157F8">
        <w:rPr>
          <w:rFonts w:ascii="宋体" w:hAnsi="宋体" w:cs="宋体" w:hint="eastAsia"/>
          <w:sz w:val="32"/>
          <w:szCs w:val="32"/>
        </w:rPr>
        <w:t>设计人：                   校对人</w:t>
      </w:r>
    </w:p>
    <w:p w14:paraId="21FB99ED" w14:textId="77777777" w:rsidR="006B5BCC" w:rsidRPr="005157F8" w:rsidRDefault="006B5BCC" w:rsidP="006B5BCC">
      <w:pPr>
        <w:rPr>
          <w:rFonts w:ascii="宋体" w:hAnsi="宋体"/>
          <w:sz w:val="32"/>
          <w:szCs w:val="32"/>
        </w:rPr>
      </w:pPr>
      <w:r w:rsidRPr="005157F8">
        <w:rPr>
          <w:rFonts w:ascii="宋体" w:hAnsi="宋体" w:hint="eastAsia"/>
          <w:sz w:val="32"/>
          <w:szCs w:val="32"/>
        </w:rPr>
        <w:t>审核人：                   审定人</w:t>
      </w:r>
    </w:p>
    <w:p w14:paraId="4C4CD005" w14:textId="77777777" w:rsidR="006B5BCC" w:rsidRPr="005157F8" w:rsidRDefault="006B5BCC" w:rsidP="006B5BCC">
      <w:pPr>
        <w:ind w:firstLineChars="600" w:firstLine="1920"/>
        <w:rPr>
          <w:rFonts w:ascii="宋体" w:hAnsi="宋体"/>
          <w:sz w:val="32"/>
          <w:szCs w:val="32"/>
        </w:rPr>
      </w:pPr>
    </w:p>
    <w:p w14:paraId="39D52F20"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w:t>
      </w:r>
    </w:p>
    <w:p w14:paraId="427DBA43" w14:textId="77777777" w:rsidR="006B5BCC" w:rsidRPr="005157F8" w:rsidRDefault="006B5BCC" w:rsidP="006B5BCC">
      <w:pPr>
        <w:jc w:val="center"/>
        <w:rPr>
          <w:rFonts w:ascii="宋体" w:hAnsi="宋体"/>
          <w:bCs/>
          <w:sz w:val="32"/>
        </w:rPr>
      </w:pPr>
    </w:p>
    <w:p w14:paraId="6C5F7BCC"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设计单位（盖章）：</w:t>
      </w:r>
    </w:p>
    <w:p w14:paraId="261D2AAF"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w:t>
      </w:r>
    </w:p>
    <w:p w14:paraId="47FB52DE" w14:textId="77777777" w:rsidR="006B5BCC" w:rsidRPr="005157F8" w:rsidRDefault="006B5BCC" w:rsidP="006B5BCC">
      <w:pPr>
        <w:jc w:val="center"/>
        <w:rPr>
          <w:rFonts w:ascii="宋体" w:hAnsi="宋体"/>
          <w:bCs/>
          <w:sz w:val="32"/>
        </w:rPr>
      </w:pPr>
      <w:r w:rsidRPr="005157F8">
        <w:rPr>
          <w:rFonts w:ascii="宋体" w:hAnsi="宋体" w:hint="eastAsia"/>
          <w:bCs/>
          <w:sz w:val="32"/>
        </w:rPr>
        <w:t xml:space="preserve">        年   月   日</w:t>
      </w:r>
    </w:p>
    <w:p w14:paraId="0FA6D994" w14:textId="77777777" w:rsidR="006B5BCC" w:rsidRPr="005157F8" w:rsidRDefault="006B5BCC" w:rsidP="006B5BCC">
      <w:pPr>
        <w:jc w:val="left"/>
        <w:rPr>
          <w:sz w:val="28"/>
        </w:rPr>
        <w:sectPr w:rsidR="006B5BCC" w:rsidRPr="005157F8" w:rsidSect="00B003F2">
          <w:pgSz w:w="11906" w:h="16838"/>
          <w:pgMar w:top="1440" w:right="1797" w:bottom="1440" w:left="1797" w:header="851" w:footer="992" w:gutter="0"/>
          <w:cols w:space="720"/>
          <w:docGrid w:linePitch="312"/>
        </w:sectPr>
      </w:pPr>
    </w:p>
    <w:p w14:paraId="0EF5CED2" w14:textId="77777777" w:rsidR="006B5BCC" w:rsidRPr="005157F8" w:rsidRDefault="006B5BCC" w:rsidP="006B5BCC">
      <w:pPr>
        <w:pStyle w:val="2"/>
        <w:jc w:val="center"/>
      </w:pPr>
      <w:bookmarkStart w:id="22" w:name="_Toc17161"/>
      <w:bookmarkStart w:id="23" w:name="_Toc2188976"/>
      <w:r w:rsidRPr="005157F8">
        <w:rPr>
          <w:rFonts w:hint="eastAsia"/>
        </w:rPr>
        <w:lastRenderedPageBreak/>
        <w:t>4.1</w:t>
      </w:r>
      <w:r w:rsidRPr="005157F8">
        <w:rPr>
          <w:rFonts w:hint="eastAsia"/>
        </w:rPr>
        <w:t>绿色建筑施工图审查得分汇总表（居住建筑）</w:t>
      </w:r>
      <w:bookmarkEnd w:id="22"/>
      <w:bookmarkEnd w:id="23"/>
    </w:p>
    <w:tbl>
      <w:tblPr>
        <w:tblW w:w="5000" w:type="pct"/>
        <w:tblLook w:val="04A0" w:firstRow="1" w:lastRow="0" w:firstColumn="1" w:lastColumn="0" w:noHBand="0" w:noVBand="1"/>
      </w:tblPr>
      <w:tblGrid>
        <w:gridCol w:w="656"/>
        <w:gridCol w:w="1187"/>
        <w:gridCol w:w="893"/>
        <w:gridCol w:w="894"/>
        <w:gridCol w:w="894"/>
        <w:gridCol w:w="894"/>
        <w:gridCol w:w="894"/>
        <w:gridCol w:w="894"/>
        <w:gridCol w:w="1096"/>
      </w:tblGrid>
      <w:tr w:rsidR="00E46551" w:rsidRPr="005157F8" w14:paraId="727EBA85" w14:textId="77777777" w:rsidTr="00FE14BE">
        <w:trPr>
          <w:trHeight w:val="280"/>
        </w:trPr>
        <w:tc>
          <w:tcPr>
            <w:tcW w:w="1111"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0D9D5"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类别</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29F18C0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296E076"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55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DCD8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531C85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51E0BDA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556" w:type="pct"/>
            <w:tcBorders>
              <w:top w:val="single" w:sz="4" w:space="0" w:color="auto"/>
              <w:left w:val="nil"/>
              <w:bottom w:val="single" w:sz="4" w:space="0" w:color="auto"/>
              <w:right w:val="single" w:sz="4" w:space="0" w:color="auto"/>
            </w:tcBorders>
            <w:shd w:val="clear" w:color="auto" w:fill="auto"/>
            <w:noWrap/>
            <w:vAlign w:val="center"/>
            <w:hideMark/>
          </w:tcPr>
          <w:p w14:paraId="35D97588"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0AF981E9" w14:textId="77777777" w:rsidTr="00FE14BE">
        <w:trPr>
          <w:trHeight w:val="280"/>
        </w:trPr>
        <w:tc>
          <w:tcPr>
            <w:tcW w:w="378"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2C6718A"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建筑</w:t>
            </w:r>
          </w:p>
        </w:tc>
        <w:tc>
          <w:tcPr>
            <w:tcW w:w="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1FE59EE"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基本规定</w:t>
            </w:r>
          </w:p>
        </w:tc>
        <w:tc>
          <w:tcPr>
            <w:tcW w:w="556" w:type="pct"/>
            <w:tcBorders>
              <w:top w:val="nil"/>
              <w:left w:val="nil"/>
              <w:bottom w:val="single" w:sz="4" w:space="0" w:color="auto"/>
              <w:right w:val="single" w:sz="4" w:space="0" w:color="auto"/>
            </w:tcBorders>
            <w:shd w:val="clear" w:color="auto" w:fill="auto"/>
            <w:noWrap/>
            <w:vAlign w:val="center"/>
            <w:hideMark/>
          </w:tcPr>
          <w:p w14:paraId="65CCCC0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4.1.1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CBC7E89"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64F44FA"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A162A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w:t>
            </w:r>
          </w:p>
        </w:tc>
        <w:tc>
          <w:tcPr>
            <w:tcW w:w="556" w:type="pct"/>
            <w:tcBorders>
              <w:top w:val="nil"/>
              <w:left w:val="nil"/>
              <w:bottom w:val="single" w:sz="4" w:space="0" w:color="auto"/>
              <w:right w:val="single" w:sz="4" w:space="0" w:color="auto"/>
            </w:tcBorders>
            <w:shd w:val="clear" w:color="auto" w:fill="auto"/>
            <w:noWrap/>
            <w:vAlign w:val="center"/>
            <w:hideMark/>
          </w:tcPr>
          <w:p w14:paraId="0F71D75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D601B0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99A5AEC"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20F97B1F"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DF525F0"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0BD1B3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4.1.2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C9DB34"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7EB4C02"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8CFB4B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w:t>
            </w:r>
          </w:p>
        </w:tc>
        <w:tc>
          <w:tcPr>
            <w:tcW w:w="556" w:type="pct"/>
            <w:tcBorders>
              <w:top w:val="nil"/>
              <w:left w:val="nil"/>
              <w:bottom w:val="single" w:sz="4" w:space="0" w:color="auto"/>
              <w:right w:val="single" w:sz="4" w:space="0" w:color="auto"/>
            </w:tcBorders>
            <w:shd w:val="clear" w:color="auto" w:fill="auto"/>
            <w:noWrap/>
            <w:vAlign w:val="center"/>
            <w:hideMark/>
          </w:tcPr>
          <w:p w14:paraId="43543E4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1E5D7F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B6F48A7"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719EDACF"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63D378C"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588FBE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4.1.3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334CB7A"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B6EB2C7"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0CD639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4.3.3</w:t>
            </w:r>
          </w:p>
        </w:tc>
        <w:tc>
          <w:tcPr>
            <w:tcW w:w="556" w:type="pct"/>
            <w:tcBorders>
              <w:top w:val="nil"/>
              <w:left w:val="nil"/>
              <w:bottom w:val="single" w:sz="4" w:space="0" w:color="auto"/>
              <w:right w:val="single" w:sz="4" w:space="0" w:color="auto"/>
            </w:tcBorders>
            <w:shd w:val="clear" w:color="auto" w:fill="auto"/>
            <w:noWrap/>
            <w:vAlign w:val="center"/>
            <w:hideMark/>
          </w:tcPr>
          <w:p w14:paraId="327390D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6879BC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FBB4F98"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27430D14"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52598D02"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083704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4.1.4</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D771282"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C0DE057"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B643EA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4.3.4</w:t>
            </w:r>
          </w:p>
        </w:tc>
        <w:tc>
          <w:tcPr>
            <w:tcW w:w="556" w:type="pct"/>
            <w:tcBorders>
              <w:top w:val="nil"/>
              <w:left w:val="nil"/>
              <w:bottom w:val="single" w:sz="4" w:space="0" w:color="auto"/>
              <w:right w:val="single" w:sz="4" w:space="0" w:color="auto"/>
            </w:tcBorders>
            <w:shd w:val="clear" w:color="auto" w:fill="auto"/>
            <w:noWrap/>
            <w:vAlign w:val="center"/>
            <w:hideMark/>
          </w:tcPr>
          <w:p w14:paraId="4FC4465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7CC328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DF599F3"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FE938EF"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13A03EF"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9B5E33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4.1.5</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1DB2E9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0964C3D"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0F798A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4.3.5</w:t>
            </w:r>
          </w:p>
        </w:tc>
        <w:tc>
          <w:tcPr>
            <w:tcW w:w="556" w:type="pct"/>
            <w:tcBorders>
              <w:top w:val="nil"/>
              <w:left w:val="nil"/>
              <w:bottom w:val="single" w:sz="4" w:space="0" w:color="auto"/>
              <w:right w:val="single" w:sz="4" w:space="0" w:color="auto"/>
            </w:tcBorders>
            <w:shd w:val="clear" w:color="auto" w:fill="auto"/>
            <w:noWrap/>
            <w:vAlign w:val="center"/>
            <w:hideMark/>
          </w:tcPr>
          <w:p w14:paraId="15A8060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9FB04D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8F8FEFA"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21FE40F" w14:textId="77777777" w:rsidR="00E46551" w:rsidRPr="005157F8" w:rsidRDefault="00E46551" w:rsidP="00FE14BE">
            <w:pPr>
              <w:widowControl/>
              <w:jc w:val="left"/>
              <w:rPr>
                <w:rFonts w:ascii="宋体" w:hAnsi="宋体" w:cs="宋体"/>
                <w:color w:val="000000"/>
                <w:kern w:val="0"/>
                <w:sz w:val="22"/>
              </w:rPr>
            </w:pPr>
          </w:p>
        </w:tc>
        <w:tc>
          <w:tcPr>
            <w:tcW w:w="73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C7CD2B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控制项</w:t>
            </w:r>
          </w:p>
        </w:tc>
        <w:tc>
          <w:tcPr>
            <w:tcW w:w="556" w:type="pct"/>
            <w:tcBorders>
              <w:top w:val="nil"/>
              <w:left w:val="nil"/>
              <w:bottom w:val="single" w:sz="4" w:space="0" w:color="auto"/>
              <w:right w:val="single" w:sz="4" w:space="0" w:color="auto"/>
            </w:tcBorders>
            <w:shd w:val="clear" w:color="auto" w:fill="auto"/>
            <w:noWrap/>
            <w:vAlign w:val="center"/>
            <w:hideMark/>
          </w:tcPr>
          <w:p w14:paraId="2BAB8F7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FABA6CA"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72A7611"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300263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4.3.6</w:t>
            </w:r>
          </w:p>
        </w:tc>
        <w:tc>
          <w:tcPr>
            <w:tcW w:w="556" w:type="pct"/>
            <w:tcBorders>
              <w:top w:val="nil"/>
              <w:left w:val="nil"/>
              <w:bottom w:val="single" w:sz="4" w:space="0" w:color="auto"/>
              <w:right w:val="single" w:sz="4" w:space="0" w:color="auto"/>
            </w:tcBorders>
            <w:shd w:val="clear" w:color="auto" w:fill="auto"/>
            <w:noWrap/>
            <w:vAlign w:val="center"/>
            <w:hideMark/>
          </w:tcPr>
          <w:p w14:paraId="57C6129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4C4478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9E6DD58"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635A9D1A"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649D7F2"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9EE2F2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1942657"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B8FA78D"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11BC52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4.3.7</w:t>
            </w:r>
          </w:p>
        </w:tc>
        <w:tc>
          <w:tcPr>
            <w:tcW w:w="556" w:type="pct"/>
            <w:tcBorders>
              <w:top w:val="nil"/>
              <w:left w:val="nil"/>
              <w:bottom w:val="single" w:sz="4" w:space="0" w:color="auto"/>
              <w:right w:val="single" w:sz="4" w:space="0" w:color="auto"/>
            </w:tcBorders>
            <w:shd w:val="clear" w:color="auto" w:fill="auto"/>
            <w:noWrap/>
            <w:vAlign w:val="center"/>
            <w:hideMark/>
          </w:tcPr>
          <w:p w14:paraId="21676FF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83F27C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1F0B3B7"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8C65073"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B0914E9"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673ECE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8547E4F"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5C7E8A78"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D92FB7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4.3.8</w:t>
            </w:r>
          </w:p>
        </w:tc>
        <w:tc>
          <w:tcPr>
            <w:tcW w:w="556" w:type="pct"/>
            <w:tcBorders>
              <w:top w:val="nil"/>
              <w:left w:val="nil"/>
              <w:bottom w:val="single" w:sz="4" w:space="0" w:color="auto"/>
              <w:right w:val="single" w:sz="4" w:space="0" w:color="auto"/>
            </w:tcBorders>
            <w:shd w:val="clear" w:color="auto" w:fill="auto"/>
            <w:noWrap/>
            <w:vAlign w:val="center"/>
            <w:hideMark/>
          </w:tcPr>
          <w:p w14:paraId="0AC6680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8911C1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55DA390"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A2B6765"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E2A6788"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BD29E1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A073EA8"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2FB8142"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59A8C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4.3.9</w:t>
            </w:r>
          </w:p>
        </w:tc>
        <w:tc>
          <w:tcPr>
            <w:tcW w:w="556" w:type="pct"/>
            <w:tcBorders>
              <w:top w:val="nil"/>
              <w:left w:val="nil"/>
              <w:bottom w:val="single" w:sz="4" w:space="0" w:color="auto"/>
              <w:right w:val="single" w:sz="4" w:space="0" w:color="auto"/>
            </w:tcBorders>
            <w:shd w:val="clear" w:color="auto" w:fill="auto"/>
            <w:noWrap/>
            <w:vAlign w:val="center"/>
            <w:hideMark/>
          </w:tcPr>
          <w:p w14:paraId="2515ADE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BBDA48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0ED190E"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458A0F5"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723A215"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D0DD99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4.2.4</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762620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7456B7DF"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DD8DB5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4.3.10</w:t>
            </w:r>
          </w:p>
        </w:tc>
        <w:tc>
          <w:tcPr>
            <w:tcW w:w="556" w:type="pct"/>
            <w:tcBorders>
              <w:top w:val="nil"/>
              <w:left w:val="nil"/>
              <w:bottom w:val="single" w:sz="4" w:space="0" w:color="auto"/>
              <w:right w:val="single" w:sz="4" w:space="0" w:color="auto"/>
            </w:tcBorders>
            <w:shd w:val="clear" w:color="auto" w:fill="auto"/>
            <w:noWrap/>
            <w:vAlign w:val="center"/>
            <w:hideMark/>
          </w:tcPr>
          <w:p w14:paraId="4363D08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744AEA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586AA52"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2E70681"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3F1433A"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9ACE30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4.2.5</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88E976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5152262D"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78F603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4.3.11</w:t>
            </w:r>
          </w:p>
        </w:tc>
        <w:tc>
          <w:tcPr>
            <w:tcW w:w="556" w:type="pct"/>
            <w:tcBorders>
              <w:top w:val="nil"/>
              <w:left w:val="nil"/>
              <w:bottom w:val="single" w:sz="4" w:space="0" w:color="auto"/>
              <w:right w:val="single" w:sz="4" w:space="0" w:color="auto"/>
            </w:tcBorders>
            <w:shd w:val="clear" w:color="auto" w:fill="auto"/>
            <w:noWrap/>
            <w:vAlign w:val="center"/>
            <w:hideMark/>
          </w:tcPr>
          <w:p w14:paraId="326A1B7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BAC214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86DA89E"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1A40BE5E"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0D3E6ED"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C4EF69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4.2.6</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C56557F"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71AB8C9"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72FD41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4.3.12</w:t>
            </w:r>
          </w:p>
        </w:tc>
        <w:tc>
          <w:tcPr>
            <w:tcW w:w="556" w:type="pct"/>
            <w:tcBorders>
              <w:top w:val="nil"/>
              <w:left w:val="nil"/>
              <w:bottom w:val="single" w:sz="4" w:space="0" w:color="auto"/>
              <w:right w:val="single" w:sz="4" w:space="0" w:color="auto"/>
            </w:tcBorders>
            <w:shd w:val="clear" w:color="auto" w:fill="auto"/>
            <w:noWrap/>
            <w:vAlign w:val="center"/>
            <w:hideMark/>
          </w:tcPr>
          <w:p w14:paraId="20E7F40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D89BEE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8F5F50A"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11EA8341"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CB9FD86"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63FDE4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4.2.7</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4B3E8F6C"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A110F55"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B85F55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4.3.13</w:t>
            </w:r>
          </w:p>
        </w:tc>
        <w:tc>
          <w:tcPr>
            <w:tcW w:w="556" w:type="pct"/>
            <w:tcBorders>
              <w:top w:val="nil"/>
              <w:left w:val="nil"/>
              <w:bottom w:val="single" w:sz="4" w:space="0" w:color="auto"/>
              <w:right w:val="single" w:sz="4" w:space="0" w:color="auto"/>
            </w:tcBorders>
            <w:shd w:val="clear" w:color="auto" w:fill="auto"/>
            <w:noWrap/>
            <w:vAlign w:val="center"/>
            <w:hideMark/>
          </w:tcPr>
          <w:p w14:paraId="1D21CCB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4B6841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6219C6F"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6EC6718C"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DFEFDCC"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A5B515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4.2.8</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4CC629"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85ACBEB"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E4DB29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4.3.14</w:t>
            </w:r>
          </w:p>
        </w:tc>
        <w:tc>
          <w:tcPr>
            <w:tcW w:w="556" w:type="pct"/>
            <w:tcBorders>
              <w:top w:val="nil"/>
              <w:left w:val="nil"/>
              <w:bottom w:val="single" w:sz="4" w:space="0" w:color="auto"/>
              <w:right w:val="single" w:sz="4" w:space="0" w:color="auto"/>
            </w:tcBorders>
            <w:shd w:val="clear" w:color="auto" w:fill="auto"/>
            <w:noWrap/>
            <w:vAlign w:val="center"/>
            <w:hideMark/>
          </w:tcPr>
          <w:p w14:paraId="35CA0C6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349828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95367D0"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627B1FEB"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8847328"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C4297E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4.2.9</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1C95E1E"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52C748C"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57FFBE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4.3.15</w:t>
            </w:r>
          </w:p>
        </w:tc>
        <w:tc>
          <w:tcPr>
            <w:tcW w:w="556" w:type="pct"/>
            <w:tcBorders>
              <w:top w:val="nil"/>
              <w:left w:val="nil"/>
              <w:bottom w:val="single" w:sz="4" w:space="0" w:color="auto"/>
              <w:right w:val="single" w:sz="4" w:space="0" w:color="auto"/>
            </w:tcBorders>
            <w:shd w:val="clear" w:color="auto" w:fill="auto"/>
            <w:noWrap/>
            <w:vAlign w:val="center"/>
            <w:hideMark/>
          </w:tcPr>
          <w:p w14:paraId="29F0572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44BC1B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0F11F09"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FC28AB4"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54FE3B3"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4DF085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4.2.10</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50DCC8"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832CE4E"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02164A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4.3.16</w:t>
            </w:r>
          </w:p>
        </w:tc>
        <w:tc>
          <w:tcPr>
            <w:tcW w:w="556" w:type="pct"/>
            <w:tcBorders>
              <w:top w:val="nil"/>
              <w:left w:val="nil"/>
              <w:bottom w:val="single" w:sz="4" w:space="0" w:color="auto"/>
              <w:right w:val="single" w:sz="4" w:space="0" w:color="auto"/>
            </w:tcBorders>
            <w:shd w:val="clear" w:color="auto" w:fill="auto"/>
            <w:noWrap/>
            <w:vAlign w:val="center"/>
            <w:hideMark/>
          </w:tcPr>
          <w:p w14:paraId="1C1FE84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F1E1AA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0370DB1"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0D404FC0"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740240E"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2B42CD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5290269"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14E2295"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D91569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4.3.17</w:t>
            </w:r>
          </w:p>
        </w:tc>
        <w:tc>
          <w:tcPr>
            <w:tcW w:w="556" w:type="pct"/>
            <w:tcBorders>
              <w:top w:val="nil"/>
              <w:left w:val="nil"/>
              <w:bottom w:val="single" w:sz="4" w:space="0" w:color="auto"/>
              <w:right w:val="single" w:sz="4" w:space="0" w:color="auto"/>
            </w:tcBorders>
            <w:shd w:val="clear" w:color="auto" w:fill="auto"/>
            <w:noWrap/>
            <w:vAlign w:val="center"/>
            <w:hideMark/>
          </w:tcPr>
          <w:p w14:paraId="4BB3BBF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93FD0B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0ADCDEB"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4B1519E4"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038F0A76"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191010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2E1FB55"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273BAC7"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CD1486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4.3.18</w:t>
            </w:r>
          </w:p>
        </w:tc>
        <w:tc>
          <w:tcPr>
            <w:tcW w:w="556" w:type="pct"/>
            <w:tcBorders>
              <w:top w:val="nil"/>
              <w:left w:val="nil"/>
              <w:bottom w:val="single" w:sz="4" w:space="0" w:color="auto"/>
              <w:right w:val="single" w:sz="4" w:space="0" w:color="auto"/>
            </w:tcBorders>
            <w:shd w:val="clear" w:color="auto" w:fill="auto"/>
            <w:noWrap/>
            <w:vAlign w:val="center"/>
            <w:hideMark/>
          </w:tcPr>
          <w:p w14:paraId="33D33E4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A0A1AA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F0FAA50"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26C161E7"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3D590DE"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323719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C9CDC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5E7306B"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139416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4.3.19</w:t>
            </w:r>
          </w:p>
        </w:tc>
        <w:tc>
          <w:tcPr>
            <w:tcW w:w="556" w:type="pct"/>
            <w:tcBorders>
              <w:top w:val="nil"/>
              <w:left w:val="nil"/>
              <w:bottom w:val="single" w:sz="4" w:space="0" w:color="auto"/>
              <w:right w:val="single" w:sz="4" w:space="0" w:color="auto"/>
            </w:tcBorders>
            <w:shd w:val="clear" w:color="auto" w:fill="auto"/>
            <w:noWrap/>
            <w:vAlign w:val="center"/>
            <w:hideMark/>
          </w:tcPr>
          <w:p w14:paraId="1C8EDFA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0274F0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68EED0C"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4705B90C"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198D01C"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E74985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4.2.14</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7A051718"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053FD97"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13445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4.3.20</w:t>
            </w:r>
          </w:p>
        </w:tc>
        <w:tc>
          <w:tcPr>
            <w:tcW w:w="556" w:type="pct"/>
            <w:tcBorders>
              <w:top w:val="nil"/>
              <w:left w:val="nil"/>
              <w:bottom w:val="single" w:sz="4" w:space="0" w:color="auto"/>
              <w:right w:val="single" w:sz="4" w:space="0" w:color="auto"/>
            </w:tcBorders>
            <w:shd w:val="clear" w:color="auto" w:fill="auto"/>
            <w:noWrap/>
            <w:vAlign w:val="center"/>
            <w:hideMark/>
          </w:tcPr>
          <w:p w14:paraId="6D63A91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359C95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F1341F9"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7428AD4A"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578CD81B"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14B771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4.2.15</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5725CF0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0834509"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6FC44C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4.3.21</w:t>
            </w:r>
          </w:p>
        </w:tc>
        <w:tc>
          <w:tcPr>
            <w:tcW w:w="556" w:type="pct"/>
            <w:tcBorders>
              <w:top w:val="nil"/>
              <w:left w:val="nil"/>
              <w:bottom w:val="single" w:sz="4" w:space="0" w:color="auto"/>
              <w:right w:val="single" w:sz="4" w:space="0" w:color="auto"/>
            </w:tcBorders>
            <w:shd w:val="clear" w:color="auto" w:fill="auto"/>
            <w:noWrap/>
            <w:vAlign w:val="center"/>
            <w:hideMark/>
          </w:tcPr>
          <w:p w14:paraId="36E796A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D8C6BD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7224309"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60D6BFF4"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298ECCF5"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6599A4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4.2.16</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167FCC37"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FCA2595"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910A98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4.3.22</w:t>
            </w:r>
          </w:p>
        </w:tc>
        <w:tc>
          <w:tcPr>
            <w:tcW w:w="556" w:type="pct"/>
            <w:tcBorders>
              <w:top w:val="nil"/>
              <w:left w:val="nil"/>
              <w:bottom w:val="single" w:sz="4" w:space="0" w:color="auto"/>
              <w:right w:val="single" w:sz="4" w:space="0" w:color="auto"/>
            </w:tcBorders>
            <w:shd w:val="clear" w:color="auto" w:fill="auto"/>
            <w:noWrap/>
            <w:vAlign w:val="center"/>
            <w:hideMark/>
          </w:tcPr>
          <w:p w14:paraId="1F44AF8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90EC82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8A4862D"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8727E32"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1B601A69"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0E1E43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4.2.17</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4FDFDE9"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F028FE4"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056D2C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4.3.23</w:t>
            </w:r>
          </w:p>
        </w:tc>
        <w:tc>
          <w:tcPr>
            <w:tcW w:w="556" w:type="pct"/>
            <w:tcBorders>
              <w:top w:val="nil"/>
              <w:left w:val="nil"/>
              <w:bottom w:val="single" w:sz="4" w:space="0" w:color="auto"/>
              <w:right w:val="single" w:sz="4" w:space="0" w:color="auto"/>
            </w:tcBorders>
            <w:shd w:val="clear" w:color="auto" w:fill="auto"/>
            <w:noWrap/>
            <w:vAlign w:val="center"/>
            <w:hideMark/>
          </w:tcPr>
          <w:p w14:paraId="5DE1EC6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F37BEE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39E358E"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ABC64C2"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68723C58"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181DBF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4.2.18</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DFED44"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429E2A70"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8CEDCE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4.3.24</w:t>
            </w:r>
          </w:p>
        </w:tc>
        <w:tc>
          <w:tcPr>
            <w:tcW w:w="556" w:type="pct"/>
            <w:tcBorders>
              <w:top w:val="nil"/>
              <w:left w:val="nil"/>
              <w:bottom w:val="single" w:sz="4" w:space="0" w:color="auto"/>
              <w:right w:val="single" w:sz="4" w:space="0" w:color="auto"/>
            </w:tcBorders>
            <w:shd w:val="clear" w:color="auto" w:fill="auto"/>
            <w:noWrap/>
            <w:vAlign w:val="center"/>
            <w:hideMark/>
          </w:tcPr>
          <w:p w14:paraId="42FCADE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2A8750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0C9E7EA"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2779626D"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76C1C144"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2204D7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4.2.19</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C484FCE"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D2A648F"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E60A0D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4.3.25</w:t>
            </w:r>
          </w:p>
        </w:tc>
        <w:tc>
          <w:tcPr>
            <w:tcW w:w="556" w:type="pct"/>
            <w:tcBorders>
              <w:top w:val="nil"/>
              <w:left w:val="nil"/>
              <w:bottom w:val="single" w:sz="4" w:space="0" w:color="auto"/>
              <w:right w:val="single" w:sz="4" w:space="0" w:color="auto"/>
            </w:tcBorders>
            <w:shd w:val="clear" w:color="auto" w:fill="auto"/>
            <w:noWrap/>
            <w:vAlign w:val="center"/>
            <w:hideMark/>
          </w:tcPr>
          <w:p w14:paraId="2C05FD8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CDC76E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65A391F"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4CD2C2D1"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C88985A"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F49990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4.2.20</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35805D56"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8898423"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E9EE8A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4.3.26</w:t>
            </w:r>
          </w:p>
        </w:tc>
        <w:tc>
          <w:tcPr>
            <w:tcW w:w="556" w:type="pct"/>
            <w:tcBorders>
              <w:top w:val="nil"/>
              <w:left w:val="nil"/>
              <w:bottom w:val="single" w:sz="4" w:space="0" w:color="auto"/>
              <w:right w:val="single" w:sz="4" w:space="0" w:color="auto"/>
            </w:tcBorders>
            <w:shd w:val="clear" w:color="auto" w:fill="auto"/>
            <w:noWrap/>
            <w:vAlign w:val="center"/>
            <w:hideMark/>
          </w:tcPr>
          <w:p w14:paraId="6150933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B2C1CD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F568C67"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1E4E20EC"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3651BC3A"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8AEC34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4.2.21</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63865C33"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48BEF76"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76E610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4.3.27</w:t>
            </w:r>
          </w:p>
        </w:tc>
        <w:tc>
          <w:tcPr>
            <w:tcW w:w="556" w:type="pct"/>
            <w:tcBorders>
              <w:top w:val="nil"/>
              <w:left w:val="nil"/>
              <w:bottom w:val="single" w:sz="4" w:space="0" w:color="auto"/>
              <w:right w:val="single" w:sz="4" w:space="0" w:color="auto"/>
            </w:tcBorders>
            <w:shd w:val="clear" w:color="auto" w:fill="auto"/>
            <w:noWrap/>
            <w:vAlign w:val="center"/>
            <w:hideMark/>
          </w:tcPr>
          <w:p w14:paraId="608D173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FC18D4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46C7A20"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1655258F"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5B8EA621"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A882F4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4.2.22</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2589C6B4"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198A50F"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4800F6B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4.3.28</w:t>
            </w:r>
          </w:p>
        </w:tc>
        <w:tc>
          <w:tcPr>
            <w:tcW w:w="556" w:type="pct"/>
            <w:tcBorders>
              <w:top w:val="nil"/>
              <w:left w:val="nil"/>
              <w:bottom w:val="single" w:sz="4" w:space="0" w:color="auto"/>
              <w:right w:val="single" w:sz="4" w:space="0" w:color="auto"/>
            </w:tcBorders>
            <w:shd w:val="clear" w:color="auto" w:fill="auto"/>
            <w:noWrap/>
            <w:vAlign w:val="center"/>
            <w:hideMark/>
          </w:tcPr>
          <w:p w14:paraId="68064C4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4AA4D8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DC3F2AC"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7095E7CD" w14:textId="77777777" w:rsidR="00E46551" w:rsidRPr="005157F8" w:rsidRDefault="00E46551" w:rsidP="00FE14BE">
            <w:pPr>
              <w:widowControl/>
              <w:jc w:val="left"/>
              <w:rPr>
                <w:rFonts w:ascii="宋体" w:hAnsi="宋体" w:cs="宋体"/>
                <w:color w:val="000000"/>
                <w:kern w:val="0"/>
                <w:sz w:val="22"/>
              </w:rPr>
            </w:pPr>
          </w:p>
        </w:tc>
        <w:tc>
          <w:tcPr>
            <w:tcW w:w="733" w:type="pct"/>
            <w:vMerge/>
            <w:tcBorders>
              <w:top w:val="nil"/>
              <w:left w:val="single" w:sz="4" w:space="0" w:color="auto"/>
              <w:bottom w:val="single" w:sz="4" w:space="0" w:color="auto"/>
              <w:right w:val="single" w:sz="4" w:space="0" w:color="auto"/>
            </w:tcBorders>
            <w:vAlign w:val="center"/>
            <w:hideMark/>
          </w:tcPr>
          <w:p w14:paraId="41EA9CEE"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093413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4.2.23</w:t>
            </w:r>
          </w:p>
        </w:tc>
        <w:tc>
          <w:tcPr>
            <w:tcW w:w="1111" w:type="pct"/>
            <w:gridSpan w:val="2"/>
            <w:tcBorders>
              <w:top w:val="single" w:sz="4" w:space="0" w:color="auto"/>
              <w:left w:val="nil"/>
              <w:bottom w:val="single" w:sz="4" w:space="0" w:color="auto"/>
              <w:right w:val="single" w:sz="4" w:space="0" w:color="auto"/>
            </w:tcBorders>
            <w:shd w:val="clear" w:color="auto" w:fill="auto"/>
            <w:noWrap/>
            <w:vAlign w:val="center"/>
            <w:hideMark/>
          </w:tcPr>
          <w:p w14:paraId="0C3A6E6C"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38AACD9F"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B9F22E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4.3.29</w:t>
            </w:r>
          </w:p>
        </w:tc>
        <w:tc>
          <w:tcPr>
            <w:tcW w:w="556" w:type="pct"/>
            <w:tcBorders>
              <w:top w:val="nil"/>
              <w:left w:val="nil"/>
              <w:bottom w:val="single" w:sz="4" w:space="0" w:color="auto"/>
              <w:right w:val="single" w:sz="4" w:space="0" w:color="auto"/>
            </w:tcBorders>
            <w:shd w:val="clear" w:color="auto" w:fill="auto"/>
            <w:noWrap/>
            <w:vAlign w:val="center"/>
            <w:hideMark/>
          </w:tcPr>
          <w:p w14:paraId="730BD9F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8B5492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8BC1822"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71418F57"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7B24FB2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4C425CA"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3EAA4C2"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BBF48F1"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545E34AB"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D176C4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4.3.30</w:t>
            </w:r>
          </w:p>
        </w:tc>
        <w:tc>
          <w:tcPr>
            <w:tcW w:w="556" w:type="pct"/>
            <w:tcBorders>
              <w:top w:val="nil"/>
              <w:left w:val="nil"/>
              <w:bottom w:val="single" w:sz="4" w:space="0" w:color="auto"/>
              <w:right w:val="single" w:sz="4" w:space="0" w:color="auto"/>
            </w:tcBorders>
            <w:shd w:val="clear" w:color="auto" w:fill="auto"/>
            <w:noWrap/>
            <w:vAlign w:val="center"/>
            <w:hideMark/>
          </w:tcPr>
          <w:p w14:paraId="46A17F5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C9EF22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212A53D"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22F6AE04"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6C7E84E0"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CBC72C5"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48BD0E5"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2D9DF86"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6B60D4BE"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CCE7EA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4.3.31</w:t>
            </w:r>
          </w:p>
        </w:tc>
        <w:tc>
          <w:tcPr>
            <w:tcW w:w="556" w:type="pct"/>
            <w:tcBorders>
              <w:top w:val="nil"/>
              <w:left w:val="nil"/>
              <w:bottom w:val="single" w:sz="4" w:space="0" w:color="auto"/>
              <w:right w:val="single" w:sz="4" w:space="0" w:color="auto"/>
            </w:tcBorders>
            <w:shd w:val="clear" w:color="auto" w:fill="auto"/>
            <w:noWrap/>
            <w:vAlign w:val="center"/>
            <w:hideMark/>
          </w:tcPr>
          <w:p w14:paraId="18DD897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5EE4D2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B5C8F42"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4059E75B"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540D71D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2D60307"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73EF1EC"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4D39E10"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15638F8D"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2786CF7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4.3.32</w:t>
            </w:r>
          </w:p>
        </w:tc>
        <w:tc>
          <w:tcPr>
            <w:tcW w:w="556" w:type="pct"/>
            <w:tcBorders>
              <w:top w:val="nil"/>
              <w:left w:val="nil"/>
              <w:bottom w:val="single" w:sz="4" w:space="0" w:color="auto"/>
              <w:right w:val="single" w:sz="4" w:space="0" w:color="auto"/>
            </w:tcBorders>
            <w:shd w:val="clear" w:color="auto" w:fill="auto"/>
            <w:noWrap/>
            <w:vAlign w:val="center"/>
            <w:hideMark/>
          </w:tcPr>
          <w:p w14:paraId="79D2E23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A3E840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28BF314"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68F0BB14"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7645E1E1"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1F758F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91DE39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AB1C1B2"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single" w:sz="4" w:space="0" w:color="auto"/>
              <w:left w:val="single" w:sz="4" w:space="0" w:color="auto"/>
              <w:bottom w:val="single" w:sz="4" w:space="0" w:color="auto"/>
              <w:right w:val="single" w:sz="4" w:space="0" w:color="auto"/>
            </w:tcBorders>
            <w:vAlign w:val="center"/>
            <w:hideMark/>
          </w:tcPr>
          <w:p w14:paraId="2060A454"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368CFC1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4.3.33</w:t>
            </w:r>
          </w:p>
        </w:tc>
        <w:tc>
          <w:tcPr>
            <w:tcW w:w="556" w:type="pct"/>
            <w:tcBorders>
              <w:top w:val="nil"/>
              <w:left w:val="nil"/>
              <w:bottom w:val="single" w:sz="4" w:space="0" w:color="auto"/>
              <w:right w:val="single" w:sz="4" w:space="0" w:color="auto"/>
            </w:tcBorders>
            <w:shd w:val="clear" w:color="auto" w:fill="auto"/>
            <w:noWrap/>
            <w:vAlign w:val="center"/>
            <w:hideMark/>
          </w:tcPr>
          <w:p w14:paraId="59B0B6F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B67A75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3AAD52F"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4DF8EF8D"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620AD149"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40BBEE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1A8690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4D23711"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val="restart"/>
            <w:tcBorders>
              <w:top w:val="nil"/>
              <w:left w:val="single" w:sz="4" w:space="0" w:color="auto"/>
              <w:bottom w:val="single" w:sz="4" w:space="0" w:color="auto"/>
              <w:right w:val="single" w:sz="4" w:space="0" w:color="auto"/>
            </w:tcBorders>
            <w:shd w:val="clear" w:color="auto" w:fill="auto"/>
            <w:vAlign w:val="center"/>
            <w:hideMark/>
          </w:tcPr>
          <w:p w14:paraId="5F9754E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加分项</w:t>
            </w:r>
          </w:p>
        </w:tc>
        <w:tc>
          <w:tcPr>
            <w:tcW w:w="556" w:type="pct"/>
            <w:tcBorders>
              <w:top w:val="nil"/>
              <w:left w:val="nil"/>
              <w:bottom w:val="single" w:sz="4" w:space="0" w:color="auto"/>
              <w:right w:val="single" w:sz="4" w:space="0" w:color="auto"/>
            </w:tcBorders>
            <w:shd w:val="clear" w:color="auto" w:fill="auto"/>
            <w:noWrap/>
            <w:vAlign w:val="center"/>
            <w:hideMark/>
          </w:tcPr>
          <w:p w14:paraId="4B9FFD1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556" w:type="pct"/>
            <w:tcBorders>
              <w:top w:val="nil"/>
              <w:left w:val="nil"/>
              <w:bottom w:val="single" w:sz="4" w:space="0" w:color="auto"/>
              <w:right w:val="single" w:sz="4" w:space="0" w:color="auto"/>
            </w:tcBorders>
            <w:shd w:val="clear" w:color="auto" w:fill="auto"/>
            <w:noWrap/>
            <w:vAlign w:val="center"/>
            <w:hideMark/>
          </w:tcPr>
          <w:p w14:paraId="53BCAA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556" w:type="pct"/>
            <w:tcBorders>
              <w:top w:val="nil"/>
              <w:left w:val="nil"/>
              <w:bottom w:val="single" w:sz="4" w:space="0" w:color="auto"/>
              <w:right w:val="single" w:sz="4" w:space="0" w:color="auto"/>
            </w:tcBorders>
            <w:shd w:val="clear" w:color="auto" w:fill="auto"/>
            <w:noWrap/>
            <w:vAlign w:val="center"/>
            <w:hideMark/>
          </w:tcPr>
          <w:p w14:paraId="07EE7FD5"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7C77623E"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2BC15EDE"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3461289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E5FF132"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1B4BCB2"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DB7AE9C"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6AB28E7B"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5F10EF8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4.4.1</w:t>
            </w:r>
          </w:p>
        </w:tc>
        <w:tc>
          <w:tcPr>
            <w:tcW w:w="556" w:type="pct"/>
            <w:tcBorders>
              <w:top w:val="nil"/>
              <w:left w:val="nil"/>
              <w:bottom w:val="single" w:sz="4" w:space="0" w:color="auto"/>
              <w:right w:val="single" w:sz="4" w:space="0" w:color="auto"/>
            </w:tcBorders>
            <w:shd w:val="clear" w:color="auto" w:fill="auto"/>
            <w:noWrap/>
            <w:vAlign w:val="center"/>
            <w:hideMark/>
          </w:tcPr>
          <w:p w14:paraId="27C20EF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AC6174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A6D612C"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0B00DCDD"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3B25B2F9"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04FC623"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F70F1B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AF62B36"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40E48AC3"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1AAC340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4.4.2</w:t>
            </w:r>
          </w:p>
        </w:tc>
        <w:tc>
          <w:tcPr>
            <w:tcW w:w="556" w:type="pct"/>
            <w:tcBorders>
              <w:top w:val="nil"/>
              <w:left w:val="nil"/>
              <w:bottom w:val="single" w:sz="4" w:space="0" w:color="auto"/>
              <w:right w:val="single" w:sz="4" w:space="0" w:color="auto"/>
            </w:tcBorders>
            <w:shd w:val="clear" w:color="auto" w:fill="auto"/>
            <w:noWrap/>
            <w:vAlign w:val="center"/>
            <w:hideMark/>
          </w:tcPr>
          <w:p w14:paraId="5B53EA0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D46A67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C37AD6D"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135C06F"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762427EE"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41CCBD9"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FC51D5F"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804A1A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34BB2D5C"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0BC7EF2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4.4.3</w:t>
            </w:r>
          </w:p>
        </w:tc>
        <w:tc>
          <w:tcPr>
            <w:tcW w:w="556" w:type="pct"/>
            <w:tcBorders>
              <w:top w:val="nil"/>
              <w:left w:val="nil"/>
              <w:bottom w:val="single" w:sz="4" w:space="0" w:color="auto"/>
              <w:right w:val="single" w:sz="4" w:space="0" w:color="auto"/>
            </w:tcBorders>
            <w:shd w:val="clear" w:color="auto" w:fill="auto"/>
            <w:noWrap/>
            <w:vAlign w:val="center"/>
            <w:hideMark/>
          </w:tcPr>
          <w:p w14:paraId="102E5EA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DF1B19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B5125AD"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1F04FCD3"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1D63F66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EF0BFC3"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4F9565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C72DBF1"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1D6C8232"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66CB833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4.4.4</w:t>
            </w:r>
          </w:p>
        </w:tc>
        <w:tc>
          <w:tcPr>
            <w:tcW w:w="556" w:type="pct"/>
            <w:tcBorders>
              <w:top w:val="nil"/>
              <w:left w:val="nil"/>
              <w:bottom w:val="single" w:sz="4" w:space="0" w:color="auto"/>
              <w:right w:val="single" w:sz="4" w:space="0" w:color="auto"/>
            </w:tcBorders>
            <w:shd w:val="clear" w:color="auto" w:fill="auto"/>
            <w:noWrap/>
            <w:vAlign w:val="center"/>
            <w:hideMark/>
          </w:tcPr>
          <w:p w14:paraId="2876BB8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E04703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F3BEB65"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331F2CE6"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4E0A3F3B"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A28A5C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46DB4D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FBF703F"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6E42206A"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9E2625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4.4.5</w:t>
            </w:r>
          </w:p>
        </w:tc>
        <w:tc>
          <w:tcPr>
            <w:tcW w:w="556" w:type="pct"/>
            <w:tcBorders>
              <w:top w:val="nil"/>
              <w:left w:val="nil"/>
              <w:bottom w:val="single" w:sz="4" w:space="0" w:color="auto"/>
              <w:right w:val="single" w:sz="4" w:space="0" w:color="auto"/>
            </w:tcBorders>
            <w:shd w:val="clear" w:color="auto" w:fill="auto"/>
            <w:noWrap/>
            <w:vAlign w:val="center"/>
            <w:hideMark/>
          </w:tcPr>
          <w:p w14:paraId="7CE389B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027BAF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93634C2"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48C269D7"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65634960"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D02D3C6"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0831BFC"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0D57036"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vMerge/>
            <w:tcBorders>
              <w:top w:val="nil"/>
              <w:left w:val="single" w:sz="4" w:space="0" w:color="auto"/>
              <w:bottom w:val="single" w:sz="4" w:space="0" w:color="auto"/>
              <w:right w:val="single" w:sz="4" w:space="0" w:color="auto"/>
            </w:tcBorders>
            <w:vAlign w:val="center"/>
            <w:hideMark/>
          </w:tcPr>
          <w:p w14:paraId="373E7D0B" w14:textId="77777777" w:rsidR="00E46551" w:rsidRPr="005157F8" w:rsidRDefault="00E46551" w:rsidP="00FE14BE">
            <w:pPr>
              <w:widowControl/>
              <w:jc w:val="left"/>
              <w:rPr>
                <w:rFonts w:ascii="宋体" w:hAnsi="宋体" w:cs="宋体"/>
                <w:color w:val="000000"/>
                <w:kern w:val="0"/>
                <w:sz w:val="22"/>
              </w:rPr>
            </w:pPr>
          </w:p>
        </w:tc>
        <w:tc>
          <w:tcPr>
            <w:tcW w:w="556" w:type="pct"/>
            <w:tcBorders>
              <w:top w:val="nil"/>
              <w:left w:val="nil"/>
              <w:bottom w:val="single" w:sz="4" w:space="0" w:color="auto"/>
              <w:right w:val="single" w:sz="4" w:space="0" w:color="auto"/>
            </w:tcBorders>
            <w:shd w:val="clear" w:color="auto" w:fill="auto"/>
            <w:noWrap/>
            <w:vAlign w:val="center"/>
            <w:hideMark/>
          </w:tcPr>
          <w:p w14:paraId="734FD60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4.4.6</w:t>
            </w:r>
          </w:p>
        </w:tc>
        <w:tc>
          <w:tcPr>
            <w:tcW w:w="556" w:type="pct"/>
            <w:tcBorders>
              <w:top w:val="nil"/>
              <w:left w:val="nil"/>
              <w:bottom w:val="single" w:sz="4" w:space="0" w:color="auto"/>
              <w:right w:val="single" w:sz="4" w:space="0" w:color="auto"/>
            </w:tcBorders>
            <w:shd w:val="clear" w:color="auto" w:fill="auto"/>
            <w:noWrap/>
            <w:vAlign w:val="center"/>
            <w:hideMark/>
          </w:tcPr>
          <w:p w14:paraId="58D2ABE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2518886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03292D6"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6F92BFAE"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6BD061C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344515BF"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960083E"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42913C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46E8B0A7"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7CDDE1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556" w:type="pct"/>
            <w:tcBorders>
              <w:top w:val="nil"/>
              <w:left w:val="nil"/>
              <w:bottom w:val="single" w:sz="4" w:space="0" w:color="auto"/>
              <w:right w:val="single" w:sz="4" w:space="0" w:color="auto"/>
            </w:tcBorders>
            <w:shd w:val="clear" w:color="auto" w:fill="auto"/>
            <w:noWrap/>
            <w:vAlign w:val="center"/>
            <w:hideMark/>
          </w:tcPr>
          <w:p w14:paraId="5FCD257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C241B27"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r>
      <w:tr w:rsidR="00E46551" w:rsidRPr="005157F8" w14:paraId="5C038AC4"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5F381C9E"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06AEC36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798BE0E5"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063FA928"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3490FAA"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16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34EAC613"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556" w:type="pct"/>
            <w:tcBorders>
              <w:top w:val="nil"/>
              <w:left w:val="nil"/>
              <w:bottom w:val="single" w:sz="4" w:space="0" w:color="auto"/>
              <w:right w:val="single" w:sz="4" w:space="0" w:color="auto"/>
            </w:tcBorders>
            <w:shd w:val="clear" w:color="auto" w:fill="auto"/>
            <w:noWrap/>
            <w:vAlign w:val="center"/>
            <w:hideMark/>
          </w:tcPr>
          <w:p w14:paraId="2DBD8E29"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r>
      <w:tr w:rsidR="00E46551" w:rsidRPr="005157F8" w14:paraId="22E28B8D" w14:textId="77777777" w:rsidTr="00FE14BE">
        <w:trPr>
          <w:trHeight w:val="280"/>
        </w:trPr>
        <w:tc>
          <w:tcPr>
            <w:tcW w:w="378" w:type="pct"/>
            <w:vMerge/>
            <w:tcBorders>
              <w:top w:val="nil"/>
              <w:left w:val="single" w:sz="4" w:space="0" w:color="auto"/>
              <w:bottom w:val="single" w:sz="4" w:space="0" w:color="auto"/>
              <w:right w:val="single" w:sz="4" w:space="0" w:color="auto"/>
            </w:tcBorders>
            <w:vAlign w:val="center"/>
            <w:hideMark/>
          </w:tcPr>
          <w:p w14:paraId="0EEF732C" w14:textId="77777777" w:rsidR="00E46551" w:rsidRPr="005157F8" w:rsidRDefault="00E46551" w:rsidP="00FE14BE">
            <w:pPr>
              <w:widowControl/>
              <w:jc w:val="left"/>
              <w:rPr>
                <w:rFonts w:ascii="宋体" w:hAnsi="宋体" w:cs="宋体"/>
                <w:color w:val="000000"/>
                <w:kern w:val="0"/>
                <w:sz w:val="22"/>
              </w:rPr>
            </w:pPr>
          </w:p>
        </w:tc>
        <w:tc>
          <w:tcPr>
            <w:tcW w:w="733" w:type="pct"/>
            <w:tcBorders>
              <w:top w:val="nil"/>
              <w:left w:val="nil"/>
              <w:bottom w:val="single" w:sz="4" w:space="0" w:color="auto"/>
              <w:right w:val="single" w:sz="4" w:space="0" w:color="auto"/>
            </w:tcBorders>
            <w:shd w:val="clear" w:color="auto" w:fill="auto"/>
            <w:noWrap/>
            <w:vAlign w:val="center"/>
            <w:hideMark/>
          </w:tcPr>
          <w:p w14:paraId="13221D0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1EC0584E"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54087C1B"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556" w:type="pct"/>
            <w:tcBorders>
              <w:top w:val="nil"/>
              <w:left w:val="nil"/>
              <w:bottom w:val="single" w:sz="4" w:space="0" w:color="auto"/>
              <w:right w:val="single" w:sz="4" w:space="0" w:color="auto"/>
            </w:tcBorders>
            <w:shd w:val="clear" w:color="auto" w:fill="auto"/>
            <w:noWrap/>
            <w:vAlign w:val="center"/>
            <w:hideMark/>
          </w:tcPr>
          <w:p w14:paraId="648DF47E"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c>
          <w:tcPr>
            <w:tcW w:w="1667" w:type="pct"/>
            <w:gridSpan w:val="3"/>
            <w:tcBorders>
              <w:top w:val="single" w:sz="4" w:space="0" w:color="auto"/>
              <w:left w:val="nil"/>
              <w:bottom w:val="single" w:sz="4" w:space="0" w:color="auto"/>
              <w:right w:val="single" w:sz="4" w:space="0" w:color="auto"/>
            </w:tcBorders>
            <w:shd w:val="clear" w:color="auto" w:fill="auto"/>
            <w:noWrap/>
            <w:vAlign w:val="center"/>
            <w:hideMark/>
          </w:tcPr>
          <w:p w14:paraId="34E97A1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556" w:type="pct"/>
            <w:tcBorders>
              <w:top w:val="nil"/>
              <w:left w:val="nil"/>
              <w:bottom w:val="single" w:sz="4" w:space="0" w:color="auto"/>
              <w:right w:val="single" w:sz="4" w:space="0" w:color="auto"/>
            </w:tcBorders>
            <w:shd w:val="clear" w:color="auto" w:fill="auto"/>
            <w:noWrap/>
            <w:vAlign w:val="center"/>
            <w:hideMark/>
          </w:tcPr>
          <w:p w14:paraId="7BFC8E0D" w14:textId="77777777" w:rsidR="00E46551" w:rsidRPr="005157F8" w:rsidRDefault="00E46551" w:rsidP="00FE14BE">
            <w:pPr>
              <w:widowControl/>
              <w:jc w:val="left"/>
              <w:rPr>
                <w:rFonts w:ascii="等线" w:eastAsia="等线" w:hAnsi="等线" w:cs="宋体"/>
                <w:color w:val="000000"/>
                <w:kern w:val="0"/>
                <w:sz w:val="22"/>
              </w:rPr>
            </w:pPr>
            <w:r w:rsidRPr="005157F8">
              <w:rPr>
                <w:rFonts w:ascii="等线" w:eastAsia="等线" w:hAnsi="等线" w:cs="宋体" w:hint="eastAsia"/>
                <w:color w:val="000000"/>
                <w:kern w:val="0"/>
                <w:sz w:val="22"/>
              </w:rPr>
              <w:t xml:space="preserve">　</w:t>
            </w:r>
          </w:p>
        </w:tc>
      </w:tr>
    </w:tbl>
    <w:p w14:paraId="68105964" w14:textId="77777777" w:rsidR="00E46551" w:rsidRPr="005157F8" w:rsidRDefault="00E46551" w:rsidP="00E46551">
      <w:pPr>
        <w:rPr>
          <w:rFonts w:ascii="宋体" w:hAnsi="宋体"/>
          <w:sz w:val="24"/>
        </w:rPr>
      </w:pPr>
    </w:p>
    <w:tbl>
      <w:tblPr>
        <w:tblW w:w="6062" w:type="pct"/>
        <w:tblInd w:w="-572" w:type="dxa"/>
        <w:tblLayout w:type="fixed"/>
        <w:tblLook w:val="04A0" w:firstRow="1" w:lastRow="0" w:firstColumn="1" w:lastColumn="0" w:noHBand="0" w:noVBand="1"/>
      </w:tblPr>
      <w:tblGrid>
        <w:gridCol w:w="852"/>
        <w:gridCol w:w="993"/>
        <w:gridCol w:w="851"/>
        <w:gridCol w:w="723"/>
        <w:gridCol w:w="1260"/>
        <w:gridCol w:w="990"/>
        <w:gridCol w:w="1135"/>
        <w:gridCol w:w="1027"/>
        <w:gridCol w:w="109"/>
        <w:gridCol w:w="849"/>
        <w:gridCol w:w="1276"/>
      </w:tblGrid>
      <w:tr w:rsidR="00E46551" w:rsidRPr="005157F8" w14:paraId="28890823" w14:textId="77777777" w:rsidTr="00FE14BE">
        <w:trPr>
          <w:trHeight w:val="280"/>
        </w:trPr>
        <w:tc>
          <w:tcPr>
            <w:tcW w:w="916"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4241DF"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参审</w:t>
            </w:r>
          </w:p>
        </w:tc>
        <w:tc>
          <w:tcPr>
            <w:tcW w:w="423" w:type="pct"/>
            <w:tcBorders>
              <w:top w:val="single" w:sz="4" w:space="0" w:color="auto"/>
              <w:left w:val="nil"/>
              <w:bottom w:val="single" w:sz="4" w:space="0" w:color="auto"/>
              <w:right w:val="single" w:sz="4" w:space="0" w:color="auto"/>
            </w:tcBorders>
            <w:shd w:val="clear" w:color="auto" w:fill="auto"/>
            <w:noWrap/>
            <w:vAlign w:val="center"/>
            <w:hideMark/>
          </w:tcPr>
          <w:p w14:paraId="46E5DB1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B13858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1056" w:type="pct"/>
            <w:gridSpan w:val="2"/>
            <w:tcBorders>
              <w:top w:val="single" w:sz="4" w:space="0" w:color="auto"/>
              <w:left w:val="nil"/>
              <w:bottom w:val="single" w:sz="4" w:space="0" w:color="auto"/>
              <w:right w:val="single" w:sz="4" w:space="0" w:color="000000"/>
            </w:tcBorders>
            <w:shd w:val="clear" w:color="auto" w:fill="auto"/>
            <w:noWrap/>
            <w:vAlign w:val="center"/>
            <w:hideMark/>
          </w:tcPr>
          <w:p w14:paraId="36F598E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参审</w:t>
            </w:r>
          </w:p>
        </w:tc>
        <w:tc>
          <w:tcPr>
            <w:tcW w:w="564" w:type="pct"/>
            <w:gridSpan w:val="2"/>
            <w:tcBorders>
              <w:top w:val="single" w:sz="4" w:space="0" w:color="auto"/>
              <w:left w:val="nil"/>
              <w:bottom w:val="single" w:sz="4" w:space="0" w:color="auto"/>
              <w:right w:val="single" w:sz="4" w:space="0" w:color="auto"/>
            </w:tcBorders>
            <w:shd w:val="clear" w:color="auto" w:fill="auto"/>
            <w:noWrap/>
            <w:vAlign w:val="center"/>
            <w:hideMark/>
          </w:tcPr>
          <w:p w14:paraId="06F6C2B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43979056"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r>
      <w:tr w:rsidR="00E46551" w:rsidRPr="005157F8" w14:paraId="26CA788E" w14:textId="77777777" w:rsidTr="00FE14BE">
        <w:trPr>
          <w:trHeight w:val="280"/>
        </w:trPr>
        <w:tc>
          <w:tcPr>
            <w:tcW w:w="42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C09F8D6"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结构</w:t>
            </w: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59C0695"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控制项</w:t>
            </w:r>
          </w:p>
        </w:tc>
        <w:tc>
          <w:tcPr>
            <w:tcW w:w="423" w:type="pct"/>
            <w:tcBorders>
              <w:top w:val="nil"/>
              <w:left w:val="nil"/>
              <w:bottom w:val="single" w:sz="4" w:space="0" w:color="auto"/>
              <w:right w:val="single" w:sz="4" w:space="0" w:color="auto"/>
            </w:tcBorders>
            <w:shd w:val="clear" w:color="auto" w:fill="auto"/>
            <w:noWrap/>
            <w:vAlign w:val="center"/>
            <w:hideMark/>
          </w:tcPr>
          <w:p w14:paraId="1DB537A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5.1.1</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4C23E97D"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8C13DA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给排水</w:t>
            </w:r>
          </w:p>
        </w:tc>
        <w:tc>
          <w:tcPr>
            <w:tcW w:w="564" w:type="pct"/>
            <w:tcBorders>
              <w:top w:val="nil"/>
              <w:left w:val="nil"/>
              <w:bottom w:val="single" w:sz="4" w:space="0" w:color="auto"/>
              <w:right w:val="single" w:sz="4" w:space="0" w:color="auto"/>
            </w:tcBorders>
            <w:shd w:val="clear" w:color="auto" w:fill="auto"/>
            <w:noWrap/>
            <w:vAlign w:val="center"/>
            <w:hideMark/>
          </w:tcPr>
          <w:p w14:paraId="4865D51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基本规定</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05AD263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6.1.1</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9F77F9"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26973DF"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407FA50B"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7BEB7F71"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14851A3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5.1.2</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514ACBA7"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D739731" w14:textId="77777777" w:rsidR="00E46551" w:rsidRPr="005157F8" w:rsidRDefault="00E46551" w:rsidP="00FE14BE">
            <w:pPr>
              <w:widowControl/>
              <w:jc w:val="left"/>
              <w:rPr>
                <w:rFonts w:ascii="宋体" w:hAnsi="宋体" w:cs="宋体"/>
                <w:color w:val="000000"/>
                <w:kern w:val="0"/>
                <w:sz w:val="22"/>
              </w:rPr>
            </w:pP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167BFE42"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控制项</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DD5DA1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001C22A3"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r>
      <w:tr w:rsidR="00E46551" w:rsidRPr="005157F8" w14:paraId="4FC56718"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328F15BE"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3641F92F"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1C014DC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5.1.3</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79118CA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14CE550"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6E060C65"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791672D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6.2.1</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6D401DD5"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FBBB986"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310E127"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199A826B"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5789EFE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5.1.4</w:t>
            </w:r>
          </w:p>
        </w:tc>
        <w:tc>
          <w:tcPr>
            <w:tcW w:w="985" w:type="pct"/>
            <w:gridSpan w:val="2"/>
            <w:tcBorders>
              <w:top w:val="single" w:sz="4" w:space="0" w:color="auto"/>
              <w:left w:val="nil"/>
              <w:bottom w:val="single" w:sz="4" w:space="0" w:color="auto"/>
              <w:right w:val="single" w:sz="4" w:space="0" w:color="auto"/>
            </w:tcBorders>
            <w:shd w:val="clear" w:color="auto" w:fill="auto"/>
            <w:noWrap/>
            <w:vAlign w:val="center"/>
            <w:hideMark/>
          </w:tcPr>
          <w:p w14:paraId="61C5512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69C61B27"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00CA1E6"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FABE2A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6.2.2</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7021E784"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77B4BC4"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3FC92C36" w14:textId="77777777" w:rsidR="00E46551" w:rsidRPr="005157F8" w:rsidRDefault="00E46551" w:rsidP="00FE14BE">
            <w:pPr>
              <w:widowControl/>
              <w:jc w:val="left"/>
              <w:rPr>
                <w:rFonts w:ascii="宋体" w:hAnsi="宋体" w:cs="宋体"/>
                <w:color w:val="000000"/>
                <w:kern w:val="0"/>
                <w:sz w:val="22"/>
              </w:rPr>
            </w:pP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23B1E7FD"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w:t>
            </w:r>
          </w:p>
        </w:tc>
        <w:tc>
          <w:tcPr>
            <w:tcW w:w="423" w:type="pct"/>
            <w:tcBorders>
              <w:top w:val="nil"/>
              <w:left w:val="nil"/>
              <w:bottom w:val="single" w:sz="4" w:space="0" w:color="auto"/>
              <w:right w:val="single" w:sz="4" w:space="0" w:color="auto"/>
            </w:tcBorders>
            <w:shd w:val="clear" w:color="auto" w:fill="auto"/>
            <w:noWrap/>
            <w:vAlign w:val="center"/>
            <w:hideMark/>
          </w:tcPr>
          <w:p w14:paraId="7B1D9C9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59" w:type="pct"/>
            <w:tcBorders>
              <w:top w:val="nil"/>
              <w:left w:val="nil"/>
              <w:bottom w:val="single" w:sz="4" w:space="0" w:color="auto"/>
              <w:right w:val="single" w:sz="4" w:space="0" w:color="auto"/>
            </w:tcBorders>
            <w:shd w:val="clear" w:color="auto" w:fill="auto"/>
            <w:noWrap/>
            <w:vAlign w:val="center"/>
            <w:hideMark/>
          </w:tcPr>
          <w:p w14:paraId="3A0E2CB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26" w:type="pct"/>
            <w:tcBorders>
              <w:top w:val="nil"/>
              <w:left w:val="nil"/>
              <w:bottom w:val="single" w:sz="4" w:space="0" w:color="auto"/>
              <w:right w:val="single" w:sz="4" w:space="0" w:color="auto"/>
            </w:tcBorders>
            <w:shd w:val="clear" w:color="auto" w:fill="auto"/>
            <w:noWrap/>
            <w:vAlign w:val="center"/>
            <w:hideMark/>
          </w:tcPr>
          <w:p w14:paraId="4CD66815"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92" w:type="pct"/>
            <w:vMerge/>
            <w:tcBorders>
              <w:top w:val="nil"/>
              <w:left w:val="single" w:sz="4" w:space="0" w:color="auto"/>
              <w:bottom w:val="single" w:sz="4" w:space="0" w:color="auto"/>
              <w:right w:val="single" w:sz="4" w:space="0" w:color="auto"/>
            </w:tcBorders>
            <w:vAlign w:val="center"/>
            <w:hideMark/>
          </w:tcPr>
          <w:p w14:paraId="5863D448"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08D3A228"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3A007D6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6.2.3</w:t>
            </w:r>
          </w:p>
        </w:tc>
        <w:tc>
          <w:tcPr>
            <w:tcW w:w="1056" w:type="pct"/>
            <w:gridSpan w:val="2"/>
            <w:tcBorders>
              <w:top w:val="single" w:sz="4" w:space="0" w:color="auto"/>
              <w:left w:val="nil"/>
              <w:bottom w:val="single" w:sz="4" w:space="0" w:color="auto"/>
              <w:right w:val="single" w:sz="4" w:space="0" w:color="auto"/>
            </w:tcBorders>
            <w:shd w:val="clear" w:color="auto" w:fill="auto"/>
            <w:noWrap/>
            <w:vAlign w:val="center"/>
            <w:hideMark/>
          </w:tcPr>
          <w:p w14:paraId="3FD7739E"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57D4CBF"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0167019"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57D75D60"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7C26141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5.2.1</w:t>
            </w:r>
          </w:p>
        </w:tc>
        <w:tc>
          <w:tcPr>
            <w:tcW w:w="359" w:type="pct"/>
            <w:tcBorders>
              <w:top w:val="nil"/>
              <w:left w:val="nil"/>
              <w:bottom w:val="single" w:sz="4" w:space="0" w:color="auto"/>
              <w:right w:val="single" w:sz="4" w:space="0" w:color="auto"/>
            </w:tcBorders>
            <w:shd w:val="clear" w:color="auto" w:fill="auto"/>
            <w:noWrap/>
            <w:vAlign w:val="center"/>
            <w:hideMark/>
          </w:tcPr>
          <w:p w14:paraId="5BDDF65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6D3F8FB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A7936D9" w14:textId="77777777" w:rsidR="00E46551" w:rsidRPr="005157F8" w:rsidRDefault="00E46551" w:rsidP="00FE14BE">
            <w:pPr>
              <w:widowControl/>
              <w:jc w:val="left"/>
              <w:rPr>
                <w:rFonts w:ascii="宋体" w:hAnsi="宋体" w:cs="宋体"/>
                <w:color w:val="000000"/>
                <w:kern w:val="0"/>
                <w:sz w:val="22"/>
              </w:rPr>
            </w:pP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739F4E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574319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422" w:type="pct"/>
            <w:tcBorders>
              <w:top w:val="nil"/>
              <w:left w:val="nil"/>
              <w:bottom w:val="single" w:sz="4" w:space="0" w:color="auto"/>
              <w:right w:val="single" w:sz="4" w:space="0" w:color="auto"/>
            </w:tcBorders>
            <w:shd w:val="clear" w:color="auto" w:fill="auto"/>
            <w:noWrap/>
            <w:vAlign w:val="center"/>
            <w:hideMark/>
          </w:tcPr>
          <w:p w14:paraId="359FE74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34" w:type="pct"/>
            <w:tcBorders>
              <w:top w:val="nil"/>
              <w:left w:val="nil"/>
              <w:bottom w:val="single" w:sz="4" w:space="0" w:color="auto"/>
              <w:right w:val="single" w:sz="4" w:space="0" w:color="auto"/>
            </w:tcBorders>
            <w:shd w:val="clear" w:color="auto" w:fill="auto"/>
            <w:noWrap/>
            <w:vAlign w:val="center"/>
            <w:hideMark/>
          </w:tcPr>
          <w:p w14:paraId="5278F5DF"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206838DD"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32F601F8"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2B664FB"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4A4CBB8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5.2.2</w:t>
            </w:r>
          </w:p>
        </w:tc>
        <w:tc>
          <w:tcPr>
            <w:tcW w:w="359" w:type="pct"/>
            <w:tcBorders>
              <w:top w:val="nil"/>
              <w:left w:val="nil"/>
              <w:bottom w:val="single" w:sz="4" w:space="0" w:color="auto"/>
              <w:right w:val="single" w:sz="4" w:space="0" w:color="auto"/>
            </w:tcBorders>
            <w:shd w:val="clear" w:color="auto" w:fill="auto"/>
            <w:noWrap/>
            <w:vAlign w:val="center"/>
            <w:hideMark/>
          </w:tcPr>
          <w:p w14:paraId="7CC2719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4A8DC33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B8708E5"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66D12F5"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17D0BB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6.3.1</w:t>
            </w:r>
          </w:p>
        </w:tc>
        <w:tc>
          <w:tcPr>
            <w:tcW w:w="422" w:type="pct"/>
            <w:tcBorders>
              <w:top w:val="nil"/>
              <w:left w:val="nil"/>
              <w:bottom w:val="single" w:sz="4" w:space="0" w:color="auto"/>
              <w:right w:val="single" w:sz="4" w:space="0" w:color="auto"/>
            </w:tcBorders>
            <w:shd w:val="clear" w:color="auto" w:fill="auto"/>
            <w:noWrap/>
            <w:vAlign w:val="center"/>
            <w:hideMark/>
          </w:tcPr>
          <w:p w14:paraId="1536FC4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79788A8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8D49833"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595A30A7"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7409639C"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273F5BE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5.2.3</w:t>
            </w:r>
          </w:p>
        </w:tc>
        <w:tc>
          <w:tcPr>
            <w:tcW w:w="359" w:type="pct"/>
            <w:tcBorders>
              <w:top w:val="nil"/>
              <w:left w:val="nil"/>
              <w:bottom w:val="single" w:sz="4" w:space="0" w:color="auto"/>
              <w:right w:val="single" w:sz="4" w:space="0" w:color="auto"/>
            </w:tcBorders>
            <w:shd w:val="clear" w:color="auto" w:fill="auto"/>
            <w:noWrap/>
            <w:vAlign w:val="center"/>
            <w:hideMark/>
          </w:tcPr>
          <w:p w14:paraId="44B6372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1D6E21B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51047D1"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C9FEAB3"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DFBC3B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6.3.2</w:t>
            </w:r>
          </w:p>
        </w:tc>
        <w:tc>
          <w:tcPr>
            <w:tcW w:w="422" w:type="pct"/>
            <w:tcBorders>
              <w:top w:val="nil"/>
              <w:left w:val="nil"/>
              <w:bottom w:val="single" w:sz="4" w:space="0" w:color="auto"/>
              <w:right w:val="single" w:sz="4" w:space="0" w:color="auto"/>
            </w:tcBorders>
            <w:shd w:val="clear" w:color="auto" w:fill="auto"/>
            <w:noWrap/>
            <w:vAlign w:val="center"/>
            <w:hideMark/>
          </w:tcPr>
          <w:p w14:paraId="5E8F687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EA69CA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A0DBB72"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2EDF94BA"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52595FE3"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49C069C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5.2.4</w:t>
            </w:r>
          </w:p>
        </w:tc>
        <w:tc>
          <w:tcPr>
            <w:tcW w:w="359" w:type="pct"/>
            <w:tcBorders>
              <w:top w:val="nil"/>
              <w:left w:val="nil"/>
              <w:bottom w:val="single" w:sz="4" w:space="0" w:color="auto"/>
              <w:right w:val="single" w:sz="4" w:space="0" w:color="auto"/>
            </w:tcBorders>
            <w:shd w:val="clear" w:color="auto" w:fill="auto"/>
            <w:noWrap/>
            <w:vAlign w:val="center"/>
            <w:hideMark/>
          </w:tcPr>
          <w:p w14:paraId="75A6906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11FE46C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62ED792F"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B4EF1D1"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E9FAE6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6.3.3</w:t>
            </w:r>
          </w:p>
        </w:tc>
        <w:tc>
          <w:tcPr>
            <w:tcW w:w="422" w:type="pct"/>
            <w:tcBorders>
              <w:top w:val="nil"/>
              <w:left w:val="nil"/>
              <w:bottom w:val="single" w:sz="4" w:space="0" w:color="auto"/>
              <w:right w:val="single" w:sz="4" w:space="0" w:color="auto"/>
            </w:tcBorders>
            <w:shd w:val="clear" w:color="auto" w:fill="auto"/>
            <w:noWrap/>
            <w:vAlign w:val="center"/>
            <w:hideMark/>
          </w:tcPr>
          <w:p w14:paraId="3EF35AB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8EC3DD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3ADB172"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3BDCE9CB"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501E15F"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542FBE1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5.2.5</w:t>
            </w:r>
          </w:p>
        </w:tc>
        <w:tc>
          <w:tcPr>
            <w:tcW w:w="359" w:type="pct"/>
            <w:tcBorders>
              <w:top w:val="nil"/>
              <w:left w:val="nil"/>
              <w:bottom w:val="single" w:sz="4" w:space="0" w:color="auto"/>
              <w:right w:val="single" w:sz="4" w:space="0" w:color="auto"/>
            </w:tcBorders>
            <w:shd w:val="clear" w:color="auto" w:fill="auto"/>
            <w:noWrap/>
            <w:vAlign w:val="center"/>
            <w:hideMark/>
          </w:tcPr>
          <w:p w14:paraId="469B9A1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A73779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ABFB2C6"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473A2461"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C927DE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6.3.4</w:t>
            </w:r>
          </w:p>
        </w:tc>
        <w:tc>
          <w:tcPr>
            <w:tcW w:w="422" w:type="pct"/>
            <w:tcBorders>
              <w:top w:val="nil"/>
              <w:left w:val="nil"/>
              <w:bottom w:val="single" w:sz="4" w:space="0" w:color="auto"/>
              <w:right w:val="single" w:sz="4" w:space="0" w:color="auto"/>
            </w:tcBorders>
            <w:shd w:val="clear" w:color="auto" w:fill="auto"/>
            <w:noWrap/>
            <w:vAlign w:val="center"/>
            <w:hideMark/>
          </w:tcPr>
          <w:p w14:paraId="3AF4A02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55B173A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4684099"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097D209C"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058AB02"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04A5374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5.2.6</w:t>
            </w:r>
          </w:p>
        </w:tc>
        <w:tc>
          <w:tcPr>
            <w:tcW w:w="359" w:type="pct"/>
            <w:tcBorders>
              <w:top w:val="nil"/>
              <w:left w:val="nil"/>
              <w:bottom w:val="single" w:sz="4" w:space="0" w:color="auto"/>
              <w:right w:val="single" w:sz="4" w:space="0" w:color="auto"/>
            </w:tcBorders>
            <w:shd w:val="clear" w:color="auto" w:fill="auto"/>
            <w:noWrap/>
            <w:vAlign w:val="center"/>
            <w:hideMark/>
          </w:tcPr>
          <w:p w14:paraId="5145960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759A379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85408B4"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0ADEC1AD"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EB8CCF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6.3.5</w:t>
            </w:r>
          </w:p>
        </w:tc>
        <w:tc>
          <w:tcPr>
            <w:tcW w:w="422" w:type="pct"/>
            <w:tcBorders>
              <w:top w:val="nil"/>
              <w:left w:val="nil"/>
              <w:bottom w:val="single" w:sz="4" w:space="0" w:color="auto"/>
              <w:right w:val="single" w:sz="4" w:space="0" w:color="auto"/>
            </w:tcBorders>
            <w:shd w:val="clear" w:color="auto" w:fill="auto"/>
            <w:noWrap/>
            <w:vAlign w:val="center"/>
            <w:hideMark/>
          </w:tcPr>
          <w:p w14:paraId="329CAFC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010ED3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D7B788A"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0E831895" w14:textId="77777777" w:rsidR="00E46551" w:rsidRPr="005157F8" w:rsidRDefault="00E46551" w:rsidP="00FE14BE">
            <w:pPr>
              <w:widowControl/>
              <w:jc w:val="left"/>
              <w:rPr>
                <w:rFonts w:ascii="宋体" w:hAnsi="宋体" w:cs="宋体"/>
                <w:color w:val="000000"/>
                <w:kern w:val="0"/>
                <w:sz w:val="22"/>
              </w:rPr>
            </w:pPr>
          </w:p>
        </w:tc>
        <w:tc>
          <w:tcPr>
            <w:tcW w:w="493"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5652CE4A"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加分项</w:t>
            </w:r>
          </w:p>
        </w:tc>
        <w:tc>
          <w:tcPr>
            <w:tcW w:w="423" w:type="pct"/>
            <w:tcBorders>
              <w:top w:val="nil"/>
              <w:left w:val="nil"/>
              <w:bottom w:val="single" w:sz="4" w:space="0" w:color="auto"/>
              <w:right w:val="single" w:sz="4" w:space="0" w:color="auto"/>
            </w:tcBorders>
            <w:shd w:val="clear" w:color="auto" w:fill="auto"/>
            <w:noWrap/>
            <w:vAlign w:val="center"/>
            <w:hideMark/>
          </w:tcPr>
          <w:p w14:paraId="41C0D5A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59" w:type="pct"/>
            <w:tcBorders>
              <w:top w:val="nil"/>
              <w:left w:val="nil"/>
              <w:bottom w:val="single" w:sz="4" w:space="0" w:color="auto"/>
              <w:right w:val="single" w:sz="4" w:space="0" w:color="auto"/>
            </w:tcBorders>
            <w:shd w:val="clear" w:color="auto" w:fill="auto"/>
            <w:noWrap/>
            <w:vAlign w:val="center"/>
            <w:hideMark/>
          </w:tcPr>
          <w:p w14:paraId="1DD07F2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26" w:type="pct"/>
            <w:tcBorders>
              <w:top w:val="nil"/>
              <w:left w:val="nil"/>
              <w:bottom w:val="single" w:sz="4" w:space="0" w:color="auto"/>
              <w:right w:val="single" w:sz="4" w:space="0" w:color="auto"/>
            </w:tcBorders>
            <w:shd w:val="clear" w:color="auto" w:fill="auto"/>
            <w:noWrap/>
            <w:vAlign w:val="center"/>
            <w:hideMark/>
          </w:tcPr>
          <w:p w14:paraId="62AA795E"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92" w:type="pct"/>
            <w:vMerge/>
            <w:tcBorders>
              <w:top w:val="nil"/>
              <w:left w:val="single" w:sz="4" w:space="0" w:color="auto"/>
              <w:bottom w:val="single" w:sz="4" w:space="0" w:color="auto"/>
              <w:right w:val="single" w:sz="4" w:space="0" w:color="auto"/>
            </w:tcBorders>
            <w:vAlign w:val="center"/>
            <w:hideMark/>
          </w:tcPr>
          <w:p w14:paraId="40FEFD90"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1152652B"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0FFCCA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6.3.6</w:t>
            </w:r>
          </w:p>
        </w:tc>
        <w:tc>
          <w:tcPr>
            <w:tcW w:w="422" w:type="pct"/>
            <w:tcBorders>
              <w:top w:val="nil"/>
              <w:left w:val="nil"/>
              <w:bottom w:val="single" w:sz="4" w:space="0" w:color="auto"/>
              <w:right w:val="single" w:sz="4" w:space="0" w:color="auto"/>
            </w:tcBorders>
            <w:shd w:val="clear" w:color="auto" w:fill="auto"/>
            <w:noWrap/>
            <w:vAlign w:val="center"/>
            <w:hideMark/>
          </w:tcPr>
          <w:p w14:paraId="105B1F0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12C2FD4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C900D5F"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4CC279D"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071897F1"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5589AD3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5.3.1</w:t>
            </w:r>
          </w:p>
        </w:tc>
        <w:tc>
          <w:tcPr>
            <w:tcW w:w="359" w:type="pct"/>
            <w:tcBorders>
              <w:top w:val="nil"/>
              <w:left w:val="nil"/>
              <w:bottom w:val="single" w:sz="4" w:space="0" w:color="auto"/>
              <w:right w:val="single" w:sz="4" w:space="0" w:color="auto"/>
            </w:tcBorders>
            <w:shd w:val="clear" w:color="auto" w:fill="auto"/>
            <w:noWrap/>
            <w:vAlign w:val="center"/>
            <w:hideMark/>
          </w:tcPr>
          <w:p w14:paraId="1DC7582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38D67A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62CD12FB"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05E0750"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24B89F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6.3.7</w:t>
            </w:r>
          </w:p>
        </w:tc>
        <w:tc>
          <w:tcPr>
            <w:tcW w:w="422" w:type="pct"/>
            <w:tcBorders>
              <w:top w:val="nil"/>
              <w:left w:val="nil"/>
              <w:bottom w:val="single" w:sz="4" w:space="0" w:color="auto"/>
              <w:right w:val="single" w:sz="4" w:space="0" w:color="auto"/>
            </w:tcBorders>
            <w:shd w:val="clear" w:color="auto" w:fill="auto"/>
            <w:noWrap/>
            <w:vAlign w:val="center"/>
            <w:hideMark/>
          </w:tcPr>
          <w:p w14:paraId="06F9878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2DD2017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2B23C29"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D5DE41A"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4604BD8B"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3EE8605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5.3.2</w:t>
            </w:r>
          </w:p>
        </w:tc>
        <w:tc>
          <w:tcPr>
            <w:tcW w:w="359" w:type="pct"/>
            <w:tcBorders>
              <w:top w:val="nil"/>
              <w:left w:val="nil"/>
              <w:bottom w:val="single" w:sz="4" w:space="0" w:color="auto"/>
              <w:right w:val="single" w:sz="4" w:space="0" w:color="auto"/>
            </w:tcBorders>
            <w:shd w:val="clear" w:color="auto" w:fill="auto"/>
            <w:noWrap/>
            <w:vAlign w:val="center"/>
            <w:hideMark/>
          </w:tcPr>
          <w:p w14:paraId="73C4406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4AE7404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499B8B0"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384F0A0F"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B41BE4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6.3.8</w:t>
            </w:r>
          </w:p>
        </w:tc>
        <w:tc>
          <w:tcPr>
            <w:tcW w:w="422" w:type="pct"/>
            <w:tcBorders>
              <w:top w:val="nil"/>
              <w:left w:val="nil"/>
              <w:bottom w:val="single" w:sz="4" w:space="0" w:color="auto"/>
              <w:right w:val="single" w:sz="4" w:space="0" w:color="auto"/>
            </w:tcBorders>
            <w:shd w:val="clear" w:color="auto" w:fill="auto"/>
            <w:noWrap/>
            <w:vAlign w:val="center"/>
            <w:hideMark/>
          </w:tcPr>
          <w:p w14:paraId="342DD26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5CECC79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6710F5D"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0ABAA2E0"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350724C6"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6E1A8FA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5.3.3</w:t>
            </w:r>
          </w:p>
        </w:tc>
        <w:tc>
          <w:tcPr>
            <w:tcW w:w="359" w:type="pct"/>
            <w:tcBorders>
              <w:top w:val="nil"/>
              <w:left w:val="nil"/>
              <w:bottom w:val="single" w:sz="4" w:space="0" w:color="auto"/>
              <w:right w:val="single" w:sz="4" w:space="0" w:color="auto"/>
            </w:tcBorders>
            <w:shd w:val="clear" w:color="auto" w:fill="auto"/>
            <w:noWrap/>
            <w:vAlign w:val="center"/>
            <w:hideMark/>
          </w:tcPr>
          <w:p w14:paraId="0C0581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4A4E711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E558C39"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72F12CC3"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94F2EA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6.3.9</w:t>
            </w:r>
          </w:p>
        </w:tc>
        <w:tc>
          <w:tcPr>
            <w:tcW w:w="422" w:type="pct"/>
            <w:tcBorders>
              <w:top w:val="nil"/>
              <w:left w:val="nil"/>
              <w:bottom w:val="single" w:sz="4" w:space="0" w:color="auto"/>
              <w:right w:val="single" w:sz="4" w:space="0" w:color="auto"/>
            </w:tcBorders>
            <w:shd w:val="clear" w:color="auto" w:fill="auto"/>
            <w:noWrap/>
            <w:vAlign w:val="center"/>
            <w:hideMark/>
          </w:tcPr>
          <w:p w14:paraId="5DBE63C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C07E88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01670B3"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3A6727CB" w14:textId="77777777" w:rsidR="00E46551" w:rsidRPr="005157F8" w:rsidRDefault="00E46551" w:rsidP="00FE14BE">
            <w:pPr>
              <w:widowControl/>
              <w:jc w:val="left"/>
              <w:rPr>
                <w:rFonts w:ascii="宋体" w:hAnsi="宋体" w:cs="宋体"/>
                <w:color w:val="000000"/>
                <w:kern w:val="0"/>
                <w:sz w:val="22"/>
              </w:rPr>
            </w:pPr>
          </w:p>
        </w:tc>
        <w:tc>
          <w:tcPr>
            <w:tcW w:w="493" w:type="pct"/>
            <w:vMerge/>
            <w:tcBorders>
              <w:top w:val="nil"/>
              <w:left w:val="single" w:sz="4" w:space="0" w:color="auto"/>
              <w:bottom w:val="single" w:sz="4" w:space="0" w:color="auto"/>
              <w:right w:val="single" w:sz="4" w:space="0" w:color="auto"/>
            </w:tcBorders>
            <w:vAlign w:val="center"/>
            <w:hideMark/>
          </w:tcPr>
          <w:p w14:paraId="226E7BC0" w14:textId="77777777" w:rsidR="00E46551" w:rsidRPr="005157F8" w:rsidRDefault="00E46551" w:rsidP="00FE14BE">
            <w:pPr>
              <w:widowControl/>
              <w:jc w:val="left"/>
              <w:rPr>
                <w:rFonts w:ascii="宋体" w:hAnsi="宋体" w:cs="宋体"/>
                <w:color w:val="000000"/>
                <w:kern w:val="0"/>
                <w:sz w:val="22"/>
              </w:rPr>
            </w:pPr>
          </w:p>
        </w:tc>
        <w:tc>
          <w:tcPr>
            <w:tcW w:w="423" w:type="pct"/>
            <w:tcBorders>
              <w:top w:val="nil"/>
              <w:left w:val="nil"/>
              <w:bottom w:val="single" w:sz="4" w:space="0" w:color="auto"/>
              <w:right w:val="single" w:sz="4" w:space="0" w:color="auto"/>
            </w:tcBorders>
            <w:shd w:val="clear" w:color="auto" w:fill="auto"/>
            <w:noWrap/>
            <w:vAlign w:val="center"/>
            <w:hideMark/>
          </w:tcPr>
          <w:p w14:paraId="038E48E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5.3.4</w:t>
            </w:r>
          </w:p>
        </w:tc>
        <w:tc>
          <w:tcPr>
            <w:tcW w:w="359" w:type="pct"/>
            <w:tcBorders>
              <w:top w:val="nil"/>
              <w:left w:val="nil"/>
              <w:bottom w:val="single" w:sz="4" w:space="0" w:color="auto"/>
              <w:right w:val="single" w:sz="4" w:space="0" w:color="auto"/>
            </w:tcBorders>
            <w:shd w:val="clear" w:color="auto" w:fill="auto"/>
            <w:noWrap/>
            <w:vAlign w:val="center"/>
            <w:hideMark/>
          </w:tcPr>
          <w:p w14:paraId="048F525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9574CB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7527ED23"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17C148EF"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D17BDF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6.3.10</w:t>
            </w:r>
          </w:p>
        </w:tc>
        <w:tc>
          <w:tcPr>
            <w:tcW w:w="422" w:type="pct"/>
            <w:tcBorders>
              <w:top w:val="nil"/>
              <w:left w:val="nil"/>
              <w:bottom w:val="single" w:sz="4" w:space="0" w:color="auto"/>
              <w:right w:val="single" w:sz="4" w:space="0" w:color="auto"/>
            </w:tcBorders>
            <w:shd w:val="clear" w:color="auto" w:fill="auto"/>
            <w:noWrap/>
            <w:vAlign w:val="center"/>
            <w:hideMark/>
          </w:tcPr>
          <w:p w14:paraId="42E0392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2EFC4CA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38E1DA0"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17EE536E"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2D03529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73853EF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5.3.5</w:t>
            </w:r>
          </w:p>
        </w:tc>
        <w:tc>
          <w:tcPr>
            <w:tcW w:w="359" w:type="pct"/>
            <w:tcBorders>
              <w:top w:val="nil"/>
              <w:left w:val="nil"/>
              <w:bottom w:val="single" w:sz="4" w:space="0" w:color="auto"/>
              <w:right w:val="single" w:sz="4" w:space="0" w:color="auto"/>
            </w:tcBorders>
            <w:shd w:val="clear" w:color="auto" w:fill="auto"/>
            <w:noWrap/>
            <w:vAlign w:val="center"/>
            <w:hideMark/>
          </w:tcPr>
          <w:p w14:paraId="59CD026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28E1719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6BCFC80E"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1D3ABA3F"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7107D1C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6.3.11</w:t>
            </w:r>
          </w:p>
        </w:tc>
        <w:tc>
          <w:tcPr>
            <w:tcW w:w="422" w:type="pct"/>
            <w:tcBorders>
              <w:top w:val="nil"/>
              <w:left w:val="nil"/>
              <w:bottom w:val="single" w:sz="4" w:space="0" w:color="auto"/>
              <w:right w:val="single" w:sz="4" w:space="0" w:color="auto"/>
            </w:tcBorders>
            <w:shd w:val="clear" w:color="auto" w:fill="auto"/>
            <w:noWrap/>
            <w:vAlign w:val="center"/>
            <w:hideMark/>
          </w:tcPr>
          <w:p w14:paraId="5407F01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F93C8E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3A4F2E0"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2E1384AD"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3DD5BCE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BBDFFB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530879C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0734C72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0EC7C575"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20EEE123"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073FC81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2" w:type="pct"/>
            <w:tcBorders>
              <w:top w:val="nil"/>
              <w:left w:val="nil"/>
              <w:bottom w:val="single" w:sz="4" w:space="0" w:color="auto"/>
              <w:right w:val="single" w:sz="4" w:space="0" w:color="auto"/>
            </w:tcBorders>
            <w:shd w:val="clear" w:color="auto" w:fill="auto"/>
            <w:noWrap/>
            <w:vAlign w:val="center"/>
            <w:hideMark/>
          </w:tcPr>
          <w:p w14:paraId="34EB118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90C9B0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5D343E2"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5A065B35"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40E5E64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EC1274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630DEDE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286C4F1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5E242570"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2BBD16FA"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0272DC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6.3.12</w:t>
            </w:r>
          </w:p>
        </w:tc>
        <w:tc>
          <w:tcPr>
            <w:tcW w:w="422" w:type="pct"/>
            <w:tcBorders>
              <w:top w:val="nil"/>
              <w:left w:val="nil"/>
              <w:bottom w:val="single" w:sz="4" w:space="0" w:color="auto"/>
              <w:right w:val="single" w:sz="4" w:space="0" w:color="auto"/>
            </w:tcBorders>
            <w:shd w:val="clear" w:color="auto" w:fill="auto"/>
            <w:noWrap/>
            <w:vAlign w:val="center"/>
            <w:hideMark/>
          </w:tcPr>
          <w:p w14:paraId="4A1393D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C1B7E9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758B1FB"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44E032C2"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6808077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713CCB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6DA0F91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381EB0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3A228AEB"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5A381A42"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35543B5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6.3.13</w:t>
            </w:r>
          </w:p>
        </w:tc>
        <w:tc>
          <w:tcPr>
            <w:tcW w:w="422" w:type="pct"/>
            <w:tcBorders>
              <w:top w:val="nil"/>
              <w:left w:val="nil"/>
              <w:bottom w:val="single" w:sz="4" w:space="0" w:color="auto"/>
              <w:right w:val="single" w:sz="4" w:space="0" w:color="auto"/>
            </w:tcBorders>
            <w:shd w:val="clear" w:color="auto" w:fill="auto"/>
            <w:noWrap/>
            <w:vAlign w:val="center"/>
            <w:hideMark/>
          </w:tcPr>
          <w:p w14:paraId="7B75E2A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7486182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CABB295"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00B0DE1A"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1C453ED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2788D58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4774D1C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67A0C22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D454842" w14:textId="77777777" w:rsidR="00E46551" w:rsidRPr="005157F8" w:rsidRDefault="00E46551" w:rsidP="00FE14BE">
            <w:pPr>
              <w:widowControl/>
              <w:jc w:val="left"/>
              <w:rPr>
                <w:rFonts w:ascii="宋体" w:hAnsi="宋体" w:cs="宋体"/>
                <w:color w:val="000000"/>
                <w:kern w:val="0"/>
                <w:sz w:val="22"/>
              </w:rPr>
            </w:pPr>
          </w:p>
        </w:tc>
        <w:tc>
          <w:tcPr>
            <w:tcW w:w="564"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5F1C9A5"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加分项</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27D1853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422" w:type="pct"/>
            <w:tcBorders>
              <w:top w:val="nil"/>
              <w:left w:val="nil"/>
              <w:bottom w:val="single" w:sz="4" w:space="0" w:color="auto"/>
              <w:right w:val="single" w:sz="4" w:space="0" w:color="auto"/>
            </w:tcBorders>
            <w:shd w:val="clear" w:color="auto" w:fill="auto"/>
            <w:noWrap/>
            <w:vAlign w:val="center"/>
            <w:hideMark/>
          </w:tcPr>
          <w:p w14:paraId="2BF0C41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34" w:type="pct"/>
            <w:tcBorders>
              <w:top w:val="nil"/>
              <w:left w:val="nil"/>
              <w:bottom w:val="single" w:sz="4" w:space="0" w:color="auto"/>
              <w:right w:val="single" w:sz="4" w:space="0" w:color="auto"/>
            </w:tcBorders>
            <w:shd w:val="clear" w:color="auto" w:fill="auto"/>
            <w:noWrap/>
            <w:vAlign w:val="center"/>
            <w:hideMark/>
          </w:tcPr>
          <w:p w14:paraId="4E9F3471"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1B0D3324"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71EEEEAB"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76470F9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1F2D8B8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314F00D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3EDF9AB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33FF058"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66F435D6"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1C232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6.4.1</w:t>
            </w:r>
          </w:p>
        </w:tc>
        <w:tc>
          <w:tcPr>
            <w:tcW w:w="422" w:type="pct"/>
            <w:tcBorders>
              <w:top w:val="nil"/>
              <w:left w:val="nil"/>
              <w:bottom w:val="single" w:sz="4" w:space="0" w:color="auto"/>
              <w:right w:val="single" w:sz="4" w:space="0" w:color="auto"/>
            </w:tcBorders>
            <w:shd w:val="clear" w:color="auto" w:fill="auto"/>
            <w:noWrap/>
            <w:vAlign w:val="center"/>
            <w:hideMark/>
          </w:tcPr>
          <w:p w14:paraId="5220D73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50EC79E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6044C6A"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46FA399"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29E4154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2E10FF7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5D25345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7755218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7F5106B"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2F838574"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63A38FE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6.4.2</w:t>
            </w:r>
          </w:p>
        </w:tc>
        <w:tc>
          <w:tcPr>
            <w:tcW w:w="422" w:type="pct"/>
            <w:tcBorders>
              <w:top w:val="nil"/>
              <w:left w:val="nil"/>
              <w:bottom w:val="single" w:sz="4" w:space="0" w:color="auto"/>
              <w:right w:val="single" w:sz="4" w:space="0" w:color="auto"/>
            </w:tcBorders>
            <w:shd w:val="clear" w:color="auto" w:fill="auto"/>
            <w:noWrap/>
            <w:vAlign w:val="center"/>
            <w:hideMark/>
          </w:tcPr>
          <w:p w14:paraId="14D465D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3352AEA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DA54829"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DF43401"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4C7BFE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BE802D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1EC26AD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238AA24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1880A9FB"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1B05C566"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47728AE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6.4.3</w:t>
            </w:r>
          </w:p>
        </w:tc>
        <w:tc>
          <w:tcPr>
            <w:tcW w:w="422" w:type="pct"/>
            <w:tcBorders>
              <w:top w:val="nil"/>
              <w:left w:val="nil"/>
              <w:bottom w:val="single" w:sz="4" w:space="0" w:color="auto"/>
              <w:right w:val="single" w:sz="4" w:space="0" w:color="auto"/>
            </w:tcBorders>
            <w:shd w:val="clear" w:color="auto" w:fill="auto"/>
            <w:noWrap/>
            <w:vAlign w:val="center"/>
            <w:hideMark/>
          </w:tcPr>
          <w:p w14:paraId="1047D09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2E1A9A7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8DC8461"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58CE20D0"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76CDB62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CD3151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59" w:type="pct"/>
            <w:tcBorders>
              <w:top w:val="nil"/>
              <w:left w:val="nil"/>
              <w:bottom w:val="single" w:sz="4" w:space="0" w:color="auto"/>
              <w:right w:val="single" w:sz="4" w:space="0" w:color="auto"/>
            </w:tcBorders>
            <w:shd w:val="clear" w:color="auto" w:fill="auto"/>
            <w:noWrap/>
            <w:vAlign w:val="center"/>
            <w:hideMark/>
          </w:tcPr>
          <w:p w14:paraId="58DE1D6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5C1ADBC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0D6E0F3A" w14:textId="77777777" w:rsidR="00E46551" w:rsidRPr="005157F8" w:rsidRDefault="00E46551" w:rsidP="00FE14BE">
            <w:pPr>
              <w:widowControl/>
              <w:jc w:val="left"/>
              <w:rPr>
                <w:rFonts w:ascii="宋体" w:hAnsi="宋体" w:cs="宋体"/>
                <w:color w:val="000000"/>
                <w:kern w:val="0"/>
                <w:sz w:val="22"/>
              </w:rPr>
            </w:pPr>
          </w:p>
        </w:tc>
        <w:tc>
          <w:tcPr>
            <w:tcW w:w="564" w:type="pct"/>
            <w:vMerge/>
            <w:tcBorders>
              <w:top w:val="nil"/>
              <w:left w:val="single" w:sz="4" w:space="0" w:color="auto"/>
              <w:bottom w:val="single" w:sz="4" w:space="0" w:color="auto"/>
              <w:right w:val="single" w:sz="4" w:space="0" w:color="auto"/>
            </w:tcBorders>
            <w:vAlign w:val="center"/>
            <w:hideMark/>
          </w:tcPr>
          <w:p w14:paraId="524AE4CF" w14:textId="77777777" w:rsidR="00E46551" w:rsidRPr="005157F8" w:rsidRDefault="00E46551" w:rsidP="00FE14BE">
            <w:pPr>
              <w:widowControl/>
              <w:jc w:val="left"/>
              <w:rPr>
                <w:rFonts w:ascii="宋体" w:hAnsi="宋体" w:cs="宋体"/>
                <w:color w:val="000000"/>
                <w:kern w:val="0"/>
                <w:sz w:val="22"/>
              </w:rPr>
            </w:pP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1E38B0A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6.4.4</w:t>
            </w:r>
          </w:p>
        </w:tc>
        <w:tc>
          <w:tcPr>
            <w:tcW w:w="422" w:type="pct"/>
            <w:tcBorders>
              <w:top w:val="nil"/>
              <w:left w:val="nil"/>
              <w:bottom w:val="single" w:sz="4" w:space="0" w:color="auto"/>
              <w:right w:val="single" w:sz="4" w:space="0" w:color="auto"/>
            </w:tcBorders>
            <w:shd w:val="clear" w:color="auto" w:fill="auto"/>
            <w:noWrap/>
            <w:vAlign w:val="center"/>
            <w:hideMark/>
          </w:tcPr>
          <w:p w14:paraId="7FDD5C7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6A30453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69F646D"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1ECF73ED" w14:textId="77777777" w:rsidR="00E46551" w:rsidRPr="005157F8" w:rsidRDefault="00E46551" w:rsidP="00FE14BE">
            <w:pPr>
              <w:widowControl/>
              <w:jc w:val="left"/>
              <w:rPr>
                <w:rFonts w:ascii="宋体" w:hAnsi="宋体" w:cs="宋体"/>
                <w:color w:val="000000"/>
                <w:kern w:val="0"/>
                <w:sz w:val="22"/>
              </w:rPr>
            </w:pPr>
          </w:p>
        </w:tc>
        <w:tc>
          <w:tcPr>
            <w:tcW w:w="493" w:type="pct"/>
            <w:tcBorders>
              <w:top w:val="nil"/>
              <w:left w:val="nil"/>
              <w:bottom w:val="single" w:sz="4" w:space="0" w:color="auto"/>
              <w:right w:val="single" w:sz="4" w:space="0" w:color="auto"/>
            </w:tcBorders>
            <w:shd w:val="clear" w:color="auto" w:fill="auto"/>
            <w:noWrap/>
            <w:vAlign w:val="center"/>
            <w:hideMark/>
          </w:tcPr>
          <w:p w14:paraId="179F1A26"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23" w:type="pct"/>
            <w:tcBorders>
              <w:top w:val="nil"/>
              <w:left w:val="nil"/>
              <w:bottom w:val="single" w:sz="4" w:space="0" w:color="auto"/>
              <w:right w:val="single" w:sz="4" w:space="0" w:color="auto"/>
            </w:tcBorders>
            <w:shd w:val="clear" w:color="auto" w:fill="auto"/>
            <w:noWrap/>
            <w:vAlign w:val="center"/>
            <w:hideMark/>
          </w:tcPr>
          <w:p w14:paraId="4DBAEF7B"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359" w:type="pct"/>
            <w:tcBorders>
              <w:top w:val="nil"/>
              <w:left w:val="nil"/>
              <w:bottom w:val="single" w:sz="4" w:space="0" w:color="auto"/>
              <w:right w:val="single" w:sz="4" w:space="0" w:color="auto"/>
            </w:tcBorders>
            <w:shd w:val="clear" w:color="auto" w:fill="auto"/>
            <w:noWrap/>
            <w:vAlign w:val="center"/>
            <w:hideMark/>
          </w:tcPr>
          <w:p w14:paraId="17822D0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26" w:type="pct"/>
            <w:tcBorders>
              <w:top w:val="nil"/>
              <w:left w:val="nil"/>
              <w:bottom w:val="single" w:sz="4" w:space="0" w:color="auto"/>
              <w:right w:val="single" w:sz="4" w:space="0" w:color="auto"/>
            </w:tcBorders>
            <w:shd w:val="clear" w:color="auto" w:fill="auto"/>
            <w:noWrap/>
            <w:vAlign w:val="center"/>
            <w:hideMark/>
          </w:tcPr>
          <w:p w14:paraId="7807571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4CA4E180" w14:textId="77777777" w:rsidR="00E46551" w:rsidRPr="005157F8" w:rsidRDefault="00E46551" w:rsidP="00FE14BE">
            <w:pPr>
              <w:widowControl/>
              <w:jc w:val="left"/>
              <w:rPr>
                <w:rFonts w:ascii="宋体" w:hAnsi="宋体" w:cs="宋体"/>
                <w:color w:val="000000"/>
                <w:kern w:val="0"/>
                <w:sz w:val="22"/>
              </w:rPr>
            </w:pPr>
          </w:p>
        </w:tc>
        <w:tc>
          <w:tcPr>
            <w:tcW w:w="564" w:type="pct"/>
            <w:tcBorders>
              <w:top w:val="nil"/>
              <w:left w:val="nil"/>
              <w:bottom w:val="single" w:sz="4" w:space="0" w:color="auto"/>
              <w:right w:val="single" w:sz="4" w:space="0" w:color="auto"/>
            </w:tcBorders>
            <w:shd w:val="clear" w:color="auto" w:fill="auto"/>
            <w:noWrap/>
            <w:vAlign w:val="center"/>
            <w:hideMark/>
          </w:tcPr>
          <w:p w14:paraId="6C6BC4BD"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64" w:type="pct"/>
            <w:gridSpan w:val="2"/>
            <w:tcBorders>
              <w:top w:val="nil"/>
              <w:left w:val="nil"/>
              <w:bottom w:val="single" w:sz="4" w:space="0" w:color="auto"/>
              <w:right w:val="single" w:sz="4" w:space="0" w:color="auto"/>
            </w:tcBorders>
            <w:shd w:val="clear" w:color="auto" w:fill="auto"/>
            <w:noWrap/>
            <w:vAlign w:val="center"/>
            <w:hideMark/>
          </w:tcPr>
          <w:p w14:paraId="7D676D4F"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422" w:type="pct"/>
            <w:tcBorders>
              <w:top w:val="nil"/>
              <w:left w:val="nil"/>
              <w:bottom w:val="single" w:sz="4" w:space="0" w:color="auto"/>
              <w:right w:val="single" w:sz="4" w:space="0" w:color="auto"/>
            </w:tcBorders>
            <w:shd w:val="clear" w:color="auto" w:fill="auto"/>
            <w:noWrap/>
            <w:vAlign w:val="center"/>
            <w:hideMark/>
          </w:tcPr>
          <w:p w14:paraId="03D96A3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34" w:type="pct"/>
            <w:tcBorders>
              <w:top w:val="nil"/>
              <w:left w:val="nil"/>
              <w:bottom w:val="single" w:sz="4" w:space="0" w:color="auto"/>
              <w:right w:val="single" w:sz="4" w:space="0" w:color="auto"/>
            </w:tcBorders>
            <w:shd w:val="clear" w:color="auto" w:fill="auto"/>
            <w:noWrap/>
            <w:vAlign w:val="center"/>
            <w:hideMark/>
          </w:tcPr>
          <w:p w14:paraId="46CC4C7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8045223"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4BDC7D98" w14:textId="77777777" w:rsidR="00E46551" w:rsidRPr="005157F8" w:rsidRDefault="00E46551" w:rsidP="00FE14BE">
            <w:pPr>
              <w:widowControl/>
              <w:jc w:val="left"/>
              <w:rPr>
                <w:rFonts w:ascii="宋体" w:hAnsi="宋体" w:cs="宋体"/>
                <w:color w:val="000000"/>
                <w:kern w:val="0"/>
                <w:sz w:val="22"/>
              </w:rPr>
            </w:pPr>
          </w:p>
        </w:tc>
        <w:tc>
          <w:tcPr>
            <w:tcW w:w="12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64CAFB72"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626" w:type="pct"/>
            <w:tcBorders>
              <w:top w:val="nil"/>
              <w:left w:val="nil"/>
              <w:bottom w:val="single" w:sz="4" w:space="0" w:color="auto"/>
              <w:right w:val="single" w:sz="4" w:space="0" w:color="auto"/>
            </w:tcBorders>
            <w:shd w:val="clear" w:color="auto" w:fill="auto"/>
            <w:noWrap/>
            <w:vAlign w:val="center"/>
            <w:hideMark/>
          </w:tcPr>
          <w:p w14:paraId="5A1D2C5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2C3ADCF9" w14:textId="77777777" w:rsidR="00E46551" w:rsidRPr="005157F8" w:rsidRDefault="00E46551" w:rsidP="00FE14BE">
            <w:pPr>
              <w:widowControl/>
              <w:jc w:val="left"/>
              <w:rPr>
                <w:rFonts w:ascii="宋体" w:hAnsi="宋体" w:cs="宋体"/>
                <w:color w:val="000000"/>
                <w:kern w:val="0"/>
                <w:sz w:val="22"/>
              </w:rPr>
            </w:pP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693C0E5A"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1110" w:type="pct"/>
            <w:gridSpan w:val="3"/>
            <w:tcBorders>
              <w:top w:val="nil"/>
              <w:left w:val="nil"/>
              <w:bottom w:val="single" w:sz="4" w:space="0" w:color="auto"/>
              <w:right w:val="single" w:sz="4" w:space="0" w:color="auto"/>
            </w:tcBorders>
            <w:shd w:val="clear" w:color="auto" w:fill="auto"/>
            <w:noWrap/>
            <w:vAlign w:val="center"/>
            <w:hideMark/>
          </w:tcPr>
          <w:p w14:paraId="3FFF80F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EF96D21" w14:textId="77777777" w:rsidTr="00FE14BE">
        <w:trPr>
          <w:trHeight w:val="280"/>
        </w:trPr>
        <w:tc>
          <w:tcPr>
            <w:tcW w:w="423" w:type="pct"/>
            <w:vMerge/>
            <w:tcBorders>
              <w:top w:val="nil"/>
              <w:left w:val="single" w:sz="4" w:space="0" w:color="auto"/>
              <w:bottom w:val="single" w:sz="4" w:space="0" w:color="auto"/>
              <w:right w:val="single" w:sz="4" w:space="0" w:color="auto"/>
            </w:tcBorders>
            <w:vAlign w:val="center"/>
            <w:hideMark/>
          </w:tcPr>
          <w:p w14:paraId="68CFD597" w14:textId="77777777" w:rsidR="00E46551" w:rsidRPr="005157F8" w:rsidRDefault="00E46551" w:rsidP="00FE14BE">
            <w:pPr>
              <w:widowControl/>
              <w:jc w:val="left"/>
              <w:rPr>
                <w:rFonts w:ascii="宋体" w:hAnsi="宋体" w:cs="宋体"/>
                <w:color w:val="000000"/>
                <w:kern w:val="0"/>
                <w:sz w:val="22"/>
              </w:rPr>
            </w:pPr>
          </w:p>
        </w:tc>
        <w:tc>
          <w:tcPr>
            <w:tcW w:w="1275" w:type="pct"/>
            <w:gridSpan w:val="3"/>
            <w:tcBorders>
              <w:top w:val="single" w:sz="4" w:space="0" w:color="auto"/>
              <w:left w:val="nil"/>
              <w:bottom w:val="single" w:sz="4" w:space="0" w:color="auto"/>
              <w:right w:val="single" w:sz="4" w:space="0" w:color="auto"/>
            </w:tcBorders>
            <w:shd w:val="clear" w:color="auto" w:fill="auto"/>
            <w:noWrap/>
            <w:vAlign w:val="center"/>
            <w:hideMark/>
          </w:tcPr>
          <w:p w14:paraId="0841E9A3"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626" w:type="pct"/>
            <w:tcBorders>
              <w:top w:val="nil"/>
              <w:left w:val="nil"/>
              <w:bottom w:val="single" w:sz="4" w:space="0" w:color="auto"/>
              <w:right w:val="single" w:sz="4" w:space="0" w:color="auto"/>
            </w:tcBorders>
            <w:shd w:val="clear" w:color="auto" w:fill="auto"/>
            <w:noWrap/>
            <w:vAlign w:val="center"/>
            <w:hideMark/>
          </w:tcPr>
          <w:p w14:paraId="63ACB54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92" w:type="pct"/>
            <w:vMerge/>
            <w:tcBorders>
              <w:top w:val="nil"/>
              <w:left w:val="single" w:sz="4" w:space="0" w:color="auto"/>
              <w:bottom w:val="single" w:sz="4" w:space="0" w:color="auto"/>
              <w:right w:val="single" w:sz="4" w:space="0" w:color="auto"/>
            </w:tcBorders>
            <w:vAlign w:val="center"/>
            <w:hideMark/>
          </w:tcPr>
          <w:p w14:paraId="73B3654B" w14:textId="77777777" w:rsidR="00E46551" w:rsidRPr="005157F8" w:rsidRDefault="00E46551" w:rsidP="00FE14BE">
            <w:pPr>
              <w:widowControl/>
              <w:jc w:val="left"/>
              <w:rPr>
                <w:rFonts w:ascii="宋体" w:hAnsi="宋体" w:cs="宋体"/>
                <w:color w:val="000000"/>
                <w:kern w:val="0"/>
                <w:sz w:val="22"/>
              </w:rPr>
            </w:pPr>
          </w:p>
        </w:tc>
        <w:tc>
          <w:tcPr>
            <w:tcW w:w="1074" w:type="pct"/>
            <w:gridSpan w:val="2"/>
            <w:tcBorders>
              <w:top w:val="single" w:sz="4" w:space="0" w:color="auto"/>
              <w:left w:val="nil"/>
              <w:bottom w:val="single" w:sz="4" w:space="0" w:color="auto"/>
              <w:right w:val="single" w:sz="4" w:space="0" w:color="auto"/>
            </w:tcBorders>
            <w:shd w:val="clear" w:color="auto" w:fill="auto"/>
            <w:noWrap/>
            <w:vAlign w:val="center"/>
            <w:hideMark/>
          </w:tcPr>
          <w:p w14:paraId="4441DBCB"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1110" w:type="pct"/>
            <w:gridSpan w:val="3"/>
            <w:tcBorders>
              <w:top w:val="nil"/>
              <w:left w:val="nil"/>
              <w:bottom w:val="single" w:sz="4" w:space="0" w:color="auto"/>
              <w:right w:val="single" w:sz="4" w:space="0" w:color="auto"/>
            </w:tcBorders>
            <w:shd w:val="clear" w:color="auto" w:fill="auto"/>
            <w:noWrap/>
            <w:vAlign w:val="center"/>
            <w:hideMark/>
          </w:tcPr>
          <w:p w14:paraId="2D99C3C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bl>
    <w:p w14:paraId="41DC8D24" w14:textId="77777777" w:rsidR="00E46551" w:rsidRPr="005157F8" w:rsidRDefault="00E46551" w:rsidP="00E46551">
      <w:pPr>
        <w:rPr>
          <w:rFonts w:ascii="宋体" w:hAnsi="宋体"/>
          <w:sz w:val="24"/>
        </w:rPr>
      </w:pPr>
    </w:p>
    <w:p w14:paraId="451F652F" w14:textId="77777777" w:rsidR="00E46551" w:rsidRPr="005157F8" w:rsidRDefault="00E46551" w:rsidP="00E46551">
      <w:pPr>
        <w:rPr>
          <w:rFonts w:ascii="宋体" w:hAnsi="宋体"/>
          <w:sz w:val="24"/>
        </w:rPr>
      </w:pPr>
    </w:p>
    <w:p w14:paraId="6079A45F" w14:textId="77777777" w:rsidR="00E46551" w:rsidRPr="005157F8" w:rsidRDefault="00E46551" w:rsidP="00E46551">
      <w:pPr>
        <w:rPr>
          <w:rFonts w:ascii="宋体" w:hAnsi="宋体"/>
          <w:sz w:val="24"/>
        </w:rPr>
      </w:pPr>
    </w:p>
    <w:p w14:paraId="35A3CAB9" w14:textId="77777777" w:rsidR="00E46551" w:rsidRPr="005157F8" w:rsidRDefault="00E46551" w:rsidP="00E46551">
      <w:pPr>
        <w:rPr>
          <w:rFonts w:ascii="宋体" w:hAnsi="宋体"/>
          <w:sz w:val="24"/>
        </w:rPr>
      </w:pPr>
    </w:p>
    <w:p w14:paraId="67A4D87F" w14:textId="77777777" w:rsidR="00E46551" w:rsidRPr="005157F8" w:rsidRDefault="00E46551" w:rsidP="00E46551">
      <w:pPr>
        <w:rPr>
          <w:rFonts w:ascii="宋体" w:hAnsi="宋体"/>
          <w:sz w:val="24"/>
        </w:rPr>
      </w:pPr>
    </w:p>
    <w:p w14:paraId="3A12704E" w14:textId="77777777" w:rsidR="00E46551" w:rsidRPr="005157F8" w:rsidRDefault="00E46551" w:rsidP="00E46551">
      <w:pPr>
        <w:rPr>
          <w:rFonts w:ascii="宋体" w:hAnsi="宋体"/>
          <w:sz w:val="24"/>
        </w:rPr>
      </w:pPr>
    </w:p>
    <w:p w14:paraId="706B36F3" w14:textId="77777777" w:rsidR="00E46551" w:rsidRPr="005157F8" w:rsidRDefault="00E46551" w:rsidP="00E46551">
      <w:pPr>
        <w:rPr>
          <w:rFonts w:ascii="宋体" w:hAnsi="宋体"/>
          <w:sz w:val="24"/>
        </w:rPr>
      </w:pPr>
    </w:p>
    <w:p w14:paraId="5C280794" w14:textId="77777777" w:rsidR="00E46551" w:rsidRPr="005157F8" w:rsidRDefault="00E46551" w:rsidP="00E46551">
      <w:pPr>
        <w:rPr>
          <w:rFonts w:ascii="宋体" w:hAnsi="宋体"/>
          <w:sz w:val="24"/>
        </w:rPr>
      </w:pPr>
    </w:p>
    <w:p w14:paraId="06B7A9FC" w14:textId="77777777" w:rsidR="00E46551" w:rsidRPr="005157F8" w:rsidRDefault="00E46551" w:rsidP="00E46551">
      <w:pPr>
        <w:rPr>
          <w:rFonts w:ascii="宋体" w:hAnsi="宋体"/>
          <w:sz w:val="24"/>
        </w:rPr>
      </w:pPr>
    </w:p>
    <w:p w14:paraId="4F00EDA1" w14:textId="77777777" w:rsidR="00E46551" w:rsidRPr="005157F8" w:rsidRDefault="00E46551" w:rsidP="00E46551">
      <w:pPr>
        <w:rPr>
          <w:rFonts w:ascii="宋体" w:hAnsi="宋体"/>
          <w:sz w:val="24"/>
        </w:rPr>
      </w:pPr>
    </w:p>
    <w:p w14:paraId="71A92575" w14:textId="77777777" w:rsidR="00E46551" w:rsidRPr="005157F8" w:rsidRDefault="00E46551" w:rsidP="00E46551">
      <w:pPr>
        <w:rPr>
          <w:rFonts w:ascii="宋体" w:hAnsi="宋体"/>
          <w:sz w:val="24"/>
        </w:rPr>
      </w:pPr>
    </w:p>
    <w:p w14:paraId="010EEFE5" w14:textId="77777777" w:rsidR="00E46551" w:rsidRPr="005157F8" w:rsidRDefault="00E46551" w:rsidP="00E46551">
      <w:pPr>
        <w:rPr>
          <w:rFonts w:ascii="宋体" w:hAnsi="宋体"/>
          <w:sz w:val="24"/>
        </w:rPr>
      </w:pPr>
    </w:p>
    <w:p w14:paraId="3515D75E" w14:textId="77777777" w:rsidR="00E46551" w:rsidRPr="005157F8" w:rsidRDefault="00E46551" w:rsidP="00E46551">
      <w:pPr>
        <w:rPr>
          <w:rFonts w:ascii="宋体" w:hAnsi="宋体"/>
          <w:sz w:val="24"/>
        </w:rPr>
      </w:pPr>
    </w:p>
    <w:p w14:paraId="21F40D50" w14:textId="77777777" w:rsidR="00E46551" w:rsidRPr="005157F8" w:rsidRDefault="00E46551" w:rsidP="00E46551">
      <w:pPr>
        <w:rPr>
          <w:rFonts w:ascii="宋体" w:hAnsi="宋体"/>
          <w:sz w:val="24"/>
        </w:rPr>
      </w:pPr>
    </w:p>
    <w:p w14:paraId="2AAF8513" w14:textId="77777777" w:rsidR="00E46551" w:rsidRPr="005157F8" w:rsidRDefault="00E46551" w:rsidP="00E46551">
      <w:pPr>
        <w:rPr>
          <w:rFonts w:ascii="宋体" w:hAnsi="宋体"/>
          <w:sz w:val="24"/>
        </w:rPr>
      </w:pPr>
    </w:p>
    <w:p w14:paraId="2A910547" w14:textId="77777777" w:rsidR="00E46551" w:rsidRPr="005157F8" w:rsidRDefault="00E46551" w:rsidP="00E46551">
      <w:pPr>
        <w:rPr>
          <w:rFonts w:ascii="宋体" w:hAnsi="宋体"/>
          <w:sz w:val="24"/>
        </w:rPr>
      </w:pPr>
    </w:p>
    <w:p w14:paraId="18844F0C" w14:textId="77777777" w:rsidR="00E46551" w:rsidRPr="005157F8" w:rsidRDefault="00E46551" w:rsidP="00E46551"/>
    <w:tbl>
      <w:tblPr>
        <w:tblW w:w="5000" w:type="pct"/>
        <w:tblLook w:val="04A0" w:firstRow="1" w:lastRow="0" w:firstColumn="1" w:lastColumn="0" w:noHBand="0" w:noVBand="1"/>
      </w:tblPr>
      <w:tblGrid>
        <w:gridCol w:w="640"/>
        <w:gridCol w:w="1063"/>
        <w:gridCol w:w="851"/>
        <w:gridCol w:w="640"/>
        <w:gridCol w:w="1063"/>
        <w:gridCol w:w="640"/>
        <w:gridCol w:w="851"/>
        <w:gridCol w:w="851"/>
        <w:gridCol w:w="640"/>
        <w:gridCol w:w="1063"/>
      </w:tblGrid>
      <w:tr w:rsidR="00E46551" w:rsidRPr="005157F8" w14:paraId="128AFDE0" w14:textId="77777777" w:rsidTr="00FE14BE">
        <w:trPr>
          <w:trHeight w:val="280"/>
        </w:trPr>
        <w:tc>
          <w:tcPr>
            <w:tcW w:w="1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93DD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类别</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77252A7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67DB0DE1"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c>
          <w:tcPr>
            <w:tcW w:w="1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9B04F85"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参审</w:t>
            </w:r>
          </w:p>
        </w:tc>
        <w:tc>
          <w:tcPr>
            <w:tcW w:w="500" w:type="pct"/>
            <w:tcBorders>
              <w:top w:val="single" w:sz="4" w:space="0" w:color="auto"/>
              <w:left w:val="nil"/>
              <w:bottom w:val="single" w:sz="4" w:space="0" w:color="auto"/>
              <w:right w:val="single" w:sz="4" w:space="0" w:color="auto"/>
            </w:tcBorders>
            <w:shd w:val="clear" w:color="auto" w:fill="auto"/>
            <w:noWrap/>
            <w:vAlign w:val="center"/>
            <w:hideMark/>
          </w:tcPr>
          <w:p w14:paraId="5BE798E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1000" w:type="pct"/>
            <w:gridSpan w:val="2"/>
            <w:tcBorders>
              <w:top w:val="single" w:sz="4" w:space="0" w:color="auto"/>
              <w:left w:val="nil"/>
              <w:bottom w:val="single" w:sz="4" w:space="0" w:color="auto"/>
              <w:right w:val="single" w:sz="4" w:space="0" w:color="auto"/>
            </w:tcBorders>
            <w:shd w:val="clear" w:color="auto" w:fill="auto"/>
            <w:noWrap/>
            <w:vAlign w:val="center"/>
            <w:hideMark/>
          </w:tcPr>
          <w:p w14:paraId="5EE1ABDC"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满/否</w:t>
            </w:r>
          </w:p>
        </w:tc>
      </w:tr>
      <w:tr w:rsidR="00E46551" w:rsidRPr="005157F8" w14:paraId="2BD481F7" w14:textId="77777777" w:rsidTr="00FE14BE">
        <w:trPr>
          <w:trHeight w:val="280"/>
        </w:trPr>
        <w:tc>
          <w:tcPr>
            <w:tcW w:w="340"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93A43E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暖通</w:t>
            </w:r>
          </w:p>
        </w:tc>
        <w:tc>
          <w:tcPr>
            <w:tcW w:w="660" w:type="pct"/>
            <w:tcBorders>
              <w:top w:val="nil"/>
              <w:left w:val="nil"/>
              <w:bottom w:val="single" w:sz="4" w:space="0" w:color="auto"/>
              <w:right w:val="single" w:sz="4" w:space="0" w:color="auto"/>
            </w:tcBorders>
            <w:shd w:val="clear" w:color="auto" w:fill="auto"/>
            <w:noWrap/>
            <w:vAlign w:val="center"/>
            <w:hideMark/>
          </w:tcPr>
          <w:p w14:paraId="4B4AEFD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基本规定</w:t>
            </w:r>
          </w:p>
        </w:tc>
        <w:tc>
          <w:tcPr>
            <w:tcW w:w="500" w:type="pct"/>
            <w:tcBorders>
              <w:top w:val="nil"/>
              <w:left w:val="nil"/>
              <w:bottom w:val="single" w:sz="4" w:space="0" w:color="auto"/>
              <w:right w:val="single" w:sz="4" w:space="0" w:color="auto"/>
            </w:tcBorders>
            <w:shd w:val="clear" w:color="auto" w:fill="auto"/>
            <w:noWrap/>
            <w:vAlign w:val="center"/>
            <w:hideMark/>
          </w:tcPr>
          <w:p w14:paraId="14E01AE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7.1.1</w:t>
            </w:r>
          </w:p>
        </w:tc>
        <w:tc>
          <w:tcPr>
            <w:tcW w:w="340" w:type="pct"/>
            <w:tcBorders>
              <w:top w:val="nil"/>
              <w:left w:val="nil"/>
              <w:bottom w:val="single" w:sz="4" w:space="0" w:color="auto"/>
              <w:right w:val="single" w:sz="4" w:space="0" w:color="auto"/>
            </w:tcBorders>
            <w:shd w:val="clear" w:color="auto" w:fill="auto"/>
            <w:noWrap/>
            <w:vAlign w:val="center"/>
            <w:hideMark/>
          </w:tcPr>
          <w:p w14:paraId="74748C7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63DCA2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B815664"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电气</w:t>
            </w:r>
          </w:p>
        </w:tc>
        <w:tc>
          <w:tcPr>
            <w:tcW w:w="595" w:type="pct"/>
            <w:tcBorders>
              <w:top w:val="nil"/>
              <w:left w:val="nil"/>
              <w:bottom w:val="single" w:sz="4" w:space="0" w:color="auto"/>
              <w:right w:val="single" w:sz="4" w:space="0" w:color="auto"/>
            </w:tcBorders>
            <w:shd w:val="clear" w:color="auto" w:fill="auto"/>
            <w:noWrap/>
            <w:vAlign w:val="center"/>
            <w:hideMark/>
          </w:tcPr>
          <w:p w14:paraId="2BDC2FD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控制项</w:t>
            </w:r>
          </w:p>
        </w:tc>
        <w:tc>
          <w:tcPr>
            <w:tcW w:w="500" w:type="pct"/>
            <w:tcBorders>
              <w:top w:val="nil"/>
              <w:left w:val="nil"/>
              <w:bottom w:val="single" w:sz="4" w:space="0" w:color="auto"/>
              <w:right w:val="single" w:sz="4" w:space="0" w:color="auto"/>
            </w:tcBorders>
            <w:shd w:val="clear" w:color="auto" w:fill="auto"/>
            <w:noWrap/>
            <w:vAlign w:val="center"/>
            <w:hideMark/>
          </w:tcPr>
          <w:p w14:paraId="3923379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8.1.1</w:t>
            </w:r>
          </w:p>
        </w:tc>
        <w:tc>
          <w:tcPr>
            <w:tcW w:w="340" w:type="pct"/>
            <w:tcBorders>
              <w:top w:val="nil"/>
              <w:left w:val="nil"/>
              <w:bottom w:val="single" w:sz="4" w:space="0" w:color="auto"/>
              <w:right w:val="single" w:sz="4" w:space="0" w:color="auto"/>
            </w:tcBorders>
            <w:shd w:val="clear" w:color="auto" w:fill="auto"/>
            <w:noWrap/>
            <w:vAlign w:val="center"/>
            <w:hideMark/>
          </w:tcPr>
          <w:p w14:paraId="1717C34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5ABD34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7B1BFCB"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128AA54B"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BF3E97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74F5A9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7.1.2</w:t>
            </w:r>
          </w:p>
        </w:tc>
        <w:tc>
          <w:tcPr>
            <w:tcW w:w="340" w:type="pct"/>
            <w:tcBorders>
              <w:top w:val="nil"/>
              <w:left w:val="nil"/>
              <w:bottom w:val="single" w:sz="4" w:space="0" w:color="auto"/>
              <w:right w:val="single" w:sz="4" w:space="0" w:color="auto"/>
            </w:tcBorders>
            <w:shd w:val="clear" w:color="auto" w:fill="auto"/>
            <w:noWrap/>
            <w:vAlign w:val="center"/>
            <w:hideMark/>
          </w:tcPr>
          <w:p w14:paraId="0A51F6F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57B50F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6DE16A1"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11704D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B218A9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8.1.2</w:t>
            </w:r>
          </w:p>
        </w:tc>
        <w:tc>
          <w:tcPr>
            <w:tcW w:w="340" w:type="pct"/>
            <w:tcBorders>
              <w:top w:val="nil"/>
              <w:left w:val="nil"/>
              <w:bottom w:val="single" w:sz="4" w:space="0" w:color="auto"/>
              <w:right w:val="single" w:sz="4" w:space="0" w:color="auto"/>
            </w:tcBorders>
            <w:shd w:val="clear" w:color="auto" w:fill="auto"/>
            <w:noWrap/>
            <w:vAlign w:val="center"/>
            <w:hideMark/>
          </w:tcPr>
          <w:p w14:paraId="70CE9EA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1A8E6F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2FE9EF2"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9178059"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5A3B99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控制项</w:t>
            </w:r>
          </w:p>
        </w:tc>
        <w:tc>
          <w:tcPr>
            <w:tcW w:w="500" w:type="pct"/>
            <w:tcBorders>
              <w:top w:val="nil"/>
              <w:left w:val="nil"/>
              <w:bottom w:val="single" w:sz="4" w:space="0" w:color="auto"/>
              <w:right w:val="single" w:sz="4" w:space="0" w:color="auto"/>
            </w:tcBorders>
            <w:shd w:val="clear" w:color="auto" w:fill="auto"/>
            <w:noWrap/>
            <w:vAlign w:val="center"/>
            <w:hideMark/>
          </w:tcPr>
          <w:p w14:paraId="1514895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4FE679A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57D58602"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05" w:type="pct"/>
            <w:vMerge/>
            <w:tcBorders>
              <w:top w:val="nil"/>
              <w:left w:val="single" w:sz="4" w:space="0" w:color="auto"/>
              <w:bottom w:val="single" w:sz="4" w:space="0" w:color="auto"/>
              <w:right w:val="single" w:sz="4" w:space="0" w:color="auto"/>
            </w:tcBorders>
            <w:vAlign w:val="center"/>
            <w:hideMark/>
          </w:tcPr>
          <w:p w14:paraId="3582D71D"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7834BF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305900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8.1.3</w:t>
            </w:r>
          </w:p>
        </w:tc>
        <w:tc>
          <w:tcPr>
            <w:tcW w:w="340" w:type="pct"/>
            <w:tcBorders>
              <w:top w:val="nil"/>
              <w:left w:val="nil"/>
              <w:bottom w:val="single" w:sz="4" w:space="0" w:color="auto"/>
              <w:right w:val="single" w:sz="4" w:space="0" w:color="auto"/>
            </w:tcBorders>
            <w:shd w:val="clear" w:color="auto" w:fill="auto"/>
            <w:noWrap/>
            <w:vAlign w:val="center"/>
            <w:hideMark/>
          </w:tcPr>
          <w:p w14:paraId="0772516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7A9AA7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1BC78AF"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0D248C26"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E21464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D92D02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7.2.1</w:t>
            </w:r>
          </w:p>
        </w:tc>
        <w:tc>
          <w:tcPr>
            <w:tcW w:w="340" w:type="pct"/>
            <w:tcBorders>
              <w:top w:val="nil"/>
              <w:left w:val="nil"/>
              <w:bottom w:val="single" w:sz="4" w:space="0" w:color="auto"/>
              <w:right w:val="single" w:sz="4" w:space="0" w:color="auto"/>
            </w:tcBorders>
            <w:shd w:val="clear" w:color="auto" w:fill="auto"/>
            <w:noWrap/>
            <w:vAlign w:val="center"/>
            <w:hideMark/>
          </w:tcPr>
          <w:p w14:paraId="3448AD1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324BF9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3D6F034"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7C9C76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2F332A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8.1.4</w:t>
            </w:r>
          </w:p>
        </w:tc>
        <w:tc>
          <w:tcPr>
            <w:tcW w:w="340" w:type="pct"/>
            <w:tcBorders>
              <w:top w:val="nil"/>
              <w:left w:val="nil"/>
              <w:bottom w:val="single" w:sz="4" w:space="0" w:color="auto"/>
              <w:right w:val="single" w:sz="4" w:space="0" w:color="auto"/>
            </w:tcBorders>
            <w:shd w:val="clear" w:color="auto" w:fill="auto"/>
            <w:noWrap/>
            <w:vAlign w:val="center"/>
            <w:hideMark/>
          </w:tcPr>
          <w:p w14:paraId="56EA022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A61B72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E82D5CA"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66EB4C7"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01A230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5BE198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7.2.2</w:t>
            </w:r>
          </w:p>
        </w:tc>
        <w:tc>
          <w:tcPr>
            <w:tcW w:w="340" w:type="pct"/>
            <w:tcBorders>
              <w:top w:val="nil"/>
              <w:left w:val="nil"/>
              <w:bottom w:val="single" w:sz="4" w:space="0" w:color="auto"/>
              <w:right w:val="single" w:sz="4" w:space="0" w:color="auto"/>
            </w:tcBorders>
            <w:shd w:val="clear" w:color="auto" w:fill="auto"/>
            <w:noWrap/>
            <w:vAlign w:val="center"/>
            <w:hideMark/>
          </w:tcPr>
          <w:p w14:paraId="78E56DE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4B5794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0F979B9"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DBF702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43E0F4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8.1.5</w:t>
            </w:r>
          </w:p>
        </w:tc>
        <w:tc>
          <w:tcPr>
            <w:tcW w:w="340" w:type="pct"/>
            <w:tcBorders>
              <w:top w:val="nil"/>
              <w:left w:val="nil"/>
              <w:bottom w:val="single" w:sz="4" w:space="0" w:color="auto"/>
              <w:right w:val="single" w:sz="4" w:space="0" w:color="auto"/>
            </w:tcBorders>
            <w:shd w:val="clear" w:color="auto" w:fill="auto"/>
            <w:noWrap/>
            <w:vAlign w:val="center"/>
            <w:hideMark/>
          </w:tcPr>
          <w:p w14:paraId="1BDD472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300532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71BCE26"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C5058F6"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171A02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F198FE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7.2.3</w:t>
            </w:r>
          </w:p>
        </w:tc>
        <w:tc>
          <w:tcPr>
            <w:tcW w:w="340" w:type="pct"/>
            <w:tcBorders>
              <w:top w:val="nil"/>
              <w:left w:val="nil"/>
              <w:bottom w:val="single" w:sz="4" w:space="0" w:color="auto"/>
              <w:right w:val="single" w:sz="4" w:space="0" w:color="auto"/>
            </w:tcBorders>
            <w:shd w:val="clear" w:color="auto" w:fill="auto"/>
            <w:noWrap/>
            <w:vAlign w:val="center"/>
            <w:hideMark/>
          </w:tcPr>
          <w:p w14:paraId="52B31A7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C0B16E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07992CD"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3018CE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D86556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8.1.6</w:t>
            </w:r>
          </w:p>
        </w:tc>
        <w:tc>
          <w:tcPr>
            <w:tcW w:w="340" w:type="pct"/>
            <w:tcBorders>
              <w:top w:val="nil"/>
              <w:left w:val="nil"/>
              <w:bottom w:val="single" w:sz="4" w:space="0" w:color="auto"/>
              <w:right w:val="single" w:sz="4" w:space="0" w:color="auto"/>
            </w:tcBorders>
            <w:shd w:val="clear" w:color="auto" w:fill="auto"/>
            <w:noWrap/>
            <w:vAlign w:val="center"/>
            <w:hideMark/>
          </w:tcPr>
          <w:p w14:paraId="7586223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5DB3F6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C2B724B"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0C05415"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D66800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04A2A3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7.2.4</w:t>
            </w:r>
          </w:p>
        </w:tc>
        <w:tc>
          <w:tcPr>
            <w:tcW w:w="340" w:type="pct"/>
            <w:tcBorders>
              <w:top w:val="nil"/>
              <w:left w:val="nil"/>
              <w:bottom w:val="single" w:sz="4" w:space="0" w:color="auto"/>
              <w:right w:val="single" w:sz="4" w:space="0" w:color="auto"/>
            </w:tcBorders>
            <w:shd w:val="clear" w:color="auto" w:fill="auto"/>
            <w:noWrap/>
            <w:vAlign w:val="center"/>
            <w:hideMark/>
          </w:tcPr>
          <w:p w14:paraId="4842571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415239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A0438B2"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EFFC56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544D7D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8.1.7</w:t>
            </w:r>
          </w:p>
        </w:tc>
        <w:tc>
          <w:tcPr>
            <w:tcW w:w="340" w:type="pct"/>
            <w:tcBorders>
              <w:top w:val="nil"/>
              <w:left w:val="nil"/>
              <w:bottom w:val="single" w:sz="4" w:space="0" w:color="auto"/>
              <w:right w:val="single" w:sz="4" w:space="0" w:color="auto"/>
            </w:tcBorders>
            <w:shd w:val="clear" w:color="auto" w:fill="auto"/>
            <w:noWrap/>
            <w:vAlign w:val="center"/>
            <w:hideMark/>
          </w:tcPr>
          <w:p w14:paraId="2D19EBD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67A481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994FEF3"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19CC70FA"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5316F67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2FA36A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7.2.5</w:t>
            </w:r>
          </w:p>
        </w:tc>
        <w:tc>
          <w:tcPr>
            <w:tcW w:w="340" w:type="pct"/>
            <w:tcBorders>
              <w:top w:val="nil"/>
              <w:left w:val="nil"/>
              <w:bottom w:val="single" w:sz="4" w:space="0" w:color="auto"/>
              <w:right w:val="single" w:sz="4" w:space="0" w:color="auto"/>
            </w:tcBorders>
            <w:shd w:val="clear" w:color="auto" w:fill="auto"/>
            <w:noWrap/>
            <w:vAlign w:val="center"/>
            <w:hideMark/>
          </w:tcPr>
          <w:p w14:paraId="440F956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4E4AB5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38D6D7C"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13AE223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评分项</w:t>
            </w:r>
          </w:p>
        </w:tc>
        <w:tc>
          <w:tcPr>
            <w:tcW w:w="500" w:type="pct"/>
            <w:tcBorders>
              <w:top w:val="nil"/>
              <w:left w:val="nil"/>
              <w:bottom w:val="single" w:sz="4" w:space="0" w:color="auto"/>
              <w:right w:val="single" w:sz="4" w:space="0" w:color="auto"/>
            </w:tcBorders>
            <w:shd w:val="clear" w:color="auto" w:fill="auto"/>
            <w:noWrap/>
            <w:vAlign w:val="center"/>
            <w:hideMark/>
          </w:tcPr>
          <w:p w14:paraId="1A6253E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4939447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350485FD"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7EE8E3C6"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3405610F"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D69397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8CD785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7.2.6</w:t>
            </w:r>
          </w:p>
        </w:tc>
        <w:tc>
          <w:tcPr>
            <w:tcW w:w="340" w:type="pct"/>
            <w:tcBorders>
              <w:top w:val="nil"/>
              <w:left w:val="nil"/>
              <w:bottom w:val="single" w:sz="4" w:space="0" w:color="auto"/>
              <w:right w:val="single" w:sz="4" w:space="0" w:color="auto"/>
            </w:tcBorders>
            <w:shd w:val="clear" w:color="auto" w:fill="auto"/>
            <w:noWrap/>
            <w:vAlign w:val="center"/>
            <w:hideMark/>
          </w:tcPr>
          <w:p w14:paraId="5D8EAF1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5DF1CF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B67A20D"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1C0908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3759A0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8.2.1</w:t>
            </w:r>
          </w:p>
        </w:tc>
        <w:tc>
          <w:tcPr>
            <w:tcW w:w="340" w:type="pct"/>
            <w:tcBorders>
              <w:top w:val="nil"/>
              <w:left w:val="nil"/>
              <w:bottom w:val="single" w:sz="4" w:space="0" w:color="auto"/>
              <w:right w:val="single" w:sz="4" w:space="0" w:color="auto"/>
            </w:tcBorders>
            <w:shd w:val="clear" w:color="auto" w:fill="auto"/>
            <w:noWrap/>
            <w:vAlign w:val="center"/>
            <w:hideMark/>
          </w:tcPr>
          <w:p w14:paraId="51A2081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01CE0C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DB4A95E"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77711D3"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DF39EE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623AFD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7.2.7</w:t>
            </w:r>
          </w:p>
        </w:tc>
        <w:tc>
          <w:tcPr>
            <w:tcW w:w="340" w:type="pct"/>
            <w:tcBorders>
              <w:top w:val="nil"/>
              <w:left w:val="nil"/>
              <w:bottom w:val="single" w:sz="4" w:space="0" w:color="auto"/>
              <w:right w:val="single" w:sz="4" w:space="0" w:color="auto"/>
            </w:tcBorders>
            <w:shd w:val="clear" w:color="auto" w:fill="auto"/>
            <w:noWrap/>
            <w:vAlign w:val="center"/>
            <w:hideMark/>
          </w:tcPr>
          <w:p w14:paraId="621D1C6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1D8553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34A1418"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BF1B2E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26883F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8.2.2</w:t>
            </w:r>
          </w:p>
        </w:tc>
        <w:tc>
          <w:tcPr>
            <w:tcW w:w="340" w:type="pct"/>
            <w:tcBorders>
              <w:top w:val="nil"/>
              <w:left w:val="nil"/>
              <w:bottom w:val="single" w:sz="4" w:space="0" w:color="auto"/>
              <w:right w:val="single" w:sz="4" w:space="0" w:color="auto"/>
            </w:tcBorders>
            <w:shd w:val="clear" w:color="auto" w:fill="auto"/>
            <w:noWrap/>
            <w:vAlign w:val="center"/>
            <w:hideMark/>
          </w:tcPr>
          <w:p w14:paraId="3E9B318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2C72A7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0800F55"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66D22CF9"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81444A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C9A2EE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7.2.8</w:t>
            </w:r>
          </w:p>
        </w:tc>
        <w:tc>
          <w:tcPr>
            <w:tcW w:w="340" w:type="pct"/>
            <w:tcBorders>
              <w:top w:val="nil"/>
              <w:left w:val="nil"/>
              <w:bottom w:val="single" w:sz="4" w:space="0" w:color="auto"/>
              <w:right w:val="single" w:sz="4" w:space="0" w:color="auto"/>
            </w:tcBorders>
            <w:shd w:val="clear" w:color="auto" w:fill="auto"/>
            <w:noWrap/>
            <w:vAlign w:val="center"/>
            <w:hideMark/>
          </w:tcPr>
          <w:p w14:paraId="3206404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4DC3D3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024DF31"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193127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238843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8.2.3</w:t>
            </w:r>
          </w:p>
        </w:tc>
        <w:tc>
          <w:tcPr>
            <w:tcW w:w="340" w:type="pct"/>
            <w:tcBorders>
              <w:top w:val="nil"/>
              <w:left w:val="nil"/>
              <w:bottom w:val="single" w:sz="4" w:space="0" w:color="auto"/>
              <w:right w:val="single" w:sz="4" w:space="0" w:color="auto"/>
            </w:tcBorders>
            <w:shd w:val="clear" w:color="auto" w:fill="auto"/>
            <w:noWrap/>
            <w:vAlign w:val="center"/>
            <w:hideMark/>
          </w:tcPr>
          <w:p w14:paraId="6D3565E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4926D8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7FF3D64A"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BD91A6C"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52D7ACD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评分项</w:t>
            </w:r>
          </w:p>
        </w:tc>
        <w:tc>
          <w:tcPr>
            <w:tcW w:w="500" w:type="pct"/>
            <w:tcBorders>
              <w:top w:val="nil"/>
              <w:left w:val="nil"/>
              <w:bottom w:val="single" w:sz="4" w:space="0" w:color="auto"/>
              <w:right w:val="single" w:sz="4" w:space="0" w:color="auto"/>
            </w:tcBorders>
            <w:shd w:val="clear" w:color="auto" w:fill="auto"/>
            <w:noWrap/>
            <w:vAlign w:val="center"/>
            <w:hideMark/>
          </w:tcPr>
          <w:p w14:paraId="370E03C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2FB3BD1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1D68EB80"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05" w:type="pct"/>
            <w:vMerge/>
            <w:tcBorders>
              <w:top w:val="nil"/>
              <w:left w:val="single" w:sz="4" w:space="0" w:color="auto"/>
              <w:bottom w:val="single" w:sz="4" w:space="0" w:color="auto"/>
              <w:right w:val="single" w:sz="4" w:space="0" w:color="auto"/>
            </w:tcBorders>
            <w:vAlign w:val="center"/>
            <w:hideMark/>
          </w:tcPr>
          <w:p w14:paraId="5D1F5B6D"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17033AD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1F5269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8.2.4</w:t>
            </w:r>
          </w:p>
        </w:tc>
        <w:tc>
          <w:tcPr>
            <w:tcW w:w="340" w:type="pct"/>
            <w:tcBorders>
              <w:top w:val="nil"/>
              <w:left w:val="nil"/>
              <w:bottom w:val="single" w:sz="4" w:space="0" w:color="auto"/>
              <w:right w:val="single" w:sz="4" w:space="0" w:color="auto"/>
            </w:tcBorders>
            <w:shd w:val="clear" w:color="auto" w:fill="auto"/>
            <w:noWrap/>
            <w:vAlign w:val="center"/>
            <w:hideMark/>
          </w:tcPr>
          <w:p w14:paraId="64D5680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A05EA2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6CAA0CD"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870E113"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D776A0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92C278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7.3.1</w:t>
            </w:r>
          </w:p>
        </w:tc>
        <w:tc>
          <w:tcPr>
            <w:tcW w:w="340" w:type="pct"/>
            <w:tcBorders>
              <w:top w:val="nil"/>
              <w:left w:val="nil"/>
              <w:bottom w:val="single" w:sz="4" w:space="0" w:color="auto"/>
              <w:right w:val="single" w:sz="4" w:space="0" w:color="auto"/>
            </w:tcBorders>
            <w:shd w:val="clear" w:color="auto" w:fill="auto"/>
            <w:noWrap/>
            <w:vAlign w:val="center"/>
            <w:hideMark/>
          </w:tcPr>
          <w:p w14:paraId="0DF51F5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FC10AE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7BCC0AC5"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DC6130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2D4463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8.2.5</w:t>
            </w:r>
          </w:p>
        </w:tc>
        <w:tc>
          <w:tcPr>
            <w:tcW w:w="340" w:type="pct"/>
            <w:tcBorders>
              <w:top w:val="nil"/>
              <w:left w:val="nil"/>
              <w:bottom w:val="single" w:sz="4" w:space="0" w:color="auto"/>
              <w:right w:val="single" w:sz="4" w:space="0" w:color="auto"/>
            </w:tcBorders>
            <w:shd w:val="clear" w:color="auto" w:fill="auto"/>
            <w:noWrap/>
            <w:vAlign w:val="center"/>
            <w:hideMark/>
          </w:tcPr>
          <w:p w14:paraId="7496639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876F61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7714E9D"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6879BE8"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B74FF6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276F07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7.3.2</w:t>
            </w:r>
          </w:p>
        </w:tc>
        <w:tc>
          <w:tcPr>
            <w:tcW w:w="340" w:type="pct"/>
            <w:tcBorders>
              <w:top w:val="nil"/>
              <w:left w:val="nil"/>
              <w:bottom w:val="single" w:sz="4" w:space="0" w:color="auto"/>
              <w:right w:val="single" w:sz="4" w:space="0" w:color="auto"/>
            </w:tcBorders>
            <w:shd w:val="clear" w:color="auto" w:fill="auto"/>
            <w:noWrap/>
            <w:vAlign w:val="center"/>
            <w:hideMark/>
          </w:tcPr>
          <w:p w14:paraId="07F36A6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045F09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62AF43F"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28E8DB3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82FC8D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8.2.6</w:t>
            </w:r>
          </w:p>
        </w:tc>
        <w:tc>
          <w:tcPr>
            <w:tcW w:w="340" w:type="pct"/>
            <w:tcBorders>
              <w:top w:val="nil"/>
              <w:left w:val="nil"/>
              <w:bottom w:val="single" w:sz="4" w:space="0" w:color="auto"/>
              <w:right w:val="single" w:sz="4" w:space="0" w:color="auto"/>
            </w:tcBorders>
            <w:shd w:val="clear" w:color="auto" w:fill="auto"/>
            <w:noWrap/>
            <w:vAlign w:val="center"/>
            <w:hideMark/>
          </w:tcPr>
          <w:p w14:paraId="2C39C35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F07C08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3E6EE8C"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0E19B87"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A18504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1CB88A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7.3.3</w:t>
            </w:r>
          </w:p>
        </w:tc>
        <w:tc>
          <w:tcPr>
            <w:tcW w:w="340" w:type="pct"/>
            <w:tcBorders>
              <w:top w:val="nil"/>
              <w:left w:val="nil"/>
              <w:bottom w:val="single" w:sz="4" w:space="0" w:color="auto"/>
              <w:right w:val="single" w:sz="4" w:space="0" w:color="auto"/>
            </w:tcBorders>
            <w:shd w:val="clear" w:color="auto" w:fill="auto"/>
            <w:noWrap/>
            <w:vAlign w:val="center"/>
            <w:hideMark/>
          </w:tcPr>
          <w:p w14:paraId="784673F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1DBA9E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311749C"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6FB343E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B41272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8.2.7</w:t>
            </w:r>
          </w:p>
        </w:tc>
        <w:tc>
          <w:tcPr>
            <w:tcW w:w="340" w:type="pct"/>
            <w:tcBorders>
              <w:top w:val="nil"/>
              <w:left w:val="nil"/>
              <w:bottom w:val="single" w:sz="4" w:space="0" w:color="auto"/>
              <w:right w:val="single" w:sz="4" w:space="0" w:color="auto"/>
            </w:tcBorders>
            <w:shd w:val="clear" w:color="auto" w:fill="auto"/>
            <w:noWrap/>
            <w:vAlign w:val="center"/>
            <w:hideMark/>
          </w:tcPr>
          <w:p w14:paraId="1D88A19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DAD140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EDAD287"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1D5A30B3"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80B139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BFAD25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7.3.4</w:t>
            </w:r>
          </w:p>
        </w:tc>
        <w:tc>
          <w:tcPr>
            <w:tcW w:w="340" w:type="pct"/>
            <w:tcBorders>
              <w:top w:val="nil"/>
              <w:left w:val="nil"/>
              <w:bottom w:val="single" w:sz="4" w:space="0" w:color="auto"/>
              <w:right w:val="single" w:sz="4" w:space="0" w:color="auto"/>
            </w:tcBorders>
            <w:shd w:val="clear" w:color="auto" w:fill="auto"/>
            <w:noWrap/>
            <w:vAlign w:val="center"/>
            <w:hideMark/>
          </w:tcPr>
          <w:p w14:paraId="7064D2B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6F562C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EDBE02F"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4344E2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5A626E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8.2.8</w:t>
            </w:r>
          </w:p>
        </w:tc>
        <w:tc>
          <w:tcPr>
            <w:tcW w:w="340" w:type="pct"/>
            <w:tcBorders>
              <w:top w:val="nil"/>
              <w:left w:val="nil"/>
              <w:bottom w:val="single" w:sz="4" w:space="0" w:color="auto"/>
              <w:right w:val="single" w:sz="4" w:space="0" w:color="auto"/>
            </w:tcBorders>
            <w:shd w:val="clear" w:color="auto" w:fill="auto"/>
            <w:noWrap/>
            <w:vAlign w:val="center"/>
            <w:hideMark/>
          </w:tcPr>
          <w:p w14:paraId="32300AE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81EC0E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E1DEFEF"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3BCB6DDE"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0642BBE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92FA07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7.3.5</w:t>
            </w:r>
          </w:p>
        </w:tc>
        <w:tc>
          <w:tcPr>
            <w:tcW w:w="340" w:type="pct"/>
            <w:tcBorders>
              <w:top w:val="nil"/>
              <w:left w:val="nil"/>
              <w:bottom w:val="single" w:sz="4" w:space="0" w:color="auto"/>
              <w:right w:val="single" w:sz="4" w:space="0" w:color="auto"/>
            </w:tcBorders>
            <w:shd w:val="clear" w:color="auto" w:fill="auto"/>
            <w:noWrap/>
            <w:vAlign w:val="center"/>
            <w:hideMark/>
          </w:tcPr>
          <w:p w14:paraId="432B4E9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F71F50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1D10986"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B670B5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B2B8C4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8.2.9</w:t>
            </w:r>
          </w:p>
        </w:tc>
        <w:tc>
          <w:tcPr>
            <w:tcW w:w="340" w:type="pct"/>
            <w:tcBorders>
              <w:top w:val="nil"/>
              <w:left w:val="nil"/>
              <w:bottom w:val="single" w:sz="4" w:space="0" w:color="auto"/>
              <w:right w:val="single" w:sz="4" w:space="0" w:color="auto"/>
            </w:tcBorders>
            <w:shd w:val="clear" w:color="auto" w:fill="auto"/>
            <w:noWrap/>
            <w:vAlign w:val="center"/>
            <w:hideMark/>
          </w:tcPr>
          <w:p w14:paraId="60B292E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DBAB0D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60ABE3DB"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1D8A6B88"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24C13B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B9D9FD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7.3.6</w:t>
            </w:r>
          </w:p>
        </w:tc>
        <w:tc>
          <w:tcPr>
            <w:tcW w:w="340" w:type="pct"/>
            <w:tcBorders>
              <w:top w:val="nil"/>
              <w:left w:val="nil"/>
              <w:bottom w:val="single" w:sz="4" w:space="0" w:color="auto"/>
              <w:right w:val="single" w:sz="4" w:space="0" w:color="auto"/>
            </w:tcBorders>
            <w:shd w:val="clear" w:color="auto" w:fill="auto"/>
            <w:noWrap/>
            <w:vAlign w:val="center"/>
            <w:hideMark/>
          </w:tcPr>
          <w:p w14:paraId="0908AED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D28B53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DBBE408"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C27C87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D427AF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8.2.10</w:t>
            </w:r>
          </w:p>
        </w:tc>
        <w:tc>
          <w:tcPr>
            <w:tcW w:w="340" w:type="pct"/>
            <w:tcBorders>
              <w:top w:val="nil"/>
              <w:left w:val="nil"/>
              <w:bottom w:val="single" w:sz="4" w:space="0" w:color="auto"/>
              <w:right w:val="single" w:sz="4" w:space="0" w:color="auto"/>
            </w:tcBorders>
            <w:shd w:val="clear" w:color="auto" w:fill="auto"/>
            <w:noWrap/>
            <w:vAlign w:val="center"/>
            <w:hideMark/>
          </w:tcPr>
          <w:p w14:paraId="1A74016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F67156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7056D1D"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3D513C9F"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708F877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D4CA2B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7.3.7</w:t>
            </w:r>
          </w:p>
        </w:tc>
        <w:tc>
          <w:tcPr>
            <w:tcW w:w="340" w:type="pct"/>
            <w:tcBorders>
              <w:top w:val="nil"/>
              <w:left w:val="nil"/>
              <w:bottom w:val="single" w:sz="4" w:space="0" w:color="auto"/>
              <w:right w:val="single" w:sz="4" w:space="0" w:color="auto"/>
            </w:tcBorders>
            <w:shd w:val="clear" w:color="auto" w:fill="auto"/>
            <w:noWrap/>
            <w:vAlign w:val="center"/>
            <w:hideMark/>
          </w:tcPr>
          <w:p w14:paraId="100A3EA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7411C0F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8259894"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055B4A8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A479C1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8.2.11</w:t>
            </w:r>
          </w:p>
        </w:tc>
        <w:tc>
          <w:tcPr>
            <w:tcW w:w="340" w:type="pct"/>
            <w:tcBorders>
              <w:top w:val="nil"/>
              <w:left w:val="nil"/>
              <w:bottom w:val="single" w:sz="4" w:space="0" w:color="auto"/>
              <w:right w:val="single" w:sz="4" w:space="0" w:color="auto"/>
            </w:tcBorders>
            <w:shd w:val="clear" w:color="auto" w:fill="auto"/>
            <w:noWrap/>
            <w:vAlign w:val="center"/>
            <w:hideMark/>
          </w:tcPr>
          <w:p w14:paraId="483C509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CED4F3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E3C1EE8"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3637D3D8"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6C6C4F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27DD8E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7.3.8</w:t>
            </w:r>
          </w:p>
        </w:tc>
        <w:tc>
          <w:tcPr>
            <w:tcW w:w="340" w:type="pct"/>
            <w:tcBorders>
              <w:top w:val="nil"/>
              <w:left w:val="nil"/>
              <w:bottom w:val="single" w:sz="4" w:space="0" w:color="auto"/>
              <w:right w:val="single" w:sz="4" w:space="0" w:color="auto"/>
            </w:tcBorders>
            <w:shd w:val="clear" w:color="auto" w:fill="auto"/>
            <w:noWrap/>
            <w:vAlign w:val="center"/>
            <w:hideMark/>
          </w:tcPr>
          <w:p w14:paraId="10F69B6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FB408C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8C1454F"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98CB61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加分项</w:t>
            </w:r>
          </w:p>
        </w:tc>
        <w:tc>
          <w:tcPr>
            <w:tcW w:w="500" w:type="pct"/>
            <w:tcBorders>
              <w:top w:val="nil"/>
              <w:left w:val="nil"/>
              <w:bottom w:val="single" w:sz="4" w:space="0" w:color="auto"/>
              <w:right w:val="single" w:sz="4" w:space="0" w:color="auto"/>
            </w:tcBorders>
            <w:shd w:val="clear" w:color="auto" w:fill="auto"/>
            <w:noWrap/>
            <w:vAlign w:val="center"/>
            <w:hideMark/>
          </w:tcPr>
          <w:p w14:paraId="3631D09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301C1AF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4142E446"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r>
      <w:tr w:rsidR="00E46551" w:rsidRPr="005157F8" w14:paraId="6BDA39F9"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237A7D14"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D1D371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4D74A7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7.3.9</w:t>
            </w:r>
          </w:p>
        </w:tc>
        <w:tc>
          <w:tcPr>
            <w:tcW w:w="340" w:type="pct"/>
            <w:tcBorders>
              <w:top w:val="nil"/>
              <w:left w:val="nil"/>
              <w:bottom w:val="single" w:sz="4" w:space="0" w:color="auto"/>
              <w:right w:val="single" w:sz="4" w:space="0" w:color="auto"/>
            </w:tcBorders>
            <w:shd w:val="clear" w:color="auto" w:fill="auto"/>
            <w:noWrap/>
            <w:vAlign w:val="center"/>
            <w:hideMark/>
          </w:tcPr>
          <w:p w14:paraId="6251952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ED3905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45547880"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49F90C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881162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8.3.1</w:t>
            </w:r>
          </w:p>
        </w:tc>
        <w:tc>
          <w:tcPr>
            <w:tcW w:w="340" w:type="pct"/>
            <w:tcBorders>
              <w:top w:val="nil"/>
              <w:left w:val="nil"/>
              <w:bottom w:val="single" w:sz="4" w:space="0" w:color="auto"/>
              <w:right w:val="single" w:sz="4" w:space="0" w:color="auto"/>
            </w:tcBorders>
            <w:shd w:val="clear" w:color="auto" w:fill="auto"/>
            <w:noWrap/>
            <w:vAlign w:val="center"/>
            <w:hideMark/>
          </w:tcPr>
          <w:p w14:paraId="5B3CA2E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0432B2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81E3E16"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2DEEED02"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20740C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B4C6D4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7.3.10</w:t>
            </w:r>
          </w:p>
        </w:tc>
        <w:tc>
          <w:tcPr>
            <w:tcW w:w="340" w:type="pct"/>
            <w:tcBorders>
              <w:top w:val="nil"/>
              <w:left w:val="nil"/>
              <w:bottom w:val="single" w:sz="4" w:space="0" w:color="auto"/>
              <w:right w:val="single" w:sz="4" w:space="0" w:color="auto"/>
            </w:tcBorders>
            <w:shd w:val="clear" w:color="auto" w:fill="auto"/>
            <w:noWrap/>
            <w:vAlign w:val="center"/>
            <w:hideMark/>
          </w:tcPr>
          <w:p w14:paraId="2E0920F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2F42C4A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2F8000FB"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CB278B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5CF0FE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8.3.2</w:t>
            </w:r>
          </w:p>
        </w:tc>
        <w:tc>
          <w:tcPr>
            <w:tcW w:w="340" w:type="pct"/>
            <w:tcBorders>
              <w:top w:val="nil"/>
              <w:left w:val="nil"/>
              <w:bottom w:val="single" w:sz="4" w:space="0" w:color="auto"/>
              <w:right w:val="single" w:sz="4" w:space="0" w:color="auto"/>
            </w:tcBorders>
            <w:shd w:val="clear" w:color="auto" w:fill="auto"/>
            <w:noWrap/>
            <w:vAlign w:val="center"/>
            <w:hideMark/>
          </w:tcPr>
          <w:p w14:paraId="33A0F21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073736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7E087BC"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2B409069"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6F0CB6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EB7542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7.3.11</w:t>
            </w:r>
          </w:p>
        </w:tc>
        <w:tc>
          <w:tcPr>
            <w:tcW w:w="340" w:type="pct"/>
            <w:tcBorders>
              <w:top w:val="nil"/>
              <w:left w:val="nil"/>
              <w:bottom w:val="single" w:sz="4" w:space="0" w:color="auto"/>
              <w:right w:val="single" w:sz="4" w:space="0" w:color="auto"/>
            </w:tcBorders>
            <w:shd w:val="clear" w:color="auto" w:fill="auto"/>
            <w:noWrap/>
            <w:vAlign w:val="center"/>
            <w:hideMark/>
          </w:tcPr>
          <w:p w14:paraId="1A23548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86F618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43FDCD70"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7ABF278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25BC70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8.3.3</w:t>
            </w:r>
          </w:p>
        </w:tc>
        <w:tc>
          <w:tcPr>
            <w:tcW w:w="340" w:type="pct"/>
            <w:tcBorders>
              <w:top w:val="nil"/>
              <w:left w:val="nil"/>
              <w:bottom w:val="single" w:sz="4" w:space="0" w:color="auto"/>
              <w:right w:val="single" w:sz="4" w:space="0" w:color="auto"/>
            </w:tcBorders>
            <w:shd w:val="clear" w:color="auto" w:fill="auto"/>
            <w:noWrap/>
            <w:vAlign w:val="center"/>
            <w:hideMark/>
          </w:tcPr>
          <w:p w14:paraId="65EF038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D671D6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2F0CAAAF"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1BC4066C"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A372FE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加分项</w:t>
            </w:r>
          </w:p>
        </w:tc>
        <w:tc>
          <w:tcPr>
            <w:tcW w:w="500" w:type="pct"/>
            <w:tcBorders>
              <w:top w:val="nil"/>
              <w:left w:val="nil"/>
              <w:bottom w:val="single" w:sz="4" w:space="0" w:color="auto"/>
              <w:right w:val="single" w:sz="4" w:space="0" w:color="auto"/>
            </w:tcBorders>
            <w:shd w:val="clear" w:color="auto" w:fill="auto"/>
            <w:noWrap/>
            <w:vAlign w:val="center"/>
            <w:hideMark/>
          </w:tcPr>
          <w:p w14:paraId="4234B1F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条目</w:t>
            </w:r>
          </w:p>
        </w:tc>
        <w:tc>
          <w:tcPr>
            <w:tcW w:w="340" w:type="pct"/>
            <w:tcBorders>
              <w:top w:val="nil"/>
              <w:left w:val="nil"/>
              <w:bottom w:val="single" w:sz="4" w:space="0" w:color="auto"/>
              <w:right w:val="single" w:sz="4" w:space="0" w:color="auto"/>
            </w:tcBorders>
            <w:shd w:val="clear" w:color="auto" w:fill="auto"/>
            <w:noWrap/>
            <w:vAlign w:val="center"/>
            <w:hideMark/>
          </w:tcPr>
          <w:p w14:paraId="7A9D1C4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得分</w:t>
            </w:r>
          </w:p>
        </w:tc>
        <w:tc>
          <w:tcPr>
            <w:tcW w:w="660" w:type="pct"/>
            <w:tcBorders>
              <w:top w:val="nil"/>
              <w:left w:val="nil"/>
              <w:bottom w:val="single" w:sz="4" w:space="0" w:color="auto"/>
              <w:right w:val="single" w:sz="4" w:space="0" w:color="auto"/>
            </w:tcBorders>
            <w:shd w:val="clear" w:color="auto" w:fill="auto"/>
            <w:noWrap/>
            <w:vAlign w:val="center"/>
            <w:hideMark/>
          </w:tcPr>
          <w:p w14:paraId="78531381" w14:textId="77777777" w:rsidR="00E46551" w:rsidRPr="005157F8" w:rsidRDefault="00E46551" w:rsidP="00FE14BE">
            <w:pPr>
              <w:widowControl/>
              <w:jc w:val="left"/>
              <w:rPr>
                <w:rFonts w:ascii="宋体" w:hAnsi="宋体" w:cs="宋体"/>
                <w:color w:val="000000"/>
                <w:kern w:val="0"/>
                <w:sz w:val="22"/>
              </w:rPr>
            </w:pPr>
            <w:proofErr w:type="gramStart"/>
            <w:r w:rsidRPr="005157F8">
              <w:rPr>
                <w:rFonts w:ascii="宋体" w:hAnsi="宋体" w:cs="宋体" w:hint="eastAsia"/>
                <w:color w:val="000000"/>
                <w:kern w:val="0"/>
                <w:sz w:val="22"/>
              </w:rPr>
              <w:t>不</w:t>
            </w:r>
            <w:proofErr w:type="gramEnd"/>
            <w:r w:rsidRPr="005157F8">
              <w:rPr>
                <w:rFonts w:ascii="宋体" w:hAnsi="宋体" w:cs="宋体" w:hint="eastAsia"/>
                <w:color w:val="000000"/>
                <w:kern w:val="0"/>
                <w:sz w:val="22"/>
              </w:rPr>
              <w:t>参评项</w:t>
            </w:r>
          </w:p>
        </w:tc>
        <w:tc>
          <w:tcPr>
            <w:tcW w:w="405" w:type="pct"/>
            <w:vMerge/>
            <w:tcBorders>
              <w:top w:val="nil"/>
              <w:left w:val="single" w:sz="4" w:space="0" w:color="auto"/>
              <w:bottom w:val="single" w:sz="4" w:space="0" w:color="auto"/>
              <w:right w:val="single" w:sz="4" w:space="0" w:color="auto"/>
            </w:tcBorders>
            <w:vAlign w:val="center"/>
            <w:hideMark/>
          </w:tcPr>
          <w:p w14:paraId="262026CA"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A7CCEA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6110AA2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8.3.4</w:t>
            </w:r>
          </w:p>
        </w:tc>
        <w:tc>
          <w:tcPr>
            <w:tcW w:w="340" w:type="pct"/>
            <w:tcBorders>
              <w:top w:val="nil"/>
              <w:left w:val="nil"/>
              <w:bottom w:val="single" w:sz="4" w:space="0" w:color="auto"/>
              <w:right w:val="single" w:sz="4" w:space="0" w:color="auto"/>
            </w:tcBorders>
            <w:shd w:val="clear" w:color="auto" w:fill="auto"/>
            <w:noWrap/>
            <w:vAlign w:val="center"/>
            <w:hideMark/>
          </w:tcPr>
          <w:p w14:paraId="575C203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44D92F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D30279F"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13FCCCF3"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644F43C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4FE8A17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7.4.1</w:t>
            </w:r>
          </w:p>
        </w:tc>
        <w:tc>
          <w:tcPr>
            <w:tcW w:w="340" w:type="pct"/>
            <w:tcBorders>
              <w:top w:val="nil"/>
              <w:left w:val="nil"/>
              <w:bottom w:val="single" w:sz="4" w:space="0" w:color="auto"/>
              <w:right w:val="single" w:sz="4" w:space="0" w:color="auto"/>
            </w:tcBorders>
            <w:shd w:val="clear" w:color="auto" w:fill="auto"/>
            <w:noWrap/>
            <w:vAlign w:val="center"/>
            <w:hideMark/>
          </w:tcPr>
          <w:p w14:paraId="2A86CFC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0DD1F8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0E0FD7B7"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10D32E2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09E10C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1AF6FCF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105237B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3941D249"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B6CC4D1"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6C77FC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E7D1CC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7.4.2</w:t>
            </w:r>
          </w:p>
        </w:tc>
        <w:tc>
          <w:tcPr>
            <w:tcW w:w="340" w:type="pct"/>
            <w:tcBorders>
              <w:top w:val="nil"/>
              <w:left w:val="nil"/>
              <w:bottom w:val="single" w:sz="4" w:space="0" w:color="auto"/>
              <w:right w:val="single" w:sz="4" w:space="0" w:color="auto"/>
            </w:tcBorders>
            <w:shd w:val="clear" w:color="auto" w:fill="auto"/>
            <w:noWrap/>
            <w:vAlign w:val="center"/>
            <w:hideMark/>
          </w:tcPr>
          <w:p w14:paraId="20C6D0D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645D4F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4006F46C"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65DBA90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6F04A8F"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3B6921B2"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B3E8A0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035F5873"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2D2D06A6"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3364D6C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E8FC31E"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7.4.3</w:t>
            </w:r>
          </w:p>
        </w:tc>
        <w:tc>
          <w:tcPr>
            <w:tcW w:w="340" w:type="pct"/>
            <w:tcBorders>
              <w:top w:val="nil"/>
              <w:left w:val="nil"/>
              <w:bottom w:val="single" w:sz="4" w:space="0" w:color="auto"/>
              <w:right w:val="single" w:sz="4" w:space="0" w:color="auto"/>
            </w:tcBorders>
            <w:shd w:val="clear" w:color="auto" w:fill="auto"/>
            <w:noWrap/>
            <w:vAlign w:val="center"/>
            <w:hideMark/>
          </w:tcPr>
          <w:p w14:paraId="2C3D2C4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1D8FD4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3C798A4C"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1DBB68F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9B6A00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2E25ED48"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00CBA9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2C074B6"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BD0F796"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1AB72BC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0016289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7.4.4</w:t>
            </w:r>
          </w:p>
        </w:tc>
        <w:tc>
          <w:tcPr>
            <w:tcW w:w="340" w:type="pct"/>
            <w:tcBorders>
              <w:top w:val="nil"/>
              <w:left w:val="nil"/>
              <w:bottom w:val="single" w:sz="4" w:space="0" w:color="auto"/>
              <w:right w:val="single" w:sz="4" w:space="0" w:color="auto"/>
            </w:tcBorders>
            <w:shd w:val="clear" w:color="auto" w:fill="auto"/>
            <w:noWrap/>
            <w:vAlign w:val="center"/>
            <w:hideMark/>
          </w:tcPr>
          <w:p w14:paraId="6D1EDE8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544C9094"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18535EA7"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5162DAD3"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5871A64B"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1B057CB1"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3C8D45E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58D62D10"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C4A14E6"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4110B0E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385F060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7.4.5</w:t>
            </w:r>
          </w:p>
        </w:tc>
        <w:tc>
          <w:tcPr>
            <w:tcW w:w="340" w:type="pct"/>
            <w:tcBorders>
              <w:top w:val="nil"/>
              <w:left w:val="nil"/>
              <w:bottom w:val="single" w:sz="4" w:space="0" w:color="auto"/>
              <w:right w:val="single" w:sz="4" w:space="0" w:color="auto"/>
            </w:tcBorders>
            <w:shd w:val="clear" w:color="auto" w:fill="auto"/>
            <w:noWrap/>
            <w:vAlign w:val="center"/>
            <w:hideMark/>
          </w:tcPr>
          <w:p w14:paraId="3077F7C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569DCC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494749FB"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4EEE08E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1CD8AD9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340" w:type="pct"/>
            <w:tcBorders>
              <w:top w:val="nil"/>
              <w:left w:val="nil"/>
              <w:bottom w:val="single" w:sz="4" w:space="0" w:color="auto"/>
              <w:right w:val="single" w:sz="4" w:space="0" w:color="auto"/>
            </w:tcBorders>
            <w:shd w:val="clear" w:color="auto" w:fill="auto"/>
            <w:noWrap/>
            <w:vAlign w:val="center"/>
            <w:hideMark/>
          </w:tcPr>
          <w:p w14:paraId="3F8900C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05EFBA99"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E3FB7E1"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2B8BA278" w14:textId="77777777" w:rsidR="00E46551" w:rsidRPr="005157F8" w:rsidRDefault="00E46551" w:rsidP="00FE14BE">
            <w:pPr>
              <w:widowControl/>
              <w:jc w:val="left"/>
              <w:rPr>
                <w:rFonts w:ascii="宋体" w:hAnsi="宋体" w:cs="宋体"/>
                <w:color w:val="000000"/>
                <w:kern w:val="0"/>
                <w:sz w:val="22"/>
              </w:rPr>
            </w:pPr>
          </w:p>
        </w:tc>
        <w:tc>
          <w:tcPr>
            <w:tcW w:w="660" w:type="pct"/>
            <w:tcBorders>
              <w:top w:val="nil"/>
              <w:left w:val="nil"/>
              <w:bottom w:val="single" w:sz="4" w:space="0" w:color="auto"/>
              <w:right w:val="single" w:sz="4" w:space="0" w:color="auto"/>
            </w:tcBorders>
            <w:shd w:val="clear" w:color="auto" w:fill="auto"/>
            <w:noWrap/>
            <w:vAlign w:val="center"/>
            <w:hideMark/>
          </w:tcPr>
          <w:p w14:paraId="26E49F66"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2BC3E2AC"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340" w:type="pct"/>
            <w:tcBorders>
              <w:top w:val="nil"/>
              <w:left w:val="nil"/>
              <w:bottom w:val="single" w:sz="4" w:space="0" w:color="auto"/>
              <w:right w:val="single" w:sz="4" w:space="0" w:color="auto"/>
            </w:tcBorders>
            <w:shd w:val="clear" w:color="auto" w:fill="auto"/>
            <w:noWrap/>
            <w:vAlign w:val="center"/>
            <w:hideMark/>
          </w:tcPr>
          <w:p w14:paraId="14DBB96D"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4C655560"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689285A" w14:textId="77777777" w:rsidR="00E46551" w:rsidRPr="005157F8" w:rsidRDefault="00E46551" w:rsidP="00FE14BE">
            <w:pPr>
              <w:widowControl/>
              <w:jc w:val="left"/>
              <w:rPr>
                <w:rFonts w:ascii="宋体" w:hAnsi="宋体" w:cs="宋体"/>
                <w:color w:val="000000"/>
                <w:kern w:val="0"/>
                <w:sz w:val="22"/>
              </w:rPr>
            </w:pPr>
          </w:p>
        </w:tc>
        <w:tc>
          <w:tcPr>
            <w:tcW w:w="595" w:type="pct"/>
            <w:tcBorders>
              <w:top w:val="nil"/>
              <w:left w:val="nil"/>
              <w:bottom w:val="single" w:sz="4" w:space="0" w:color="auto"/>
              <w:right w:val="single" w:sz="4" w:space="0" w:color="auto"/>
            </w:tcBorders>
            <w:shd w:val="clear" w:color="auto" w:fill="auto"/>
            <w:noWrap/>
            <w:vAlign w:val="center"/>
            <w:hideMark/>
          </w:tcPr>
          <w:p w14:paraId="36DDF4CA"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500" w:type="pct"/>
            <w:tcBorders>
              <w:top w:val="nil"/>
              <w:left w:val="nil"/>
              <w:bottom w:val="single" w:sz="4" w:space="0" w:color="auto"/>
              <w:right w:val="single" w:sz="4" w:space="0" w:color="auto"/>
            </w:tcBorders>
            <w:shd w:val="clear" w:color="auto" w:fill="auto"/>
            <w:noWrap/>
            <w:vAlign w:val="center"/>
            <w:hideMark/>
          </w:tcPr>
          <w:p w14:paraId="7C04B907"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总计</w:t>
            </w:r>
          </w:p>
        </w:tc>
        <w:tc>
          <w:tcPr>
            <w:tcW w:w="340" w:type="pct"/>
            <w:tcBorders>
              <w:top w:val="nil"/>
              <w:left w:val="nil"/>
              <w:bottom w:val="single" w:sz="4" w:space="0" w:color="auto"/>
              <w:right w:val="single" w:sz="4" w:space="0" w:color="auto"/>
            </w:tcBorders>
            <w:shd w:val="clear" w:color="auto" w:fill="auto"/>
            <w:noWrap/>
            <w:vAlign w:val="center"/>
            <w:hideMark/>
          </w:tcPr>
          <w:p w14:paraId="5C3B44F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660" w:type="pct"/>
            <w:tcBorders>
              <w:top w:val="nil"/>
              <w:left w:val="nil"/>
              <w:bottom w:val="single" w:sz="4" w:space="0" w:color="auto"/>
              <w:right w:val="single" w:sz="4" w:space="0" w:color="auto"/>
            </w:tcBorders>
            <w:shd w:val="clear" w:color="auto" w:fill="auto"/>
            <w:noWrap/>
            <w:vAlign w:val="center"/>
            <w:hideMark/>
          </w:tcPr>
          <w:p w14:paraId="68D1A8A5"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4633DAD9"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7D7E08D4" w14:textId="77777777" w:rsidR="00E46551" w:rsidRPr="005157F8" w:rsidRDefault="00E46551" w:rsidP="00FE14BE">
            <w:pPr>
              <w:widowControl/>
              <w:jc w:val="left"/>
              <w:rPr>
                <w:rFonts w:ascii="宋体" w:hAnsi="宋体" w:cs="宋体"/>
                <w:color w:val="000000"/>
                <w:kern w:val="0"/>
                <w:sz w:val="22"/>
              </w:rPr>
            </w:pPr>
          </w:p>
        </w:tc>
        <w:tc>
          <w:tcPr>
            <w:tcW w:w="1500" w:type="pct"/>
            <w:gridSpan w:val="3"/>
            <w:tcBorders>
              <w:top w:val="single" w:sz="4" w:space="0" w:color="auto"/>
              <w:left w:val="nil"/>
              <w:bottom w:val="single" w:sz="4" w:space="0" w:color="auto"/>
              <w:right w:val="single" w:sz="4" w:space="0" w:color="auto"/>
            </w:tcBorders>
            <w:shd w:val="clear" w:color="auto" w:fill="auto"/>
            <w:noWrap/>
            <w:vAlign w:val="center"/>
            <w:hideMark/>
          </w:tcPr>
          <w:p w14:paraId="6725A1E7"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660" w:type="pct"/>
            <w:tcBorders>
              <w:top w:val="nil"/>
              <w:left w:val="nil"/>
              <w:bottom w:val="single" w:sz="4" w:space="0" w:color="auto"/>
              <w:right w:val="single" w:sz="4" w:space="0" w:color="auto"/>
            </w:tcBorders>
            <w:shd w:val="clear" w:color="auto" w:fill="auto"/>
            <w:noWrap/>
            <w:vAlign w:val="center"/>
            <w:hideMark/>
          </w:tcPr>
          <w:p w14:paraId="29C1028C"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6C8B705A" w14:textId="77777777" w:rsidR="00E46551" w:rsidRPr="005157F8" w:rsidRDefault="00E46551" w:rsidP="00FE14BE">
            <w:pPr>
              <w:widowControl/>
              <w:jc w:val="left"/>
              <w:rPr>
                <w:rFonts w:ascii="宋体" w:hAnsi="宋体" w:cs="宋体"/>
                <w:color w:val="000000"/>
                <w:kern w:val="0"/>
                <w:sz w:val="22"/>
              </w:rPr>
            </w:pPr>
          </w:p>
        </w:tc>
        <w:tc>
          <w:tcPr>
            <w:tcW w:w="1435" w:type="pct"/>
            <w:gridSpan w:val="3"/>
            <w:tcBorders>
              <w:top w:val="single" w:sz="4" w:space="0" w:color="auto"/>
              <w:left w:val="nil"/>
              <w:bottom w:val="single" w:sz="4" w:space="0" w:color="auto"/>
              <w:right w:val="single" w:sz="4" w:space="0" w:color="auto"/>
            </w:tcBorders>
            <w:shd w:val="clear" w:color="auto" w:fill="auto"/>
            <w:noWrap/>
            <w:vAlign w:val="center"/>
            <w:hideMark/>
          </w:tcPr>
          <w:p w14:paraId="3C620F14"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适用总分</w:t>
            </w:r>
          </w:p>
        </w:tc>
        <w:tc>
          <w:tcPr>
            <w:tcW w:w="660" w:type="pct"/>
            <w:tcBorders>
              <w:top w:val="nil"/>
              <w:left w:val="nil"/>
              <w:bottom w:val="single" w:sz="4" w:space="0" w:color="auto"/>
              <w:right w:val="single" w:sz="4" w:space="0" w:color="auto"/>
            </w:tcBorders>
            <w:shd w:val="clear" w:color="auto" w:fill="auto"/>
            <w:noWrap/>
            <w:vAlign w:val="center"/>
            <w:hideMark/>
          </w:tcPr>
          <w:p w14:paraId="18E938C7"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r w:rsidR="00E46551" w:rsidRPr="005157F8" w14:paraId="1DBDD191" w14:textId="77777777" w:rsidTr="00FE14BE">
        <w:trPr>
          <w:trHeight w:val="280"/>
        </w:trPr>
        <w:tc>
          <w:tcPr>
            <w:tcW w:w="340" w:type="pct"/>
            <w:vMerge/>
            <w:tcBorders>
              <w:top w:val="nil"/>
              <w:left w:val="single" w:sz="4" w:space="0" w:color="auto"/>
              <w:bottom w:val="single" w:sz="4" w:space="0" w:color="auto"/>
              <w:right w:val="single" w:sz="4" w:space="0" w:color="auto"/>
            </w:tcBorders>
            <w:vAlign w:val="center"/>
            <w:hideMark/>
          </w:tcPr>
          <w:p w14:paraId="4E5F8548" w14:textId="77777777" w:rsidR="00E46551" w:rsidRPr="005157F8" w:rsidRDefault="00E46551" w:rsidP="00FE14BE">
            <w:pPr>
              <w:widowControl/>
              <w:jc w:val="left"/>
              <w:rPr>
                <w:rFonts w:ascii="宋体" w:hAnsi="宋体" w:cs="宋体"/>
                <w:color w:val="000000"/>
                <w:kern w:val="0"/>
                <w:sz w:val="22"/>
              </w:rPr>
            </w:pPr>
          </w:p>
        </w:tc>
        <w:tc>
          <w:tcPr>
            <w:tcW w:w="1500" w:type="pct"/>
            <w:gridSpan w:val="3"/>
            <w:tcBorders>
              <w:top w:val="single" w:sz="4" w:space="0" w:color="auto"/>
              <w:left w:val="nil"/>
              <w:bottom w:val="single" w:sz="4" w:space="0" w:color="auto"/>
              <w:right w:val="single" w:sz="4" w:space="0" w:color="auto"/>
            </w:tcBorders>
            <w:shd w:val="clear" w:color="auto" w:fill="auto"/>
            <w:noWrap/>
            <w:vAlign w:val="center"/>
            <w:hideMark/>
          </w:tcPr>
          <w:p w14:paraId="4188FBD0"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660" w:type="pct"/>
            <w:tcBorders>
              <w:top w:val="nil"/>
              <w:left w:val="nil"/>
              <w:bottom w:val="single" w:sz="4" w:space="0" w:color="auto"/>
              <w:right w:val="single" w:sz="4" w:space="0" w:color="auto"/>
            </w:tcBorders>
            <w:shd w:val="clear" w:color="auto" w:fill="auto"/>
            <w:noWrap/>
            <w:vAlign w:val="center"/>
            <w:hideMark/>
          </w:tcPr>
          <w:p w14:paraId="3F31408A"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c>
          <w:tcPr>
            <w:tcW w:w="405" w:type="pct"/>
            <w:vMerge/>
            <w:tcBorders>
              <w:top w:val="nil"/>
              <w:left w:val="single" w:sz="4" w:space="0" w:color="auto"/>
              <w:bottom w:val="single" w:sz="4" w:space="0" w:color="auto"/>
              <w:right w:val="single" w:sz="4" w:space="0" w:color="auto"/>
            </w:tcBorders>
            <w:vAlign w:val="center"/>
            <w:hideMark/>
          </w:tcPr>
          <w:p w14:paraId="5F85D023" w14:textId="77777777" w:rsidR="00E46551" w:rsidRPr="005157F8" w:rsidRDefault="00E46551" w:rsidP="00FE14BE">
            <w:pPr>
              <w:widowControl/>
              <w:jc w:val="left"/>
              <w:rPr>
                <w:rFonts w:ascii="宋体" w:hAnsi="宋体" w:cs="宋体"/>
                <w:color w:val="000000"/>
                <w:kern w:val="0"/>
                <w:sz w:val="22"/>
              </w:rPr>
            </w:pPr>
          </w:p>
        </w:tc>
        <w:tc>
          <w:tcPr>
            <w:tcW w:w="1435" w:type="pct"/>
            <w:gridSpan w:val="3"/>
            <w:tcBorders>
              <w:top w:val="single" w:sz="4" w:space="0" w:color="auto"/>
              <w:left w:val="nil"/>
              <w:bottom w:val="single" w:sz="4" w:space="0" w:color="auto"/>
              <w:right w:val="single" w:sz="4" w:space="0" w:color="auto"/>
            </w:tcBorders>
            <w:shd w:val="clear" w:color="auto" w:fill="auto"/>
            <w:noWrap/>
            <w:vAlign w:val="center"/>
            <w:hideMark/>
          </w:tcPr>
          <w:p w14:paraId="2B8EBF09" w14:textId="77777777" w:rsidR="00E46551" w:rsidRPr="005157F8" w:rsidRDefault="00E46551" w:rsidP="00FE14BE">
            <w:pPr>
              <w:widowControl/>
              <w:jc w:val="center"/>
              <w:rPr>
                <w:rFonts w:ascii="宋体" w:hAnsi="宋体" w:cs="宋体"/>
                <w:color w:val="000000"/>
                <w:kern w:val="0"/>
                <w:sz w:val="22"/>
              </w:rPr>
            </w:pPr>
            <w:r w:rsidRPr="005157F8">
              <w:rPr>
                <w:rFonts w:ascii="宋体" w:hAnsi="宋体" w:cs="宋体" w:hint="eastAsia"/>
                <w:color w:val="000000"/>
                <w:kern w:val="0"/>
                <w:sz w:val="22"/>
              </w:rPr>
              <w:t>评分项得分Q1</w:t>
            </w:r>
          </w:p>
        </w:tc>
        <w:tc>
          <w:tcPr>
            <w:tcW w:w="660" w:type="pct"/>
            <w:tcBorders>
              <w:top w:val="nil"/>
              <w:left w:val="nil"/>
              <w:bottom w:val="single" w:sz="4" w:space="0" w:color="auto"/>
              <w:right w:val="single" w:sz="4" w:space="0" w:color="auto"/>
            </w:tcBorders>
            <w:shd w:val="clear" w:color="auto" w:fill="auto"/>
            <w:noWrap/>
            <w:vAlign w:val="center"/>
            <w:hideMark/>
          </w:tcPr>
          <w:p w14:paraId="1E437A76" w14:textId="77777777" w:rsidR="00E46551" w:rsidRPr="005157F8" w:rsidRDefault="00E46551" w:rsidP="00FE14BE">
            <w:pPr>
              <w:widowControl/>
              <w:jc w:val="left"/>
              <w:rPr>
                <w:rFonts w:ascii="宋体" w:hAnsi="宋体" w:cs="宋体"/>
                <w:color w:val="000000"/>
                <w:kern w:val="0"/>
                <w:sz w:val="22"/>
              </w:rPr>
            </w:pPr>
            <w:r w:rsidRPr="005157F8">
              <w:rPr>
                <w:rFonts w:ascii="宋体" w:hAnsi="宋体" w:cs="宋体" w:hint="eastAsia"/>
                <w:color w:val="000000"/>
                <w:kern w:val="0"/>
                <w:sz w:val="22"/>
              </w:rPr>
              <w:t xml:space="preserve">　</w:t>
            </w:r>
          </w:p>
        </w:tc>
      </w:tr>
    </w:tbl>
    <w:p w14:paraId="5B7E6127" w14:textId="77777777" w:rsidR="006B5BCC" w:rsidRPr="005157F8" w:rsidRDefault="006B5BCC" w:rsidP="006B5BCC"/>
    <w:p w14:paraId="0B24CC1B" w14:textId="77777777" w:rsidR="006B5BCC" w:rsidRPr="005157F8" w:rsidRDefault="006B5BCC" w:rsidP="007B62B4">
      <w:pPr>
        <w:keepNext/>
        <w:keepLines/>
        <w:spacing w:before="260" w:after="260" w:line="416" w:lineRule="auto"/>
        <w:jc w:val="center"/>
        <w:outlineLvl w:val="1"/>
        <w:sectPr w:rsidR="006B5BCC" w:rsidRPr="005157F8" w:rsidSect="006B5BCC">
          <w:pgSz w:w="11906" w:h="16838"/>
          <w:pgMar w:top="1440" w:right="1797" w:bottom="1440" w:left="1797" w:header="851" w:footer="992" w:gutter="0"/>
          <w:cols w:space="720"/>
          <w:docGrid w:linePitch="312"/>
        </w:sectPr>
      </w:pPr>
    </w:p>
    <w:p w14:paraId="1DB6D152" w14:textId="77777777" w:rsidR="00A77852" w:rsidRPr="005157F8" w:rsidRDefault="00A77852" w:rsidP="00A77852">
      <w:pPr>
        <w:pStyle w:val="2"/>
        <w:spacing w:line="240" w:lineRule="auto"/>
        <w:jc w:val="center"/>
        <w:rPr>
          <w:rFonts w:ascii="宋体" w:hAnsi="宋体"/>
        </w:rPr>
      </w:pPr>
      <w:r w:rsidRPr="005157F8">
        <w:rPr>
          <w:rFonts w:ascii="黑体" w:eastAsia="黑体" w:hAnsi="黑体" w:cs="黑体" w:hint="eastAsia"/>
          <w:b w:val="0"/>
          <w:bCs w:val="0"/>
        </w:rPr>
        <w:lastRenderedPageBreak/>
        <w:t>4</w:t>
      </w:r>
      <w:r w:rsidRPr="005157F8">
        <w:rPr>
          <w:rFonts w:ascii="黑体" w:eastAsia="黑体" w:hAnsi="黑体" w:cs="黑体"/>
          <w:b w:val="0"/>
          <w:bCs w:val="0"/>
        </w:rPr>
        <w:t>.</w:t>
      </w:r>
      <w:r w:rsidRPr="005157F8">
        <w:rPr>
          <w:rFonts w:ascii="黑体" w:eastAsia="黑体" w:hAnsi="黑体" w:cs="黑体" w:hint="eastAsia"/>
          <w:b w:val="0"/>
          <w:bCs w:val="0"/>
        </w:rPr>
        <w:t>2绿色建筑施工图审查要点——建筑</w:t>
      </w: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A77852" w:rsidRPr="005157F8" w14:paraId="682D9ABB" w14:textId="77777777">
        <w:trPr>
          <w:trHeight w:hRule="exact" w:val="340"/>
          <w:tblHeader/>
          <w:jc w:val="center"/>
        </w:trPr>
        <w:tc>
          <w:tcPr>
            <w:tcW w:w="15283" w:type="dxa"/>
            <w:gridSpan w:val="5"/>
            <w:shd w:val="clear" w:color="auto" w:fill="D9D9D9"/>
            <w:vAlign w:val="center"/>
          </w:tcPr>
          <w:p w14:paraId="09890265" w14:textId="77777777" w:rsidR="00A77852" w:rsidRPr="005157F8" w:rsidRDefault="00A77852">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基本规定</w:t>
            </w:r>
            <w:proofErr w:type="spellEnd"/>
          </w:p>
        </w:tc>
      </w:tr>
      <w:tr w:rsidR="00A77852" w:rsidRPr="005157F8" w14:paraId="522DE239" w14:textId="77777777">
        <w:trPr>
          <w:trHeight w:hRule="exact" w:val="567"/>
          <w:tblHeader/>
          <w:jc w:val="center"/>
        </w:trPr>
        <w:tc>
          <w:tcPr>
            <w:tcW w:w="1474" w:type="dxa"/>
            <w:shd w:val="clear" w:color="auto" w:fill="D9D9D9"/>
            <w:vAlign w:val="center"/>
          </w:tcPr>
          <w:p w14:paraId="3895E10F"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68E7D038"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202BD108"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4BFEEDD5"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0DF6DAA0"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2E4EC7" w:rsidRPr="005157F8" w14:paraId="2ED343B1" w14:textId="77777777">
        <w:trPr>
          <w:trHeight w:val="953"/>
          <w:jc w:val="center"/>
        </w:trPr>
        <w:tc>
          <w:tcPr>
            <w:tcW w:w="1474" w:type="dxa"/>
            <w:vAlign w:val="center"/>
          </w:tcPr>
          <w:p w14:paraId="454C8417" w14:textId="77777777" w:rsidR="00A77852" w:rsidRPr="005157F8" w:rsidRDefault="00A7785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.1.1</w:t>
            </w:r>
          </w:p>
        </w:tc>
        <w:tc>
          <w:tcPr>
            <w:tcW w:w="5669" w:type="dxa"/>
          </w:tcPr>
          <w:p w14:paraId="237448F7" w14:textId="77777777" w:rsidR="00A77852" w:rsidRPr="005157F8" w:rsidRDefault="00A77852">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采用全装修：</w:t>
            </w: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星级、二星级、三星级3个等级的绿色建筑均应进行全装修。</w:t>
            </w:r>
          </w:p>
        </w:tc>
        <w:tc>
          <w:tcPr>
            <w:tcW w:w="794" w:type="dxa"/>
          </w:tcPr>
          <w:p w14:paraId="3F1FE0B5"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44FC4357"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1CB0344E" w14:textId="0526713F" w:rsidR="00A77852" w:rsidRPr="005157F8" w:rsidRDefault="003438A5" w:rsidP="003438A5">
            <w:pPr>
              <w:tabs>
                <w:tab w:val="left" w:pos="1212"/>
              </w:tabs>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本规程对一星级、二星级、三星级绿色建筑提出了全装修的交付要求。</w:t>
            </w:r>
          </w:p>
        </w:tc>
      </w:tr>
      <w:tr w:rsidR="002E4EC7" w:rsidRPr="005157F8" w14:paraId="0D016379" w14:textId="77777777">
        <w:trPr>
          <w:trHeight w:val="953"/>
          <w:jc w:val="center"/>
        </w:trPr>
        <w:tc>
          <w:tcPr>
            <w:tcW w:w="1474" w:type="dxa"/>
            <w:vAlign w:val="center"/>
          </w:tcPr>
          <w:p w14:paraId="79D8AF58" w14:textId="77777777" w:rsidR="00A77852" w:rsidRPr="005157F8" w:rsidRDefault="00A7785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.1.2</w:t>
            </w:r>
          </w:p>
        </w:tc>
        <w:tc>
          <w:tcPr>
            <w:tcW w:w="5669" w:type="dxa"/>
          </w:tcPr>
          <w:p w14:paraId="08CBBF34" w14:textId="77777777" w:rsidR="00A77852" w:rsidRPr="005157F8" w:rsidRDefault="00A77852">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围护结构热工性能的提高比例，或建筑供暖空调负荷降低比例：</w:t>
            </w:r>
            <w:proofErr w:type="gramStart"/>
            <w:r w:rsidRPr="005157F8">
              <w:rPr>
                <w:rFonts w:ascii="宋体" w:hAnsi="宋体" w:cs="宋体" w:hint="eastAsia"/>
                <w:color w:val="000000" w:themeColor="text1"/>
                <w:kern w:val="0"/>
                <w:sz w:val="20"/>
                <w:szCs w:val="20"/>
              </w:rPr>
              <w:t>一</w:t>
            </w:r>
            <w:proofErr w:type="gramEnd"/>
            <w:r w:rsidRPr="005157F8">
              <w:rPr>
                <w:rFonts w:ascii="宋体" w:hAnsi="宋体" w:cs="宋体" w:hint="eastAsia"/>
                <w:color w:val="000000" w:themeColor="text1"/>
                <w:kern w:val="0"/>
                <w:sz w:val="20"/>
                <w:szCs w:val="20"/>
              </w:rPr>
              <w:t>星级达到围护结构提高5%，或负荷降低5%；二星级达到围护结构提高10%，或负荷降低10%；三星级围护结构提高20%，或负荷降低15%</w:t>
            </w:r>
          </w:p>
        </w:tc>
        <w:tc>
          <w:tcPr>
            <w:tcW w:w="794" w:type="dxa"/>
          </w:tcPr>
          <w:p w14:paraId="0B72E7AA"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522E19F5"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4DA6A47E" w14:textId="71E64E96" w:rsidR="00A77852" w:rsidRPr="005157F8" w:rsidRDefault="002E4EC7">
            <w:pPr>
              <w:adjustRightInd w:val="0"/>
              <w:rPr>
                <w:rFonts w:ascii="宋体" w:hAnsi="宋体"/>
                <w:color w:val="000000" w:themeColor="text1"/>
                <w:kern w:val="0"/>
                <w:sz w:val="20"/>
                <w:szCs w:val="20"/>
              </w:rPr>
            </w:pP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星级达到围护结构提高5%，或负荷降低5%；二星级达到围护结构提高10%，或负荷降低10%；三星级围护结构提高20%，或负荷降低15%。</w:t>
            </w:r>
          </w:p>
        </w:tc>
      </w:tr>
      <w:tr w:rsidR="002E4EC7" w:rsidRPr="005157F8" w14:paraId="62AF5E83" w14:textId="77777777">
        <w:trPr>
          <w:trHeight w:val="953"/>
          <w:jc w:val="center"/>
        </w:trPr>
        <w:tc>
          <w:tcPr>
            <w:tcW w:w="1474" w:type="dxa"/>
            <w:vAlign w:val="center"/>
          </w:tcPr>
          <w:p w14:paraId="0951C970" w14:textId="77777777" w:rsidR="00A77852" w:rsidRPr="005157F8" w:rsidRDefault="00A7785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.1.3</w:t>
            </w:r>
          </w:p>
        </w:tc>
        <w:tc>
          <w:tcPr>
            <w:tcW w:w="5669" w:type="dxa"/>
          </w:tcPr>
          <w:p w14:paraId="21A9952C" w14:textId="2E7C2958" w:rsidR="00A77852" w:rsidRPr="005157F8" w:rsidRDefault="00A77852">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住宅建筑外窗传热系数降低比例：</w:t>
            </w: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星级降低5%；二星级降低10%；三星级降低20%。</w:t>
            </w:r>
          </w:p>
        </w:tc>
        <w:tc>
          <w:tcPr>
            <w:tcW w:w="794" w:type="dxa"/>
          </w:tcPr>
          <w:p w14:paraId="01CC7767"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1C0D69A9"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499B3790" w14:textId="0427575D" w:rsidR="00A77852" w:rsidRPr="005157F8" w:rsidRDefault="002E4EC7">
            <w:pPr>
              <w:adjustRightInd w:val="0"/>
              <w:rPr>
                <w:rFonts w:ascii="宋体" w:hAnsi="宋体" w:cs="微软雅黑"/>
                <w:color w:val="000000" w:themeColor="text1"/>
                <w:kern w:val="0"/>
                <w:sz w:val="20"/>
                <w:szCs w:val="20"/>
              </w:rPr>
            </w:pPr>
            <w:proofErr w:type="gramStart"/>
            <w:r w:rsidRPr="005157F8">
              <w:rPr>
                <w:rFonts w:ascii="宋体" w:hAnsi="宋体" w:cs="微软雅黑" w:hint="eastAsia"/>
                <w:color w:val="000000" w:themeColor="text1"/>
                <w:kern w:val="0"/>
                <w:sz w:val="20"/>
                <w:szCs w:val="20"/>
              </w:rPr>
              <w:t>一</w:t>
            </w:r>
            <w:proofErr w:type="gramEnd"/>
            <w:r w:rsidRPr="005157F8">
              <w:rPr>
                <w:rFonts w:ascii="宋体" w:hAnsi="宋体" w:cs="微软雅黑" w:hint="eastAsia"/>
                <w:color w:val="000000" w:themeColor="text1"/>
                <w:kern w:val="0"/>
                <w:sz w:val="20"/>
                <w:szCs w:val="20"/>
              </w:rPr>
              <w:t>星级降低5%；二星级降低10%；三星级降低20%。</w:t>
            </w:r>
          </w:p>
        </w:tc>
      </w:tr>
      <w:tr w:rsidR="002E4EC7" w:rsidRPr="005157F8" w14:paraId="26C5768C" w14:textId="77777777">
        <w:trPr>
          <w:trHeight w:val="953"/>
          <w:jc w:val="center"/>
        </w:trPr>
        <w:tc>
          <w:tcPr>
            <w:tcW w:w="1474" w:type="dxa"/>
            <w:vAlign w:val="center"/>
          </w:tcPr>
          <w:p w14:paraId="7CC9A133" w14:textId="77777777" w:rsidR="00A77852" w:rsidRPr="005157F8" w:rsidRDefault="00A7785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kern w:val="0"/>
                <w:sz w:val="20"/>
                <w:szCs w:val="20"/>
                <w:lang w:eastAsia="en-US"/>
              </w:rPr>
              <w:t>4</w:t>
            </w:r>
            <w:r w:rsidRPr="005157F8">
              <w:rPr>
                <w:rFonts w:ascii="宋体" w:hAnsi="宋体"/>
                <w:color w:val="000000" w:themeColor="text1"/>
                <w:kern w:val="0"/>
                <w:sz w:val="20"/>
                <w:szCs w:val="20"/>
                <w:lang w:eastAsia="en-US"/>
              </w:rPr>
              <w:t>.1.4</w:t>
            </w:r>
          </w:p>
        </w:tc>
        <w:tc>
          <w:tcPr>
            <w:tcW w:w="5669" w:type="dxa"/>
          </w:tcPr>
          <w:p w14:paraId="5E3A2B05" w14:textId="77777777" w:rsidR="00A77852" w:rsidRPr="005157F8" w:rsidRDefault="00A77852">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外窗气密性能：</w:t>
            </w: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星级、二星级、三星级3个等级的绿色建筑均应符合国家现行相关节能设计标准的规定，且外窗洞口与外窗本体的结合部位应严密。</w:t>
            </w:r>
          </w:p>
          <w:p w14:paraId="789144A4" w14:textId="77777777" w:rsidR="00A77852" w:rsidRPr="005157F8" w:rsidRDefault="00A77852">
            <w:pPr>
              <w:adjustRightInd w:val="0"/>
              <w:rPr>
                <w:rFonts w:ascii="宋体" w:hAnsi="宋体"/>
                <w:color w:val="000000" w:themeColor="text1"/>
                <w:kern w:val="0"/>
                <w:sz w:val="20"/>
                <w:szCs w:val="20"/>
              </w:rPr>
            </w:pPr>
          </w:p>
        </w:tc>
        <w:tc>
          <w:tcPr>
            <w:tcW w:w="794" w:type="dxa"/>
          </w:tcPr>
          <w:p w14:paraId="78034202"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30083F70"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47767724" w14:textId="583E0009" w:rsidR="00A77852" w:rsidRPr="005157F8" w:rsidRDefault="002E4EC7">
            <w:pPr>
              <w:adjustRightInd w:val="0"/>
              <w:rPr>
                <w:rFonts w:ascii="宋体" w:hAnsi="宋体"/>
                <w:color w:val="000000" w:themeColor="text1"/>
                <w:kern w:val="0"/>
                <w:sz w:val="20"/>
                <w:szCs w:val="20"/>
              </w:rPr>
            </w:pPr>
            <w:proofErr w:type="gramStart"/>
            <w:r w:rsidRPr="005157F8">
              <w:rPr>
                <w:rFonts w:ascii="宋体" w:hAnsi="宋体" w:hint="eastAsia"/>
                <w:color w:val="000000" w:themeColor="text1"/>
                <w:kern w:val="0"/>
                <w:sz w:val="20"/>
                <w:szCs w:val="20"/>
              </w:rPr>
              <w:t>一</w:t>
            </w:r>
            <w:proofErr w:type="gramEnd"/>
            <w:r w:rsidRPr="005157F8">
              <w:rPr>
                <w:rFonts w:ascii="宋体" w:hAnsi="宋体" w:hint="eastAsia"/>
                <w:color w:val="000000" w:themeColor="text1"/>
                <w:kern w:val="0"/>
                <w:sz w:val="20"/>
                <w:szCs w:val="20"/>
              </w:rPr>
              <w:t>星级、二星级、三星级3个等级的绿色建筑均应符合国家现行相关节能设计标准的规定，且外窗洞口与外窗本体的结合部位应严密。</w:t>
            </w:r>
          </w:p>
        </w:tc>
      </w:tr>
      <w:tr w:rsidR="002E4EC7" w:rsidRPr="005157F8" w14:paraId="58BD7413" w14:textId="77777777">
        <w:trPr>
          <w:trHeight w:val="953"/>
          <w:jc w:val="center"/>
        </w:trPr>
        <w:tc>
          <w:tcPr>
            <w:tcW w:w="1474" w:type="dxa"/>
            <w:vAlign w:val="center"/>
          </w:tcPr>
          <w:p w14:paraId="0061A3DE" w14:textId="77777777" w:rsidR="00A77852" w:rsidRPr="005157F8" w:rsidRDefault="00A77852">
            <w:pPr>
              <w:widowControl/>
              <w:jc w:val="center"/>
              <w:rPr>
                <w:rFonts w:ascii="宋体" w:hAnsi="宋体"/>
                <w:color w:val="000000" w:themeColor="text1"/>
                <w:kern w:val="0"/>
                <w:sz w:val="20"/>
                <w:szCs w:val="20"/>
                <w:lang w:eastAsia="en-US"/>
              </w:rPr>
            </w:pPr>
            <w:r w:rsidRPr="005157F8">
              <w:rPr>
                <w:rFonts w:ascii="宋体" w:hAnsi="宋体"/>
                <w:color w:val="000000" w:themeColor="text1"/>
                <w:kern w:val="0"/>
                <w:sz w:val="20"/>
                <w:szCs w:val="20"/>
                <w:lang w:eastAsia="en-US"/>
              </w:rPr>
              <w:t>4.1.5</w:t>
            </w:r>
          </w:p>
        </w:tc>
        <w:tc>
          <w:tcPr>
            <w:tcW w:w="5669" w:type="dxa"/>
          </w:tcPr>
          <w:p w14:paraId="3CD8284E" w14:textId="77777777" w:rsidR="00A77852" w:rsidRPr="005157F8" w:rsidRDefault="00A77852">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住宅建筑隔声性能：二星级室外与卧室之间、分户墙（楼板）两侧卧室之间的空气声隔声性能以及卧室楼板的撞击声隔声性能达到低限标准限值和高要求标准限值的平均值；三星级室外与卧室之间、分户墙（楼板）两侧卧室之间的空气声隔声性能以及卧室楼板的撞击声隔声性能达到高要求标准限值。</w:t>
            </w:r>
          </w:p>
          <w:p w14:paraId="4B8F1C11" w14:textId="77777777" w:rsidR="00A77852" w:rsidRPr="005157F8" w:rsidRDefault="00A77852">
            <w:pPr>
              <w:widowControl/>
              <w:jc w:val="left"/>
              <w:rPr>
                <w:rFonts w:ascii="宋体" w:hAnsi="宋体"/>
                <w:color w:val="000000" w:themeColor="text1"/>
                <w:kern w:val="0"/>
                <w:sz w:val="20"/>
                <w:szCs w:val="20"/>
              </w:rPr>
            </w:pPr>
          </w:p>
        </w:tc>
        <w:tc>
          <w:tcPr>
            <w:tcW w:w="794" w:type="dxa"/>
          </w:tcPr>
          <w:p w14:paraId="4C349756"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189E8BF2"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156B8441" w14:textId="2B02BAB2" w:rsidR="00A77852" w:rsidRPr="005157F8" w:rsidRDefault="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二星级室外与卧室之间、分户墙（楼板）两侧卧室之间的空气声隔声性能以及卧室楼板的撞击声隔声性能达到低限标准限值和高要求标准限值的平均值；三星级室外与卧室之间、分户墙（楼板）两侧卧室之间的空气声隔声性能以及卧室楼板的撞击声隔声性能达到高要求标准限值。</w:t>
            </w:r>
          </w:p>
        </w:tc>
      </w:tr>
    </w:tbl>
    <w:p w14:paraId="771ADB29" w14:textId="77777777" w:rsidR="00A77852" w:rsidRPr="005157F8" w:rsidRDefault="00A77852" w:rsidP="00A77852">
      <w:pPr>
        <w:autoSpaceDE w:val="0"/>
        <w:autoSpaceDN w:val="0"/>
        <w:adjustRightInd w:val="0"/>
        <w:jc w:val="left"/>
        <w:rPr>
          <w:rFonts w:ascii="黑体" w:eastAsia="黑体" w:hAnsi="黑体"/>
          <w:kern w:val="0"/>
          <w:sz w:val="28"/>
          <w:szCs w:val="28"/>
        </w:rPr>
      </w:pPr>
    </w:p>
    <w:p w14:paraId="5C56A110" w14:textId="77777777" w:rsidR="00A77852" w:rsidRPr="005157F8" w:rsidRDefault="00A77852" w:rsidP="00A77852">
      <w:pPr>
        <w:autoSpaceDE w:val="0"/>
        <w:autoSpaceDN w:val="0"/>
        <w:adjustRightInd w:val="0"/>
        <w:jc w:val="left"/>
        <w:rPr>
          <w:rFonts w:ascii="黑体" w:eastAsia="黑体" w:hAnsi="黑体"/>
          <w:kern w:val="0"/>
          <w:sz w:val="28"/>
          <w:szCs w:val="28"/>
        </w:rPr>
      </w:pPr>
    </w:p>
    <w:p w14:paraId="026DD5AF" w14:textId="77777777" w:rsidR="00A77852" w:rsidRPr="005157F8" w:rsidRDefault="00A77852" w:rsidP="00A77852">
      <w:pPr>
        <w:autoSpaceDE w:val="0"/>
        <w:autoSpaceDN w:val="0"/>
        <w:adjustRightInd w:val="0"/>
        <w:jc w:val="left"/>
        <w:rPr>
          <w:rFonts w:ascii="黑体" w:eastAsia="黑体" w:hAnsi="黑体"/>
          <w:kern w:val="0"/>
          <w:sz w:val="28"/>
          <w:szCs w:val="28"/>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A77852" w:rsidRPr="005157F8" w14:paraId="25BC1E7B" w14:textId="77777777">
        <w:trPr>
          <w:trHeight w:hRule="exact" w:val="340"/>
          <w:tblHeader/>
          <w:jc w:val="center"/>
        </w:trPr>
        <w:tc>
          <w:tcPr>
            <w:tcW w:w="1528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14:paraId="4AAB3925" w14:textId="77777777" w:rsidR="00A77852" w:rsidRPr="005157F8" w:rsidRDefault="00A77852">
            <w:pPr>
              <w:widowControl/>
              <w:jc w:val="center"/>
              <w:rPr>
                <w:rFonts w:ascii="宋体" w:hAnsi="宋体"/>
                <w:kern w:val="0"/>
                <w:szCs w:val="21"/>
                <w:lang w:eastAsia="en-US"/>
              </w:rPr>
            </w:pPr>
            <w:proofErr w:type="spellStart"/>
            <w:r w:rsidRPr="005157F8">
              <w:rPr>
                <w:rFonts w:ascii="宋体" w:hAnsi="宋体" w:hint="eastAsia"/>
                <w:kern w:val="0"/>
                <w:szCs w:val="21"/>
                <w:lang w:eastAsia="en-US"/>
              </w:rPr>
              <w:lastRenderedPageBreak/>
              <w:t>控制项</w:t>
            </w:r>
            <w:proofErr w:type="spellEnd"/>
          </w:p>
        </w:tc>
      </w:tr>
      <w:tr w:rsidR="00A77852" w:rsidRPr="005157F8" w14:paraId="6566C818" w14:textId="77777777">
        <w:trPr>
          <w:trHeight w:hRule="exact" w:val="567"/>
          <w:tblHeader/>
          <w:jc w:val="center"/>
        </w:trPr>
        <w:tc>
          <w:tcPr>
            <w:tcW w:w="1474" w:type="dxa"/>
            <w:shd w:val="clear" w:color="auto" w:fill="D9D9D9"/>
            <w:vAlign w:val="center"/>
          </w:tcPr>
          <w:p w14:paraId="3CEA1D97"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7C7DF993"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07DC86CC"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322C0678"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5E00F293"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2E4EC7" w:rsidRPr="005157F8" w14:paraId="65CDC64F" w14:textId="77777777">
        <w:trPr>
          <w:trHeight w:val="953"/>
          <w:jc w:val="center"/>
        </w:trPr>
        <w:tc>
          <w:tcPr>
            <w:tcW w:w="1474" w:type="dxa"/>
            <w:vAlign w:val="center"/>
          </w:tcPr>
          <w:p w14:paraId="331720A1" w14:textId="77777777" w:rsidR="00A77852" w:rsidRPr="005157F8" w:rsidRDefault="00A77852">
            <w:pPr>
              <w:widowControl/>
              <w:jc w:val="center"/>
              <w:rPr>
                <w:rFonts w:ascii="宋体" w:hAnsi="宋体"/>
                <w:color w:val="000000" w:themeColor="text1"/>
                <w:kern w:val="0"/>
                <w:sz w:val="20"/>
                <w:szCs w:val="20"/>
                <w:lang w:eastAsia="en-US"/>
              </w:rPr>
            </w:pPr>
            <w:r w:rsidRPr="005157F8">
              <w:rPr>
                <w:rFonts w:ascii="宋体" w:hAnsi="宋体" w:hint="eastAsia"/>
                <w:color w:val="000000" w:themeColor="text1"/>
                <w:sz w:val="20"/>
                <w:szCs w:val="20"/>
                <w:lang w:eastAsia="en-US"/>
              </w:rPr>
              <w:t>4.2.1</w:t>
            </w:r>
          </w:p>
        </w:tc>
        <w:tc>
          <w:tcPr>
            <w:tcW w:w="5669" w:type="dxa"/>
          </w:tcPr>
          <w:p w14:paraId="194B8726" w14:textId="18E27752" w:rsidR="00A77852" w:rsidRPr="005157F8" w:rsidRDefault="002E4EC7">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场地应避开滑坡、泥石流等地质危险地段，易发生</w:t>
            </w:r>
            <w:proofErr w:type="gramStart"/>
            <w:r w:rsidRPr="005157F8">
              <w:rPr>
                <w:rFonts w:ascii="宋体" w:hAnsi="宋体" w:hint="eastAsia"/>
                <w:color w:val="000000" w:themeColor="text1"/>
                <w:kern w:val="0"/>
                <w:sz w:val="20"/>
                <w:szCs w:val="20"/>
              </w:rPr>
              <w:t>洪滞地区</w:t>
            </w:r>
            <w:proofErr w:type="gramEnd"/>
            <w:r w:rsidRPr="005157F8">
              <w:rPr>
                <w:rFonts w:ascii="宋体" w:hAnsi="宋体" w:hint="eastAsia"/>
                <w:color w:val="000000" w:themeColor="text1"/>
                <w:kern w:val="0"/>
                <w:sz w:val="20"/>
                <w:szCs w:val="20"/>
              </w:rPr>
              <w:t>应有可靠的防洪</w:t>
            </w:r>
            <w:proofErr w:type="gramStart"/>
            <w:r w:rsidRPr="005157F8">
              <w:rPr>
                <w:rFonts w:ascii="宋体" w:hAnsi="宋体" w:hint="eastAsia"/>
                <w:color w:val="000000" w:themeColor="text1"/>
                <w:kern w:val="0"/>
                <w:sz w:val="20"/>
                <w:szCs w:val="20"/>
              </w:rPr>
              <w:t>滂</w:t>
            </w:r>
            <w:proofErr w:type="gramEnd"/>
            <w:r w:rsidRPr="005157F8">
              <w:rPr>
                <w:rFonts w:ascii="宋体" w:hAnsi="宋体" w:hint="eastAsia"/>
                <w:color w:val="000000" w:themeColor="text1"/>
                <w:kern w:val="0"/>
                <w:sz w:val="20"/>
                <w:szCs w:val="20"/>
              </w:rPr>
              <w:t>基础设施；场地应无危险化学品、易燃易爆危险源的威胁，应无电磁辐射、含氢土壤的危害。</w:t>
            </w:r>
          </w:p>
        </w:tc>
        <w:tc>
          <w:tcPr>
            <w:tcW w:w="794" w:type="dxa"/>
          </w:tcPr>
          <w:p w14:paraId="018C7B4D"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0562D8D2"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4B1A059D"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审查项目区位图、场地地形图、勘察报告、环评报告、相关检测报告或论证报告。</w:t>
            </w:r>
          </w:p>
          <w:p w14:paraId="40562D01"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审查要点</w:t>
            </w:r>
          </w:p>
          <w:p w14:paraId="45095874"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场地选址附近是否有以下威胁或者危险源：</w:t>
            </w:r>
          </w:p>
          <w:p w14:paraId="129332DC"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滑坡、□泥石流、□洪灾、□抗震不利地段(如地震断裂带、易液化土、人工填土等)、□火、爆、有毒物质等（如油库、煤气站、有毒物质车间等）、□电磁辐射（如电视广播发射塔、雷达站、通信发射台、变电站、高压电等）、□含氡土壤、□以上皆无。</w:t>
            </w:r>
          </w:p>
          <w:p w14:paraId="3412D7CC"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重点检查和论证环评报告、土壤氡浓度检测报告。</w:t>
            </w:r>
          </w:p>
          <w:p w14:paraId="51ED7796"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检查和论证报告有相关内容通过审批，即可认为满足要求。</w:t>
            </w:r>
          </w:p>
          <w:p w14:paraId="1E11A477" w14:textId="5A97DFAD"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注：1、总平面图和施工图设计说明中的技术经济指标应符合相关规划要求。</w:t>
            </w:r>
          </w:p>
          <w:p w14:paraId="25DF1D15"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2、施工图设计说明及绿色建筑设计专篇中详述以下相关内容:1)）如有保留和利用原有场地的地形地貌、水系和植被等自然资源，需在总平面图中标明;确需改造的，应说明采取的生态补偿措施;2）基地内变电站或基地周边区域变电站与建筑的距离应满足安全要求;3）根据环评报告，对有安全或受污染风险（如洪涝、土壤氡污染、高压线、加油加气站、通讯、变电站、电磁辐射等)的用地，是否正确提出场地安全达标的标准及安全控制措施;4）厨房油烟应设置专用井道高空排放;车库废气应按规定高度排放;排烟、排气风口应避开住宅的主要朝向;5）场地内市政公用设施的布置应避免对场地环境质量的影响。住宅建筑与餐饮类商业建筑、变电站、垃圾站、地面停车场、地下车库出入口的间距应符合相关标准的规定;6）污染源主要指:易产生烟、气、尘、噪声的餐饮商业建筑、修理铺、锅炉房、机动车库和垃圾转运站等。设计说明应明确污染物的位置和性质。</w:t>
            </w:r>
          </w:p>
          <w:p w14:paraId="3C24AB56" w14:textId="2DA5D1C4" w:rsidR="00A77852" w:rsidRPr="005157F8" w:rsidRDefault="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3、有防洪要求的建筑是否满足现行国家标准《防洪标准》GB50201和《城市防洪工程设计规范》 GB/T 50805的有关规定;电磁污染是否符合现行国家标准《电磁环境控制限值》GB8702的有关规定;土壤中氡浓度是否符合现行国家标准《民用建筑工程室内环境污染控制规范》GB 50325的有</w:t>
            </w:r>
            <w:r w:rsidRPr="005157F8">
              <w:rPr>
                <w:rFonts w:ascii="宋体" w:hAnsi="宋体" w:hint="eastAsia"/>
                <w:b/>
                <w:bCs/>
                <w:color w:val="000000" w:themeColor="text1"/>
                <w:kern w:val="0"/>
                <w:sz w:val="20"/>
                <w:szCs w:val="20"/>
              </w:rPr>
              <w:lastRenderedPageBreak/>
              <w:t>关规定;场地及周边的加油站、加气站等危险源应满足国家现行相关标准中关于安全防护距离等的控制要求。</w:t>
            </w:r>
          </w:p>
        </w:tc>
      </w:tr>
      <w:tr w:rsidR="002E4EC7" w:rsidRPr="005157F8" w14:paraId="468A3253" w14:textId="77777777">
        <w:trPr>
          <w:trHeight w:val="953"/>
          <w:jc w:val="center"/>
        </w:trPr>
        <w:tc>
          <w:tcPr>
            <w:tcW w:w="1474" w:type="dxa"/>
            <w:vAlign w:val="center"/>
          </w:tcPr>
          <w:p w14:paraId="223DAAE7" w14:textId="77777777" w:rsidR="00A77852" w:rsidRPr="005157F8" w:rsidRDefault="00A77852">
            <w:pPr>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lastRenderedPageBreak/>
              <w:t>4.2.2</w:t>
            </w:r>
          </w:p>
        </w:tc>
        <w:tc>
          <w:tcPr>
            <w:tcW w:w="5669" w:type="dxa"/>
          </w:tcPr>
          <w:p w14:paraId="32D23078" w14:textId="3E6C0459" w:rsidR="00A77852" w:rsidRPr="005157F8" w:rsidRDefault="002E4EC7">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外遮阳、太阳能设施、空调室外机位、外墙花池等外部设施应与建筑主体结构统一设计、施工，并应具备安装、检修与维护条件。</w:t>
            </w:r>
          </w:p>
        </w:tc>
        <w:tc>
          <w:tcPr>
            <w:tcW w:w="794" w:type="dxa"/>
          </w:tcPr>
          <w:p w14:paraId="449A292F"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692AD5C0"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2D31B6C8" w14:textId="20109DEB" w:rsidR="002E4EC7" w:rsidRPr="005157F8" w:rsidRDefault="002E4EC7" w:rsidP="002E4EC7">
            <w:pPr>
              <w:tabs>
                <w:tab w:val="left" w:pos="1497"/>
              </w:tabs>
              <w:rPr>
                <w:rFonts w:ascii="宋体" w:hAnsi="宋体"/>
                <w:sz w:val="20"/>
                <w:szCs w:val="20"/>
              </w:rPr>
            </w:pPr>
            <w:r w:rsidRPr="005157F8">
              <w:rPr>
                <w:rFonts w:ascii="宋体" w:hAnsi="宋体" w:hint="eastAsia"/>
                <w:sz w:val="20"/>
                <w:szCs w:val="20"/>
              </w:rPr>
              <w:t>审查相关设计文件（</w:t>
            </w:r>
            <w:proofErr w:type="gramStart"/>
            <w:r w:rsidRPr="005157F8">
              <w:rPr>
                <w:rFonts w:ascii="宋体" w:hAnsi="宋体" w:hint="eastAsia"/>
                <w:sz w:val="20"/>
                <w:szCs w:val="20"/>
              </w:rPr>
              <w:t>含设计</w:t>
            </w:r>
            <w:proofErr w:type="gramEnd"/>
            <w:r w:rsidRPr="005157F8">
              <w:rPr>
                <w:rFonts w:ascii="宋体" w:hAnsi="宋体" w:hint="eastAsia"/>
                <w:sz w:val="20"/>
                <w:szCs w:val="20"/>
              </w:rPr>
              <w:t>说明、计算书等）。</w:t>
            </w:r>
          </w:p>
          <w:p w14:paraId="673DD5E5" w14:textId="77777777" w:rsidR="002E4EC7" w:rsidRPr="005157F8" w:rsidRDefault="002E4EC7" w:rsidP="002E4EC7">
            <w:pPr>
              <w:tabs>
                <w:tab w:val="left" w:pos="1497"/>
              </w:tabs>
              <w:rPr>
                <w:rFonts w:ascii="宋体" w:hAnsi="宋体"/>
                <w:sz w:val="20"/>
                <w:szCs w:val="20"/>
              </w:rPr>
            </w:pPr>
            <w:r w:rsidRPr="005157F8">
              <w:rPr>
                <w:rFonts w:ascii="宋体" w:hAnsi="宋体" w:hint="eastAsia"/>
                <w:sz w:val="20"/>
                <w:szCs w:val="20"/>
              </w:rPr>
              <w:t>审查要点</w:t>
            </w:r>
          </w:p>
          <w:p w14:paraId="4A4397B8" w14:textId="77777777" w:rsidR="002E4EC7" w:rsidRPr="005157F8" w:rsidRDefault="002E4EC7" w:rsidP="002E4EC7">
            <w:pPr>
              <w:tabs>
                <w:tab w:val="left" w:pos="1497"/>
              </w:tabs>
              <w:rPr>
                <w:rFonts w:ascii="宋体" w:hAnsi="宋体"/>
                <w:b/>
                <w:bCs/>
                <w:sz w:val="20"/>
                <w:szCs w:val="20"/>
              </w:rPr>
            </w:pPr>
            <w:r w:rsidRPr="005157F8">
              <w:rPr>
                <w:rFonts w:ascii="宋体" w:hAnsi="宋体" w:hint="eastAsia"/>
                <w:b/>
                <w:bCs/>
                <w:sz w:val="20"/>
                <w:szCs w:val="20"/>
              </w:rPr>
              <w:t>建筑外部是否有以下设施：</w:t>
            </w:r>
          </w:p>
          <w:p w14:paraId="1E204C68" w14:textId="77777777" w:rsidR="002E4EC7" w:rsidRPr="005157F8" w:rsidRDefault="002E4EC7" w:rsidP="002E4EC7">
            <w:pPr>
              <w:tabs>
                <w:tab w:val="left" w:pos="1497"/>
              </w:tabs>
              <w:rPr>
                <w:rFonts w:ascii="宋体" w:hAnsi="宋体"/>
                <w:b/>
                <w:bCs/>
                <w:sz w:val="20"/>
                <w:szCs w:val="20"/>
              </w:rPr>
            </w:pPr>
            <w:r w:rsidRPr="005157F8">
              <w:rPr>
                <w:rFonts w:ascii="宋体" w:hAnsi="宋体" w:hint="eastAsia"/>
                <w:b/>
                <w:bCs/>
                <w:sz w:val="20"/>
                <w:szCs w:val="20"/>
              </w:rPr>
              <w:t>£检修通道、□马道、□吊篮固定端、□预埋件、□以上</w:t>
            </w:r>
          </w:p>
          <w:p w14:paraId="581FEE19" w14:textId="77777777" w:rsidR="002E4EC7" w:rsidRPr="005157F8" w:rsidRDefault="002E4EC7" w:rsidP="002E4EC7">
            <w:pPr>
              <w:tabs>
                <w:tab w:val="left" w:pos="1497"/>
              </w:tabs>
              <w:rPr>
                <w:rFonts w:ascii="宋体" w:hAnsi="宋体"/>
                <w:b/>
                <w:bCs/>
                <w:sz w:val="20"/>
                <w:szCs w:val="20"/>
              </w:rPr>
            </w:pPr>
            <w:r w:rsidRPr="005157F8">
              <w:rPr>
                <w:rFonts w:ascii="宋体" w:hAnsi="宋体" w:hint="eastAsia"/>
                <w:b/>
                <w:bCs/>
                <w:sz w:val="20"/>
                <w:szCs w:val="20"/>
              </w:rPr>
              <w:t>皆无，如无以上设施，需审查保障安装、检修与维护的措施。</w:t>
            </w:r>
          </w:p>
          <w:p w14:paraId="5BFE1763" w14:textId="77777777" w:rsidR="002E4EC7" w:rsidRPr="005157F8" w:rsidRDefault="002E4EC7" w:rsidP="002E4EC7">
            <w:pPr>
              <w:tabs>
                <w:tab w:val="left" w:pos="1497"/>
              </w:tabs>
              <w:rPr>
                <w:rFonts w:ascii="宋体" w:hAnsi="宋体"/>
                <w:b/>
                <w:bCs/>
                <w:sz w:val="20"/>
                <w:szCs w:val="20"/>
              </w:rPr>
            </w:pPr>
            <w:r w:rsidRPr="005157F8">
              <w:rPr>
                <w:rFonts w:ascii="宋体" w:hAnsi="宋体" w:hint="eastAsia"/>
                <w:b/>
                <w:bCs/>
                <w:sz w:val="20"/>
                <w:szCs w:val="20"/>
              </w:rPr>
              <w:t>外遮阳、太阳能设施、空调室外机位、外墙花池等外部设施应与建筑主体结构统一设计、施工，确保连接可靠，并应符合现行相关标准的规定。</w:t>
            </w:r>
          </w:p>
          <w:p w14:paraId="3DD416CB" w14:textId="77777777" w:rsidR="002E4EC7" w:rsidRPr="005157F8" w:rsidRDefault="002E4EC7" w:rsidP="002E4EC7">
            <w:pPr>
              <w:tabs>
                <w:tab w:val="left" w:pos="1497"/>
              </w:tabs>
              <w:rPr>
                <w:rFonts w:ascii="宋体" w:hAnsi="宋体"/>
                <w:b/>
                <w:bCs/>
                <w:sz w:val="20"/>
                <w:szCs w:val="20"/>
              </w:rPr>
            </w:pPr>
            <w:r w:rsidRPr="005157F8">
              <w:rPr>
                <w:rFonts w:ascii="宋体" w:hAnsi="宋体" w:hint="eastAsia"/>
                <w:b/>
                <w:bCs/>
                <w:sz w:val="20"/>
                <w:szCs w:val="20"/>
              </w:rPr>
              <w:t>1、外遮阳、太阳能设施、空调室外机位、外墙花池等外部设施与建筑主体结构统一设计，可靠连接，并符合现行国家和行业标准《建筑遮阳工程技术规范》JGJ237、《民用建筑太阳能热水系统应用技术标准》GB50364、《建筑光伏系统应用技术标准》GB/T51368、《装配式混凝土建筑技术标准》GB/T51231等相关标准规定。</w:t>
            </w:r>
          </w:p>
          <w:p w14:paraId="6EFF4D1F" w14:textId="7D130A48" w:rsidR="002E4EC7" w:rsidRPr="005157F8" w:rsidRDefault="002E4EC7" w:rsidP="002E4EC7">
            <w:pPr>
              <w:tabs>
                <w:tab w:val="left" w:pos="1497"/>
              </w:tabs>
              <w:rPr>
                <w:rFonts w:ascii="宋体" w:hAnsi="宋体"/>
                <w:b/>
                <w:bCs/>
                <w:sz w:val="20"/>
                <w:szCs w:val="20"/>
              </w:rPr>
            </w:pPr>
            <w:r w:rsidRPr="005157F8">
              <w:rPr>
                <w:rFonts w:ascii="宋体" w:hAnsi="宋体" w:hint="eastAsia"/>
                <w:b/>
                <w:bCs/>
                <w:sz w:val="20"/>
                <w:szCs w:val="20"/>
              </w:rPr>
              <w:t>2、设计图中是否考虑外部设施后期检修和维护条件。与主体结构不同时施工时审查是否设预埋件，设计文件中是否明确预埋件的检测验证参数及要求，确保其安全与耐久性。新建或改建建筑设计时预留与主体结构连接牢固的空调外机安装位置，预留安装操作空间，保障安装、检修、维护人员安全。</w:t>
            </w:r>
          </w:p>
          <w:p w14:paraId="2B57133F" w14:textId="533E8211" w:rsidR="002E4EC7" w:rsidRPr="005157F8" w:rsidRDefault="002E4EC7" w:rsidP="002E4EC7">
            <w:pPr>
              <w:tabs>
                <w:tab w:val="left" w:pos="1497"/>
              </w:tabs>
              <w:rPr>
                <w:rFonts w:ascii="宋体" w:hAnsi="宋体"/>
                <w:sz w:val="20"/>
                <w:szCs w:val="20"/>
              </w:rPr>
            </w:pPr>
          </w:p>
        </w:tc>
      </w:tr>
      <w:tr w:rsidR="002E4EC7" w:rsidRPr="005157F8" w14:paraId="3E03E484" w14:textId="77777777">
        <w:trPr>
          <w:trHeight w:val="953"/>
          <w:jc w:val="center"/>
        </w:trPr>
        <w:tc>
          <w:tcPr>
            <w:tcW w:w="1474" w:type="dxa"/>
            <w:vAlign w:val="center"/>
          </w:tcPr>
          <w:p w14:paraId="3EB97D35" w14:textId="77777777" w:rsidR="00A77852" w:rsidRPr="005157F8" w:rsidRDefault="00A77852">
            <w:pPr>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t>4.2.3</w:t>
            </w:r>
          </w:p>
        </w:tc>
        <w:tc>
          <w:tcPr>
            <w:tcW w:w="5669" w:type="dxa"/>
          </w:tcPr>
          <w:p w14:paraId="6D053909" w14:textId="116239F1" w:rsidR="00A77852" w:rsidRPr="005157F8" w:rsidRDefault="002E4EC7">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建筑内部的非结构构件、设备及附属设施等应连接牢固并能适应主体结构变形。</w:t>
            </w:r>
          </w:p>
        </w:tc>
        <w:tc>
          <w:tcPr>
            <w:tcW w:w="794" w:type="dxa"/>
          </w:tcPr>
          <w:p w14:paraId="7C6A05DA"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0A6F7881"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05D79D32" w14:textId="77777777" w:rsidR="002E4EC7" w:rsidRPr="005157F8" w:rsidRDefault="002E4EC7" w:rsidP="002E4EC7">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审查相关设计文件（含各连接件、配件、预埋件的力学性能及检测检验报告，计算书，施工图）、产品设计要求等。</w:t>
            </w:r>
          </w:p>
          <w:p w14:paraId="3BB639D1"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审查要点</w:t>
            </w:r>
          </w:p>
          <w:p w14:paraId="58D4D8AC"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是否采取适应主体结构变形的措施</w:t>
            </w:r>
          </w:p>
          <w:p w14:paraId="78891ED7"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对非结构构件的填充墙：□墙高超过一定高度与长度即设</w:t>
            </w:r>
            <w:proofErr w:type="gramStart"/>
            <w:r w:rsidRPr="005157F8">
              <w:rPr>
                <w:rFonts w:ascii="宋体" w:hAnsi="宋体" w:cs="微软雅黑" w:hint="eastAsia"/>
                <w:b/>
                <w:bCs/>
                <w:color w:val="000000" w:themeColor="text1"/>
                <w:kern w:val="0"/>
                <w:sz w:val="20"/>
                <w:szCs w:val="20"/>
              </w:rPr>
              <w:t>腰梁及</w:t>
            </w:r>
            <w:proofErr w:type="gramEnd"/>
            <w:r w:rsidRPr="005157F8">
              <w:rPr>
                <w:rFonts w:ascii="宋体" w:hAnsi="宋体" w:cs="微软雅黑" w:hint="eastAsia"/>
                <w:b/>
                <w:bCs/>
                <w:color w:val="000000" w:themeColor="text1"/>
                <w:kern w:val="0"/>
                <w:sz w:val="20"/>
                <w:szCs w:val="20"/>
              </w:rPr>
              <w:t>构造柱，与结构柱</w:t>
            </w:r>
            <w:proofErr w:type="gramStart"/>
            <w:r w:rsidRPr="005157F8">
              <w:rPr>
                <w:rFonts w:ascii="宋体" w:hAnsi="宋体" w:cs="微软雅黑" w:hint="eastAsia"/>
                <w:b/>
                <w:bCs/>
                <w:color w:val="000000" w:themeColor="text1"/>
                <w:kern w:val="0"/>
                <w:sz w:val="20"/>
                <w:szCs w:val="20"/>
              </w:rPr>
              <w:t>之间设拉结</w:t>
            </w:r>
            <w:proofErr w:type="gramEnd"/>
            <w:r w:rsidRPr="005157F8">
              <w:rPr>
                <w:rFonts w:ascii="宋体" w:hAnsi="宋体" w:cs="微软雅黑" w:hint="eastAsia"/>
                <w:b/>
                <w:bCs/>
                <w:color w:val="000000" w:themeColor="text1"/>
                <w:kern w:val="0"/>
                <w:sz w:val="20"/>
                <w:szCs w:val="20"/>
              </w:rPr>
              <w:t>筋；</w:t>
            </w:r>
          </w:p>
          <w:p w14:paraId="3F710E93"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lastRenderedPageBreak/>
              <w:t>对非结构构件的装配式内墙条板：□在楼面与梁(板)底连接处设金属限位连接卡，墙板之间设子母槽等；</w:t>
            </w:r>
          </w:p>
          <w:p w14:paraId="6F48E99A"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对非结构构件的移动式档案密集柜□楼面刚度足以避免移动档案柜脱轨；</w:t>
            </w:r>
          </w:p>
          <w:p w14:paraId="5B36AEBB"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建筑部品、非结构构件及附属设备与建筑主体的连接方式：□机械固定、□焊接、□预埋、□一体化建造、□以上皆无。</w:t>
            </w:r>
          </w:p>
          <w:p w14:paraId="5BDA2A74"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建筑内部非结构构件、设备及附属设施等应满足建筑使用的安全性。且应根据腐蚀环境选用材料或进行耐腐蚀处理。建筑部品、非结构构件及附属设备等应采用机械固定、焊接、预埋等牢固性构件连接方式或一体化建造方式与建筑主体结构可靠连接，防止由于个别构件破坏引起连续性破坏或倒塌。</w:t>
            </w:r>
          </w:p>
          <w:p w14:paraId="5B9B7AE8"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1、建筑内部非结构构件包括非承重墙体、</w:t>
            </w:r>
            <w:proofErr w:type="gramStart"/>
            <w:r w:rsidRPr="005157F8">
              <w:rPr>
                <w:rFonts w:ascii="宋体" w:hAnsi="宋体" w:cs="微软雅黑" w:hint="eastAsia"/>
                <w:b/>
                <w:bCs/>
                <w:color w:val="000000" w:themeColor="text1"/>
                <w:kern w:val="0"/>
                <w:sz w:val="20"/>
                <w:szCs w:val="20"/>
              </w:rPr>
              <w:t>附着于楼屋面</w:t>
            </w:r>
            <w:proofErr w:type="gramEnd"/>
            <w:r w:rsidRPr="005157F8">
              <w:rPr>
                <w:rFonts w:ascii="宋体" w:hAnsi="宋体" w:cs="微软雅黑" w:hint="eastAsia"/>
                <w:b/>
                <w:bCs/>
                <w:color w:val="000000" w:themeColor="text1"/>
                <w:kern w:val="0"/>
                <w:sz w:val="20"/>
                <w:szCs w:val="20"/>
              </w:rPr>
              <w:t>结构的构件、装饰构件和部件等。设备主要包括电梯、照明和应急电源、通信设备，管道系统、供暖和空气调节系统、烟火监测和消防系统等。附属设施包括整体卫生间、橱柜、储物柜等。</w:t>
            </w:r>
          </w:p>
          <w:p w14:paraId="76C6FD28" w14:textId="77777777" w:rsidR="002E4EC7" w:rsidRPr="005157F8" w:rsidRDefault="002E4EC7" w:rsidP="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2、施工图中应包括内部非结构构件、设备及附属设施的安全性的措施。如门窗、防护栏杆等是否满足国家现行相关设计标准要求;是否应根据腐蚀环境选用材料或进行耐腐蚀处理。</w:t>
            </w:r>
          </w:p>
          <w:p w14:paraId="716EAD86" w14:textId="792F815B" w:rsidR="00A77852" w:rsidRPr="005157F8" w:rsidRDefault="002E4EC7">
            <w:pPr>
              <w:adjustRightInd w:val="0"/>
              <w:rPr>
                <w:rFonts w:ascii="宋体" w:hAnsi="宋体" w:cs="微软雅黑"/>
                <w:b/>
                <w:bCs/>
                <w:color w:val="000000" w:themeColor="text1"/>
                <w:kern w:val="0"/>
                <w:sz w:val="20"/>
                <w:szCs w:val="20"/>
              </w:rPr>
            </w:pPr>
            <w:r w:rsidRPr="005157F8">
              <w:rPr>
                <w:rFonts w:ascii="宋体" w:hAnsi="宋体" w:cs="微软雅黑" w:hint="eastAsia"/>
                <w:b/>
                <w:bCs/>
                <w:color w:val="000000" w:themeColor="text1"/>
                <w:kern w:val="0"/>
                <w:sz w:val="20"/>
                <w:szCs w:val="20"/>
              </w:rPr>
              <w:t>3、装饰构件之间以及装饰构件与基体的连接需进行力学性能和变形计算。建筑部品、非结构构件及附属设备等应采用机械固定、焊接、预埋等牢固性构件连接方式或一体化建造方式与建筑主体结构可靠连接，以膨胀螺栓、捆绑、支架等连接或安装方式均不能视为一体化措施。</w:t>
            </w:r>
          </w:p>
        </w:tc>
      </w:tr>
      <w:tr w:rsidR="002E4EC7" w:rsidRPr="005157F8" w14:paraId="7FD7FFB5" w14:textId="77777777">
        <w:trPr>
          <w:trHeight w:val="953"/>
          <w:jc w:val="center"/>
        </w:trPr>
        <w:tc>
          <w:tcPr>
            <w:tcW w:w="1474" w:type="dxa"/>
            <w:vAlign w:val="center"/>
          </w:tcPr>
          <w:p w14:paraId="36627917" w14:textId="77777777" w:rsidR="00A77852" w:rsidRPr="005157F8" w:rsidRDefault="00A77852">
            <w:pPr>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lastRenderedPageBreak/>
              <w:t>4.2.4</w:t>
            </w:r>
          </w:p>
        </w:tc>
        <w:tc>
          <w:tcPr>
            <w:tcW w:w="5669" w:type="dxa"/>
          </w:tcPr>
          <w:p w14:paraId="7ACC38B9" w14:textId="1CC25659" w:rsidR="00A77852" w:rsidRPr="005157F8" w:rsidRDefault="002E4EC7">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建筑外门窗必须安装牢固，其抗风压性能和水密性能应符合国家现行有关标准的规定。</w:t>
            </w:r>
          </w:p>
        </w:tc>
        <w:tc>
          <w:tcPr>
            <w:tcW w:w="794" w:type="dxa"/>
          </w:tcPr>
          <w:p w14:paraId="07A91B74"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7D8EE98F"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4345742C" w14:textId="77777777" w:rsidR="002E4EC7" w:rsidRPr="005157F8" w:rsidRDefault="002E4EC7" w:rsidP="002E4EC7">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审查相关设计文件、门窗产品三性检测报告。</w:t>
            </w:r>
          </w:p>
          <w:p w14:paraId="5A869320"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审查要点</w:t>
            </w:r>
          </w:p>
          <w:p w14:paraId="77C715FA"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门窗是否出现以下现象：□渗水、□窗扇脱落、□以上皆无。</w:t>
            </w:r>
          </w:p>
          <w:p w14:paraId="2BA3127B" w14:textId="77777777"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外门窗应以满足不同气候及环境条件下的建筑物使用功能要求为目标，明确抗风压性能、水密性能指标和等级并符合现行相关标准的规定。</w:t>
            </w:r>
          </w:p>
          <w:p w14:paraId="2A08B980" w14:textId="7C231AD9"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设计时外门窗是否明确抗风压性能、水密性能指标和等级，并应符合</w:t>
            </w:r>
            <w:proofErr w:type="gramStart"/>
            <w:r w:rsidRPr="005157F8">
              <w:rPr>
                <w:rFonts w:ascii="宋体" w:hAnsi="宋体" w:hint="eastAsia"/>
                <w:b/>
                <w:bCs/>
                <w:color w:val="000000" w:themeColor="text1"/>
                <w:kern w:val="0"/>
                <w:sz w:val="20"/>
                <w:szCs w:val="20"/>
              </w:rPr>
              <w:t>现行行业</w:t>
            </w:r>
            <w:proofErr w:type="gramEnd"/>
            <w:r w:rsidRPr="005157F8">
              <w:rPr>
                <w:rFonts w:ascii="宋体" w:hAnsi="宋体" w:hint="eastAsia"/>
                <w:b/>
                <w:bCs/>
                <w:color w:val="000000" w:themeColor="text1"/>
                <w:kern w:val="0"/>
                <w:sz w:val="20"/>
                <w:szCs w:val="20"/>
              </w:rPr>
              <w:t>标准《塑料门窗工程技术规程》JGJ103、《铝合金门窗工程技术规范》</w:t>
            </w:r>
            <w:r w:rsidRPr="005157F8">
              <w:rPr>
                <w:rFonts w:ascii="宋体" w:hAnsi="宋体" w:hint="eastAsia"/>
                <w:b/>
                <w:bCs/>
                <w:color w:val="000000" w:themeColor="text1"/>
                <w:kern w:val="0"/>
                <w:sz w:val="20"/>
                <w:szCs w:val="20"/>
              </w:rPr>
              <w:lastRenderedPageBreak/>
              <w:t>JGJ214等的相关规定，必要时需提供门窗三性检测报告。</w:t>
            </w:r>
          </w:p>
          <w:p w14:paraId="2BC11B8C" w14:textId="0447C3BF" w:rsidR="002E4EC7" w:rsidRPr="005157F8" w:rsidRDefault="002E4EC7" w:rsidP="002E4EC7">
            <w:pPr>
              <w:adjustRightInd w:val="0"/>
              <w:rPr>
                <w:rFonts w:ascii="宋体" w:hAnsi="宋体"/>
                <w:b/>
                <w:bCs/>
                <w:color w:val="000000" w:themeColor="text1"/>
                <w:kern w:val="0"/>
                <w:sz w:val="20"/>
                <w:szCs w:val="20"/>
              </w:rPr>
            </w:pPr>
            <w:r w:rsidRPr="005157F8">
              <w:rPr>
                <w:rFonts w:ascii="宋体" w:hAnsi="宋体" w:hint="eastAsia"/>
                <w:b/>
                <w:bCs/>
                <w:color w:val="000000" w:themeColor="text1"/>
                <w:kern w:val="0"/>
                <w:sz w:val="20"/>
                <w:szCs w:val="20"/>
              </w:rPr>
              <w:t>图纸中注明采用经过门窗性能标识的门窗，不需要门窗三性检测检验报告，判定满足要求。</w:t>
            </w:r>
          </w:p>
          <w:p w14:paraId="6EA30A88" w14:textId="709A6A38" w:rsidR="00A77852" w:rsidRPr="005157F8" w:rsidRDefault="002E4EC7" w:rsidP="002E4EC7">
            <w:pPr>
              <w:adjustRightInd w:val="0"/>
              <w:rPr>
                <w:rFonts w:ascii="宋体" w:hAnsi="宋体"/>
                <w:color w:val="000000" w:themeColor="text1"/>
                <w:kern w:val="0"/>
                <w:sz w:val="20"/>
                <w:szCs w:val="20"/>
              </w:rPr>
            </w:pPr>
            <w:r w:rsidRPr="005157F8">
              <w:rPr>
                <w:rFonts w:ascii="宋体" w:hAnsi="宋体" w:hint="eastAsia"/>
                <w:b/>
                <w:bCs/>
                <w:color w:val="000000" w:themeColor="text1"/>
                <w:kern w:val="0"/>
                <w:sz w:val="20"/>
                <w:szCs w:val="20"/>
              </w:rPr>
              <w:t>应符合国家现行相关节能设计标准的规定，且外窗洞口与外窗本体的结合部位应严密。</w:t>
            </w:r>
          </w:p>
        </w:tc>
      </w:tr>
      <w:tr w:rsidR="002E4EC7" w:rsidRPr="005157F8" w14:paraId="29B634BA" w14:textId="77777777">
        <w:trPr>
          <w:trHeight w:val="953"/>
          <w:jc w:val="center"/>
        </w:trPr>
        <w:tc>
          <w:tcPr>
            <w:tcW w:w="1474" w:type="dxa"/>
            <w:vAlign w:val="center"/>
          </w:tcPr>
          <w:p w14:paraId="1C79D025" w14:textId="77777777" w:rsidR="00A77852" w:rsidRPr="005157F8" w:rsidRDefault="00A77852">
            <w:pPr>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lastRenderedPageBreak/>
              <w:t>4.2.5</w:t>
            </w:r>
          </w:p>
        </w:tc>
        <w:tc>
          <w:tcPr>
            <w:tcW w:w="5669" w:type="dxa"/>
          </w:tcPr>
          <w:p w14:paraId="0832EBFE" w14:textId="24D8D926" w:rsidR="00A77852" w:rsidRPr="005157F8" w:rsidRDefault="002E4EC7">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卫生间、浴室的地面应设置防水层，墙面、顶棚应设置防潮层。</w:t>
            </w:r>
          </w:p>
        </w:tc>
        <w:tc>
          <w:tcPr>
            <w:tcW w:w="794" w:type="dxa"/>
          </w:tcPr>
          <w:p w14:paraId="24942CDE"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6389FFF6"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571FB098" w14:textId="62C7CECD" w:rsidR="002E4EC7" w:rsidRPr="005157F8" w:rsidRDefault="002E4EC7" w:rsidP="002E4EC7">
            <w:pPr>
              <w:rPr>
                <w:rFonts w:ascii="宋体" w:hAnsi="宋体" w:cs="宋体"/>
                <w:sz w:val="20"/>
                <w:szCs w:val="20"/>
              </w:rPr>
            </w:pPr>
            <w:r w:rsidRPr="005157F8">
              <w:rPr>
                <w:rFonts w:ascii="宋体" w:hAnsi="宋体" w:cs="宋体" w:hint="eastAsia"/>
                <w:sz w:val="20"/>
                <w:szCs w:val="20"/>
              </w:rPr>
              <w:t>审查相关设计文件、防水和防潮措施说明。</w:t>
            </w:r>
          </w:p>
          <w:p w14:paraId="75C6A908" w14:textId="77777777" w:rsidR="002E4EC7" w:rsidRPr="005157F8" w:rsidRDefault="002E4EC7" w:rsidP="002E4EC7">
            <w:pPr>
              <w:tabs>
                <w:tab w:val="left" w:pos="670"/>
              </w:tabs>
              <w:rPr>
                <w:rFonts w:ascii="宋体" w:hAnsi="宋体" w:cs="宋体"/>
                <w:b/>
                <w:bCs/>
                <w:sz w:val="20"/>
                <w:szCs w:val="20"/>
              </w:rPr>
            </w:pPr>
            <w:r w:rsidRPr="005157F8">
              <w:rPr>
                <w:rFonts w:ascii="宋体" w:hAnsi="宋体" w:cs="宋体" w:hint="eastAsia"/>
                <w:b/>
                <w:bCs/>
                <w:sz w:val="20"/>
                <w:szCs w:val="20"/>
              </w:rPr>
              <w:t>审查要点</w:t>
            </w:r>
          </w:p>
          <w:p w14:paraId="614F94BC" w14:textId="77777777" w:rsidR="002E4EC7" w:rsidRPr="005157F8" w:rsidRDefault="002E4EC7" w:rsidP="002E4EC7">
            <w:pPr>
              <w:tabs>
                <w:tab w:val="left" w:pos="670"/>
              </w:tabs>
              <w:rPr>
                <w:rFonts w:ascii="宋体" w:hAnsi="宋体" w:cs="宋体"/>
                <w:b/>
                <w:bCs/>
                <w:sz w:val="20"/>
                <w:szCs w:val="20"/>
              </w:rPr>
            </w:pPr>
            <w:r w:rsidRPr="005157F8">
              <w:rPr>
                <w:rFonts w:ascii="宋体" w:hAnsi="宋体" w:cs="宋体" w:hint="eastAsia"/>
                <w:b/>
                <w:bCs/>
                <w:sz w:val="20"/>
                <w:szCs w:val="20"/>
              </w:rPr>
              <w:t>□楼地面低于相邻楼地面15.0mm、□采取防水、防滑的构造措施（如采用</w:t>
            </w:r>
            <w:proofErr w:type="gramStart"/>
            <w:r w:rsidRPr="005157F8">
              <w:rPr>
                <w:rFonts w:ascii="宋体" w:hAnsi="宋体" w:cs="宋体" w:hint="eastAsia"/>
                <w:b/>
                <w:bCs/>
                <w:sz w:val="20"/>
                <w:szCs w:val="20"/>
              </w:rPr>
              <w:t>不</w:t>
            </w:r>
            <w:proofErr w:type="gramEnd"/>
            <w:r w:rsidRPr="005157F8">
              <w:rPr>
                <w:rFonts w:ascii="宋体" w:hAnsi="宋体" w:cs="宋体" w:hint="eastAsia"/>
                <w:b/>
                <w:bCs/>
                <w:sz w:val="20"/>
                <w:szCs w:val="20"/>
              </w:rPr>
              <w:t>吸水、易冲洗、防滑的面层材料）、□设排水坡坡向地漏、□设门槛等挡水设施、□设排水设施、□</w:t>
            </w:r>
            <w:proofErr w:type="gramStart"/>
            <w:r w:rsidRPr="005157F8">
              <w:rPr>
                <w:rFonts w:ascii="宋体" w:hAnsi="宋体" w:cs="宋体" w:hint="eastAsia"/>
                <w:b/>
                <w:bCs/>
                <w:sz w:val="20"/>
                <w:szCs w:val="20"/>
              </w:rPr>
              <w:t>设防水</w:t>
            </w:r>
            <w:proofErr w:type="gramEnd"/>
            <w:r w:rsidRPr="005157F8">
              <w:rPr>
                <w:rFonts w:ascii="宋体" w:hAnsi="宋体" w:cs="宋体" w:hint="eastAsia"/>
                <w:b/>
                <w:bCs/>
                <w:sz w:val="20"/>
                <w:szCs w:val="20"/>
              </w:rPr>
              <w:t>隔离层、□以上皆无。</w:t>
            </w:r>
          </w:p>
          <w:p w14:paraId="402D6CDD" w14:textId="33D06679" w:rsidR="002E4EC7" w:rsidRPr="005157F8" w:rsidRDefault="002E4EC7" w:rsidP="002E4EC7">
            <w:pPr>
              <w:tabs>
                <w:tab w:val="left" w:pos="670"/>
              </w:tabs>
              <w:rPr>
                <w:rFonts w:ascii="宋体" w:hAnsi="宋体" w:cs="宋体"/>
                <w:sz w:val="20"/>
                <w:szCs w:val="20"/>
              </w:rPr>
            </w:pPr>
            <w:r w:rsidRPr="005157F8">
              <w:rPr>
                <w:rFonts w:ascii="宋体" w:hAnsi="宋体" w:cs="宋体" w:hint="eastAsia"/>
                <w:b/>
                <w:bCs/>
                <w:sz w:val="20"/>
                <w:szCs w:val="20"/>
              </w:rPr>
              <w:t>所有卫生间、浴室墙、地面做防水层，墙面、顶棚均做防潮处理。防水层和防潮层设计应符合</w:t>
            </w:r>
            <w:proofErr w:type="gramStart"/>
            <w:r w:rsidRPr="005157F8">
              <w:rPr>
                <w:rFonts w:ascii="宋体" w:hAnsi="宋体" w:cs="宋体" w:hint="eastAsia"/>
                <w:b/>
                <w:bCs/>
                <w:sz w:val="20"/>
                <w:szCs w:val="20"/>
              </w:rPr>
              <w:t>现行行业</w:t>
            </w:r>
            <w:proofErr w:type="gramEnd"/>
            <w:r w:rsidRPr="005157F8">
              <w:rPr>
                <w:rFonts w:ascii="宋体" w:hAnsi="宋体" w:cs="宋体" w:hint="eastAsia"/>
                <w:b/>
                <w:bCs/>
                <w:sz w:val="20"/>
                <w:szCs w:val="20"/>
              </w:rPr>
              <w:t>标准《住宅室内防水工程技术规范》JGJ 298 的规定，特别是墙面和顶棚是否采取防潮技术措施。</w:t>
            </w:r>
          </w:p>
        </w:tc>
      </w:tr>
      <w:tr w:rsidR="002E4EC7" w:rsidRPr="005157F8" w14:paraId="363E209B" w14:textId="77777777">
        <w:trPr>
          <w:trHeight w:val="953"/>
          <w:jc w:val="center"/>
        </w:trPr>
        <w:tc>
          <w:tcPr>
            <w:tcW w:w="1474" w:type="dxa"/>
            <w:vAlign w:val="center"/>
          </w:tcPr>
          <w:p w14:paraId="4E118043" w14:textId="77777777" w:rsidR="00A77852" w:rsidRPr="005157F8" w:rsidRDefault="00A77852">
            <w:pPr>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t>4.2.6</w:t>
            </w:r>
          </w:p>
        </w:tc>
        <w:tc>
          <w:tcPr>
            <w:tcW w:w="5669" w:type="dxa"/>
          </w:tcPr>
          <w:p w14:paraId="10726921" w14:textId="21335E1F" w:rsidR="00A77852" w:rsidRPr="005157F8" w:rsidRDefault="002E4EC7">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走廊、疏散通道等通行空间应满足紧急疏散、应急救护等要求，且应保持畅通。</w:t>
            </w:r>
          </w:p>
        </w:tc>
        <w:tc>
          <w:tcPr>
            <w:tcW w:w="794" w:type="dxa"/>
          </w:tcPr>
          <w:p w14:paraId="1037C1DA"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461477C6"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4605BB4C" w14:textId="77777777" w:rsidR="002E4EC7"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审查相关设计文件。</w:t>
            </w:r>
          </w:p>
          <w:p w14:paraId="64EF3E0E" w14:textId="77777777" w:rsidR="002E4EC7" w:rsidRPr="005157F8" w:rsidRDefault="002E4EC7" w:rsidP="002E4EC7">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1A43CDE2" w14:textId="492C8B0F" w:rsidR="00A77852"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b/>
                <w:bCs/>
                <w:color w:val="000000" w:themeColor="text1"/>
                <w:kern w:val="0"/>
                <w:sz w:val="20"/>
                <w:szCs w:val="20"/>
              </w:rPr>
              <w:t>建筑应根据其高度、规模、使用功能和耐火等级等因素合理设置安全疏散和避难设施。安全出口和疏散门的位置、数量、宽度及疏散楼梯间的形式，应满足人员安全疏散的要求。走廊、疏散通道等应满足现行国家标准《建筑设计防火规范》GB 50016 、《防灾避难场所设计规范》GB 51143 等对安全疏散和避难、应急交通的相关要求。不应有阳台花池、机电箱等</w:t>
            </w:r>
            <w:proofErr w:type="gramStart"/>
            <w:r w:rsidRPr="005157F8">
              <w:rPr>
                <w:rFonts w:ascii="宋体" w:hAnsi="宋体" w:cs="宋体" w:hint="eastAsia"/>
                <w:b/>
                <w:bCs/>
                <w:color w:val="000000" w:themeColor="text1"/>
                <w:kern w:val="0"/>
                <w:sz w:val="20"/>
                <w:szCs w:val="20"/>
              </w:rPr>
              <w:t>凸</w:t>
            </w:r>
            <w:proofErr w:type="gramEnd"/>
            <w:r w:rsidRPr="005157F8">
              <w:rPr>
                <w:rFonts w:ascii="宋体" w:hAnsi="宋体" w:cs="宋体" w:hint="eastAsia"/>
                <w:b/>
                <w:bCs/>
                <w:color w:val="000000" w:themeColor="text1"/>
                <w:kern w:val="0"/>
                <w:sz w:val="20"/>
                <w:szCs w:val="20"/>
              </w:rPr>
              <w:t>向走廊、疏散通道的设计。</w:t>
            </w:r>
          </w:p>
        </w:tc>
      </w:tr>
      <w:tr w:rsidR="002E4EC7" w:rsidRPr="005157F8" w14:paraId="2932FE1C" w14:textId="77777777">
        <w:trPr>
          <w:trHeight w:val="953"/>
          <w:jc w:val="center"/>
        </w:trPr>
        <w:tc>
          <w:tcPr>
            <w:tcW w:w="1474" w:type="dxa"/>
            <w:vAlign w:val="center"/>
          </w:tcPr>
          <w:p w14:paraId="0875BB6B" w14:textId="77777777" w:rsidR="00A77852" w:rsidRPr="005157F8" w:rsidRDefault="00A77852">
            <w:pPr>
              <w:jc w:val="center"/>
              <w:rPr>
                <w:rFonts w:ascii="宋体" w:hAnsi="宋体"/>
                <w:color w:val="000000" w:themeColor="text1"/>
                <w:sz w:val="20"/>
                <w:szCs w:val="20"/>
                <w:lang w:eastAsia="en-US"/>
              </w:rPr>
            </w:pPr>
            <w:r w:rsidRPr="005157F8">
              <w:rPr>
                <w:rFonts w:ascii="宋体" w:hAnsi="宋体" w:hint="eastAsia"/>
                <w:color w:val="000000" w:themeColor="text1"/>
                <w:sz w:val="20"/>
                <w:szCs w:val="20"/>
                <w:lang w:eastAsia="en-US"/>
              </w:rPr>
              <w:t>4.2.7</w:t>
            </w:r>
          </w:p>
        </w:tc>
        <w:tc>
          <w:tcPr>
            <w:tcW w:w="5669" w:type="dxa"/>
          </w:tcPr>
          <w:p w14:paraId="27A3BAEF" w14:textId="5F5E2343" w:rsidR="00A77852" w:rsidRPr="005157F8" w:rsidRDefault="002E4EC7">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应具有安全防护的警示和引导标识系统。</w:t>
            </w:r>
          </w:p>
        </w:tc>
        <w:tc>
          <w:tcPr>
            <w:tcW w:w="794" w:type="dxa"/>
          </w:tcPr>
          <w:p w14:paraId="4F472C1A"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7873D402"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380084BB" w14:textId="77777777" w:rsidR="002E4EC7"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审查标识系统设计与设置说明文件。</w:t>
            </w:r>
          </w:p>
          <w:p w14:paraId="06F0D234" w14:textId="77777777" w:rsidR="002E4EC7"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审查要点</w:t>
            </w:r>
          </w:p>
          <w:p w14:paraId="5FBCC751" w14:textId="77777777" w:rsidR="002E4EC7"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需审查具有安全防护的警示和引导标识系统设计情况。</w:t>
            </w:r>
          </w:p>
          <w:p w14:paraId="3D5AF07F" w14:textId="77777777" w:rsidR="006D5EC8"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具有警示和引导功能的安全标志，应在场地及建筑公共场所和其他有必要提醒人们注意安全的场所显著位置上设置。</w:t>
            </w:r>
          </w:p>
          <w:p w14:paraId="683751A1" w14:textId="11EBAC8C" w:rsidR="002E4EC7" w:rsidRPr="005157F8" w:rsidRDefault="006D5EC8"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注：</w:t>
            </w:r>
            <w:r w:rsidRPr="005157F8">
              <w:rPr>
                <w:rFonts w:ascii="宋体" w:hAnsi="宋体" w:cs="宋体"/>
                <w:color w:val="000000" w:themeColor="text1"/>
                <w:kern w:val="0"/>
                <w:sz w:val="20"/>
                <w:szCs w:val="20"/>
              </w:rPr>
              <w:t>1</w:t>
            </w:r>
            <w:r w:rsidRPr="005157F8">
              <w:rPr>
                <w:rFonts w:ascii="宋体" w:hAnsi="宋体" w:cs="宋体" w:hint="eastAsia"/>
                <w:color w:val="000000" w:themeColor="text1"/>
                <w:kern w:val="0"/>
                <w:sz w:val="20"/>
                <w:szCs w:val="20"/>
              </w:rPr>
              <w:t>、</w:t>
            </w:r>
            <w:r w:rsidR="002E4EC7" w:rsidRPr="005157F8">
              <w:rPr>
                <w:rFonts w:ascii="宋体" w:hAnsi="宋体" w:cs="宋体" w:hint="eastAsia"/>
                <w:color w:val="000000" w:themeColor="text1"/>
                <w:kern w:val="0"/>
                <w:sz w:val="20"/>
                <w:szCs w:val="20"/>
              </w:rPr>
              <w:t>警示标志一般设置于人员流动大的场所，青少年和儿童经常活动的场所，容易碰撞、夹伤、湿滑及危险部位和场所等。比如禁止攀爬、禁</w:t>
            </w:r>
            <w:r w:rsidR="002E4EC7" w:rsidRPr="005157F8">
              <w:rPr>
                <w:rFonts w:ascii="宋体" w:hAnsi="宋体" w:cs="宋体" w:hint="eastAsia"/>
                <w:color w:val="000000" w:themeColor="text1"/>
                <w:kern w:val="0"/>
                <w:sz w:val="20"/>
                <w:szCs w:val="20"/>
              </w:rPr>
              <w:lastRenderedPageBreak/>
              <w:t>止倚靠、禁止伸出窗外、禁止抛物、注意安全、当心碰头、当心夹手、当心车辆、当心坠落、当心滑倒、当心落水等。</w:t>
            </w:r>
          </w:p>
          <w:p w14:paraId="2D437A36" w14:textId="77777777" w:rsidR="002E4EC7"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设置安全引导指示标志，包括紧急出口标志、避险处标志、应急避难场所标志、急救点标志、报警点标志等，以及其他促进建筑安全使用的引导标志等。比如紧急出口标志，一般设置于便于安全疏散的紧急出口处，结合方向箭头设置于通向紧急出口的通道、楼梯口等处。</w:t>
            </w:r>
          </w:p>
          <w:p w14:paraId="0E994684" w14:textId="10B4329A" w:rsidR="00A77852" w:rsidRPr="005157F8" w:rsidRDefault="002E4EC7" w:rsidP="002E4EC7">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3、对于图纸中明确标识系统另外委托后续设计的，应在设计说明中注明对后续设计的相关要求，同时审图意见中应注明情况。</w:t>
            </w:r>
          </w:p>
        </w:tc>
      </w:tr>
      <w:tr w:rsidR="006D5EC8" w:rsidRPr="005157F8" w14:paraId="2FFA5E9F" w14:textId="77777777">
        <w:trPr>
          <w:trHeight w:val="953"/>
          <w:jc w:val="center"/>
        </w:trPr>
        <w:tc>
          <w:tcPr>
            <w:tcW w:w="1474" w:type="dxa"/>
            <w:vAlign w:val="center"/>
          </w:tcPr>
          <w:p w14:paraId="244B4EF1" w14:textId="2A29D571" w:rsidR="00A77852" w:rsidRPr="005157F8" w:rsidRDefault="00FB4950">
            <w:pPr>
              <w:jc w:val="center"/>
              <w:rPr>
                <w:rFonts w:ascii="宋体" w:hAnsi="宋体"/>
                <w:color w:val="000000" w:themeColor="text1"/>
                <w:sz w:val="20"/>
                <w:szCs w:val="20"/>
              </w:rPr>
            </w:pPr>
            <w:r w:rsidRPr="005157F8">
              <w:rPr>
                <w:rFonts w:ascii="宋体" w:hAnsi="宋体" w:hint="eastAsia"/>
                <w:color w:val="000000" w:themeColor="text1"/>
                <w:sz w:val="20"/>
                <w:szCs w:val="20"/>
              </w:rPr>
              <w:lastRenderedPageBreak/>
              <w:t>4.2.8（设计规程-健康舒适条文5.1.1）</w:t>
            </w:r>
          </w:p>
        </w:tc>
        <w:tc>
          <w:tcPr>
            <w:tcW w:w="5669" w:type="dxa"/>
          </w:tcPr>
          <w:p w14:paraId="0E0AD2B6" w14:textId="77777777" w:rsidR="006D5EC8" w:rsidRPr="005157F8" w:rsidRDefault="00FB4950">
            <w:pPr>
              <w:widowControl/>
              <w:jc w:val="left"/>
              <w:rPr>
                <w:rFonts w:ascii="宋体" w:cs="宋体"/>
                <w:color w:val="000000" w:themeColor="text1"/>
                <w:kern w:val="0"/>
                <w:sz w:val="20"/>
                <w:szCs w:val="20"/>
              </w:rPr>
            </w:pPr>
            <w:r w:rsidRPr="005157F8">
              <w:rPr>
                <w:rFonts w:ascii="宋体" w:cs="宋体" w:hint="eastAsia"/>
                <w:color w:val="000000" w:themeColor="text1"/>
                <w:kern w:val="0"/>
                <w:sz w:val="20"/>
                <w:szCs w:val="20"/>
              </w:rPr>
              <w:t>室内空气中的氨、甲醛、苯、总挥发性有机物、氡等污染物浓度应符合现行国家标准《室内空气质量标准》GB/T 18883的有关规定。建筑室内和建筑主出入口处应禁止吸烟，并应在醒目位置设置禁烟标志。</w:t>
            </w:r>
          </w:p>
          <w:p w14:paraId="78203410" w14:textId="50425008" w:rsidR="00A77852" w:rsidRPr="005157F8" w:rsidRDefault="00FB4950">
            <w:pPr>
              <w:widowControl/>
              <w:jc w:val="left"/>
              <w:rPr>
                <w:rFonts w:ascii="宋体" w:hAnsi="宋体"/>
                <w:color w:val="000000" w:themeColor="text1"/>
                <w:kern w:val="0"/>
                <w:sz w:val="20"/>
                <w:szCs w:val="20"/>
              </w:rPr>
            </w:pPr>
            <w:proofErr w:type="gramStart"/>
            <w:r w:rsidRPr="005157F8">
              <w:rPr>
                <w:rFonts w:ascii="宋体" w:cs="宋体" w:hint="eastAsia"/>
                <w:color w:val="000000" w:themeColor="text1"/>
                <w:kern w:val="0"/>
                <w:sz w:val="20"/>
                <w:szCs w:val="20"/>
              </w:rPr>
              <w:t>一</w:t>
            </w:r>
            <w:proofErr w:type="gramEnd"/>
            <w:r w:rsidRPr="005157F8">
              <w:rPr>
                <w:rFonts w:ascii="宋体" w:cs="宋体" w:hint="eastAsia"/>
                <w:color w:val="000000" w:themeColor="text1"/>
                <w:kern w:val="0"/>
                <w:sz w:val="20"/>
                <w:szCs w:val="20"/>
              </w:rPr>
              <w:t>星级绿色建筑室内氨、总挥发性有机化合物、PM2.5等室内空气污染物浓度应比现行国家标准《室内空气质量标准》GB/T 18883规定限值降低10%，二星级、三星级绿色建筑应降低20%。</w:t>
            </w:r>
          </w:p>
        </w:tc>
        <w:tc>
          <w:tcPr>
            <w:tcW w:w="794" w:type="dxa"/>
          </w:tcPr>
          <w:p w14:paraId="067A32B7" w14:textId="77777777" w:rsidR="00A77852" w:rsidRPr="005157F8" w:rsidRDefault="00A77852">
            <w:pPr>
              <w:widowControl/>
              <w:jc w:val="center"/>
              <w:rPr>
                <w:rFonts w:ascii="宋体" w:hAnsi="宋体"/>
                <w:color w:val="000000" w:themeColor="text1"/>
                <w:kern w:val="0"/>
                <w:sz w:val="20"/>
                <w:szCs w:val="20"/>
              </w:rPr>
            </w:pPr>
          </w:p>
        </w:tc>
        <w:tc>
          <w:tcPr>
            <w:tcW w:w="794" w:type="dxa"/>
          </w:tcPr>
          <w:p w14:paraId="18F85559" w14:textId="77777777" w:rsidR="00A77852" w:rsidRPr="005157F8" w:rsidRDefault="00A77852">
            <w:pPr>
              <w:widowControl/>
              <w:jc w:val="center"/>
              <w:rPr>
                <w:rFonts w:ascii="宋体" w:hAnsi="宋体"/>
                <w:color w:val="000000" w:themeColor="text1"/>
                <w:kern w:val="0"/>
                <w:sz w:val="20"/>
                <w:szCs w:val="20"/>
              </w:rPr>
            </w:pPr>
          </w:p>
        </w:tc>
        <w:tc>
          <w:tcPr>
            <w:tcW w:w="6552" w:type="dxa"/>
          </w:tcPr>
          <w:p w14:paraId="79157D6C" w14:textId="77777777" w:rsidR="00FB4950" w:rsidRPr="005157F8" w:rsidRDefault="00FB4950" w:rsidP="00FB4950">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查阅相关设计文件、相关说明文件（装修材料种类、用量，禁止吸烟措施）</w:t>
            </w:r>
          </w:p>
          <w:p w14:paraId="48799A9C" w14:textId="77777777" w:rsidR="00FB4950" w:rsidRPr="005157F8" w:rsidRDefault="00FB4950" w:rsidP="00FB495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7C2D2E9B" w14:textId="77777777"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对于全装修建筑项目，可仅对室内空气中的甲醛、苯、总挥发性有机物进行浓度预评估；对于非全装修建筑项目，本条</w:t>
            </w:r>
            <w:proofErr w:type="gramStart"/>
            <w:r w:rsidRPr="005157F8">
              <w:rPr>
                <w:rFonts w:ascii="宋体" w:hint="eastAsia"/>
                <w:b/>
                <w:color w:val="000000" w:themeColor="text1"/>
                <w:kern w:val="0"/>
                <w:sz w:val="20"/>
                <w:szCs w:val="20"/>
              </w:rPr>
              <w:t>不</w:t>
            </w:r>
            <w:proofErr w:type="gramEnd"/>
            <w:r w:rsidRPr="005157F8">
              <w:rPr>
                <w:rFonts w:ascii="宋体" w:hint="eastAsia"/>
                <w:b/>
                <w:color w:val="000000" w:themeColor="text1"/>
                <w:kern w:val="0"/>
                <w:sz w:val="20"/>
                <w:szCs w:val="20"/>
              </w:rPr>
              <w:t>参评。</w:t>
            </w:r>
          </w:p>
          <w:p w14:paraId="6C61EBA3" w14:textId="63860333"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对于全装修建筑项目，审查其污染物浓度预评估分析报告,看室内甲醛、苯、总挥发性有机物3类的浓度是否符合规定。</w:t>
            </w:r>
          </w:p>
          <w:p w14:paraId="0399CBD2" w14:textId="4E879F1F"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对于非全装修建筑项目，可不参评。</w:t>
            </w:r>
          </w:p>
          <w:p w14:paraId="3E2CF7A7" w14:textId="72C015A4"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建筑主入口、可开启窗和建筑新风入口周围8米内不应吸烟，有明显的禁烟标识。</w:t>
            </w:r>
          </w:p>
          <w:p w14:paraId="5E259CA1" w14:textId="77777777"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4.审查证明材料：</w:t>
            </w:r>
          </w:p>
          <w:p w14:paraId="63F6B9F5" w14:textId="77777777"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（1）建筑及装修材料使用说明应体现项目使用的各类装饰装修材料的使用部位、用量等信息；</w:t>
            </w:r>
          </w:p>
          <w:p w14:paraId="0B48D44F" w14:textId="77777777"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（2）非全装修建筑项目符合现行国家标准的有关要求，视为达标；</w:t>
            </w:r>
          </w:p>
          <w:p w14:paraId="0405882F" w14:textId="16999475"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（3）禁止吸烟措施说明文件应明确公共建筑室内和住宅建筑内的公共区域以及建筑出入口的禁烟要求。</w:t>
            </w:r>
          </w:p>
          <w:p w14:paraId="16BA4FF5" w14:textId="1D81DF2A" w:rsidR="00FB4950" w:rsidRPr="005157F8" w:rsidRDefault="00FB4950" w:rsidP="00FB4950">
            <w:pPr>
              <w:autoSpaceDE w:val="0"/>
              <w:autoSpaceDN w:val="0"/>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审查绿色建筑室内氨、总挥发性有机化合物、PM2.5等室内空气污染物浓度应比现行国家标准《室内空气质量标准》GB/T 18883规定限值降低（）</w:t>
            </w:r>
          </w:p>
          <w:p w14:paraId="09EEFA06" w14:textId="04D48976" w:rsidR="00A77852" w:rsidRPr="005157F8" w:rsidRDefault="00A77852" w:rsidP="00FB4950">
            <w:pPr>
              <w:adjustRightInd w:val="0"/>
              <w:rPr>
                <w:rFonts w:ascii="宋体" w:hAnsi="宋体" w:cs="宋体"/>
                <w:b/>
                <w:color w:val="000000" w:themeColor="text1"/>
                <w:kern w:val="0"/>
                <w:sz w:val="20"/>
                <w:szCs w:val="20"/>
              </w:rPr>
            </w:pPr>
          </w:p>
        </w:tc>
      </w:tr>
      <w:tr w:rsidR="00F62FBD" w:rsidRPr="005157F8" w14:paraId="78ED70C6" w14:textId="77777777">
        <w:trPr>
          <w:trHeight w:val="953"/>
          <w:jc w:val="center"/>
        </w:trPr>
        <w:tc>
          <w:tcPr>
            <w:tcW w:w="1474" w:type="dxa"/>
            <w:vAlign w:val="center"/>
          </w:tcPr>
          <w:p w14:paraId="330CB435" w14:textId="6564CF3E" w:rsidR="00F62FBD" w:rsidRPr="005157F8" w:rsidRDefault="00F62FBD" w:rsidP="00F62FBD">
            <w:pPr>
              <w:jc w:val="center"/>
              <w:rPr>
                <w:rFonts w:ascii="宋体" w:hAnsi="宋体"/>
                <w:color w:val="000000"/>
                <w:sz w:val="20"/>
                <w:szCs w:val="20"/>
              </w:rPr>
            </w:pPr>
            <w:r w:rsidRPr="005157F8">
              <w:rPr>
                <w:rFonts w:ascii="宋体" w:hAnsi="宋体"/>
                <w:kern w:val="0"/>
              </w:rPr>
              <w:lastRenderedPageBreak/>
              <w:t>4.2.9</w:t>
            </w:r>
            <w:r w:rsidRPr="005157F8">
              <w:rPr>
                <w:rFonts w:ascii="宋体" w:hAnsi="宋体" w:hint="eastAsia"/>
                <w:kern w:val="0"/>
              </w:rPr>
              <w:t>（设计规程-健康舒适条文5.1.</w:t>
            </w:r>
            <w:r w:rsidRPr="005157F8">
              <w:rPr>
                <w:rFonts w:ascii="宋体" w:hAnsi="宋体"/>
                <w:kern w:val="0"/>
              </w:rPr>
              <w:t>4</w:t>
            </w:r>
            <w:r w:rsidRPr="005157F8">
              <w:rPr>
                <w:rFonts w:ascii="宋体" w:hAnsi="宋体" w:hint="eastAsia"/>
                <w:kern w:val="0"/>
              </w:rPr>
              <w:t>）</w:t>
            </w:r>
          </w:p>
        </w:tc>
        <w:tc>
          <w:tcPr>
            <w:tcW w:w="5669" w:type="dxa"/>
          </w:tcPr>
          <w:p w14:paraId="517276F1"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 xml:space="preserve">主要功能房间的室内噪声级和隔声性能应符合下列规定： </w:t>
            </w:r>
          </w:p>
          <w:p w14:paraId="2F49D7B7"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1</w:t>
            </w:r>
            <w:r w:rsidRPr="005157F8">
              <w:rPr>
                <w:rFonts w:ascii="宋体" w:hAnsi="宋体" w:cs="宋体"/>
                <w:kern w:val="0"/>
                <w:sz w:val="20"/>
                <w:szCs w:val="20"/>
              </w:rPr>
              <w:t xml:space="preserve"> </w:t>
            </w:r>
            <w:r w:rsidRPr="005157F8">
              <w:rPr>
                <w:rFonts w:ascii="宋体" w:hAnsi="宋体" w:cs="宋体" w:hint="eastAsia"/>
                <w:kern w:val="0"/>
                <w:sz w:val="20"/>
                <w:szCs w:val="20"/>
              </w:rPr>
              <w:t>室内噪声级应满足现行国家标准《民用建筑隔声设计规范》GB 50118中的低限要求；</w:t>
            </w:r>
          </w:p>
          <w:p w14:paraId="3EE54AFE"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2</w:t>
            </w:r>
            <w:r w:rsidRPr="005157F8">
              <w:rPr>
                <w:rFonts w:ascii="宋体" w:hAnsi="宋体" w:cs="宋体"/>
                <w:kern w:val="0"/>
                <w:sz w:val="20"/>
                <w:szCs w:val="20"/>
              </w:rPr>
              <w:t xml:space="preserve"> </w:t>
            </w:r>
            <w:r w:rsidRPr="005157F8">
              <w:rPr>
                <w:rFonts w:ascii="宋体" w:hAnsi="宋体" w:cs="宋体" w:hint="eastAsia"/>
                <w:kern w:val="0"/>
                <w:sz w:val="20"/>
                <w:szCs w:val="20"/>
              </w:rPr>
              <w:t>外墙、隔墙、楼板和门窗的隔声性能应满足现行国家标准《民用建筑隔声设计规范》GB 50118中的低限要求。</w:t>
            </w:r>
          </w:p>
          <w:p w14:paraId="096A22CF" w14:textId="1A5B09C1" w:rsidR="00F62FBD" w:rsidRPr="005157F8" w:rsidRDefault="00F62FBD" w:rsidP="00F62FBD">
            <w:pPr>
              <w:widowControl/>
              <w:jc w:val="left"/>
              <w:rPr>
                <w:rFonts w:ascii="宋体" w:hAnsi="宋体"/>
                <w:kern w:val="0"/>
                <w:sz w:val="20"/>
                <w:szCs w:val="20"/>
              </w:rPr>
            </w:pPr>
          </w:p>
        </w:tc>
        <w:tc>
          <w:tcPr>
            <w:tcW w:w="794" w:type="dxa"/>
          </w:tcPr>
          <w:p w14:paraId="47C6129A" w14:textId="77777777" w:rsidR="00F62FBD" w:rsidRPr="005157F8" w:rsidRDefault="00F62FBD" w:rsidP="00F62FBD">
            <w:pPr>
              <w:widowControl/>
              <w:jc w:val="center"/>
              <w:rPr>
                <w:rFonts w:ascii="宋体" w:hAnsi="宋体"/>
                <w:kern w:val="0"/>
                <w:sz w:val="20"/>
                <w:szCs w:val="20"/>
              </w:rPr>
            </w:pPr>
          </w:p>
        </w:tc>
        <w:tc>
          <w:tcPr>
            <w:tcW w:w="794" w:type="dxa"/>
          </w:tcPr>
          <w:p w14:paraId="14C468A7" w14:textId="77777777" w:rsidR="00F62FBD" w:rsidRPr="005157F8" w:rsidRDefault="00F62FBD" w:rsidP="00F62FBD">
            <w:pPr>
              <w:widowControl/>
              <w:jc w:val="center"/>
              <w:rPr>
                <w:rFonts w:ascii="宋体" w:hAnsi="宋体"/>
                <w:kern w:val="0"/>
                <w:sz w:val="20"/>
                <w:szCs w:val="20"/>
              </w:rPr>
            </w:pPr>
          </w:p>
        </w:tc>
        <w:tc>
          <w:tcPr>
            <w:tcW w:w="6552" w:type="dxa"/>
          </w:tcPr>
          <w:p w14:paraId="5A3198D2" w14:textId="77777777" w:rsidR="00F62FBD" w:rsidRPr="005157F8" w:rsidRDefault="00F62FBD" w:rsidP="00F62FBD">
            <w:pPr>
              <w:adjustRightInd w:val="0"/>
              <w:rPr>
                <w:rFonts w:ascii="宋体" w:hAnsi="宋体" w:cs="宋体"/>
                <w:kern w:val="0"/>
                <w:sz w:val="20"/>
                <w:szCs w:val="20"/>
              </w:rPr>
            </w:pPr>
            <w:r w:rsidRPr="005157F8">
              <w:rPr>
                <w:rFonts w:ascii="宋体" w:hAnsi="宋体" w:cs="宋体" w:hint="eastAsia"/>
                <w:kern w:val="0"/>
                <w:sz w:val="20"/>
                <w:szCs w:val="20"/>
              </w:rPr>
              <w:t>查阅相关设计文件、环评报告、噪声分析报告、构件隔声性能报告</w:t>
            </w:r>
          </w:p>
          <w:p w14:paraId="25B732EA" w14:textId="011C2BCD" w:rsidR="006D5EC8" w:rsidRPr="005157F8" w:rsidRDefault="006D5EC8" w:rsidP="00F62FBD">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3BC0954B" w14:textId="621522B0"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审查建筑室内、外噪声</w:t>
            </w:r>
            <w:proofErr w:type="gramStart"/>
            <w:r w:rsidRPr="005157F8">
              <w:rPr>
                <w:rFonts w:ascii="宋体" w:cs="宋体" w:hint="eastAsia"/>
                <w:b/>
                <w:bCs/>
                <w:color w:val="000000" w:themeColor="text1"/>
                <w:kern w:val="0"/>
                <w:sz w:val="20"/>
                <w:szCs w:val="20"/>
              </w:rPr>
              <w:t>源及其</w:t>
            </w:r>
            <w:proofErr w:type="gramEnd"/>
            <w:r w:rsidRPr="005157F8">
              <w:rPr>
                <w:rFonts w:ascii="宋体" w:cs="宋体" w:hint="eastAsia"/>
                <w:b/>
                <w:bCs/>
                <w:color w:val="000000" w:themeColor="text1"/>
                <w:kern w:val="0"/>
                <w:sz w:val="20"/>
                <w:szCs w:val="20"/>
              </w:rPr>
              <w:t>传播途径、采用的降噪措施；主要功能房间室内噪声级列表。</w:t>
            </w:r>
          </w:p>
          <w:p w14:paraId="662C3263" w14:textId="483B4C50"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审查建筑围护结构的构造做法、采用的隔声措施；主要功能房间围护结构的空气声隔声性能。</w:t>
            </w:r>
          </w:p>
          <w:p w14:paraId="4895FF7E" w14:textId="57AED68B"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审查证明材料：</w:t>
            </w:r>
          </w:p>
          <w:p w14:paraId="3D776475" w14:textId="77777777"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（1）建筑设计平面图应体现场地内交通干道布置，建筑（群）与周边道路及其他噪声源的距离，噪声源与噪声敏感房间的布置；</w:t>
            </w:r>
          </w:p>
          <w:p w14:paraId="2855B49F" w14:textId="77777777"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（2）声环境专项设计报告应重点审核基于环</w:t>
            </w:r>
            <w:proofErr w:type="gramStart"/>
            <w:r w:rsidRPr="005157F8">
              <w:rPr>
                <w:rFonts w:ascii="宋体" w:cs="宋体" w:hint="eastAsia"/>
                <w:b/>
                <w:bCs/>
                <w:color w:val="000000" w:themeColor="text1"/>
                <w:kern w:val="0"/>
                <w:sz w:val="20"/>
                <w:szCs w:val="20"/>
              </w:rPr>
              <w:t>评报告</w:t>
            </w:r>
            <w:proofErr w:type="gramEnd"/>
            <w:r w:rsidRPr="005157F8">
              <w:rPr>
                <w:rFonts w:ascii="宋体" w:cs="宋体" w:hint="eastAsia"/>
                <w:b/>
                <w:bCs/>
                <w:color w:val="000000" w:themeColor="text1"/>
                <w:kern w:val="0"/>
                <w:sz w:val="20"/>
                <w:szCs w:val="20"/>
              </w:rPr>
              <w:t>室外噪声要求对室内的背景噪声影响（也包括室内噪声源影响）的分析报告以及在图纸上的落实情况；</w:t>
            </w:r>
          </w:p>
          <w:p w14:paraId="7AFF029D" w14:textId="77777777"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（3）围护结构的构造说明、大样图纸应体现各围护结构类型，并与设计说明中描述的相对应；</w:t>
            </w:r>
          </w:p>
          <w:p w14:paraId="293DFACC" w14:textId="31E097F8"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（4）主要构件隔声性能分析报告或主要构件隔声性能的实验室检测报告应包含空气隔声性能和撞击声隔声性能两种类型。</w:t>
            </w:r>
          </w:p>
          <w:p w14:paraId="49CB3568" w14:textId="4D6C0B49" w:rsidR="00F62FBD" w:rsidRPr="005157F8" w:rsidRDefault="00F62FBD" w:rsidP="00F62FBD">
            <w:pPr>
              <w:adjustRightInd w:val="0"/>
              <w:rPr>
                <w:rFonts w:ascii="宋体" w:cs="宋体"/>
                <w:b/>
                <w:bCs/>
                <w:color w:val="000000" w:themeColor="text1"/>
                <w:kern w:val="0"/>
                <w:sz w:val="20"/>
                <w:szCs w:val="20"/>
              </w:rPr>
            </w:pPr>
            <w:r w:rsidRPr="005157F8">
              <w:rPr>
                <w:rFonts w:ascii="宋体" w:cs="宋体" w:hint="eastAsia"/>
                <w:b/>
                <w:bCs/>
                <w:color w:val="000000" w:themeColor="text1"/>
                <w:kern w:val="0"/>
                <w:sz w:val="20"/>
                <w:szCs w:val="20"/>
              </w:rPr>
              <w:t>审查建筑平面图，规划布局和建筑平面是否进行声环境设计（是/否）</w:t>
            </w:r>
          </w:p>
          <w:p w14:paraId="4DEF85D1" w14:textId="3E275AAA" w:rsidR="00F62FBD" w:rsidRPr="005157F8" w:rsidRDefault="00F62FBD" w:rsidP="00F62FBD">
            <w:pPr>
              <w:adjustRightInd w:val="0"/>
              <w:rPr>
                <w:rFonts w:ascii="宋体" w:cs="宋体"/>
                <w:b/>
                <w:color w:val="FF0000"/>
                <w:kern w:val="0"/>
                <w:sz w:val="20"/>
                <w:szCs w:val="20"/>
              </w:rPr>
            </w:pPr>
            <w:r w:rsidRPr="005157F8">
              <w:rPr>
                <w:rFonts w:ascii="宋体" w:cs="宋体" w:hint="eastAsia"/>
                <w:b/>
                <w:bCs/>
                <w:color w:val="000000" w:themeColor="text1"/>
                <w:kern w:val="0"/>
                <w:sz w:val="20"/>
                <w:szCs w:val="20"/>
              </w:rPr>
              <w:t>审查各类主要建筑构件的构造做法和隔声性能设计指标。</w:t>
            </w:r>
          </w:p>
        </w:tc>
      </w:tr>
      <w:tr w:rsidR="00F62FBD" w:rsidRPr="005157F8" w14:paraId="12810D6A" w14:textId="77777777">
        <w:trPr>
          <w:trHeight w:val="953"/>
          <w:jc w:val="center"/>
        </w:trPr>
        <w:tc>
          <w:tcPr>
            <w:tcW w:w="1474" w:type="dxa"/>
            <w:vAlign w:val="center"/>
          </w:tcPr>
          <w:p w14:paraId="480C5191" w14:textId="5E716E90" w:rsidR="00F62FBD" w:rsidRPr="005157F8" w:rsidRDefault="00F62FBD" w:rsidP="00F62FBD">
            <w:pPr>
              <w:jc w:val="center"/>
              <w:rPr>
                <w:rFonts w:ascii="宋体" w:hAnsi="宋体"/>
                <w:color w:val="000000"/>
                <w:sz w:val="20"/>
                <w:szCs w:val="20"/>
              </w:rPr>
            </w:pPr>
            <w:r w:rsidRPr="005157F8">
              <w:rPr>
                <w:rFonts w:ascii="宋体" w:hAnsi="宋体" w:cs="宋体"/>
                <w:kern w:val="0"/>
                <w:sz w:val="20"/>
                <w:szCs w:val="20"/>
              </w:rPr>
              <w:t>4.2.10</w:t>
            </w:r>
            <w:r w:rsidRPr="005157F8">
              <w:rPr>
                <w:rFonts w:ascii="宋体" w:hAnsi="宋体" w:cs="宋体" w:hint="eastAsia"/>
                <w:kern w:val="0"/>
                <w:sz w:val="20"/>
                <w:szCs w:val="20"/>
              </w:rPr>
              <w:t>（设计规程-健康舒适条文5.1.</w:t>
            </w:r>
            <w:r w:rsidRPr="005157F8">
              <w:rPr>
                <w:rFonts w:ascii="宋体" w:hAnsi="宋体" w:cs="宋体"/>
                <w:kern w:val="0"/>
                <w:sz w:val="20"/>
                <w:szCs w:val="20"/>
              </w:rPr>
              <w:t>7</w:t>
            </w:r>
            <w:r w:rsidRPr="005157F8">
              <w:rPr>
                <w:rFonts w:ascii="宋体" w:hAnsi="宋体" w:cs="宋体" w:hint="eastAsia"/>
                <w:kern w:val="0"/>
                <w:sz w:val="20"/>
                <w:szCs w:val="20"/>
              </w:rPr>
              <w:t>）</w:t>
            </w:r>
          </w:p>
        </w:tc>
        <w:tc>
          <w:tcPr>
            <w:tcW w:w="5669" w:type="dxa"/>
          </w:tcPr>
          <w:p w14:paraId="14AE948D" w14:textId="77777777" w:rsidR="00F62FBD" w:rsidRPr="005157F8" w:rsidRDefault="00F62FBD" w:rsidP="00F62FBD">
            <w:pPr>
              <w:widowControl/>
              <w:spacing w:line="280" w:lineRule="exact"/>
              <w:jc w:val="left"/>
              <w:rPr>
                <w:rFonts w:ascii="宋体" w:hAnsi="宋体" w:cs="宋体"/>
                <w:color w:val="000000"/>
                <w:kern w:val="0"/>
                <w:sz w:val="20"/>
                <w:szCs w:val="20"/>
              </w:rPr>
            </w:pPr>
            <w:r w:rsidRPr="005157F8">
              <w:rPr>
                <w:rFonts w:ascii="宋体" w:hAnsi="宋体" w:cs="宋体" w:hint="eastAsia"/>
                <w:color w:val="000000"/>
                <w:kern w:val="0"/>
                <w:sz w:val="20"/>
                <w:szCs w:val="20"/>
              </w:rPr>
              <w:t>围护结构热工性能应符合下列规定：</w:t>
            </w:r>
          </w:p>
          <w:p w14:paraId="08858FB6" w14:textId="77777777" w:rsidR="00F62FBD" w:rsidRPr="005157F8" w:rsidRDefault="00F62FBD" w:rsidP="00F62FBD">
            <w:pPr>
              <w:widowControl/>
              <w:spacing w:line="280" w:lineRule="exact"/>
              <w:jc w:val="left"/>
              <w:rPr>
                <w:rFonts w:ascii="宋体" w:hAnsi="宋体" w:cs="宋体"/>
                <w:color w:val="000000"/>
                <w:kern w:val="0"/>
                <w:sz w:val="20"/>
                <w:szCs w:val="20"/>
              </w:rPr>
            </w:pPr>
            <w:r w:rsidRPr="005157F8">
              <w:rPr>
                <w:rFonts w:ascii="宋体" w:hAnsi="宋体" w:cs="宋体" w:hint="eastAsia"/>
                <w:color w:val="000000"/>
                <w:kern w:val="0"/>
                <w:sz w:val="20"/>
                <w:szCs w:val="20"/>
              </w:rPr>
              <w:t>1</w:t>
            </w:r>
            <w:r w:rsidRPr="005157F8">
              <w:rPr>
                <w:rFonts w:ascii="宋体" w:hAnsi="宋体" w:cs="宋体"/>
                <w:color w:val="000000"/>
                <w:kern w:val="0"/>
                <w:sz w:val="20"/>
                <w:szCs w:val="20"/>
              </w:rPr>
              <w:t xml:space="preserve"> </w:t>
            </w:r>
            <w:r w:rsidRPr="005157F8">
              <w:rPr>
                <w:rFonts w:ascii="宋体" w:hAnsi="宋体" w:cs="宋体" w:hint="eastAsia"/>
                <w:color w:val="000000"/>
                <w:kern w:val="0"/>
                <w:sz w:val="20"/>
                <w:szCs w:val="20"/>
              </w:rPr>
              <w:t>在室内设计温度、湿度条件下，</w:t>
            </w:r>
            <w:proofErr w:type="gramStart"/>
            <w:r w:rsidRPr="005157F8">
              <w:rPr>
                <w:rFonts w:ascii="宋体" w:hAnsi="宋体" w:cs="宋体" w:hint="eastAsia"/>
                <w:color w:val="000000"/>
                <w:kern w:val="0"/>
                <w:sz w:val="20"/>
                <w:szCs w:val="20"/>
              </w:rPr>
              <w:t>建筑非</w:t>
            </w:r>
            <w:proofErr w:type="gramEnd"/>
            <w:r w:rsidRPr="005157F8">
              <w:rPr>
                <w:rFonts w:ascii="宋体" w:hAnsi="宋体" w:cs="宋体" w:hint="eastAsia"/>
                <w:color w:val="000000"/>
                <w:kern w:val="0"/>
                <w:sz w:val="20"/>
                <w:szCs w:val="20"/>
              </w:rPr>
              <w:t>透光围护结构内表面不得结露；</w:t>
            </w:r>
          </w:p>
          <w:p w14:paraId="06E6EC39" w14:textId="77777777" w:rsidR="00F62FBD" w:rsidRPr="005157F8" w:rsidRDefault="00F62FBD" w:rsidP="00F62FBD">
            <w:pPr>
              <w:widowControl/>
              <w:spacing w:line="280" w:lineRule="exact"/>
              <w:jc w:val="left"/>
              <w:rPr>
                <w:rFonts w:ascii="宋体" w:hAnsi="宋体" w:cs="宋体"/>
                <w:color w:val="000000"/>
                <w:kern w:val="0"/>
                <w:sz w:val="20"/>
                <w:szCs w:val="20"/>
              </w:rPr>
            </w:pPr>
            <w:r w:rsidRPr="005157F8">
              <w:rPr>
                <w:rFonts w:ascii="宋体" w:hAnsi="宋体" w:cs="宋体" w:hint="eastAsia"/>
                <w:color w:val="000000"/>
                <w:kern w:val="0"/>
                <w:sz w:val="20"/>
                <w:szCs w:val="20"/>
              </w:rPr>
              <w:t>2</w:t>
            </w:r>
            <w:r w:rsidRPr="005157F8">
              <w:rPr>
                <w:rFonts w:ascii="宋体" w:hAnsi="宋体" w:cs="宋体"/>
                <w:color w:val="000000"/>
                <w:kern w:val="0"/>
                <w:sz w:val="20"/>
                <w:szCs w:val="20"/>
              </w:rPr>
              <w:t xml:space="preserve"> </w:t>
            </w:r>
            <w:r w:rsidRPr="005157F8">
              <w:rPr>
                <w:rFonts w:ascii="宋体" w:hAnsi="宋体" w:cs="宋体" w:hint="eastAsia"/>
                <w:color w:val="000000"/>
                <w:kern w:val="0"/>
                <w:sz w:val="20"/>
                <w:szCs w:val="20"/>
              </w:rPr>
              <w:t>供暖建筑的屋面、外墙内部不应产生冷凝</w:t>
            </w:r>
            <w:r w:rsidRPr="005157F8">
              <w:rPr>
                <w:rFonts w:ascii="宋体" w:hAnsi="宋体" w:cs="宋体" w:hint="eastAsia"/>
                <w:color w:val="FF0000"/>
                <w:kern w:val="0"/>
                <w:sz w:val="20"/>
                <w:szCs w:val="20"/>
              </w:rPr>
              <w:t>。</w:t>
            </w:r>
          </w:p>
          <w:p w14:paraId="1BA20869" w14:textId="30C8F84B" w:rsidR="00F62FBD" w:rsidRPr="005157F8" w:rsidRDefault="00F62FBD" w:rsidP="00F62FBD">
            <w:pPr>
              <w:widowControl/>
              <w:jc w:val="left"/>
              <w:rPr>
                <w:rFonts w:ascii="宋体" w:hAnsi="宋体"/>
                <w:kern w:val="0"/>
                <w:sz w:val="20"/>
                <w:szCs w:val="20"/>
              </w:rPr>
            </w:pPr>
          </w:p>
        </w:tc>
        <w:tc>
          <w:tcPr>
            <w:tcW w:w="794" w:type="dxa"/>
          </w:tcPr>
          <w:p w14:paraId="32296ABA" w14:textId="77777777" w:rsidR="00F62FBD" w:rsidRPr="005157F8" w:rsidRDefault="00F62FBD" w:rsidP="00F62FBD">
            <w:pPr>
              <w:widowControl/>
              <w:jc w:val="center"/>
              <w:rPr>
                <w:rFonts w:ascii="宋体" w:hAnsi="宋体"/>
                <w:kern w:val="0"/>
                <w:sz w:val="20"/>
                <w:szCs w:val="20"/>
              </w:rPr>
            </w:pPr>
          </w:p>
        </w:tc>
        <w:tc>
          <w:tcPr>
            <w:tcW w:w="794" w:type="dxa"/>
          </w:tcPr>
          <w:p w14:paraId="79F03F74" w14:textId="77777777" w:rsidR="00F62FBD" w:rsidRPr="005157F8" w:rsidRDefault="00F62FBD" w:rsidP="00F62FBD">
            <w:pPr>
              <w:widowControl/>
              <w:jc w:val="center"/>
              <w:rPr>
                <w:rFonts w:ascii="宋体" w:hAnsi="宋体"/>
                <w:kern w:val="0"/>
                <w:sz w:val="20"/>
                <w:szCs w:val="20"/>
              </w:rPr>
            </w:pPr>
          </w:p>
        </w:tc>
        <w:tc>
          <w:tcPr>
            <w:tcW w:w="6552" w:type="dxa"/>
          </w:tcPr>
          <w:p w14:paraId="6809651C" w14:textId="77777777" w:rsidR="00F62FBD" w:rsidRPr="005157F8" w:rsidRDefault="00F62FBD" w:rsidP="00F62FBD">
            <w:pPr>
              <w:adjustRightInd w:val="0"/>
              <w:rPr>
                <w:rFonts w:ascii="宋体" w:hAnsi="宋体" w:cs="宋体"/>
                <w:kern w:val="0"/>
                <w:sz w:val="20"/>
                <w:szCs w:val="20"/>
              </w:rPr>
            </w:pPr>
            <w:r w:rsidRPr="005157F8">
              <w:rPr>
                <w:rFonts w:ascii="宋体" w:hAnsi="宋体" w:cs="宋体" w:hint="eastAsia"/>
                <w:kern w:val="0"/>
                <w:sz w:val="20"/>
                <w:szCs w:val="20"/>
              </w:rPr>
              <w:t>查阅相关设计文件、建筑</w:t>
            </w:r>
            <w:proofErr w:type="gramStart"/>
            <w:r w:rsidRPr="005157F8">
              <w:rPr>
                <w:rFonts w:ascii="宋体" w:hAnsi="宋体" w:cs="宋体" w:hint="eastAsia"/>
                <w:kern w:val="0"/>
                <w:sz w:val="20"/>
                <w:szCs w:val="20"/>
              </w:rPr>
              <w:t>围护结构防结露</w:t>
            </w:r>
            <w:proofErr w:type="gramEnd"/>
            <w:r w:rsidRPr="005157F8">
              <w:rPr>
                <w:rFonts w:ascii="宋体" w:hAnsi="宋体" w:cs="宋体" w:hint="eastAsia"/>
                <w:kern w:val="0"/>
                <w:sz w:val="20"/>
                <w:szCs w:val="20"/>
              </w:rPr>
              <w:t>验算报告、隔热性能验算报告、</w:t>
            </w:r>
            <w:r w:rsidRPr="005157F8">
              <w:rPr>
                <w:rFonts w:ascii="宋体" w:hAnsi="宋体" w:cs="宋体"/>
                <w:kern w:val="0"/>
                <w:sz w:val="20"/>
                <w:szCs w:val="20"/>
              </w:rPr>
              <w:t>内部冷凝</w:t>
            </w:r>
            <w:r w:rsidRPr="005157F8">
              <w:rPr>
                <w:rFonts w:ascii="宋体" w:hAnsi="宋体" w:cs="宋体" w:hint="eastAsia"/>
                <w:kern w:val="0"/>
                <w:sz w:val="20"/>
                <w:szCs w:val="20"/>
              </w:rPr>
              <w:t>验算报告</w:t>
            </w:r>
          </w:p>
          <w:p w14:paraId="4B78D789" w14:textId="28F0DAE9"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审查施工图设计说明示范</w:t>
            </w:r>
            <w:proofErr w:type="gramStart"/>
            <w:r w:rsidRPr="005157F8">
              <w:rPr>
                <w:rFonts w:ascii="宋体" w:cs="宋体" w:hint="eastAsia"/>
                <w:bCs/>
                <w:color w:val="000000" w:themeColor="text1"/>
                <w:kern w:val="0"/>
                <w:sz w:val="20"/>
                <w:szCs w:val="20"/>
              </w:rPr>
              <w:t>说明防结露</w:t>
            </w:r>
            <w:proofErr w:type="gramEnd"/>
            <w:r w:rsidRPr="005157F8">
              <w:rPr>
                <w:rFonts w:ascii="宋体" w:cs="宋体" w:hint="eastAsia"/>
                <w:bCs/>
                <w:color w:val="000000" w:themeColor="text1"/>
                <w:kern w:val="0"/>
                <w:sz w:val="20"/>
                <w:szCs w:val="20"/>
              </w:rPr>
              <w:t>、防潮措施，说明设计工况下围护结构内表面计算温度，是否说明防冷凝措施。</w:t>
            </w:r>
          </w:p>
          <w:p w14:paraId="75F17FFA" w14:textId="2CECB840"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审查施工图设计说明是否说明隔热措施，说明在自然通风条件下建筑物屋顶和东西外墙的内表面计算温度。</w:t>
            </w:r>
          </w:p>
          <w:p w14:paraId="4CC79886" w14:textId="14259D68"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审查证明材料：</w:t>
            </w:r>
          </w:p>
          <w:p w14:paraId="20332C84" w14:textId="77777777"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（1）建筑施工图设计说明应体现围护结构做法；</w:t>
            </w:r>
          </w:p>
          <w:p w14:paraId="663F83A4" w14:textId="77777777"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（2）节点大样图应体现围护结构做法；节能计算书应体现围护结构做法及性能指标；</w:t>
            </w:r>
          </w:p>
          <w:p w14:paraId="10BF35D6" w14:textId="1718CEFC" w:rsidR="00F62FBD" w:rsidRPr="005157F8" w:rsidRDefault="00F62FBD" w:rsidP="00F62FBD">
            <w:pPr>
              <w:adjustRightInd w:val="0"/>
              <w:rPr>
                <w:rFonts w:ascii="宋体" w:hAnsi="宋体" w:cs="宋体"/>
                <w:b/>
                <w:kern w:val="0"/>
                <w:sz w:val="20"/>
                <w:szCs w:val="20"/>
              </w:rPr>
            </w:pPr>
            <w:r w:rsidRPr="005157F8">
              <w:rPr>
                <w:rFonts w:ascii="宋体" w:cs="宋体" w:hint="eastAsia"/>
                <w:bCs/>
                <w:color w:val="000000" w:themeColor="text1"/>
                <w:kern w:val="0"/>
                <w:sz w:val="20"/>
                <w:szCs w:val="20"/>
              </w:rPr>
              <w:lastRenderedPageBreak/>
              <w:t>（3）建筑围护结构结露验算计算书应包括详细计算围护结构各构件的内表面温度及露点温度，并给出是否结露的明确结论</w:t>
            </w:r>
            <w:r w:rsidR="006D5EC8" w:rsidRPr="005157F8">
              <w:rPr>
                <w:rFonts w:ascii="宋体" w:cs="宋体" w:hint="eastAsia"/>
                <w:bCs/>
                <w:color w:val="000000" w:themeColor="text1"/>
                <w:kern w:val="0"/>
                <w:sz w:val="20"/>
                <w:szCs w:val="20"/>
              </w:rPr>
              <w:t>。</w:t>
            </w:r>
          </w:p>
        </w:tc>
      </w:tr>
      <w:tr w:rsidR="00F62FBD" w:rsidRPr="005157F8" w14:paraId="55A682BE" w14:textId="77777777">
        <w:trPr>
          <w:trHeight w:val="953"/>
          <w:jc w:val="center"/>
        </w:trPr>
        <w:tc>
          <w:tcPr>
            <w:tcW w:w="1474" w:type="dxa"/>
            <w:vAlign w:val="center"/>
          </w:tcPr>
          <w:p w14:paraId="7BEC5799"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4.2.11</w:t>
            </w:r>
          </w:p>
        </w:tc>
        <w:tc>
          <w:tcPr>
            <w:tcW w:w="5669" w:type="dxa"/>
          </w:tcPr>
          <w:p w14:paraId="34E97C59" w14:textId="5F9D870F" w:rsidR="00F62FBD" w:rsidRPr="005157F8" w:rsidRDefault="006D5EC8" w:rsidP="00F62FBD">
            <w:pPr>
              <w:widowControl/>
              <w:jc w:val="left"/>
              <w:rPr>
                <w:rFonts w:ascii="宋体" w:hAnsi="宋体"/>
                <w:kern w:val="0"/>
                <w:sz w:val="20"/>
                <w:szCs w:val="20"/>
              </w:rPr>
            </w:pPr>
            <w:r w:rsidRPr="005157F8">
              <w:rPr>
                <w:rFonts w:ascii="宋体" w:hAnsi="宋体" w:hint="eastAsia"/>
                <w:kern w:val="0"/>
                <w:sz w:val="20"/>
                <w:szCs w:val="20"/>
              </w:rPr>
              <w:t>建筑、室外场地、公共绿地、城市道路相互之间应设置连贯的无障碍步行系统。</w:t>
            </w:r>
          </w:p>
        </w:tc>
        <w:tc>
          <w:tcPr>
            <w:tcW w:w="794" w:type="dxa"/>
          </w:tcPr>
          <w:p w14:paraId="7C542E3B" w14:textId="77777777" w:rsidR="00F62FBD" w:rsidRPr="005157F8" w:rsidRDefault="00F62FBD" w:rsidP="00F62FBD">
            <w:pPr>
              <w:widowControl/>
              <w:jc w:val="center"/>
              <w:rPr>
                <w:rFonts w:ascii="宋体" w:hAnsi="宋体"/>
                <w:kern w:val="0"/>
                <w:sz w:val="20"/>
                <w:szCs w:val="20"/>
              </w:rPr>
            </w:pPr>
          </w:p>
        </w:tc>
        <w:tc>
          <w:tcPr>
            <w:tcW w:w="794" w:type="dxa"/>
          </w:tcPr>
          <w:p w14:paraId="447E8DB6" w14:textId="77777777" w:rsidR="00F62FBD" w:rsidRPr="005157F8" w:rsidRDefault="00F62FBD" w:rsidP="00F62FBD">
            <w:pPr>
              <w:widowControl/>
              <w:jc w:val="center"/>
              <w:rPr>
                <w:rFonts w:ascii="宋体" w:hAnsi="宋体"/>
                <w:kern w:val="0"/>
                <w:sz w:val="20"/>
                <w:szCs w:val="20"/>
              </w:rPr>
            </w:pPr>
          </w:p>
        </w:tc>
        <w:tc>
          <w:tcPr>
            <w:tcW w:w="6552" w:type="dxa"/>
          </w:tcPr>
          <w:p w14:paraId="0A4C967C"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审查相关设计文件。</w:t>
            </w:r>
          </w:p>
          <w:p w14:paraId="3735D85B"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27B9F593"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建筑及其室外场地、城市道路、公共绿地及其相互之间应设置连贯的人行无障碍通行系统。</w:t>
            </w:r>
          </w:p>
          <w:p w14:paraId="240ECC11"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根据现行国家标准《无障碍设计规范》GB50763的基本要求，在室外场地设计中，应保证无障碍步行系统连贯性设计，场地范围内的人行通道应与城市道路、场地内道路、建筑主要出入口、场地公共绿地和公共空间等相连通、连续。</w:t>
            </w:r>
          </w:p>
          <w:p w14:paraId="460F57C2" w14:textId="66B75C79" w:rsidR="00F62FBD"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在无障碍系统设计中，场地中的缘石坡道、无障碍出入口、轮椅坡道、无障碍通道、门、楼梯、台阶、扶手等应满足标准中的无障碍设施设计要求，并合理设置通用的无障碍 标志和信息系统。场地内盲道的设置不作为本条评价重点。</w:t>
            </w:r>
          </w:p>
        </w:tc>
      </w:tr>
      <w:tr w:rsidR="00F62FBD" w:rsidRPr="005157F8" w14:paraId="5C2B45BC" w14:textId="77777777">
        <w:trPr>
          <w:trHeight w:val="953"/>
          <w:jc w:val="center"/>
        </w:trPr>
        <w:tc>
          <w:tcPr>
            <w:tcW w:w="1474" w:type="dxa"/>
            <w:vAlign w:val="center"/>
          </w:tcPr>
          <w:p w14:paraId="6FF2A7FC"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t>4.2.12</w:t>
            </w:r>
          </w:p>
        </w:tc>
        <w:tc>
          <w:tcPr>
            <w:tcW w:w="5669" w:type="dxa"/>
          </w:tcPr>
          <w:p w14:paraId="4B235D24" w14:textId="0C82C08C" w:rsidR="00F62FBD" w:rsidRPr="005157F8" w:rsidRDefault="006D5EC8" w:rsidP="00F62FBD">
            <w:pPr>
              <w:widowControl/>
              <w:jc w:val="left"/>
              <w:rPr>
                <w:rFonts w:ascii="宋体" w:hAnsi="宋体"/>
                <w:kern w:val="0"/>
                <w:sz w:val="20"/>
                <w:szCs w:val="20"/>
              </w:rPr>
            </w:pPr>
            <w:r w:rsidRPr="005157F8">
              <w:rPr>
                <w:rFonts w:ascii="宋体" w:hAnsi="宋体" w:hint="eastAsia"/>
                <w:kern w:val="0"/>
                <w:sz w:val="20"/>
                <w:szCs w:val="20"/>
              </w:rPr>
              <w:t>场地人行出入口500m内应设有公共交通站点或配备联系公共交通站点的专用接驳车。</w:t>
            </w:r>
          </w:p>
        </w:tc>
        <w:tc>
          <w:tcPr>
            <w:tcW w:w="794" w:type="dxa"/>
          </w:tcPr>
          <w:p w14:paraId="26B90BD1" w14:textId="77777777" w:rsidR="00F62FBD" w:rsidRPr="005157F8" w:rsidRDefault="00F62FBD" w:rsidP="00F62FBD">
            <w:pPr>
              <w:widowControl/>
              <w:jc w:val="center"/>
              <w:rPr>
                <w:rFonts w:ascii="宋体" w:hAnsi="宋体"/>
                <w:kern w:val="0"/>
                <w:sz w:val="20"/>
                <w:szCs w:val="20"/>
              </w:rPr>
            </w:pPr>
          </w:p>
        </w:tc>
        <w:tc>
          <w:tcPr>
            <w:tcW w:w="794" w:type="dxa"/>
          </w:tcPr>
          <w:p w14:paraId="24070D52" w14:textId="77777777" w:rsidR="00F62FBD" w:rsidRPr="005157F8" w:rsidRDefault="00F62FBD" w:rsidP="00F62FBD">
            <w:pPr>
              <w:widowControl/>
              <w:jc w:val="center"/>
              <w:rPr>
                <w:rFonts w:ascii="宋体" w:hAnsi="宋体"/>
                <w:kern w:val="0"/>
                <w:sz w:val="20"/>
                <w:szCs w:val="20"/>
              </w:rPr>
            </w:pPr>
          </w:p>
        </w:tc>
        <w:tc>
          <w:tcPr>
            <w:tcW w:w="6552" w:type="dxa"/>
          </w:tcPr>
          <w:p w14:paraId="3250BE54"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审查相关设计文件、交通站点标识图。</w:t>
            </w:r>
          </w:p>
          <w:p w14:paraId="5EA272C2"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7C75CE91" w14:textId="034D2A48"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绿色建筑应首先满足使用者绿色出行的基本要求。本条以人步行到达公共交通站点（含轨道交通站点）的适宜时间不应超过10min作为公共交通站点设置的合理距离，强调了建筑500m范围内应设置公共交通站点，这也是促进公共交通出行的先决条件。有些项目因地处新建区，暂时未开通公交达不到本条要求的，应配备专用接驳</w:t>
            </w:r>
            <w:proofErr w:type="gramStart"/>
            <w:r w:rsidRPr="005157F8">
              <w:rPr>
                <w:rFonts w:ascii="宋体" w:hAnsi="宋体" w:cs="宋体" w:hint="eastAsia"/>
                <w:b/>
                <w:kern w:val="0"/>
                <w:sz w:val="20"/>
                <w:szCs w:val="20"/>
              </w:rPr>
              <w:t>车联系</w:t>
            </w:r>
            <w:proofErr w:type="gramEnd"/>
            <w:r w:rsidRPr="005157F8">
              <w:rPr>
                <w:rFonts w:ascii="宋体" w:hAnsi="宋体" w:cs="宋体" w:hint="eastAsia"/>
                <w:b/>
                <w:kern w:val="0"/>
                <w:sz w:val="20"/>
                <w:szCs w:val="20"/>
              </w:rPr>
              <w:t>公共交通站点，以保障公交出行的便捷性。</w:t>
            </w:r>
          </w:p>
          <w:p w14:paraId="3D96C5B3" w14:textId="4E8299A5" w:rsidR="00F62FBD"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乡镇区域内建筑场地周边设置的长途客运站点可视为公共交通站点，位于乡镇区域的项目，本条视为达标。</w:t>
            </w:r>
          </w:p>
        </w:tc>
      </w:tr>
      <w:tr w:rsidR="00F62FBD" w:rsidRPr="005157F8" w14:paraId="149A3FBB" w14:textId="77777777">
        <w:trPr>
          <w:trHeight w:val="953"/>
          <w:jc w:val="center"/>
        </w:trPr>
        <w:tc>
          <w:tcPr>
            <w:tcW w:w="1474" w:type="dxa"/>
            <w:vAlign w:val="center"/>
          </w:tcPr>
          <w:p w14:paraId="031F11BF"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4.2.13</w:t>
            </w:r>
          </w:p>
        </w:tc>
        <w:tc>
          <w:tcPr>
            <w:tcW w:w="5669" w:type="dxa"/>
          </w:tcPr>
          <w:p w14:paraId="59F874B2" w14:textId="4EF3569A" w:rsidR="00F62FBD" w:rsidRPr="005157F8" w:rsidRDefault="006D5EC8" w:rsidP="00F62FBD">
            <w:pPr>
              <w:widowControl/>
              <w:jc w:val="left"/>
              <w:rPr>
                <w:rFonts w:ascii="宋体" w:hAnsi="宋体"/>
                <w:kern w:val="0"/>
                <w:sz w:val="20"/>
                <w:szCs w:val="20"/>
              </w:rPr>
            </w:pPr>
            <w:r w:rsidRPr="005157F8">
              <w:rPr>
                <w:rFonts w:ascii="宋体" w:hAnsi="宋体" w:hint="eastAsia"/>
                <w:kern w:val="0"/>
                <w:sz w:val="20"/>
                <w:szCs w:val="20"/>
              </w:rPr>
              <w:t>停车场应具有电动汽车充电设施或具备充电设施的安装条件，并应合理设置电动汽车和无障碍汽车停车位。</w:t>
            </w:r>
          </w:p>
        </w:tc>
        <w:tc>
          <w:tcPr>
            <w:tcW w:w="794" w:type="dxa"/>
          </w:tcPr>
          <w:p w14:paraId="2BA1C63B" w14:textId="77777777" w:rsidR="00F62FBD" w:rsidRPr="005157F8" w:rsidRDefault="00F62FBD" w:rsidP="00F62FBD">
            <w:pPr>
              <w:widowControl/>
              <w:jc w:val="center"/>
              <w:rPr>
                <w:rFonts w:ascii="宋体" w:hAnsi="宋体"/>
                <w:kern w:val="0"/>
                <w:sz w:val="20"/>
                <w:szCs w:val="20"/>
              </w:rPr>
            </w:pPr>
          </w:p>
        </w:tc>
        <w:tc>
          <w:tcPr>
            <w:tcW w:w="794" w:type="dxa"/>
          </w:tcPr>
          <w:p w14:paraId="783E8FAF" w14:textId="77777777" w:rsidR="00F62FBD" w:rsidRPr="005157F8" w:rsidRDefault="00F62FBD" w:rsidP="00F62FBD">
            <w:pPr>
              <w:widowControl/>
              <w:jc w:val="center"/>
              <w:rPr>
                <w:rFonts w:ascii="宋体" w:hAnsi="宋体"/>
                <w:kern w:val="0"/>
                <w:sz w:val="20"/>
                <w:szCs w:val="20"/>
              </w:rPr>
            </w:pPr>
          </w:p>
        </w:tc>
        <w:tc>
          <w:tcPr>
            <w:tcW w:w="6552" w:type="dxa"/>
          </w:tcPr>
          <w:p w14:paraId="15D612E6"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审查相关设计文件。</w:t>
            </w:r>
          </w:p>
          <w:p w14:paraId="509FC36A"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27DF56CC"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根据现行国家标准《无障碍设计规范》GB50763对不同场所无障碍停车的要求，审查相关设计文件。</w:t>
            </w:r>
          </w:p>
          <w:p w14:paraId="3E1190A0"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42E60CA9"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根据现行国家标准《无障碍设计规范》GB50763对不同场所无障碍停车的要求，对于公共建筑，建筑基地内总停车数在100辆以下时应设置不少于1个无障碍机动车停车位，100辆以上时应设置不少于总停车数1%的无障碍机动车停车位，并满足所在地控制性详细规划的规定。对于居住区，居住区停车场和车库的总停车位应设置不少于0.5%的无障碍机动车停车位，若设有多个停车场和车库，宜每处设置不少于个无障碍机动车停车位。本条强调电动汽车停车位要具备电动汽车充电设施或安装条件。电动汽车充电基础设施建设，应纳入工程建设预算范围、随工程统一设计与施工完成直接建设或做好预留。充电设施建设应符合现行国家标准《电动汽车分散充电设施T.程技术标准》GB/T51313等的规定。</w:t>
            </w:r>
          </w:p>
          <w:p w14:paraId="0E8094A0"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对于电动汽车停车位，应根据所在地配置要求合理布置。电动汽车停车位宜选取停车场中集中停车区域设置；地面停车场电动汽车停车位</w:t>
            </w:r>
            <w:proofErr w:type="gramStart"/>
            <w:r w:rsidRPr="005157F8">
              <w:rPr>
                <w:rFonts w:ascii="宋体" w:hAnsi="宋体" w:cs="宋体" w:hint="eastAsia"/>
                <w:b/>
                <w:kern w:val="0"/>
                <w:sz w:val="20"/>
                <w:szCs w:val="20"/>
              </w:rPr>
              <w:t>宜设置</w:t>
            </w:r>
            <w:proofErr w:type="gramEnd"/>
            <w:r w:rsidRPr="005157F8">
              <w:rPr>
                <w:rFonts w:ascii="宋体" w:hAnsi="宋体" w:cs="宋体" w:hint="eastAsia"/>
                <w:b/>
                <w:kern w:val="0"/>
                <w:sz w:val="20"/>
                <w:szCs w:val="20"/>
              </w:rPr>
              <w:t>在出入便利的区域，不宜设置在靠近主要</w:t>
            </w:r>
            <w:proofErr w:type="gramStart"/>
            <w:r w:rsidRPr="005157F8">
              <w:rPr>
                <w:rFonts w:ascii="宋体" w:hAnsi="宋体" w:cs="宋体" w:hint="eastAsia"/>
                <w:b/>
                <w:kern w:val="0"/>
                <w:sz w:val="20"/>
                <w:szCs w:val="20"/>
              </w:rPr>
              <w:t>岀</w:t>
            </w:r>
            <w:proofErr w:type="gramEnd"/>
            <w:r w:rsidRPr="005157F8">
              <w:rPr>
                <w:rFonts w:ascii="宋体" w:hAnsi="宋体" w:cs="宋体" w:hint="eastAsia"/>
                <w:b/>
                <w:kern w:val="0"/>
                <w:sz w:val="20"/>
                <w:szCs w:val="20"/>
              </w:rPr>
              <w:t>入口和公共活动场所附近；地下停车场电动汽车停车位</w:t>
            </w:r>
            <w:proofErr w:type="gramStart"/>
            <w:r w:rsidRPr="005157F8">
              <w:rPr>
                <w:rFonts w:ascii="宋体" w:hAnsi="宋体" w:cs="宋体" w:hint="eastAsia"/>
                <w:b/>
                <w:kern w:val="0"/>
                <w:sz w:val="20"/>
                <w:szCs w:val="20"/>
              </w:rPr>
              <w:t>宜设置</w:t>
            </w:r>
            <w:proofErr w:type="gramEnd"/>
            <w:r w:rsidRPr="005157F8">
              <w:rPr>
                <w:rFonts w:ascii="宋体" w:hAnsi="宋体" w:cs="宋体" w:hint="eastAsia"/>
                <w:b/>
                <w:kern w:val="0"/>
                <w:sz w:val="20"/>
                <w:szCs w:val="20"/>
              </w:rPr>
              <w:t>在靠近地面层区域，不宜设置在主要交通流线附近。</w:t>
            </w:r>
          </w:p>
          <w:p w14:paraId="131B2D01" w14:textId="39AB96C9" w:rsidR="00F62FBD"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电动汽车停车位数量至少应达到相关规定要求。2.新建住宅应按100%建设充电设施或预留建设安装条件。配置条件应按新建住宅配建停车位数量，100%建设充电设施或预留建设安装条件，为各种充电设施(充电桩、充电站等)提供接入条件。3.预留条件的充电车位，至少应预留外电源管线、变压器容量、一级配电应预留低压柜安装空间、干线电缆敷设条件，第二级配电应预留</w:t>
            </w:r>
            <w:proofErr w:type="gramStart"/>
            <w:r w:rsidRPr="005157F8">
              <w:rPr>
                <w:rFonts w:ascii="宋体" w:hAnsi="宋体" w:cs="宋体" w:hint="eastAsia"/>
                <w:b/>
                <w:kern w:val="0"/>
                <w:sz w:val="20"/>
                <w:szCs w:val="20"/>
              </w:rPr>
              <w:t>区域总箱的</w:t>
            </w:r>
            <w:proofErr w:type="gramEnd"/>
            <w:r w:rsidRPr="005157F8">
              <w:rPr>
                <w:rFonts w:ascii="宋体" w:hAnsi="宋体" w:cs="宋体" w:hint="eastAsia"/>
                <w:b/>
                <w:kern w:val="0"/>
                <w:sz w:val="20"/>
                <w:szCs w:val="20"/>
              </w:rPr>
              <w:t>安装空间与接入系统位置和配电支路电缆敷设条件，以便按需建设充电设施。4.应体现充电设施安装条件、配电系统要求、布线系统要求、计量要求等设计内容(实施部分配电到位、总高</w:t>
            </w:r>
            <w:r w:rsidRPr="005157F8">
              <w:rPr>
                <w:rFonts w:ascii="宋体" w:hAnsi="宋体" w:cs="宋体" w:hint="eastAsia"/>
                <w:b/>
                <w:kern w:val="0"/>
                <w:sz w:val="20"/>
                <w:szCs w:val="20"/>
              </w:rPr>
              <w:lastRenderedPageBreak/>
              <w:t>压进线按100%配电容量建设、变压器预留安装位置，独立计量)。</w:t>
            </w:r>
          </w:p>
        </w:tc>
      </w:tr>
      <w:tr w:rsidR="00F62FBD" w:rsidRPr="005157F8" w14:paraId="6B211A02" w14:textId="77777777">
        <w:trPr>
          <w:trHeight w:val="953"/>
          <w:jc w:val="center"/>
        </w:trPr>
        <w:tc>
          <w:tcPr>
            <w:tcW w:w="1474" w:type="dxa"/>
            <w:vAlign w:val="center"/>
          </w:tcPr>
          <w:p w14:paraId="7C8B9D88"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4.2.14</w:t>
            </w:r>
          </w:p>
        </w:tc>
        <w:tc>
          <w:tcPr>
            <w:tcW w:w="5669" w:type="dxa"/>
          </w:tcPr>
          <w:p w14:paraId="132757E1" w14:textId="1B18F088" w:rsidR="00F62FBD" w:rsidRPr="005157F8" w:rsidRDefault="006D5EC8" w:rsidP="00F62FBD">
            <w:pPr>
              <w:widowControl/>
              <w:jc w:val="left"/>
              <w:rPr>
                <w:rFonts w:ascii="宋体" w:hAnsi="宋体"/>
                <w:kern w:val="0"/>
                <w:sz w:val="20"/>
                <w:szCs w:val="20"/>
              </w:rPr>
            </w:pPr>
            <w:r w:rsidRPr="005157F8">
              <w:rPr>
                <w:rFonts w:ascii="宋体" w:hAnsi="宋体" w:hint="eastAsia"/>
                <w:kern w:val="0"/>
                <w:sz w:val="20"/>
                <w:szCs w:val="20"/>
              </w:rPr>
              <w:t>自行车停车场所应位置合理、方便出入。</w:t>
            </w:r>
          </w:p>
        </w:tc>
        <w:tc>
          <w:tcPr>
            <w:tcW w:w="794" w:type="dxa"/>
          </w:tcPr>
          <w:p w14:paraId="676314BF" w14:textId="77777777" w:rsidR="00F62FBD" w:rsidRPr="005157F8" w:rsidRDefault="00F62FBD" w:rsidP="00F62FBD">
            <w:pPr>
              <w:widowControl/>
              <w:jc w:val="center"/>
              <w:rPr>
                <w:rFonts w:ascii="宋体" w:hAnsi="宋体"/>
                <w:kern w:val="0"/>
                <w:sz w:val="20"/>
                <w:szCs w:val="20"/>
              </w:rPr>
            </w:pPr>
          </w:p>
        </w:tc>
        <w:tc>
          <w:tcPr>
            <w:tcW w:w="794" w:type="dxa"/>
          </w:tcPr>
          <w:p w14:paraId="5F1FE490" w14:textId="77777777" w:rsidR="00F62FBD" w:rsidRPr="005157F8" w:rsidRDefault="00F62FBD" w:rsidP="00F62FBD">
            <w:pPr>
              <w:widowControl/>
              <w:jc w:val="center"/>
              <w:rPr>
                <w:rFonts w:ascii="宋体" w:hAnsi="宋体"/>
                <w:kern w:val="0"/>
                <w:sz w:val="20"/>
                <w:szCs w:val="20"/>
              </w:rPr>
            </w:pPr>
          </w:p>
        </w:tc>
        <w:tc>
          <w:tcPr>
            <w:tcW w:w="6552" w:type="dxa"/>
          </w:tcPr>
          <w:p w14:paraId="00261098" w14:textId="77777777"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审查相关设计文件</w:t>
            </w:r>
          </w:p>
          <w:p w14:paraId="5FD42320" w14:textId="0A84609B" w:rsidR="006D5EC8"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建筑设计说明中应写明场地内自行车停车方式，包括自行车位设置位置、数量。自行车停车数量应符合规划要求。2）建筑总平面图或地下室平面图中应标明自行车库或自行车停车位的位置；自行车停车场宜在地面设置。自行车的单个停车位面积宜取1.5-1.8平方米。不应设置在地下一层以下。</w:t>
            </w:r>
          </w:p>
          <w:p w14:paraId="659047D8" w14:textId="6BB8658A" w:rsidR="00F62FBD" w:rsidRPr="005157F8" w:rsidRDefault="006D5EC8" w:rsidP="006D5EC8">
            <w:pPr>
              <w:adjustRightInd w:val="0"/>
              <w:rPr>
                <w:rFonts w:ascii="宋体" w:hAnsi="宋体" w:cs="宋体"/>
                <w:b/>
                <w:kern w:val="0"/>
                <w:sz w:val="20"/>
                <w:szCs w:val="20"/>
              </w:rPr>
            </w:pPr>
            <w:r w:rsidRPr="005157F8">
              <w:rPr>
                <w:rFonts w:ascii="宋体" w:hAnsi="宋体" w:cs="宋体" w:hint="eastAsia"/>
                <w:b/>
                <w:kern w:val="0"/>
                <w:sz w:val="20"/>
                <w:szCs w:val="20"/>
              </w:rPr>
              <w:t>自行车停车场所应规模适度、布局合理，符合使用者出行习惯。自行车停车库到建筑出入口的距离不应大于300m。</w:t>
            </w:r>
          </w:p>
        </w:tc>
      </w:tr>
      <w:tr w:rsidR="00F62FBD" w:rsidRPr="005157F8" w14:paraId="05C2F4A9" w14:textId="77777777">
        <w:trPr>
          <w:trHeight w:val="953"/>
          <w:jc w:val="center"/>
        </w:trPr>
        <w:tc>
          <w:tcPr>
            <w:tcW w:w="1474" w:type="dxa"/>
            <w:vAlign w:val="center"/>
          </w:tcPr>
          <w:p w14:paraId="6FEFB82F" w14:textId="77777777" w:rsidR="00F62FBD" w:rsidRPr="005157F8" w:rsidRDefault="00F62FBD" w:rsidP="00F62FBD">
            <w:pPr>
              <w:jc w:val="center"/>
              <w:rPr>
                <w:rFonts w:ascii="宋体" w:hAnsi="宋体"/>
                <w:color w:val="000000"/>
                <w:sz w:val="20"/>
                <w:szCs w:val="20"/>
              </w:rPr>
            </w:pPr>
            <w:r w:rsidRPr="005157F8">
              <w:rPr>
                <w:rFonts w:ascii="宋体" w:hAnsi="宋体" w:hint="eastAsia"/>
                <w:color w:val="000000"/>
                <w:sz w:val="20"/>
                <w:szCs w:val="20"/>
              </w:rPr>
              <w:t>4.2.15</w:t>
            </w:r>
          </w:p>
          <w:p w14:paraId="5A79CDD9" w14:textId="77777777" w:rsidR="00F62FBD" w:rsidRPr="005157F8" w:rsidRDefault="00F62FBD" w:rsidP="00F62FBD">
            <w:pPr>
              <w:jc w:val="center"/>
              <w:rPr>
                <w:rFonts w:ascii="宋体" w:hAnsi="宋体"/>
                <w:color w:val="000000"/>
                <w:sz w:val="20"/>
                <w:szCs w:val="20"/>
              </w:rPr>
            </w:pPr>
            <w:r w:rsidRPr="005157F8">
              <w:rPr>
                <w:rFonts w:ascii="宋体" w:hAnsi="宋体" w:hint="eastAsia"/>
                <w:color w:val="000000"/>
                <w:sz w:val="20"/>
                <w:szCs w:val="20"/>
              </w:rPr>
              <w:t>（设计规程-资源节约条文7</w:t>
            </w:r>
            <w:r w:rsidRPr="005157F8">
              <w:rPr>
                <w:rFonts w:ascii="宋体" w:hAnsi="宋体"/>
                <w:color w:val="000000"/>
                <w:sz w:val="20"/>
                <w:szCs w:val="20"/>
              </w:rPr>
              <w:t>.1.1</w:t>
            </w:r>
            <w:r w:rsidRPr="005157F8">
              <w:rPr>
                <w:rFonts w:ascii="宋体" w:hAnsi="宋体" w:hint="eastAsia"/>
                <w:color w:val="000000"/>
                <w:sz w:val="20"/>
                <w:szCs w:val="20"/>
              </w:rPr>
              <w:t>）</w:t>
            </w:r>
          </w:p>
        </w:tc>
        <w:tc>
          <w:tcPr>
            <w:tcW w:w="5669" w:type="dxa"/>
          </w:tcPr>
          <w:p w14:paraId="0DDAD188" w14:textId="77777777" w:rsidR="00F62FBD" w:rsidRPr="005157F8" w:rsidRDefault="00F62FBD" w:rsidP="00F62FBD">
            <w:pPr>
              <w:widowControl/>
              <w:jc w:val="left"/>
              <w:rPr>
                <w:rFonts w:ascii="宋体" w:hAnsi="宋体"/>
                <w:kern w:val="0"/>
                <w:sz w:val="20"/>
                <w:szCs w:val="20"/>
              </w:rPr>
            </w:pPr>
            <w:r w:rsidRPr="005157F8">
              <w:rPr>
                <w:rFonts w:ascii="宋体" w:hAnsi="宋体" w:hint="eastAsia"/>
                <w:kern w:val="0"/>
                <w:sz w:val="20"/>
                <w:szCs w:val="20"/>
              </w:rPr>
              <w:t>应结合场地自然条件和建筑功能需求，对建筑的体形、 平面布局、空间尺度、围护结构等进行节能设计，且应符合国家 有关节能设计的要求。</w:t>
            </w:r>
          </w:p>
        </w:tc>
        <w:tc>
          <w:tcPr>
            <w:tcW w:w="794" w:type="dxa"/>
          </w:tcPr>
          <w:p w14:paraId="1EA4FDC3" w14:textId="77777777" w:rsidR="00F62FBD" w:rsidRPr="005157F8" w:rsidRDefault="00F62FBD" w:rsidP="00F62FBD">
            <w:pPr>
              <w:widowControl/>
              <w:jc w:val="center"/>
              <w:rPr>
                <w:rFonts w:ascii="宋体" w:hAnsi="宋体"/>
                <w:kern w:val="0"/>
                <w:sz w:val="20"/>
                <w:szCs w:val="20"/>
              </w:rPr>
            </w:pPr>
          </w:p>
        </w:tc>
        <w:tc>
          <w:tcPr>
            <w:tcW w:w="794" w:type="dxa"/>
          </w:tcPr>
          <w:p w14:paraId="3AA7F3E3" w14:textId="77777777" w:rsidR="00F62FBD" w:rsidRPr="005157F8" w:rsidRDefault="00F62FBD" w:rsidP="00F62FBD">
            <w:pPr>
              <w:widowControl/>
              <w:jc w:val="center"/>
              <w:rPr>
                <w:rFonts w:ascii="宋体" w:hAnsi="宋体"/>
                <w:kern w:val="0"/>
                <w:sz w:val="20"/>
                <w:szCs w:val="20"/>
              </w:rPr>
            </w:pPr>
          </w:p>
        </w:tc>
        <w:tc>
          <w:tcPr>
            <w:tcW w:w="6552" w:type="dxa"/>
          </w:tcPr>
          <w:p w14:paraId="58442155"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48BF99DD"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建筑设计时应强化“空间节能优先”原则的重点要求；因地制宜是绿色建筑设计首先要考虑的因素；如不满足前述直接通过要求，还应查阅对于建筑的朝向、体形、</w:t>
            </w:r>
            <w:proofErr w:type="gramStart"/>
            <w:r w:rsidRPr="005157F8">
              <w:rPr>
                <w:rFonts w:ascii="宋体" w:hAnsi="宋体" w:cs="宋体" w:hint="eastAsia"/>
                <w:b/>
                <w:color w:val="000000" w:themeColor="text1"/>
                <w:kern w:val="0"/>
                <w:sz w:val="20"/>
                <w:szCs w:val="20"/>
              </w:rPr>
              <w:t>窗墙比</w:t>
            </w:r>
            <w:proofErr w:type="gramEnd"/>
            <w:r w:rsidRPr="005157F8">
              <w:rPr>
                <w:rFonts w:ascii="宋体" w:hAnsi="宋体" w:cs="宋体" w:hint="eastAsia"/>
                <w:b/>
                <w:color w:val="000000" w:themeColor="text1"/>
                <w:kern w:val="0"/>
                <w:sz w:val="20"/>
                <w:szCs w:val="20"/>
              </w:rPr>
              <w:t>的优化设计及满足标准要求的分析报告。</w:t>
            </w:r>
          </w:p>
          <w:p w14:paraId="797E80E8"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建筑设计参数：</w:t>
            </w:r>
          </w:p>
          <w:p w14:paraId="05244B62"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建筑的楼间距最小是___和___之间，距离为___m。</w:t>
            </w:r>
          </w:p>
          <w:p w14:paraId="5C6C8EE5"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审查对建筑体形、朝向、楼距、</w:t>
            </w:r>
            <w:proofErr w:type="gramStart"/>
            <w:r w:rsidRPr="005157F8">
              <w:rPr>
                <w:rFonts w:ascii="宋体" w:hAnsi="宋体" w:cs="宋体" w:hint="eastAsia"/>
                <w:b/>
                <w:color w:val="000000" w:themeColor="text1"/>
                <w:kern w:val="0"/>
                <w:sz w:val="20"/>
                <w:szCs w:val="20"/>
              </w:rPr>
              <w:t>窗墙比</w:t>
            </w:r>
            <w:proofErr w:type="gramEnd"/>
            <w:r w:rsidRPr="005157F8">
              <w:rPr>
                <w:rFonts w:ascii="宋体" w:hAnsi="宋体" w:cs="宋体" w:hint="eastAsia"/>
                <w:b/>
                <w:color w:val="000000" w:themeColor="text1"/>
                <w:kern w:val="0"/>
                <w:sz w:val="20"/>
                <w:szCs w:val="20"/>
              </w:rPr>
              <w:t>等进行的优化设计：</w:t>
            </w:r>
          </w:p>
          <w:p w14:paraId="4BB2CC0B"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（1）概述项目所在地气候条件特点，在建筑朝向、布局设计时如何考虑冬季获得足够的日照，避开主导风向，夏季利用自然通风，降低太阳辐射影响及防止暴风雨袭击等。</w:t>
            </w:r>
          </w:p>
          <w:p w14:paraId="254AAE92"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（2）概述自然通风效果优化模拟计算结论。</w:t>
            </w:r>
          </w:p>
          <w:p w14:paraId="3D17D215"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（3）概述自然采光效果优化模拟计算结论。</w:t>
            </w:r>
          </w:p>
          <w:p w14:paraId="55E34E90"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0C49C97A"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建筑总平面图应标明清晰的红线，以及能反映本地块与周边地块及建筑的空间相邻关系，包括建筑的使用功能、距离、高度等；建筑设计说明应包括对建筑总平面设计原则的简要阐述，以及对朝向、体形系数、</w:t>
            </w:r>
            <w:proofErr w:type="gramStart"/>
            <w:r w:rsidRPr="005157F8">
              <w:rPr>
                <w:rFonts w:ascii="宋体" w:hAnsi="宋体" w:cs="宋体" w:hint="eastAsia"/>
                <w:b/>
                <w:color w:val="000000" w:themeColor="text1"/>
                <w:kern w:val="0"/>
                <w:sz w:val="20"/>
                <w:szCs w:val="20"/>
              </w:rPr>
              <w:t>窗墙比</w:t>
            </w:r>
            <w:proofErr w:type="gramEnd"/>
            <w:r w:rsidRPr="005157F8">
              <w:rPr>
                <w:rFonts w:ascii="宋体" w:hAnsi="宋体" w:cs="宋体" w:hint="eastAsia"/>
                <w:b/>
                <w:color w:val="000000" w:themeColor="text1"/>
                <w:kern w:val="0"/>
                <w:sz w:val="20"/>
                <w:szCs w:val="20"/>
              </w:rPr>
              <w:t>的</w:t>
            </w:r>
            <w:r w:rsidRPr="005157F8">
              <w:rPr>
                <w:rFonts w:ascii="宋体" w:hAnsi="宋体" w:cs="宋体" w:hint="eastAsia"/>
                <w:b/>
                <w:color w:val="000000" w:themeColor="text1"/>
                <w:kern w:val="0"/>
                <w:sz w:val="20"/>
                <w:szCs w:val="20"/>
              </w:rPr>
              <w:lastRenderedPageBreak/>
              <w:t>具体说明，并与图纸吻合；建筑立面图应体现建筑</w:t>
            </w:r>
            <w:proofErr w:type="gramStart"/>
            <w:r w:rsidRPr="005157F8">
              <w:rPr>
                <w:rFonts w:ascii="宋体" w:hAnsi="宋体" w:cs="宋体" w:hint="eastAsia"/>
                <w:b/>
                <w:color w:val="000000" w:themeColor="text1"/>
                <w:kern w:val="0"/>
                <w:sz w:val="20"/>
                <w:szCs w:val="20"/>
              </w:rPr>
              <w:t>的窗墙比</w:t>
            </w:r>
            <w:proofErr w:type="gramEnd"/>
            <w:r w:rsidRPr="005157F8">
              <w:rPr>
                <w:rFonts w:ascii="宋体" w:hAnsi="宋体" w:cs="宋体" w:hint="eastAsia"/>
                <w:b/>
                <w:color w:val="000000" w:themeColor="text1"/>
                <w:kern w:val="0"/>
                <w:sz w:val="20"/>
                <w:szCs w:val="20"/>
              </w:rPr>
              <w:t>并与建筑设计说明吻合；建筑效果图应包括建筑鸟瞰图、单体效果图，反映建筑</w:t>
            </w:r>
            <w:proofErr w:type="gramStart"/>
            <w:r w:rsidRPr="005157F8">
              <w:rPr>
                <w:rFonts w:ascii="宋体" w:hAnsi="宋体" w:cs="宋体" w:hint="eastAsia"/>
                <w:b/>
                <w:color w:val="000000" w:themeColor="text1"/>
                <w:kern w:val="0"/>
                <w:sz w:val="20"/>
                <w:szCs w:val="20"/>
              </w:rPr>
              <w:t>的窗墙比</w:t>
            </w:r>
            <w:proofErr w:type="gramEnd"/>
            <w:r w:rsidRPr="005157F8">
              <w:rPr>
                <w:rFonts w:ascii="宋体" w:hAnsi="宋体" w:cs="宋体" w:hint="eastAsia"/>
                <w:b/>
                <w:color w:val="000000" w:themeColor="text1"/>
                <w:kern w:val="0"/>
                <w:sz w:val="20"/>
                <w:szCs w:val="20"/>
              </w:rPr>
              <w:t>并与说明吻合；建筑优化设计报告住宅建筑如建筑体形、楼间距、</w:t>
            </w:r>
            <w:proofErr w:type="gramStart"/>
            <w:r w:rsidRPr="005157F8">
              <w:rPr>
                <w:rFonts w:ascii="宋体" w:hAnsi="宋体" w:cs="宋体" w:hint="eastAsia"/>
                <w:b/>
                <w:color w:val="000000" w:themeColor="text1"/>
                <w:kern w:val="0"/>
                <w:sz w:val="20"/>
                <w:szCs w:val="20"/>
              </w:rPr>
              <w:t>窗墙比</w:t>
            </w:r>
            <w:proofErr w:type="gramEnd"/>
            <w:r w:rsidRPr="005157F8">
              <w:rPr>
                <w:rFonts w:ascii="宋体" w:hAnsi="宋体" w:cs="宋体" w:hint="eastAsia"/>
                <w:b/>
                <w:color w:val="000000" w:themeColor="text1"/>
                <w:kern w:val="0"/>
                <w:sz w:val="20"/>
                <w:szCs w:val="20"/>
              </w:rPr>
              <w:t>不满足要求，或</w:t>
            </w:r>
            <w:proofErr w:type="gramStart"/>
            <w:r w:rsidRPr="005157F8">
              <w:rPr>
                <w:rFonts w:ascii="宋体" w:hAnsi="宋体" w:cs="宋体" w:hint="eastAsia"/>
                <w:b/>
                <w:color w:val="000000" w:themeColor="text1"/>
                <w:kern w:val="0"/>
                <w:sz w:val="20"/>
                <w:szCs w:val="20"/>
              </w:rPr>
              <w:t>公共建筑窗墙比</w:t>
            </w:r>
            <w:proofErr w:type="gramEnd"/>
            <w:r w:rsidRPr="005157F8">
              <w:rPr>
                <w:rFonts w:ascii="宋体" w:hAnsi="宋体" w:cs="宋体" w:hint="eastAsia"/>
                <w:b/>
                <w:color w:val="000000" w:themeColor="text1"/>
                <w:kern w:val="0"/>
                <w:sz w:val="20"/>
                <w:szCs w:val="20"/>
              </w:rPr>
              <w:t>不低于0.5，需提供建筑优化设计报告，包括对建筑体形、朝向、楼距、</w:t>
            </w:r>
            <w:proofErr w:type="gramStart"/>
            <w:r w:rsidRPr="005157F8">
              <w:rPr>
                <w:rFonts w:ascii="宋体" w:hAnsi="宋体" w:cs="宋体" w:hint="eastAsia"/>
                <w:b/>
                <w:color w:val="000000" w:themeColor="text1"/>
                <w:kern w:val="0"/>
                <w:sz w:val="20"/>
                <w:szCs w:val="20"/>
              </w:rPr>
              <w:t>窗墙比</w:t>
            </w:r>
            <w:proofErr w:type="gramEnd"/>
            <w:r w:rsidRPr="005157F8">
              <w:rPr>
                <w:rFonts w:ascii="宋体" w:hAnsi="宋体" w:cs="宋体" w:hint="eastAsia"/>
                <w:b/>
                <w:color w:val="000000" w:themeColor="text1"/>
                <w:kern w:val="0"/>
                <w:sz w:val="20"/>
                <w:szCs w:val="20"/>
              </w:rPr>
              <w:t>的优化设计（包括节能设计目标、设计思路、设计效果及有关模拟分析报告，模拟报告应对模拟计算的计算模型、初始条件、计算参数、计算结果进行详细说明）。</w:t>
            </w:r>
          </w:p>
        </w:tc>
      </w:tr>
      <w:tr w:rsidR="00F62FBD" w:rsidRPr="005157F8" w14:paraId="185AA4BE" w14:textId="77777777">
        <w:trPr>
          <w:trHeight w:val="953"/>
          <w:jc w:val="center"/>
        </w:trPr>
        <w:tc>
          <w:tcPr>
            <w:tcW w:w="1474" w:type="dxa"/>
            <w:vAlign w:val="center"/>
          </w:tcPr>
          <w:p w14:paraId="2330B8BC" w14:textId="77777777" w:rsidR="00F62FBD" w:rsidRPr="005157F8" w:rsidRDefault="00F62FBD" w:rsidP="00F62FBD">
            <w:pPr>
              <w:jc w:val="center"/>
              <w:rPr>
                <w:rFonts w:ascii="宋体" w:hAnsi="宋体"/>
                <w:color w:val="000000"/>
                <w:sz w:val="20"/>
                <w:szCs w:val="20"/>
              </w:rPr>
            </w:pPr>
            <w:r w:rsidRPr="005157F8">
              <w:rPr>
                <w:rFonts w:ascii="宋体" w:hAnsi="宋体" w:hint="eastAsia"/>
                <w:color w:val="000000"/>
                <w:sz w:val="20"/>
                <w:szCs w:val="20"/>
              </w:rPr>
              <w:lastRenderedPageBreak/>
              <w:t>4.2.16</w:t>
            </w:r>
          </w:p>
          <w:p w14:paraId="1F2BC6C3" w14:textId="77777777" w:rsidR="00F62FBD" w:rsidRPr="005157F8" w:rsidRDefault="00F62FBD" w:rsidP="00F62FBD">
            <w:pPr>
              <w:jc w:val="center"/>
              <w:rPr>
                <w:rFonts w:ascii="宋体" w:hAnsi="宋体"/>
                <w:color w:val="000000"/>
                <w:sz w:val="20"/>
                <w:szCs w:val="20"/>
              </w:rPr>
            </w:pPr>
            <w:r w:rsidRPr="005157F8">
              <w:rPr>
                <w:rFonts w:ascii="宋体" w:hAnsi="宋体" w:hint="eastAsia"/>
                <w:kern w:val="0"/>
                <w:sz w:val="20"/>
                <w:szCs w:val="20"/>
              </w:rPr>
              <w:t>（设计规程-资源节约条文</w:t>
            </w:r>
            <w:r w:rsidRPr="005157F8">
              <w:rPr>
                <w:rFonts w:ascii="宋体" w:hAnsi="宋体"/>
                <w:kern w:val="0"/>
                <w:sz w:val="20"/>
                <w:szCs w:val="20"/>
              </w:rPr>
              <w:t>7</w:t>
            </w:r>
            <w:r w:rsidRPr="005157F8">
              <w:rPr>
                <w:rFonts w:ascii="宋体" w:hAnsi="宋体" w:hint="eastAsia"/>
                <w:kern w:val="0"/>
                <w:sz w:val="20"/>
                <w:szCs w:val="20"/>
              </w:rPr>
              <w:t>.1.6）</w:t>
            </w:r>
          </w:p>
        </w:tc>
        <w:tc>
          <w:tcPr>
            <w:tcW w:w="5669" w:type="dxa"/>
          </w:tcPr>
          <w:p w14:paraId="6D74DEBC" w14:textId="77777777" w:rsidR="00F62FBD" w:rsidRPr="005157F8" w:rsidRDefault="00F62FBD" w:rsidP="00F62FBD">
            <w:pPr>
              <w:widowControl/>
              <w:jc w:val="left"/>
              <w:rPr>
                <w:rFonts w:ascii="宋体" w:hAnsi="宋体"/>
                <w:kern w:val="0"/>
                <w:sz w:val="20"/>
                <w:szCs w:val="20"/>
              </w:rPr>
            </w:pPr>
            <w:r w:rsidRPr="005157F8">
              <w:rPr>
                <w:rFonts w:ascii="宋体" w:hAnsi="宋体" w:hint="eastAsia"/>
                <w:kern w:val="0"/>
                <w:sz w:val="20"/>
                <w:szCs w:val="20"/>
              </w:rPr>
              <w:t>垂直电梯应采取群控、变频调速或能量反馈等节能措施；自动扶梯应采用变频感应启动等节能控制措施。</w:t>
            </w:r>
          </w:p>
        </w:tc>
        <w:tc>
          <w:tcPr>
            <w:tcW w:w="794" w:type="dxa"/>
          </w:tcPr>
          <w:p w14:paraId="3791BF78" w14:textId="77777777" w:rsidR="00F62FBD" w:rsidRPr="005157F8" w:rsidRDefault="00F62FBD" w:rsidP="00F62FBD">
            <w:pPr>
              <w:widowControl/>
              <w:jc w:val="center"/>
              <w:rPr>
                <w:rFonts w:ascii="宋体" w:hAnsi="宋体"/>
                <w:kern w:val="0"/>
                <w:sz w:val="20"/>
                <w:szCs w:val="20"/>
              </w:rPr>
            </w:pPr>
          </w:p>
        </w:tc>
        <w:tc>
          <w:tcPr>
            <w:tcW w:w="794" w:type="dxa"/>
          </w:tcPr>
          <w:p w14:paraId="6D6B2B18" w14:textId="77777777" w:rsidR="00F62FBD" w:rsidRPr="005157F8" w:rsidRDefault="00F62FBD" w:rsidP="00F62FBD">
            <w:pPr>
              <w:widowControl/>
              <w:jc w:val="center"/>
              <w:rPr>
                <w:rFonts w:ascii="宋体" w:hAnsi="宋体"/>
                <w:kern w:val="0"/>
                <w:sz w:val="20"/>
                <w:szCs w:val="20"/>
              </w:rPr>
            </w:pPr>
          </w:p>
        </w:tc>
        <w:tc>
          <w:tcPr>
            <w:tcW w:w="6552" w:type="dxa"/>
          </w:tcPr>
          <w:p w14:paraId="43612304"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00892E7E"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垂直电梯采取群控、变频调速、能量反馈等措施至少一项技术、扶梯采取变频感应启动技术。</w:t>
            </w:r>
          </w:p>
          <w:p w14:paraId="29C949AD"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不设电梯、自动扶梯的建筑本条</w:t>
            </w:r>
            <w:proofErr w:type="gramStart"/>
            <w:r w:rsidRPr="005157F8">
              <w:rPr>
                <w:rFonts w:ascii="宋体" w:hAnsi="宋体" w:cs="宋体" w:hint="eastAsia"/>
                <w:b/>
                <w:color w:val="000000" w:themeColor="text1"/>
                <w:kern w:val="0"/>
                <w:sz w:val="20"/>
                <w:szCs w:val="20"/>
              </w:rPr>
              <w:t>不</w:t>
            </w:r>
            <w:proofErr w:type="gramEnd"/>
            <w:r w:rsidRPr="005157F8">
              <w:rPr>
                <w:rFonts w:ascii="宋体" w:hAnsi="宋体" w:cs="宋体" w:hint="eastAsia"/>
                <w:b/>
                <w:color w:val="000000" w:themeColor="text1"/>
                <w:kern w:val="0"/>
                <w:sz w:val="20"/>
                <w:szCs w:val="20"/>
              </w:rPr>
              <w:t>参评。</w:t>
            </w:r>
          </w:p>
          <w:p w14:paraId="2A1C4AA4"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仅有一台电梯的建筑无须考虑群控措施，电梯应满足相应节能。</w:t>
            </w:r>
          </w:p>
          <w:p w14:paraId="1A683DED"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设计说明中应说明采用配备高效电机及先进控制技术的电梯的要求（如：扶梯感应启、停，轿厢无人自动关灯等）。</w:t>
            </w:r>
          </w:p>
          <w:p w14:paraId="2C1C5BBE"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当2台及以上的客梯集中布置时，客梯控制系统应具备按程序集中调控和群控的功能。</w:t>
            </w:r>
          </w:p>
          <w:p w14:paraId="56F8516A"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电梯节能技术：</w:t>
            </w:r>
          </w:p>
          <w:p w14:paraId="0F583959"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电梯、自动扶梯统计表。</w:t>
            </w:r>
          </w:p>
          <w:p w14:paraId="469CC16E"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审查电梯和自动扶梯采取的节能控制措施。</w:t>
            </w:r>
          </w:p>
          <w:p w14:paraId="06B57859"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7AD6AA92"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电梯及扶梯设计图应包括电梯、自动扶梯选型参数表，配电系统图，控制系统图等；图纸应对电梯和自动扶梯的选型</w:t>
            </w:r>
            <w:proofErr w:type="gramStart"/>
            <w:r w:rsidRPr="005157F8">
              <w:rPr>
                <w:rFonts w:ascii="宋体" w:hAnsi="宋体" w:cs="宋体" w:hint="eastAsia"/>
                <w:b/>
                <w:color w:val="000000" w:themeColor="text1"/>
                <w:kern w:val="0"/>
                <w:sz w:val="20"/>
                <w:szCs w:val="20"/>
              </w:rPr>
              <w:t>计算做</w:t>
            </w:r>
            <w:proofErr w:type="gramEnd"/>
            <w:r w:rsidRPr="005157F8">
              <w:rPr>
                <w:rFonts w:ascii="宋体" w:hAnsi="宋体" w:cs="宋体" w:hint="eastAsia"/>
                <w:b/>
                <w:color w:val="000000" w:themeColor="text1"/>
                <w:kern w:val="0"/>
                <w:sz w:val="20"/>
                <w:szCs w:val="20"/>
              </w:rPr>
              <w:t>详细的说明，对于电梯的群控措施、自动扶梯的变频调速、能量再生等多项节能措施，提供设计说明并与设计施工图纸内容吻合；电梯样本应体现项目中所选用电梯的性能、型号参数和节能控制措施。</w:t>
            </w:r>
          </w:p>
        </w:tc>
      </w:tr>
      <w:tr w:rsidR="00F62FBD" w:rsidRPr="005157F8" w14:paraId="1C452FDC" w14:textId="77777777">
        <w:trPr>
          <w:trHeight w:val="953"/>
          <w:jc w:val="center"/>
        </w:trPr>
        <w:tc>
          <w:tcPr>
            <w:tcW w:w="1474" w:type="dxa"/>
            <w:vAlign w:val="center"/>
          </w:tcPr>
          <w:p w14:paraId="686ED0AE" w14:textId="77777777" w:rsidR="00F62FBD" w:rsidRPr="005157F8" w:rsidRDefault="00F62FBD" w:rsidP="00F62FBD">
            <w:pPr>
              <w:jc w:val="center"/>
              <w:rPr>
                <w:rFonts w:ascii="宋体" w:hAnsi="宋体"/>
                <w:color w:val="000000"/>
                <w:sz w:val="20"/>
                <w:szCs w:val="20"/>
              </w:rPr>
            </w:pPr>
            <w:r w:rsidRPr="005157F8">
              <w:rPr>
                <w:rFonts w:ascii="宋体" w:hAnsi="宋体" w:hint="eastAsia"/>
                <w:color w:val="000000"/>
                <w:sz w:val="20"/>
                <w:szCs w:val="20"/>
              </w:rPr>
              <w:lastRenderedPageBreak/>
              <w:t>4.2.17</w:t>
            </w:r>
          </w:p>
          <w:p w14:paraId="7E48A43C" w14:textId="77777777" w:rsidR="00F62FBD" w:rsidRPr="005157F8" w:rsidRDefault="00F62FBD" w:rsidP="00F62FBD">
            <w:pPr>
              <w:jc w:val="center"/>
              <w:rPr>
                <w:rFonts w:ascii="宋体" w:hAnsi="宋体"/>
                <w:color w:val="000000"/>
                <w:sz w:val="20"/>
                <w:szCs w:val="20"/>
              </w:rPr>
            </w:pPr>
            <w:r w:rsidRPr="005157F8">
              <w:rPr>
                <w:rFonts w:ascii="宋体" w:hAnsi="宋体" w:hint="eastAsia"/>
                <w:kern w:val="0"/>
                <w:sz w:val="20"/>
                <w:szCs w:val="20"/>
              </w:rPr>
              <w:t>（设计规程-资源节约条文</w:t>
            </w:r>
            <w:r w:rsidRPr="005157F8">
              <w:rPr>
                <w:rFonts w:ascii="宋体" w:hAnsi="宋体"/>
                <w:kern w:val="0"/>
                <w:sz w:val="20"/>
                <w:szCs w:val="20"/>
              </w:rPr>
              <w:t>7</w:t>
            </w:r>
            <w:r w:rsidRPr="005157F8">
              <w:rPr>
                <w:rFonts w:ascii="宋体" w:hAnsi="宋体" w:hint="eastAsia"/>
                <w:kern w:val="0"/>
                <w:sz w:val="20"/>
                <w:szCs w:val="20"/>
              </w:rPr>
              <w:t>.1.9）</w:t>
            </w:r>
          </w:p>
        </w:tc>
        <w:tc>
          <w:tcPr>
            <w:tcW w:w="5669" w:type="dxa"/>
          </w:tcPr>
          <w:p w14:paraId="43D189C2" w14:textId="77777777" w:rsidR="00F62FBD" w:rsidRPr="005157F8" w:rsidRDefault="00F62FBD" w:rsidP="00F62FBD">
            <w:pPr>
              <w:widowControl/>
              <w:jc w:val="left"/>
              <w:rPr>
                <w:rFonts w:ascii="宋体" w:hAnsi="宋体"/>
                <w:kern w:val="0"/>
                <w:sz w:val="20"/>
                <w:szCs w:val="20"/>
              </w:rPr>
            </w:pPr>
            <w:r w:rsidRPr="005157F8">
              <w:rPr>
                <w:rFonts w:ascii="宋体" w:hAnsi="宋体" w:hint="eastAsia"/>
                <w:kern w:val="0"/>
                <w:sz w:val="20"/>
                <w:szCs w:val="20"/>
              </w:rPr>
              <w:t xml:space="preserve">建筑造型要素应简约，应无大量装饰性构件，并应符合下列规定： </w:t>
            </w:r>
          </w:p>
          <w:p w14:paraId="589EA9F9" w14:textId="77777777" w:rsidR="00F62FBD" w:rsidRPr="005157F8" w:rsidRDefault="00F62FBD" w:rsidP="00F62FBD">
            <w:pPr>
              <w:widowControl/>
              <w:jc w:val="left"/>
              <w:rPr>
                <w:rFonts w:ascii="宋体" w:hAnsi="宋体"/>
                <w:kern w:val="0"/>
                <w:sz w:val="20"/>
                <w:szCs w:val="20"/>
              </w:rPr>
            </w:pPr>
            <w:r w:rsidRPr="005157F8">
              <w:rPr>
                <w:rFonts w:ascii="宋体" w:hAnsi="宋体" w:hint="eastAsia"/>
                <w:kern w:val="0"/>
                <w:sz w:val="20"/>
                <w:szCs w:val="20"/>
              </w:rPr>
              <w:t>——住宅建筑的装饰性构件造价占建筑总造价的比例不应大于2%；</w:t>
            </w:r>
          </w:p>
        </w:tc>
        <w:tc>
          <w:tcPr>
            <w:tcW w:w="794" w:type="dxa"/>
          </w:tcPr>
          <w:p w14:paraId="59EB8EC5" w14:textId="77777777" w:rsidR="00F62FBD" w:rsidRPr="005157F8" w:rsidRDefault="00F62FBD" w:rsidP="00F62FBD">
            <w:pPr>
              <w:widowControl/>
              <w:jc w:val="center"/>
              <w:rPr>
                <w:rFonts w:ascii="宋体" w:hAnsi="宋体"/>
                <w:kern w:val="0"/>
                <w:sz w:val="20"/>
                <w:szCs w:val="20"/>
              </w:rPr>
            </w:pPr>
          </w:p>
        </w:tc>
        <w:tc>
          <w:tcPr>
            <w:tcW w:w="794" w:type="dxa"/>
          </w:tcPr>
          <w:p w14:paraId="3CD10930" w14:textId="77777777" w:rsidR="00F62FBD" w:rsidRPr="005157F8" w:rsidRDefault="00F62FBD" w:rsidP="00F62FBD">
            <w:pPr>
              <w:widowControl/>
              <w:jc w:val="center"/>
              <w:rPr>
                <w:rFonts w:ascii="宋体" w:hAnsi="宋体"/>
                <w:kern w:val="0"/>
                <w:sz w:val="20"/>
                <w:szCs w:val="20"/>
              </w:rPr>
            </w:pPr>
          </w:p>
        </w:tc>
        <w:tc>
          <w:tcPr>
            <w:tcW w:w="6552" w:type="dxa"/>
          </w:tcPr>
          <w:p w14:paraId="3A5A4650"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344836AB" w14:textId="69522865"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建筑装饰性构件使用</w:t>
            </w:r>
          </w:p>
          <w:p w14:paraId="5165FC29"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本项目是否使用了装饰性构件：□是、□否；</w:t>
            </w:r>
          </w:p>
          <w:p w14:paraId="50879A05"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如果使用了具备功能的装饰性构件，其功能是：        。</w:t>
            </w:r>
          </w:p>
          <w:p w14:paraId="7D2C8595"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装饰性构件的造价：___万元，工程总造价：___万元，装饰性构件造价占工程总造价的比例：___%；</w:t>
            </w:r>
          </w:p>
          <w:p w14:paraId="300DA82E" w14:textId="6E0D4ACA"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女儿墙高度：___米，是否超过规范要求的2倍：□是、□否。</w:t>
            </w:r>
          </w:p>
          <w:p w14:paraId="543E9668" w14:textId="3B34D1EE"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 xml:space="preserve">女儿墙高度超过标准要求2 </w:t>
            </w:r>
            <w:proofErr w:type="gramStart"/>
            <w:r w:rsidRPr="005157F8">
              <w:rPr>
                <w:rFonts w:ascii="宋体" w:hAnsi="宋体" w:cs="宋体" w:hint="eastAsia"/>
                <w:b/>
                <w:color w:val="000000" w:themeColor="text1"/>
                <w:kern w:val="0"/>
                <w:sz w:val="20"/>
                <w:szCs w:val="20"/>
              </w:rPr>
              <w:t>倍</w:t>
            </w:r>
            <w:proofErr w:type="gramEnd"/>
            <w:r w:rsidRPr="005157F8">
              <w:rPr>
                <w:rFonts w:ascii="宋体" w:hAnsi="宋体" w:cs="宋体" w:hint="eastAsia"/>
                <w:b/>
                <w:color w:val="000000" w:themeColor="text1"/>
                <w:kern w:val="0"/>
                <w:sz w:val="20"/>
                <w:szCs w:val="20"/>
              </w:rPr>
              <w:t>以上或有装饰性构件，需提供装饰性构件造价占工程总造价比例计算书。其中造价信息应与建筑概算一致。当项目有公建和居建组成时，按照面积加权计算。</w:t>
            </w:r>
          </w:p>
          <w:p w14:paraId="16F9BAB7" w14:textId="77777777"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057CB555" w14:textId="50C8B126" w:rsidR="00F62FBD" w:rsidRPr="005157F8" w:rsidRDefault="00F62FBD" w:rsidP="00F62FBD">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设计中建筑立面图应体现女儿墙的高度及立面装饰性构件的位置；建筑剖面图应体现女儿墙的高度及立面装饰性构建的位置、尺寸；建筑效果图应体现建筑造型及装饰性构件；建筑平面图应体现所有女儿墙的高度及所有装饰性构件的位置、尺寸和构造。</w:t>
            </w:r>
          </w:p>
        </w:tc>
      </w:tr>
      <w:tr w:rsidR="00F62FBD" w:rsidRPr="005157F8" w14:paraId="3156C70B" w14:textId="77777777">
        <w:trPr>
          <w:trHeight w:val="953"/>
          <w:jc w:val="center"/>
        </w:trPr>
        <w:tc>
          <w:tcPr>
            <w:tcW w:w="1474" w:type="dxa"/>
            <w:vAlign w:val="center"/>
          </w:tcPr>
          <w:p w14:paraId="60B34363" w14:textId="77777777" w:rsidR="00F9295B" w:rsidRPr="005157F8" w:rsidRDefault="00F9295B" w:rsidP="00F9295B">
            <w:pPr>
              <w:rPr>
                <w:rFonts w:ascii="等线" w:hAnsi="等线"/>
              </w:rPr>
            </w:pPr>
            <w:r w:rsidRPr="005157F8">
              <w:rPr>
                <w:rFonts w:ascii="等线" w:hAnsi="等线" w:hint="eastAsia"/>
              </w:rPr>
              <w:t>4</w:t>
            </w:r>
            <w:r w:rsidRPr="005157F8">
              <w:rPr>
                <w:rFonts w:ascii="等线" w:hAnsi="等线"/>
              </w:rPr>
              <w:t>.2.18</w:t>
            </w:r>
            <w:r w:rsidRPr="005157F8">
              <w:rPr>
                <w:rFonts w:ascii="等线" w:hAnsi="等线" w:hint="eastAsia"/>
                <w:b/>
                <w:bCs/>
              </w:rPr>
              <w:t>（设计规程</w:t>
            </w:r>
            <w:r w:rsidRPr="005157F8">
              <w:rPr>
                <w:rFonts w:ascii="等线" w:hAnsi="等线"/>
                <w:b/>
                <w:bCs/>
              </w:rPr>
              <w:t>-</w:t>
            </w:r>
            <w:r w:rsidRPr="005157F8">
              <w:rPr>
                <w:rFonts w:ascii="等线" w:hAnsi="等线"/>
                <w:b/>
                <w:bCs/>
              </w:rPr>
              <w:t>环境宜居条文</w:t>
            </w:r>
            <w:r w:rsidRPr="005157F8">
              <w:rPr>
                <w:rFonts w:ascii="等线" w:hAnsi="等线"/>
                <w:b/>
                <w:bCs/>
              </w:rPr>
              <w:t>8.1.1</w:t>
            </w:r>
            <w:r w:rsidRPr="005157F8">
              <w:rPr>
                <w:rFonts w:ascii="等线" w:hAnsi="等线"/>
                <w:b/>
                <w:bCs/>
              </w:rPr>
              <w:t>）</w:t>
            </w:r>
          </w:p>
          <w:p w14:paraId="2549C452" w14:textId="4EA9BC8D" w:rsidR="00F62FBD" w:rsidRPr="005157F8" w:rsidRDefault="00F62FBD" w:rsidP="00F62FBD">
            <w:pPr>
              <w:jc w:val="center"/>
              <w:rPr>
                <w:rFonts w:ascii="宋体" w:hAnsi="宋体"/>
                <w:color w:val="000000"/>
                <w:sz w:val="20"/>
                <w:szCs w:val="20"/>
              </w:rPr>
            </w:pPr>
          </w:p>
        </w:tc>
        <w:tc>
          <w:tcPr>
            <w:tcW w:w="5669" w:type="dxa"/>
          </w:tcPr>
          <w:p w14:paraId="093C8115" w14:textId="77777777" w:rsidR="00F9295B" w:rsidRPr="005157F8" w:rsidRDefault="00F9295B" w:rsidP="00F9295B">
            <w:pPr>
              <w:rPr>
                <w:rFonts w:ascii="等线" w:hAnsi="等线"/>
              </w:rPr>
            </w:pPr>
            <w:r w:rsidRPr="005157F8">
              <w:rPr>
                <w:rFonts w:ascii="等线" w:hAnsi="等线"/>
              </w:rPr>
              <w:t>建筑规划布局应满足日照标准，且不得降低周边建筑的日照标准。</w:t>
            </w:r>
          </w:p>
          <w:p w14:paraId="7130C71D" w14:textId="77777777" w:rsidR="00F9295B" w:rsidRPr="005157F8" w:rsidRDefault="00F9295B" w:rsidP="00F9295B">
            <w:pPr>
              <w:rPr>
                <w:rFonts w:ascii="等线" w:hAnsi="等线"/>
              </w:rPr>
            </w:pPr>
            <w:r w:rsidRPr="005157F8">
              <w:rPr>
                <w:rFonts w:ascii="等线" w:hAnsi="等线" w:hint="eastAsia"/>
              </w:rPr>
              <w:t>审查规划审批文件，查阅建筑总平面图等设计文件和日照模拟分析报告。建筑规划布局（满足）各类建筑日照标准，且在原设计建筑外增加设施不应使相邻住宅原有日照标准降低。</w:t>
            </w:r>
          </w:p>
          <w:p w14:paraId="7753899F" w14:textId="77777777" w:rsidR="00F9295B" w:rsidRPr="005157F8" w:rsidRDefault="00F9295B" w:rsidP="00F9295B">
            <w:pPr>
              <w:rPr>
                <w:rFonts w:ascii="等线" w:hAnsi="等线"/>
              </w:rPr>
            </w:pPr>
            <w:r w:rsidRPr="005157F8">
              <w:rPr>
                <w:rFonts w:ascii="等线" w:hAnsi="等线" w:hint="eastAsia"/>
              </w:rPr>
              <w:t>旧区改造的项目内新建住宅日照标准可酌情降低，但不应低于大寒</w:t>
            </w:r>
            <w:proofErr w:type="gramStart"/>
            <w:r w:rsidRPr="005157F8">
              <w:rPr>
                <w:rFonts w:ascii="等线" w:hAnsi="等线" w:hint="eastAsia"/>
              </w:rPr>
              <w:t>日</w:t>
            </w:r>
            <w:proofErr w:type="gramEnd"/>
            <w:r w:rsidRPr="005157F8">
              <w:rPr>
                <w:rFonts w:ascii="等线" w:hAnsi="等线" w:hint="eastAsia"/>
              </w:rPr>
              <w:t>日照</w:t>
            </w:r>
            <w:r w:rsidRPr="005157F8">
              <w:rPr>
                <w:rFonts w:ascii="等线" w:hAnsi="等线"/>
              </w:rPr>
              <w:t>1</w:t>
            </w:r>
            <w:r w:rsidRPr="005157F8">
              <w:rPr>
                <w:rFonts w:ascii="等线" w:hAnsi="等线"/>
              </w:rPr>
              <w:t>小时的标准。</w:t>
            </w:r>
          </w:p>
          <w:p w14:paraId="19FD3683" w14:textId="77777777" w:rsidR="00F62FBD" w:rsidRPr="005157F8" w:rsidRDefault="00F62FBD" w:rsidP="00F62FBD">
            <w:pPr>
              <w:widowControl/>
              <w:jc w:val="left"/>
              <w:rPr>
                <w:rFonts w:ascii="宋体" w:hAnsi="宋体"/>
                <w:kern w:val="0"/>
                <w:sz w:val="20"/>
                <w:szCs w:val="20"/>
              </w:rPr>
            </w:pPr>
          </w:p>
        </w:tc>
        <w:tc>
          <w:tcPr>
            <w:tcW w:w="794" w:type="dxa"/>
          </w:tcPr>
          <w:p w14:paraId="22210653" w14:textId="77777777" w:rsidR="00F62FBD" w:rsidRPr="005157F8" w:rsidRDefault="00F62FBD" w:rsidP="00F62FBD">
            <w:pPr>
              <w:widowControl/>
              <w:jc w:val="center"/>
              <w:rPr>
                <w:rFonts w:ascii="宋体" w:hAnsi="宋体"/>
                <w:kern w:val="0"/>
                <w:sz w:val="20"/>
                <w:szCs w:val="20"/>
              </w:rPr>
            </w:pPr>
          </w:p>
        </w:tc>
        <w:tc>
          <w:tcPr>
            <w:tcW w:w="794" w:type="dxa"/>
          </w:tcPr>
          <w:p w14:paraId="67FC639C" w14:textId="77777777" w:rsidR="00F62FBD" w:rsidRPr="005157F8" w:rsidRDefault="00F62FBD" w:rsidP="00F62FBD">
            <w:pPr>
              <w:widowControl/>
              <w:jc w:val="center"/>
              <w:rPr>
                <w:rFonts w:ascii="宋体" w:hAnsi="宋体"/>
                <w:kern w:val="0"/>
                <w:sz w:val="20"/>
                <w:szCs w:val="20"/>
              </w:rPr>
            </w:pPr>
          </w:p>
        </w:tc>
        <w:tc>
          <w:tcPr>
            <w:tcW w:w="6552" w:type="dxa"/>
          </w:tcPr>
          <w:p w14:paraId="42A25F17" w14:textId="77777777" w:rsidR="00F9295B" w:rsidRPr="005157F8" w:rsidRDefault="00F9295B" w:rsidP="00F9295B">
            <w:pPr>
              <w:rPr>
                <w:rFonts w:ascii="等线" w:hAnsi="等线"/>
                <w:b/>
                <w:bCs/>
              </w:rPr>
            </w:pPr>
            <w:r w:rsidRPr="005157F8">
              <w:rPr>
                <w:rFonts w:ascii="等线" w:hAnsi="等线" w:hint="eastAsia"/>
                <w:b/>
                <w:bCs/>
              </w:rPr>
              <w:t>审查要点</w:t>
            </w:r>
            <w:r w:rsidRPr="005157F8">
              <w:rPr>
                <w:rFonts w:ascii="等线" w:hAnsi="等线"/>
                <w:b/>
                <w:bCs/>
              </w:rPr>
              <w:t xml:space="preserve"> </w:t>
            </w:r>
          </w:p>
          <w:p w14:paraId="6A26DB7B" w14:textId="77777777" w:rsidR="00F9295B" w:rsidRPr="005157F8" w:rsidRDefault="00F9295B" w:rsidP="00F9295B">
            <w:pPr>
              <w:rPr>
                <w:rFonts w:ascii="等线" w:hAnsi="等线"/>
                <w:b/>
                <w:bCs/>
              </w:rPr>
            </w:pPr>
            <w:r w:rsidRPr="005157F8">
              <w:rPr>
                <w:rFonts w:ascii="等线" w:hAnsi="等线" w:hint="eastAsia"/>
                <w:b/>
                <w:bCs/>
              </w:rPr>
              <w:t>规划及日照模拟分析报告通过审批即可认为满足要求。</w:t>
            </w:r>
          </w:p>
          <w:p w14:paraId="6FBEEDA0" w14:textId="3E40F26B" w:rsidR="00F9295B" w:rsidRPr="005157F8" w:rsidRDefault="00F9295B" w:rsidP="00F9295B">
            <w:pPr>
              <w:rPr>
                <w:rFonts w:ascii="等线" w:hAnsi="等线"/>
                <w:color w:val="FF0000"/>
              </w:rPr>
            </w:pPr>
          </w:p>
          <w:p w14:paraId="5886401F" w14:textId="77777777" w:rsidR="00F62FBD" w:rsidRPr="005157F8" w:rsidRDefault="00F62FBD" w:rsidP="00F62FBD">
            <w:pPr>
              <w:adjustRightInd w:val="0"/>
              <w:rPr>
                <w:rFonts w:ascii="宋体" w:hAnsi="宋体" w:cs="宋体"/>
                <w:b/>
                <w:kern w:val="0"/>
                <w:sz w:val="20"/>
                <w:szCs w:val="20"/>
              </w:rPr>
            </w:pPr>
          </w:p>
        </w:tc>
      </w:tr>
      <w:tr w:rsidR="00F9295B" w:rsidRPr="005157F8" w14:paraId="6FAA6228" w14:textId="77777777" w:rsidTr="006855BA">
        <w:trPr>
          <w:trHeight w:val="953"/>
          <w:jc w:val="center"/>
        </w:trPr>
        <w:tc>
          <w:tcPr>
            <w:tcW w:w="1474" w:type="dxa"/>
          </w:tcPr>
          <w:p w14:paraId="691ECC68" w14:textId="20F1758D" w:rsidR="00F9295B" w:rsidRPr="005157F8" w:rsidRDefault="00F9295B" w:rsidP="00F9295B">
            <w:pPr>
              <w:jc w:val="center"/>
              <w:rPr>
                <w:rFonts w:ascii="宋体" w:hAnsi="宋体"/>
                <w:color w:val="000000"/>
                <w:sz w:val="20"/>
                <w:szCs w:val="20"/>
              </w:rPr>
            </w:pPr>
            <w:r w:rsidRPr="005157F8">
              <w:rPr>
                <w:rFonts w:hint="eastAsia"/>
              </w:rPr>
              <w:t>4</w:t>
            </w:r>
            <w:r w:rsidRPr="005157F8">
              <w:t>.2.19</w:t>
            </w:r>
            <w:r w:rsidRPr="005157F8">
              <w:rPr>
                <w:rFonts w:hint="eastAsia"/>
              </w:rPr>
              <w:t>（设计规程</w:t>
            </w:r>
            <w:r w:rsidRPr="005157F8">
              <w:t>-</w:t>
            </w:r>
            <w:r w:rsidRPr="005157F8">
              <w:t>环境宜居条文</w:t>
            </w:r>
            <w:r w:rsidRPr="005157F8">
              <w:lastRenderedPageBreak/>
              <w:t>8.1.2</w:t>
            </w:r>
            <w:r w:rsidRPr="005157F8">
              <w:t>）</w:t>
            </w:r>
          </w:p>
        </w:tc>
        <w:tc>
          <w:tcPr>
            <w:tcW w:w="5669" w:type="dxa"/>
          </w:tcPr>
          <w:p w14:paraId="764A28DF" w14:textId="77777777" w:rsidR="00F9295B" w:rsidRPr="005157F8" w:rsidRDefault="00F9295B" w:rsidP="00F9295B">
            <w:pPr>
              <w:rPr>
                <w:rFonts w:ascii="等线" w:hAnsi="等线"/>
              </w:rPr>
            </w:pPr>
            <w:r w:rsidRPr="005157F8">
              <w:rPr>
                <w:rFonts w:ascii="等线" w:hAnsi="等线"/>
              </w:rPr>
              <w:lastRenderedPageBreak/>
              <w:t>室外热环境应满足国家现行有关标准的要求。</w:t>
            </w:r>
          </w:p>
          <w:p w14:paraId="160EEE46" w14:textId="77777777" w:rsidR="00F9295B" w:rsidRPr="005157F8" w:rsidRDefault="00F9295B" w:rsidP="00F9295B">
            <w:pPr>
              <w:rPr>
                <w:rFonts w:ascii="等线" w:hAnsi="等线"/>
              </w:rPr>
            </w:pPr>
            <w:r w:rsidRPr="005157F8">
              <w:rPr>
                <w:rFonts w:ascii="等线" w:hAnsi="等线" w:hint="eastAsia"/>
              </w:rPr>
              <w:t>审查规划审批文件，查阅建筑总平面图等设计文件和场地热环境计算报告；查阅相关竣工图、场地热环境计算报告。</w:t>
            </w:r>
          </w:p>
          <w:p w14:paraId="5D94A2B2" w14:textId="08DBE0C2" w:rsidR="00F9295B" w:rsidRPr="005157F8" w:rsidRDefault="00F9295B" w:rsidP="00F9295B">
            <w:pPr>
              <w:widowControl/>
              <w:jc w:val="left"/>
              <w:rPr>
                <w:rFonts w:ascii="宋体" w:hAnsi="宋体"/>
                <w:kern w:val="0"/>
                <w:sz w:val="20"/>
                <w:szCs w:val="20"/>
              </w:rPr>
            </w:pPr>
          </w:p>
        </w:tc>
        <w:tc>
          <w:tcPr>
            <w:tcW w:w="794" w:type="dxa"/>
          </w:tcPr>
          <w:p w14:paraId="2A327C9A" w14:textId="77777777" w:rsidR="00F9295B" w:rsidRPr="005157F8" w:rsidRDefault="00F9295B" w:rsidP="00F9295B">
            <w:pPr>
              <w:widowControl/>
              <w:jc w:val="center"/>
              <w:rPr>
                <w:rFonts w:ascii="宋体" w:hAnsi="宋体"/>
                <w:kern w:val="0"/>
                <w:sz w:val="20"/>
                <w:szCs w:val="20"/>
              </w:rPr>
            </w:pPr>
          </w:p>
        </w:tc>
        <w:tc>
          <w:tcPr>
            <w:tcW w:w="794" w:type="dxa"/>
          </w:tcPr>
          <w:p w14:paraId="6DE2F609" w14:textId="77777777" w:rsidR="00F9295B" w:rsidRPr="005157F8" w:rsidRDefault="00F9295B" w:rsidP="00F9295B">
            <w:pPr>
              <w:widowControl/>
              <w:jc w:val="center"/>
              <w:rPr>
                <w:rFonts w:ascii="宋体" w:hAnsi="宋体"/>
                <w:kern w:val="0"/>
                <w:sz w:val="20"/>
                <w:szCs w:val="20"/>
              </w:rPr>
            </w:pPr>
          </w:p>
        </w:tc>
        <w:tc>
          <w:tcPr>
            <w:tcW w:w="6552" w:type="dxa"/>
          </w:tcPr>
          <w:p w14:paraId="38D96ADE" w14:textId="77777777" w:rsidR="00F9295B" w:rsidRPr="005157F8" w:rsidRDefault="00F9295B" w:rsidP="00F9295B">
            <w:pPr>
              <w:rPr>
                <w:rFonts w:ascii="等线" w:hAnsi="等线"/>
                <w:b/>
                <w:bCs/>
              </w:rPr>
            </w:pPr>
            <w:r w:rsidRPr="005157F8">
              <w:rPr>
                <w:rFonts w:ascii="等线" w:hAnsi="等线" w:hint="eastAsia"/>
                <w:b/>
                <w:bCs/>
              </w:rPr>
              <w:t>审查要点</w:t>
            </w:r>
            <w:r w:rsidRPr="005157F8">
              <w:rPr>
                <w:rFonts w:ascii="等线" w:hAnsi="等线"/>
                <w:b/>
                <w:bCs/>
              </w:rPr>
              <w:t xml:space="preserve"> </w:t>
            </w:r>
          </w:p>
          <w:p w14:paraId="3705AC29" w14:textId="5CA0D720" w:rsidR="00F9295B" w:rsidRPr="005157F8" w:rsidRDefault="00F9295B" w:rsidP="006D5EC8">
            <w:pPr>
              <w:rPr>
                <w:rFonts w:ascii="等线" w:hAnsi="等线"/>
                <w:b/>
                <w:bCs/>
              </w:rPr>
            </w:pPr>
            <w:r w:rsidRPr="005157F8">
              <w:rPr>
                <w:rFonts w:ascii="等线" w:hAnsi="等线" w:hint="eastAsia"/>
                <w:b/>
                <w:bCs/>
              </w:rPr>
              <w:t>规划及场地热环境计算报告、场地热环境计算报告通过审批即可认为满足要求。</w:t>
            </w:r>
          </w:p>
        </w:tc>
      </w:tr>
      <w:tr w:rsidR="00F62FBD" w:rsidRPr="005157F8" w14:paraId="08DB50A1" w14:textId="77777777">
        <w:trPr>
          <w:trHeight w:val="953"/>
          <w:jc w:val="center"/>
        </w:trPr>
        <w:tc>
          <w:tcPr>
            <w:tcW w:w="1474" w:type="dxa"/>
            <w:vAlign w:val="center"/>
          </w:tcPr>
          <w:p w14:paraId="687A73B2" w14:textId="77777777" w:rsidR="006F6DF7" w:rsidRPr="005157F8" w:rsidRDefault="006F6DF7" w:rsidP="006F6DF7">
            <w:pPr>
              <w:rPr>
                <w:rFonts w:ascii="等线" w:hAnsi="等线"/>
              </w:rPr>
            </w:pPr>
            <w:r w:rsidRPr="005157F8">
              <w:rPr>
                <w:rFonts w:ascii="等线" w:hAnsi="等线" w:hint="eastAsia"/>
              </w:rPr>
              <w:t>4</w:t>
            </w:r>
            <w:r w:rsidRPr="005157F8">
              <w:rPr>
                <w:rFonts w:ascii="等线" w:hAnsi="等线"/>
              </w:rPr>
              <w:t>.2.20</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8.1.3</w:t>
            </w:r>
            <w:r w:rsidRPr="005157F8">
              <w:rPr>
                <w:rFonts w:ascii="等线" w:hAnsi="等线"/>
              </w:rPr>
              <w:t>）</w:t>
            </w:r>
          </w:p>
          <w:p w14:paraId="76847A62" w14:textId="63B9C2FE" w:rsidR="00F62FBD" w:rsidRPr="005157F8" w:rsidRDefault="00F62FBD" w:rsidP="00F62FBD">
            <w:pPr>
              <w:jc w:val="center"/>
              <w:rPr>
                <w:rFonts w:ascii="宋体" w:hAnsi="宋体"/>
                <w:color w:val="000000"/>
                <w:sz w:val="20"/>
                <w:szCs w:val="20"/>
              </w:rPr>
            </w:pPr>
          </w:p>
        </w:tc>
        <w:tc>
          <w:tcPr>
            <w:tcW w:w="5669" w:type="dxa"/>
          </w:tcPr>
          <w:p w14:paraId="57811FA6" w14:textId="77777777" w:rsidR="006F6DF7" w:rsidRPr="005157F8" w:rsidRDefault="006F6DF7" w:rsidP="006F6DF7">
            <w:pPr>
              <w:rPr>
                <w:rFonts w:ascii="等线" w:hAnsi="等线"/>
              </w:rPr>
            </w:pPr>
            <w:r w:rsidRPr="005157F8">
              <w:rPr>
                <w:rFonts w:ascii="等线" w:hAnsi="等线"/>
              </w:rPr>
              <w:t>配建的绿地应符合所在地城乡规划的要求，应合理选择绿化方式，植物种植应适应当地气候和土壤，且应无毒害、易维护，种植区域覆土深度和排水能力应满足植物生长需求，并应采用复层绿化方式。</w:t>
            </w:r>
          </w:p>
          <w:p w14:paraId="53580A7F" w14:textId="77777777" w:rsidR="00F62FBD" w:rsidRPr="005157F8" w:rsidRDefault="00F62FBD" w:rsidP="00F62FBD">
            <w:pPr>
              <w:widowControl/>
              <w:jc w:val="left"/>
              <w:rPr>
                <w:rFonts w:ascii="宋体" w:hAnsi="宋体"/>
                <w:kern w:val="0"/>
                <w:sz w:val="20"/>
                <w:szCs w:val="20"/>
              </w:rPr>
            </w:pPr>
          </w:p>
        </w:tc>
        <w:tc>
          <w:tcPr>
            <w:tcW w:w="794" w:type="dxa"/>
          </w:tcPr>
          <w:p w14:paraId="73977E94" w14:textId="77777777" w:rsidR="00F62FBD" w:rsidRPr="005157F8" w:rsidRDefault="00F62FBD" w:rsidP="00F62FBD">
            <w:pPr>
              <w:widowControl/>
              <w:jc w:val="center"/>
              <w:rPr>
                <w:rFonts w:ascii="宋体" w:hAnsi="宋体"/>
                <w:kern w:val="0"/>
                <w:sz w:val="20"/>
                <w:szCs w:val="20"/>
              </w:rPr>
            </w:pPr>
          </w:p>
        </w:tc>
        <w:tc>
          <w:tcPr>
            <w:tcW w:w="794" w:type="dxa"/>
          </w:tcPr>
          <w:p w14:paraId="15DFE8CE" w14:textId="77777777" w:rsidR="00F62FBD" w:rsidRPr="005157F8" w:rsidRDefault="00F62FBD" w:rsidP="00F62FBD">
            <w:pPr>
              <w:widowControl/>
              <w:jc w:val="center"/>
              <w:rPr>
                <w:rFonts w:ascii="宋体" w:hAnsi="宋体"/>
                <w:kern w:val="0"/>
                <w:sz w:val="20"/>
                <w:szCs w:val="20"/>
              </w:rPr>
            </w:pPr>
          </w:p>
        </w:tc>
        <w:tc>
          <w:tcPr>
            <w:tcW w:w="6552" w:type="dxa"/>
          </w:tcPr>
          <w:p w14:paraId="5C6D83C4" w14:textId="77777777" w:rsidR="006F6DF7" w:rsidRPr="005157F8" w:rsidRDefault="006F6DF7" w:rsidP="006F6DF7">
            <w:pPr>
              <w:rPr>
                <w:rFonts w:ascii="等线" w:hAnsi="等线"/>
              </w:rPr>
            </w:pPr>
            <w:r w:rsidRPr="005157F8">
              <w:rPr>
                <w:rFonts w:ascii="等线" w:hAnsi="等线" w:hint="eastAsia"/>
              </w:rPr>
              <w:t>审查配建绿地的相关设计文件（苗木表、屋顶绿化、覆土绿化和／或垂直绿化的区域及面积、种植区域的覆土深度、排水设计）；查阅相关竣工图、苗木采购清单。植物配置应充分体现本地区植物资源的特点，突出地方特色。因此在苗木的选择上，要</w:t>
            </w:r>
            <w:proofErr w:type="gramStart"/>
            <w:r w:rsidRPr="005157F8">
              <w:rPr>
                <w:rFonts w:ascii="等线" w:hAnsi="等线" w:hint="eastAsia"/>
              </w:rPr>
              <w:t>保证绿植无毒</w:t>
            </w:r>
            <w:proofErr w:type="gramEnd"/>
            <w:r w:rsidRPr="005157F8">
              <w:rPr>
                <w:rFonts w:ascii="等线" w:hAnsi="等线" w:hint="eastAsia"/>
              </w:rPr>
              <w:t>无害，保证绿化环境安全和健康。合理的植物物种选择和搭配会对绿地植被的生长起到促进作用。种植区域的覆土深度应满足乔、灌、</w:t>
            </w:r>
            <w:proofErr w:type="gramStart"/>
            <w:r w:rsidRPr="005157F8">
              <w:rPr>
                <w:rFonts w:ascii="等线" w:hAnsi="等线" w:hint="eastAsia"/>
              </w:rPr>
              <w:t>草自然</w:t>
            </w:r>
            <w:proofErr w:type="gramEnd"/>
            <w:r w:rsidRPr="005157F8">
              <w:rPr>
                <w:rFonts w:ascii="等线" w:hAnsi="等线" w:hint="eastAsia"/>
              </w:rPr>
              <w:t>生长的需要，一般来说，满足植物生长需求的覆土深度为：乔木大于</w:t>
            </w:r>
            <w:r w:rsidRPr="005157F8">
              <w:rPr>
                <w:rFonts w:ascii="等线" w:hAnsi="等线"/>
              </w:rPr>
              <w:t>1.2m</w:t>
            </w:r>
            <w:r w:rsidRPr="005157F8">
              <w:rPr>
                <w:rFonts w:ascii="等线" w:hAnsi="等线"/>
              </w:rPr>
              <w:t>，深根系乔木大于</w:t>
            </w:r>
            <w:r w:rsidRPr="005157F8">
              <w:rPr>
                <w:rFonts w:ascii="等线" w:hAnsi="等线"/>
              </w:rPr>
              <w:t>1.5m</w:t>
            </w:r>
            <w:r w:rsidRPr="005157F8">
              <w:rPr>
                <w:rFonts w:ascii="等线" w:hAnsi="等线"/>
              </w:rPr>
              <w:t>，灌木大千</w:t>
            </w:r>
            <w:proofErr w:type="gramStart"/>
            <w:r w:rsidRPr="005157F8">
              <w:rPr>
                <w:rFonts w:ascii="等线" w:hAnsi="等线"/>
              </w:rPr>
              <w:t>0</w:t>
            </w:r>
            <w:proofErr w:type="gramEnd"/>
            <w:r w:rsidRPr="005157F8">
              <w:rPr>
                <w:rFonts w:ascii="等线" w:hAnsi="等线"/>
              </w:rPr>
              <w:t>. 5m</w:t>
            </w:r>
            <w:r w:rsidRPr="005157F8">
              <w:rPr>
                <w:rFonts w:ascii="等线" w:hAnsi="等线"/>
              </w:rPr>
              <w:t>，草坪大于</w:t>
            </w:r>
            <w:r w:rsidRPr="005157F8">
              <w:rPr>
                <w:rFonts w:ascii="等线" w:hAnsi="等线"/>
              </w:rPr>
              <w:t>0.3m</w:t>
            </w:r>
            <w:r w:rsidRPr="005157F8">
              <w:rPr>
                <w:rFonts w:ascii="等线" w:hAnsi="等线"/>
              </w:rPr>
              <w:t>。种植区域的覆土深度应满足</w:t>
            </w:r>
            <w:r w:rsidRPr="005157F8">
              <w:rPr>
                <w:rFonts w:ascii="等线" w:hAnsi="等线" w:hint="eastAsia"/>
              </w:rPr>
              <w:t>申报项目所在地园林主管部门对覆土深度的要求。鼓励各类公共建筑进行屋顶绿化和墙面垂直绿化，既能增加绿化面积，又可以改善屋顶和墙壁的保温隔热效果，还可有效滞留雨水。</w:t>
            </w:r>
          </w:p>
          <w:p w14:paraId="7064D236" w14:textId="77777777" w:rsidR="006F6DF7" w:rsidRPr="005157F8" w:rsidRDefault="006F6DF7" w:rsidP="006F6DF7">
            <w:pPr>
              <w:rPr>
                <w:rFonts w:ascii="等线" w:hAnsi="等线"/>
                <w:b/>
                <w:bCs/>
              </w:rPr>
            </w:pPr>
            <w:r w:rsidRPr="005157F8">
              <w:rPr>
                <w:rFonts w:ascii="等线" w:hAnsi="等线" w:hint="eastAsia"/>
                <w:b/>
                <w:bCs/>
              </w:rPr>
              <w:t>审查要点</w:t>
            </w:r>
          </w:p>
          <w:p w14:paraId="66E163EA" w14:textId="77777777" w:rsidR="006F6DF7" w:rsidRPr="005157F8" w:rsidRDefault="006F6DF7" w:rsidP="006F6DF7">
            <w:pPr>
              <w:rPr>
                <w:rFonts w:ascii="等线" w:hAnsi="等线"/>
                <w:b/>
                <w:bCs/>
              </w:rPr>
            </w:pPr>
            <w:r w:rsidRPr="005157F8">
              <w:rPr>
                <w:rFonts w:ascii="等线" w:hAnsi="等线" w:hint="eastAsia"/>
                <w:b/>
                <w:bCs/>
              </w:rPr>
              <w:t>审查相关设计文件（苗木表、屋顶绿化、覆土绿化和／或垂直绿化的区域及面积、种植区域的覆土深度、排水设计）</w:t>
            </w:r>
          </w:p>
          <w:p w14:paraId="49F2F62F" w14:textId="77777777" w:rsidR="00F62FBD" w:rsidRPr="005157F8" w:rsidRDefault="00F62FBD" w:rsidP="00F62FBD">
            <w:pPr>
              <w:adjustRightInd w:val="0"/>
              <w:rPr>
                <w:rFonts w:ascii="宋体" w:hAnsi="宋体" w:cs="宋体"/>
                <w:b/>
                <w:kern w:val="0"/>
                <w:sz w:val="20"/>
                <w:szCs w:val="20"/>
              </w:rPr>
            </w:pPr>
          </w:p>
        </w:tc>
      </w:tr>
      <w:tr w:rsidR="00F62FBD" w:rsidRPr="005157F8" w14:paraId="55487741" w14:textId="77777777">
        <w:trPr>
          <w:trHeight w:val="953"/>
          <w:jc w:val="center"/>
        </w:trPr>
        <w:tc>
          <w:tcPr>
            <w:tcW w:w="1474" w:type="dxa"/>
            <w:vAlign w:val="center"/>
          </w:tcPr>
          <w:p w14:paraId="36B33985" w14:textId="77777777" w:rsidR="006F6DF7" w:rsidRPr="005157F8" w:rsidRDefault="006F6DF7" w:rsidP="006F6DF7">
            <w:pPr>
              <w:rPr>
                <w:rFonts w:ascii="等线" w:hAnsi="等线"/>
              </w:rPr>
            </w:pPr>
            <w:r w:rsidRPr="005157F8">
              <w:rPr>
                <w:rFonts w:ascii="等线" w:hAnsi="等线" w:hint="eastAsia"/>
              </w:rPr>
              <w:t>4</w:t>
            </w:r>
            <w:r w:rsidRPr="005157F8">
              <w:rPr>
                <w:rFonts w:ascii="等线" w:hAnsi="等线"/>
              </w:rPr>
              <w:t>.2.21</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8.1.5</w:t>
            </w:r>
            <w:r w:rsidRPr="005157F8">
              <w:rPr>
                <w:rFonts w:ascii="等线" w:hAnsi="等线"/>
              </w:rPr>
              <w:t>）</w:t>
            </w:r>
          </w:p>
          <w:p w14:paraId="60B0E503" w14:textId="287BF6AE" w:rsidR="00F62FBD" w:rsidRPr="005157F8" w:rsidRDefault="00F62FBD" w:rsidP="00F62FBD">
            <w:pPr>
              <w:jc w:val="center"/>
              <w:rPr>
                <w:rFonts w:ascii="宋体" w:hAnsi="宋体"/>
                <w:color w:val="000000"/>
                <w:sz w:val="20"/>
                <w:szCs w:val="20"/>
              </w:rPr>
            </w:pPr>
          </w:p>
        </w:tc>
        <w:tc>
          <w:tcPr>
            <w:tcW w:w="5669" w:type="dxa"/>
          </w:tcPr>
          <w:p w14:paraId="3AFFB96C" w14:textId="77777777" w:rsidR="006F6DF7" w:rsidRPr="005157F8" w:rsidRDefault="006F6DF7" w:rsidP="006F6DF7">
            <w:pPr>
              <w:rPr>
                <w:rFonts w:ascii="等线" w:hAnsi="等线"/>
              </w:rPr>
            </w:pPr>
            <w:r w:rsidRPr="005157F8">
              <w:rPr>
                <w:rFonts w:ascii="等线" w:hAnsi="等线"/>
              </w:rPr>
              <w:t>建筑内外均应设置便于识别和使用的标识系统。</w:t>
            </w:r>
          </w:p>
          <w:p w14:paraId="7D4E8A97" w14:textId="77777777" w:rsidR="00F62FBD" w:rsidRPr="005157F8" w:rsidRDefault="00F62FBD" w:rsidP="00F62FBD">
            <w:pPr>
              <w:widowControl/>
              <w:jc w:val="left"/>
              <w:rPr>
                <w:rFonts w:ascii="宋体" w:hAnsi="宋体"/>
                <w:kern w:val="0"/>
                <w:sz w:val="20"/>
                <w:szCs w:val="20"/>
              </w:rPr>
            </w:pPr>
          </w:p>
        </w:tc>
        <w:tc>
          <w:tcPr>
            <w:tcW w:w="794" w:type="dxa"/>
          </w:tcPr>
          <w:p w14:paraId="4927AF47" w14:textId="77777777" w:rsidR="00F62FBD" w:rsidRPr="005157F8" w:rsidRDefault="00F62FBD" w:rsidP="00F62FBD">
            <w:pPr>
              <w:widowControl/>
              <w:jc w:val="center"/>
              <w:rPr>
                <w:rFonts w:ascii="宋体" w:hAnsi="宋体"/>
                <w:kern w:val="0"/>
                <w:sz w:val="20"/>
                <w:szCs w:val="20"/>
              </w:rPr>
            </w:pPr>
          </w:p>
        </w:tc>
        <w:tc>
          <w:tcPr>
            <w:tcW w:w="794" w:type="dxa"/>
          </w:tcPr>
          <w:p w14:paraId="127C0A57" w14:textId="77777777" w:rsidR="00F62FBD" w:rsidRPr="005157F8" w:rsidRDefault="00F62FBD" w:rsidP="00F62FBD">
            <w:pPr>
              <w:widowControl/>
              <w:jc w:val="center"/>
              <w:rPr>
                <w:rFonts w:ascii="宋体" w:hAnsi="宋体"/>
                <w:kern w:val="0"/>
                <w:sz w:val="20"/>
                <w:szCs w:val="20"/>
              </w:rPr>
            </w:pPr>
          </w:p>
        </w:tc>
        <w:tc>
          <w:tcPr>
            <w:tcW w:w="6552" w:type="dxa"/>
          </w:tcPr>
          <w:p w14:paraId="6DF90340" w14:textId="77777777" w:rsidR="006F6DF7" w:rsidRPr="005157F8" w:rsidRDefault="006F6DF7" w:rsidP="006F6DF7">
            <w:pPr>
              <w:rPr>
                <w:rFonts w:ascii="等线" w:hAnsi="等线"/>
              </w:rPr>
            </w:pPr>
            <w:r w:rsidRPr="005157F8">
              <w:rPr>
                <w:rFonts w:ascii="等线" w:hAnsi="等线" w:hint="eastAsia"/>
              </w:rPr>
              <w:t>审查相关设计文件（标识系统设计文件）、相关竣工图。</w:t>
            </w:r>
          </w:p>
          <w:p w14:paraId="04FEB25A" w14:textId="77777777" w:rsidR="006F6DF7" w:rsidRPr="005157F8" w:rsidRDefault="006F6DF7" w:rsidP="006F6DF7">
            <w:pPr>
              <w:rPr>
                <w:rFonts w:ascii="等线" w:hAnsi="等线"/>
                <w:b/>
                <w:bCs/>
              </w:rPr>
            </w:pPr>
            <w:r w:rsidRPr="005157F8">
              <w:rPr>
                <w:rFonts w:ascii="等线" w:hAnsi="等线" w:hint="eastAsia"/>
                <w:b/>
                <w:bCs/>
              </w:rPr>
              <w:t>审查要点</w:t>
            </w:r>
          </w:p>
          <w:p w14:paraId="3A0CE32A" w14:textId="77777777" w:rsidR="006F6DF7" w:rsidRPr="005157F8" w:rsidRDefault="006F6DF7" w:rsidP="006F6DF7">
            <w:pPr>
              <w:rPr>
                <w:rFonts w:ascii="等线" w:hAnsi="等线"/>
                <w:b/>
                <w:bCs/>
              </w:rPr>
            </w:pPr>
            <w:r w:rsidRPr="005157F8">
              <w:rPr>
                <w:rFonts w:ascii="等线" w:hAnsi="等线" w:hint="eastAsia"/>
                <w:b/>
                <w:bCs/>
              </w:rPr>
              <w:t>设计文件相关内容通过审批，即可认为满足要求。公共建筑的标识系统应当执行现行国家标准《公共建筑标识系统技术规范》</w:t>
            </w:r>
            <w:r w:rsidRPr="005157F8">
              <w:rPr>
                <w:rFonts w:ascii="等线" w:hAnsi="等线"/>
                <w:b/>
                <w:bCs/>
              </w:rPr>
              <w:t xml:space="preserve"> GB/T 51223</w:t>
            </w:r>
            <w:r w:rsidRPr="005157F8">
              <w:rPr>
                <w:rFonts w:ascii="等线" w:hAnsi="等线"/>
                <w:b/>
                <w:bCs/>
              </w:rPr>
              <w:t>，</w:t>
            </w:r>
            <w:r w:rsidRPr="005157F8">
              <w:rPr>
                <w:rFonts w:ascii="等线" w:hAnsi="等线"/>
                <w:b/>
                <w:bCs/>
              </w:rPr>
              <w:t xml:space="preserve"> </w:t>
            </w:r>
            <w:r w:rsidRPr="005157F8">
              <w:rPr>
                <w:rFonts w:ascii="等线" w:hAnsi="等线"/>
                <w:b/>
                <w:bCs/>
              </w:rPr>
              <w:t>住宅建筑可以参照执行。</w:t>
            </w:r>
          </w:p>
          <w:p w14:paraId="1B738C24" w14:textId="77777777" w:rsidR="006F6DF7" w:rsidRPr="005157F8" w:rsidRDefault="006F6DF7" w:rsidP="006F6DF7">
            <w:pPr>
              <w:rPr>
                <w:rFonts w:ascii="等线" w:hAnsi="等线"/>
                <w:b/>
                <w:bCs/>
              </w:rPr>
            </w:pPr>
            <w:r w:rsidRPr="005157F8">
              <w:rPr>
                <w:rFonts w:ascii="等线" w:hAnsi="等线" w:hint="eastAsia"/>
                <w:b/>
                <w:bCs/>
              </w:rPr>
              <w:t>在标识系统设计和设置时，应考虑建筑使用者的识别习惯通过色彩、形式、字体、符号等整体进行设计，形成统一性和</w:t>
            </w:r>
            <w:proofErr w:type="gramStart"/>
            <w:r w:rsidRPr="005157F8">
              <w:rPr>
                <w:rFonts w:ascii="等线" w:hAnsi="等线" w:hint="eastAsia"/>
                <w:b/>
                <w:bCs/>
              </w:rPr>
              <w:t>可</w:t>
            </w:r>
            <w:proofErr w:type="gramEnd"/>
            <w:r w:rsidRPr="005157F8">
              <w:rPr>
                <w:rFonts w:ascii="等线" w:hAnsi="等线" w:hint="eastAsia"/>
                <w:b/>
                <w:bCs/>
              </w:rPr>
              <w:t>辨识度。并考虑老年人、残障人士、儿童等不同人群对于标识的识别和感知的方式。</w:t>
            </w:r>
          </w:p>
          <w:p w14:paraId="3AD3F84D" w14:textId="77777777" w:rsidR="006F6DF7" w:rsidRPr="005157F8" w:rsidRDefault="006F6DF7" w:rsidP="006F6DF7">
            <w:pPr>
              <w:rPr>
                <w:rFonts w:ascii="等线" w:hAnsi="等线"/>
                <w:b/>
                <w:bCs/>
              </w:rPr>
            </w:pPr>
            <w:r w:rsidRPr="005157F8">
              <w:rPr>
                <w:rFonts w:ascii="等线" w:hAnsi="等线" w:hint="eastAsia"/>
                <w:b/>
                <w:bCs/>
              </w:rPr>
              <w:lastRenderedPageBreak/>
              <w:t>为便于标识识别，应在场地内显著位置上设置标识，标识应反映一定区域范围内的建筑与设施分布情况，并提示当前位置等。建筑及场地的标识应沿通行路径布置，构成完整和连续的引导系统。</w:t>
            </w:r>
          </w:p>
          <w:p w14:paraId="3BA57363" w14:textId="77777777" w:rsidR="00F62FBD" w:rsidRPr="005157F8" w:rsidRDefault="00F62FBD" w:rsidP="00F62FBD">
            <w:pPr>
              <w:adjustRightInd w:val="0"/>
              <w:rPr>
                <w:rFonts w:ascii="宋体" w:hAnsi="宋体" w:cs="宋体"/>
                <w:b/>
                <w:kern w:val="0"/>
                <w:sz w:val="20"/>
                <w:szCs w:val="20"/>
              </w:rPr>
            </w:pPr>
          </w:p>
        </w:tc>
      </w:tr>
      <w:tr w:rsidR="00F62FBD" w:rsidRPr="005157F8" w14:paraId="23F0834B" w14:textId="77777777">
        <w:trPr>
          <w:trHeight w:val="953"/>
          <w:jc w:val="center"/>
        </w:trPr>
        <w:tc>
          <w:tcPr>
            <w:tcW w:w="1474" w:type="dxa"/>
            <w:vAlign w:val="center"/>
          </w:tcPr>
          <w:p w14:paraId="5EDEBA83" w14:textId="77777777" w:rsidR="006F6DF7" w:rsidRPr="005157F8" w:rsidRDefault="006F6DF7" w:rsidP="006F6DF7">
            <w:pPr>
              <w:rPr>
                <w:rFonts w:ascii="等线" w:hAnsi="等线"/>
              </w:rPr>
            </w:pPr>
            <w:r w:rsidRPr="005157F8">
              <w:rPr>
                <w:rFonts w:ascii="等线" w:hAnsi="等线" w:hint="eastAsia"/>
              </w:rPr>
              <w:lastRenderedPageBreak/>
              <w:t>4</w:t>
            </w:r>
            <w:r w:rsidRPr="005157F8">
              <w:rPr>
                <w:rFonts w:ascii="等线" w:hAnsi="等线"/>
              </w:rPr>
              <w:t>.2.22</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8.1.6</w:t>
            </w:r>
            <w:r w:rsidRPr="005157F8">
              <w:rPr>
                <w:rFonts w:ascii="等线" w:hAnsi="等线"/>
              </w:rPr>
              <w:t>）</w:t>
            </w:r>
          </w:p>
          <w:p w14:paraId="5813CDBB" w14:textId="4DA21A7B" w:rsidR="00F62FBD" w:rsidRPr="005157F8" w:rsidRDefault="00F62FBD" w:rsidP="00F62FBD">
            <w:pPr>
              <w:jc w:val="center"/>
              <w:rPr>
                <w:rFonts w:ascii="宋体" w:hAnsi="宋体"/>
                <w:color w:val="000000"/>
                <w:sz w:val="20"/>
                <w:szCs w:val="20"/>
              </w:rPr>
            </w:pPr>
          </w:p>
        </w:tc>
        <w:tc>
          <w:tcPr>
            <w:tcW w:w="5669" w:type="dxa"/>
          </w:tcPr>
          <w:p w14:paraId="178880DD" w14:textId="77777777" w:rsidR="006F6DF7" w:rsidRPr="005157F8" w:rsidRDefault="006F6DF7" w:rsidP="006F6DF7">
            <w:pPr>
              <w:rPr>
                <w:rFonts w:ascii="等线" w:hAnsi="等线"/>
              </w:rPr>
            </w:pPr>
            <w:r w:rsidRPr="005157F8">
              <w:rPr>
                <w:rFonts w:ascii="等线" w:hAnsi="等线"/>
              </w:rPr>
              <w:t>场地内不应有排放超标的污染源。</w:t>
            </w:r>
          </w:p>
          <w:p w14:paraId="0AC865F7" w14:textId="77777777" w:rsidR="00F62FBD" w:rsidRPr="005157F8" w:rsidRDefault="00F62FBD" w:rsidP="00F62FBD">
            <w:pPr>
              <w:widowControl/>
              <w:jc w:val="left"/>
              <w:rPr>
                <w:rFonts w:ascii="宋体" w:hAnsi="宋体"/>
                <w:kern w:val="0"/>
                <w:sz w:val="20"/>
                <w:szCs w:val="20"/>
              </w:rPr>
            </w:pPr>
          </w:p>
        </w:tc>
        <w:tc>
          <w:tcPr>
            <w:tcW w:w="794" w:type="dxa"/>
          </w:tcPr>
          <w:p w14:paraId="44FC5ED7" w14:textId="77777777" w:rsidR="00F62FBD" w:rsidRPr="005157F8" w:rsidRDefault="00F62FBD" w:rsidP="00F62FBD">
            <w:pPr>
              <w:widowControl/>
              <w:jc w:val="center"/>
              <w:rPr>
                <w:rFonts w:ascii="宋体" w:hAnsi="宋体"/>
                <w:kern w:val="0"/>
                <w:sz w:val="20"/>
                <w:szCs w:val="20"/>
              </w:rPr>
            </w:pPr>
          </w:p>
        </w:tc>
        <w:tc>
          <w:tcPr>
            <w:tcW w:w="794" w:type="dxa"/>
          </w:tcPr>
          <w:p w14:paraId="20CF3B18" w14:textId="77777777" w:rsidR="00F62FBD" w:rsidRPr="005157F8" w:rsidRDefault="00F62FBD" w:rsidP="00F62FBD">
            <w:pPr>
              <w:widowControl/>
              <w:jc w:val="center"/>
              <w:rPr>
                <w:rFonts w:ascii="宋体" w:hAnsi="宋体"/>
                <w:kern w:val="0"/>
                <w:sz w:val="20"/>
                <w:szCs w:val="20"/>
              </w:rPr>
            </w:pPr>
          </w:p>
        </w:tc>
        <w:tc>
          <w:tcPr>
            <w:tcW w:w="6552" w:type="dxa"/>
          </w:tcPr>
          <w:p w14:paraId="740EDF0F" w14:textId="77777777" w:rsidR="006F6DF7" w:rsidRPr="005157F8" w:rsidRDefault="006F6DF7" w:rsidP="006F6DF7">
            <w:pPr>
              <w:rPr>
                <w:rFonts w:ascii="等线" w:hAnsi="等线"/>
              </w:rPr>
            </w:pPr>
            <w:r w:rsidRPr="005157F8">
              <w:rPr>
                <w:rFonts w:ascii="等线" w:hAnsi="等线" w:hint="eastAsia"/>
              </w:rPr>
              <w:t>审查环评报告、相关检测报告或论证报告，审核应对措施的合理性，及其在设计图纸上的落实情况。</w:t>
            </w:r>
            <w:r w:rsidRPr="005157F8">
              <w:rPr>
                <w:rFonts w:ascii="等线" w:hAnsi="等线"/>
              </w:rPr>
              <w:t xml:space="preserve"> </w:t>
            </w:r>
            <w:r w:rsidRPr="005157F8">
              <w:rPr>
                <w:rFonts w:ascii="等线" w:hAnsi="等线"/>
              </w:rPr>
              <w:t>场地内（没有）排放超标的污染源。</w:t>
            </w:r>
          </w:p>
          <w:p w14:paraId="79903E14" w14:textId="77777777" w:rsidR="006F6DF7" w:rsidRPr="005157F8" w:rsidRDefault="006F6DF7" w:rsidP="006F6DF7">
            <w:pPr>
              <w:rPr>
                <w:rFonts w:ascii="等线" w:hAnsi="等线"/>
              </w:rPr>
            </w:pPr>
            <w:r w:rsidRPr="005157F8">
              <w:rPr>
                <w:rFonts w:ascii="等线" w:hAnsi="等线" w:hint="eastAsia"/>
              </w:rPr>
              <w:t>对场地中存在的有毒有害物质应采取有效的治理与防护措施进行无害化处理，确保符合各项目安全标准。</w:t>
            </w:r>
          </w:p>
          <w:p w14:paraId="2DAA7A61"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审查要点</w:t>
            </w:r>
          </w:p>
          <w:p w14:paraId="0025B17C"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环</w:t>
            </w:r>
            <w:proofErr w:type="gramStart"/>
            <w:r w:rsidRPr="005157F8">
              <w:rPr>
                <w:rFonts w:ascii="等线" w:hAnsi="等线" w:hint="eastAsia"/>
                <w:b/>
                <w:bCs/>
                <w:color w:val="000000" w:themeColor="text1"/>
              </w:rPr>
              <w:t>评报告</w:t>
            </w:r>
            <w:proofErr w:type="gramEnd"/>
            <w:r w:rsidRPr="005157F8">
              <w:rPr>
                <w:rFonts w:ascii="等线" w:hAnsi="等线" w:hint="eastAsia"/>
                <w:b/>
                <w:bCs/>
                <w:color w:val="000000" w:themeColor="text1"/>
              </w:rPr>
              <w:t>有相关内容通过审批，即可认为满足要求。</w:t>
            </w:r>
          </w:p>
          <w:p w14:paraId="41169825" w14:textId="3C1B797B"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暖通设计说明中明确废气（含厨房油烟、锅炉房排烟等）排放处理要求及排放标准；</w:t>
            </w:r>
          </w:p>
          <w:p w14:paraId="491ACB27" w14:textId="60C93615" w:rsidR="00F62FBD" w:rsidRPr="005157F8" w:rsidRDefault="006F6DF7" w:rsidP="006D5EC8">
            <w:pPr>
              <w:rPr>
                <w:rFonts w:ascii="等线" w:hAnsi="等线"/>
                <w:color w:val="FF0000"/>
              </w:rPr>
            </w:pPr>
            <w:r w:rsidRPr="005157F8">
              <w:rPr>
                <w:rFonts w:ascii="等线" w:hAnsi="等线" w:hint="eastAsia"/>
                <w:b/>
                <w:bCs/>
                <w:color w:val="000000" w:themeColor="text1"/>
              </w:rPr>
              <w:t>建筑场地内不应存在未达标排放或者超标排放的气态、液态或固态的污染源</w:t>
            </w:r>
          </w:p>
        </w:tc>
      </w:tr>
      <w:tr w:rsidR="00F62FBD" w:rsidRPr="005157F8" w14:paraId="27F0D721" w14:textId="77777777">
        <w:trPr>
          <w:trHeight w:val="953"/>
          <w:jc w:val="center"/>
        </w:trPr>
        <w:tc>
          <w:tcPr>
            <w:tcW w:w="1474" w:type="dxa"/>
            <w:vAlign w:val="center"/>
          </w:tcPr>
          <w:p w14:paraId="05F958CD" w14:textId="77777777" w:rsidR="006F6DF7" w:rsidRPr="005157F8" w:rsidRDefault="006F6DF7" w:rsidP="006F6DF7">
            <w:pPr>
              <w:rPr>
                <w:rFonts w:ascii="等线" w:hAnsi="等线"/>
              </w:rPr>
            </w:pPr>
            <w:r w:rsidRPr="005157F8">
              <w:rPr>
                <w:rFonts w:ascii="等线" w:hAnsi="等线" w:hint="eastAsia"/>
              </w:rPr>
              <w:t>4</w:t>
            </w:r>
            <w:r w:rsidRPr="005157F8">
              <w:rPr>
                <w:rFonts w:ascii="等线" w:hAnsi="等线"/>
              </w:rPr>
              <w:t>.2.23</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8.1.7</w:t>
            </w:r>
            <w:r w:rsidRPr="005157F8">
              <w:rPr>
                <w:rFonts w:ascii="等线" w:hAnsi="等线"/>
              </w:rPr>
              <w:t>）</w:t>
            </w:r>
          </w:p>
          <w:p w14:paraId="5CE98BD7" w14:textId="212E3D7B" w:rsidR="00F62FBD" w:rsidRPr="005157F8" w:rsidRDefault="00F62FBD" w:rsidP="00F62FBD">
            <w:pPr>
              <w:jc w:val="center"/>
              <w:rPr>
                <w:rFonts w:ascii="宋体" w:hAnsi="宋体"/>
                <w:color w:val="000000"/>
                <w:sz w:val="20"/>
                <w:szCs w:val="20"/>
              </w:rPr>
            </w:pPr>
          </w:p>
        </w:tc>
        <w:tc>
          <w:tcPr>
            <w:tcW w:w="5669" w:type="dxa"/>
          </w:tcPr>
          <w:p w14:paraId="546E8F3D" w14:textId="77777777" w:rsidR="006F6DF7" w:rsidRPr="005157F8" w:rsidRDefault="006F6DF7" w:rsidP="006F6DF7">
            <w:pPr>
              <w:rPr>
                <w:rFonts w:ascii="等线" w:hAnsi="等线"/>
              </w:rPr>
            </w:pPr>
            <w:r w:rsidRPr="005157F8">
              <w:rPr>
                <w:rFonts w:ascii="等线" w:hAnsi="等线"/>
              </w:rPr>
              <w:t>生活垃圾应分类收集，垃圾容器和收集点的设置</w:t>
            </w:r>
            <w:proofErr w:type="gramStart"/>
            <w:r w:rsidRPr="005157F8">
              <w:rPr>
                <w:rFonts w:ascii="等线" w:hAnsi="等线"/>
              </w:rPr>
              <w:t>应合理并应</w:t>
            </w:r>
            <w:proofErr w:type="gramEnd"/>
            <w:r w:rsidRPr="005157F8">
              <w:rPr>
                <w:rFonts w:ascii="等线" w:hAnsi="等线"/>
              </w:rPr>
              <w:t>与周围景观协调。</w:t>
            </w:r>
          </w:p>
          <w:p w14:paraId="06A6AEC5" w14:textId="77777777" w:rsidR="00F62FBD" w:rsidRPr="005157F8" w:rsidRDefault="00F62FBD" w:rsidP="006F6DF7">
            <w:pPr>
              <w:widowControl/>
              <w:ind w:firstLineChars="200" w:firstLine="400"/>
              <w:jc w:val="left"/>
              <w:rPr>
                <w:rFonts w:ascii="宋体" w:hAnsi="宋体"/>
                <w:kern w:val="0"/>
                <w:sz w:val="20"/>
                <w:szCs w:val="20"/>
              </w:rPr>
            </w:pPr>
          </w:p>
        </w:tc>
        <w:tc>
          <w:tcPr>
            <w:tcW w:w="794" w:type="dxa"/>
          </w:tcPr>
          <w:p w14:paraId="438B721D" w14:textId="77777777" w:rsidR="00F62FBD" w:rsidRPr="005157F8" w:rsidRDefault="00F62FBD" w:rsidP="00F62FBD">
            <w:pPr>
              <w:widowControl/>
              <w:jc w:val="center"/>
              <w:rPr>
                <w:rFonts w:ascii="宋体" w:hAnsi="宋体"/>
                <w:kern w:val="0"/>
                <w:sz w:val="20"/>
                <w:szCs w:val="20"/>
              </w:rPr>
            </w:pPr>
          </w:p>
        </w:tc>
        <w:tc>
          <w:tcPr>
            <w:tcW w:w="794" w:type="dxa"/>
          </w:tcPr>
          <w:p w14:paraId="57A5A55D" w14:textId="77777777" w:rsidR="00F62FBD" w:rsidRPr="005157F8" w:rsidRDefault="00F62FBD" w:rsidP="00F62FBD">
            <w:pPr>
              <w:widowControl/>
              <w:jc w:val="center"/>
              <w:rPr>
                <w:rFonts w:ascii="宋体" w:hAnsi="宋体"/>
                <w:kern w:val="0"/>
                <w:sz w:val="20"/>
                <w:szCs w:val="20"/>
              </w:rPr>
            </w:pPr>
          </w:p>
        </w:tc>
        <w:tc>
          <w:tcPr>
            <w:tcW w:w="6552" w:type="dxa"/>
          </w:tcPr>
          <w:p w14:paraId="0591AF7D" w14:textId="77777777" w:rsidR="006F6DF7" w:rsidRPr="005157F8" w:rsidRDefault="006F6DF7" w:rsidP="006F6DF7">
            <w:pPr>
              <w:rPr>
                <w:rFonts w:ascii="等线" w:hAnsi="等线"/>
              </w:rPr>
            </w:pPr>
            <w:r w:rsidRPr="005157F8">
              <w:rPr>
                <w:rFonts w:ascii="等线" w:hAnsi="等线" w:hint="eastAsia"/>
              </w:rPr>
              <w:t>审查相关竣工图、垃圾收集设施布置图，投入使用的项目尚应查阅相关管理制度。</w:t>
            </w:r>
          </w:p>
          <w:p w14:paraId="4105FA8B" w14:textId="77777777" w:rsidR="006F6DF7" w:rsidRPr="005157F8" w:rsidRDefault="006F6DF7" w:rsidP="006F6DF7">
            <w:pPr>
              <w:rPr>
                <w:rFonts w:ascii="等线" w:hAnsi="等线"/>
                <w:b/>
                <w:bCs/>
              </w:rPr>
            </w:pPr>
            <w:r w:rsidRPr="005157F8">
              <w:rPr>
                <w:rFonts w:ascii="等线" w:hAnsi="等线" w:hint="eastAsia"/>
                <w:b/>
                <w:bCs/>
              </w:rPr>
              <w:t>审查要点</w:t>
            </w:r>
          </w:p>
          <w:p w14:paraId="1D697FD0" w14:textId="77777777" w:rsidR="006F6DF7" w:rsidRPr="005157F8" w:rsidRDefault="006F6DF7" w:rsidP="006F6DF7">
            <w:pPr>
              <w:rPr>
                <w:rFonts w:ascii="等线" w:hAnsi="等线"/>
                <w:b/>
                <w:bCs/>
              </w:rPr>
            </w:pPr>
            <w:r w:rsidRPr="005157F8">
              <w:rPr>
                <w:rFonts w:ascii="等线" w:hAnsi="等线" w:hint="eastAsia"/>
                <w:b/>
                <w:bCs/>
              </w:rPr>
              <w:t>审查垃圾收集设施布置图，投入使用的项目尚应查阅相关管理制度，相关内容通过审批，即可认为满足要求。</w:t>
            </w:r>
          </w:p>
          <w:p w14:paraId="08C5D108" w14:textId="77777777" w:rsidR="00F62FBD" w:rsidRPr="005157F8" w:rsidRDefault="00F62FBD" w:rsidP="00F62FBD">
            <w:pPr>
              <w:adjustRightInd w:val="0"/>
              <w:rPr>
                <w:rFonts w:ascii="宋体" w:hAnsi="宋体" w:cs="宋体"/>
                <w:b/>
                <w:kern w:val="0"/>
                <w:sz w:val="20"/>
                <w:szCs w:val="20"/>
              </w:rPr>
            </w:pPr>
          </w:p>
        </w:tc>
      </w:tr>
    </w:tbl>
    <w:p w14:paraId="5D79E1CE" w14:textId="77777777" w:rsidR="00A77852" w:rsidRPr="005157F8" w:rsidRDefault="00A77852" w:rsidP="00A77852"/>
    <w:p w14:paraId="27D88D5B" w14:textId="77777777" w:rsidR="00A77852" w:rsidRPr="005157F8" w:rsidRDefault="00A77852" w:rsidP="00A77852"/>
    <w:p w14:paraId="39B396A7" w14:textId="77777777" w:rsidR="00A77852" w:rsidRPr="005157F8" w:rsidRDefault="00A77852" w:rsidP="00A77852"/>
    <w:p w14:paraId="39A76028" w14:textId="77777777" w:rsidR="00A77852" w:rsidRPr="005157F8" w:rsidRDefault="00A77852" w:rsidP="00A77852"/>
    <w:p w14:paraId="6520B00D" w14:textId="77777777" w:rsidR="00A77852" w:rsidRPr="005157F8" w:rsidRDefault="00A77852" w:rsidP="00A77852"/>
    <w:p w14:paraId="320ED48A" w14:textId="77777777" w:rsidR="00A77852" w:rsidRPr="005157F8" w:rsidRDefault="00A77852" w:rsidP="00A77852"/>
    <w:p w14:paraId="7DFC8899" w14:textId="77777777" w:rsidR="00A77852" w:rsidRPr="005157F8" w:rsidRDefault="00A77852" w:rsidP="00A77852"/>
    <w:p w14:paraId="5C1146F2" w14:textId="77777777" w:rsidR="00A77852" w:rsidRPr="005157F8" w:rsidRDefault="00A77852" w:rsidP="00A77852"/>
    <w:p w14:paraId="1DDBAB60" w14:textId="77777777" w:rsidR="00A77852" w:rsidRPr="005157F8" w:rsidRDefault="00A77852" w:rsidP="00A77852"/>
    <w:tbl>
      <w:tblPr>
        <w:tblW w:w="15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9"/>
        <w:gridCol w:w="5883"/>
        <w:gridCol w:w="794"/>
        <w:gridCol w:w="753"/>
        <w:gridCol w:w="6499"/>
      </w:tblGrid>
      <w:tr w:rsidR="00A77852" w:rsidRPr="005157F8" w14:paraId="2F745245" w14:textId="77777777" w:rsidTr="006D5EC8">
        <w:trPr>
          <w:trHeight w:hRule="exact" w:val="340"/>
          <w:tblHeader/>
          <w:jc w:val="center"/>
        </w:trPr>
        <w:tc>
          <w:tcPr>
            <w:tcW w:w="15588" w:type="dxa"/>
            <w:gridSpan w:val="5"/>
            <w:shd w:val="clear" w:color="auto" w:fill="D9D9D9"/>
            <w:vAlign w:val="center"/>
          </w:tcPr>
          <w:p w14:paraId="0F4A4637" w14:textId="77777777" w:rsidR="00A77852" w:rsidRPr="005157F8" w:rsidRDefault="00A77852">
            <w:pPr>
              <w:widowControl/>
              <w:jc w:val="center"/>
              <w:rPr>
                <w:rFonts w:ascii="宋体" w:hAnsi="宋体"/>
                <w:kern w:val="0"/>
                <w:szCs w:val="21"/>
                <w:lang w:eastAsia="en-US"/>
              </w:rPr>
            </w:pPr>
            <w:proofErr w:type="spellStart"/>
            <w:r w:rsidRPr="005157F8">
              <w:rPr>
                <w:rFonts w:ascii="宋体" w:hAnsi="宋体" w:hint="eastAsia"/>
                <w:kern w:val="0"/>
                <w:szCs w:val="21"/>
                <w:lang w:eastAsia="en-US"/>
              </w:rPr>
              <w:t>评分项</w:t>
            </w:r>
            <w:proofErr w:type="spellEnd"/>
          </w:p>
        </w:tc>
      </w:tr>
      <w:tr w:rsidR="00A77852" w:rsidRPr="005157F8" w14:paraId="11444F7D" w14:textId="77777777" w:rsidTr="006D5EC8">
        <w:trPr>
          <w:trHeight w:hRule="exact" w:val="567"/>
          <w:tblHeader/>
          <w:jc w:val="center"/>
        </w:trPr>
        <w:tc>
          <w:tcPr>
            <w:tcW w:w="1659" w:type="dxa"/>
            <w:shd w:val="clear" w:color="auto" w:fill="D9D9D9"/>
            <w:vAlign w:val="center"/>
          </w:tcPr>
          <w:p w14:paraId="1C84F3F1"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883" w:type="dxa"/>
            <w:shd w:val="clear" w:color="auto" w:fill="D9D9D9"/>
            <w:vAlign w:val="center"/>
          </w:tcPr>
          <w:p w14:paraId="338F13FB"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微软雅黑"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12FE5D34"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53" w:type="dxa"/>
            <w:tcBorders>
              <w:bottom w:val="single" w:sz="4" w:space="0" w:color="auto"/>
            </w:tcBorders>
            <w:shd w:val="clear" w:color="auto" w:fill="D9D9D9"/>
            <w:vAlign w:val="center"/>
          </w:tcPr>
          <w:p w14:paraId="434A3F46"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499" w:type="dxa"/>
            <w:shd w:val="clear" w:color="auto" w:fill="D9D9D9"/>
            <w:vAlign w:val="center"/>
          </w:tcPr>
          <w:p w14:paraId="126A40CA"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微软雅黑" w:hint="eastAsia"/>
                <w:kern w:val="0"/>
                <w:szCs w:val="21"/>
                <w:lang w:eastAsia="en-US"/>
              </w:rPr>
              <w:t>审查内容</w:t>
            </w:r>
            <w:proofErr w:type="spellEnd"/>
          </w:p>
        </w:tc>
      </w:tr>
      <w:tr w:rsidR="00A77852" w:rsidRPr="005157F8" w14:paraId="56760460" w14:textId="77777777" w:rsidTr="006D5EC8">
        <w:trPr>
          <w:trHeight w:val="1379"/>
          <w:jc w:val="center"/>
        </w:trPr>
        <w:tc>
          <w:tcPr>
            <w:tcW w:w="1659" w:type="dxa"/>
            <w:vAlign w:val="center"/>
          </w:tcPr>
          <w:p w14:paraId="04AA3A8B" w14:textId="77777777" w:rsidR="00A77852" w:rsidRPr="005157F8" w:rsidRDefault="00A77852">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4.3.1</w:t>
            </w:r>
          </w:p>
        </w:tc>
        <w:tc>
          <w:tcPr>
            <w:tcW w:w="5883" w:type="dxa"/>
          </w:tcPr>
          <w:p w14:paraId="31F5D26A" w14:textId="77777777" w:rsidR="006D5EC8" w:rsidRPr="005157F8" w:rsidRDefault="006D5EC8" w:rsidP="006D5EC8">
            <w:pPr>
              <w:adjustRightInd w:val="0"/>
              <w:rPr>
                <w:rFonts w:ascii="宋体" w:hAnsi="宋体" w:cs="宋体"/>
                <w:kern w:val="0"/>
                <w:szCs w:val="21"/>
              </w:rPr>
            </w:pPr>
            <w:r w:rsidRPr="005157F8">
              <w:rPr>
                <w:rFonts w:ascii="宋体" w:hAnsi="宋体" w:cs="宋体" w:hint="eastAsia"/>
                <w:kern w:val="0"/>
                <w:szCs w:val="21"/>
              </w:rPr>
              <w:t>采取保障人员安全的防护措施，</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为15 分，并按下列规则分别评分并累计：</w:t>
            </w:r>
          </w:p>
          <w:p w14:paraId="3E9606A6" w14:textId="77777777" w:rsidR="006D5EC8" w:rsidRPr="005157F8" w:rsidRDefault="006D5EC8" w:rsidP="006D5EC8">
            <w:pPr>
              <w:adjustRightInd w:val="0"/>
              <w:rPr>
                <w:rFonts w:ascii="宋体" w:hAnsi="宋体" w:cs="宋体"/>
                <w:kern w:val="0"/>
                <w:szCs w:val="21"/>
              </w:rPr>
            </w:pPr>
            <w:r w:rsidRPr="005157F8">
              <w:rPr>
                <w:rFonts w:ascii="宋体" w:hAnsi="宋体" w:cs="宋体" w:hint="eastAsia"/>
                <w:kern w:val="0"/>
                <w:szCs w:val="21"/>
              </w:rPr>
              <w:t>1 采取措施提高阳台、外窗、窗台、防护栏杆等安全防护水平，得5 分；</w:t>
            </w:r>
          </w:p>
          <w:p w14:paraId="1C89D57D" w14:textId="77777777" w:rsidR="006D5EC8" w:rsidRPr="005157F8" w:rsidRDefault="006D5EC8" w:rsidP="006D5EC8">
            <w:pPr>
              <w:adjustRightInd w:val="0"/>
              <w:rPr>
                <w:rFonts w:ascii="宋体" w:hAnsi="宋体" w:cs="宋体"/>
                <w:kern w:val="0"/>
                <w:szCs w:val="21"/>
              </w:rPr>
            </w:pPr>
            <w:r w:rsidRPr="005157F8">
              <w:rPr>
                <w:rFonts w:ascii="宋体" w:hAnsi="宋体" w:cs="宋体" w:hint="eastAsia"/>
                <w:kern w:val="0"/>
                <w:szCs w:val="21"/>
              </w:rPr>
              <w:t>2 建筑物出入口均设外墙饰面、门窗玻璃意外脱落的防护措施，并与人员通行区域的遮阳、遮风或挡雨措施结合，得5 分；</w:t>
            </w:r>
          </w:p>
          <w:p w14:paraId="11948897" w14:textId="6ECFE550" w:rsidR="00A77852" w:rsidRPr="005157F8" w:rsidRDefault="006D5EC8" w:rsidP="006D5EC8">
            <w:pPr>
              <w:adjustRightInd w:val="0"/>
              <w:rPr>
                <w:rFonts w:ascii="宋体" w:hAnsi="宋体" w:cs="宋体"/>
                <w:kern w:val="0"/>
                <w:szCs w:val="21"/>
              </w:rPr>
            </w:pPr>
            <w:r w:rsidRPr="005157F8">
              <w:rPr>
                <w:rFonts w:ascii="宋体" w:hAnsi="宋体" w:cs="宋体" w:hint="eastAsia"/>
                <w:kern w:val="0"/>
                <w:szCs w:val="21"/>
              </w:rPr>
              <w:t>3 利用场地或景观形成可降低坠</w:t>
            </w:r>
            <w:proofErr w:type="gramStart"/>
            <w:r w:rsidRPr="005157F8">
              <w:rPr>
                <w:rFonts w:ascii="宋体" w:hAnsi="宋体" w:cs="宋体" w:hint="eastAsia"/>
                <w:kern w:val="0"/>
                <w:szCs w:val="21"/>
              </w:rPr>
              <w:t>物风险</w:t>
            </w:r>
            <w:proofErr w:type="gramEnd"/>
            <w:r w:rsidRPr="005157F8">
              <w:rPr>
                <w:rFonts w:ascii="宋体" w:hAnsi="宋体" w:cs="宋体" w:hint="eastAsia"/>
                <w:kern w:val="0"/>
                <w:szCs w:val="21"/>
              </w:rPr>
              <w:t>的缓冲区、隔离带，得5 分。</w:t>
            </w:r>
          </w:p>
        </w:tc>
        <w:tc>
          <w:tcPr>
            <w:tcW w:w="794" w:type="dxa"/>
          </w:tcPr>
          <w:p w14:paraId="0A48D523" w14:textId="77777777" w:rsidR="00A77852" w:rsidRPr="005157F8" w:rsidRDefault="00A77852">
            <w:pPr>
              <w:adjustRightInd w:val="0"/>
              <w:jc w:val="center"/>
              <w:rPr>
                <w:rFonts w:ascii="宋体" w:hAnsi="宋体" w:cs="宋体"/>
                <w:kern w:val="0"/>
                <w:szCs w:val="21"/>
              </w:rPr>
            </w:pPr>
          </w:p>
        </w:tc>
        <w:tc>
          <w:tcPr>
            <w:tcW w:w="753" w:type="dxa"/>
          </w:tcPr>
          <w:p w14:paraId="27254FBF" w14:textId="77777777" w:rsidR="00A77852" w:rsidRPr="005157F8" w:rsidRDefault="00A77852">
            <w:pPr>
              <w:adjustRightInd w:val="0"/>
              <w:jc w:val="center"/>
              <w:rPr>
                <w:rFonts w:ascii="宋体" w:hAnsi="宋体" w:cs="宋体"/>
                <w:kern w:val="0"/>
                <w:szCs w:val="21"/>
              </w:rPr>
            </w:pPr>
          </w:p>
        </w:tc>
        <w:tc>
          <w:tcPr>
            <w:tcW w:w="6499" w:type="dxa"/>
          </w:tcPr>
          <w:p w14:paraId="29C3A39A" w14:textId="77777777" w:rsidR="006D5EC8" w:rsidRPr="005157F8" w:rsidRDefault="006D5EC8" w:rsidP="006D5EC8">
            <w:pPr>
              <w:tabs>
                <w:tab w:val="left" w:pos="5055"/>
              </w:tabs>
              <w:rPr>
                <w:rFonts w:ascii="宋体" w:hAnsi="宋体" w:cs="宋体"/>
                <w:b/>
                <w:bCs/>
                <w:szCs w:val="21"/>
              </w:rPr>
            </w:pPr>
            <w:r w:rsidRPr="005157F8">
              <w:rPr>
                <w:rFonts w:ascii="宋体" w:hAnsi="宋体" w:cs="宋体" w:hint="eastAsia"/>
                <w:b/>
                <w:bCs/>
                <w:szCs w:val="21"/>
              </w:rPr>
              <w:t>审查相关设计文件等，阳台设计图应体现阳台的位置、尺寸、构造；外窗设计图应体现外窗的位置、尺寸、构造；窗台设计图应体现窗台的位置、尺寸、构造；防护栏杆设计图应体现防护栏杆的位置、尺寸、构造；建筑出入口安全防护设计图应体现建筑出入口防护结构的位置、尺寸、构造；室外场地设计图应体现建筑室外周边场地防护结构的位置、尺寸、构造。</w:t>
            </w:r>
          </w:p>
          <w:p w14:paraId="516806E3" w14:textId="77777777" w:rsidR="006D5EC8" w:rsidRPr="005157F8" w:rsidRDefault="006D5EC8" w:rsidP="006D5EC8">
            <w:pPr>
              <w:tabs>
                <w:tab w:val="left" w:pos="5055"/>
              </w:tabs>
              <w:rPr>
                <w:rFonts w:ascii="宋体" w:hAnsi="宋体" w:cs="宋体"/>
                <w:b/>
                <w:bCs/>
                <w:szCs w:val="21"/>
              </w:rPr>
            </w:pPr>
            <w:r w:rsidRPr="005157F8">
              <w:rPr>
                <w:rFonts w:ascii="宋体" w:hAnsi="宋体" w:cs="宋体" w:hint="eastAsia"/>
                <w:b/>
                <w:bCs/>
                <w:szCs w:val="21"/>
              </w:rPr>
              <w:t>审查要点</w:t>
            </w:r>
          </w:p>
          <w:p w14:paraId="1EDD184B" w14:textId="77777777" w:rsidR="006D5EC8" w:rsidRPr="005157F8" w:rsidRDefault="006D5EC8" w:rsidP="006D5EC8">
            <w:pPr>
              <w:tabs>
                <w:tab w:val="left" w:pos="5055"/>
              </w:tabs>
              <w:rPr>
                <w:rFonts w:ascii="宋体" w:hAnsi="宋体" w:cs="宋体"/>
                <w:b/>
                <w:bCs/>
                <w:szCs w:val="21"/>
              </w:rPr>
            </w:pPr>
            <w:r w:rsidRPr="005157F8">
              <w:rPr>
                <w:rFonts w:ascii="宋体" w:hAnsi="宋体" w:cs="宋体" w:hint="eastAsia"/>
                <w:b/>
                <w:bCs/>
                <w:szCs w:val="21"/>
              </w:rPr>
              <w:t>第1 款，阳台外窗采用高窗设计、限制窗扇开启角度、窗台与绿化种植整合设计、适度减少防护栏杆垂直杆件水平净距、安装隐形防盗网等措施，防止物品坠落伤人。</w:t>
            </w:r>
          </w:p>
          <w:p w14:paraId="22F9C951" w14:textId="77777777" w:rsidR="006D5EC8" w:rsidRPr="005157F8" w:rsidRDefault="006D5EC8" w:rsidP="006D5EC8">
            <w:pPr>
              <w:tabs>
                <w:tab w:val="left" w:pos="5055"/>
              </w:tabs>
              <w:rPr>
                <w:rFonts w:ascii="宋体" w:hAnsi="宋体" w:cs="宋体"/>
                <w:b/>
                <w:bCs/>
                <w:szCs w:val="21"/>
              </w:rPr>
            </w:pPr>
            <w:r w:rsidRPr="005157F8">
              <w:rPr>
                <w:rFonts w:ascii="宋体" w:hAnsi="宋体" w:cs="宋体" w:hint="eastAsia"/>
                <w:b/>
                <w:bCs/>
                <w:szCs w:val="21"/>
              </w:rPr>
              <w:t>第2 、3 款，在建筑间距和通路设计时，除了考虑消防、采光、通风、日照间距等，还需考虑采取避免坠物伤人的措施。由于建筑物外墙钢筋混凝土、填充墙体、水泥砂浆、外贴保温、外墙饰面层及门窗等的热胀冷，要求建筑物出入口均设外墙饰面、门窗玻璃意外脱落的防护措施，并与人员通行区域的遮阳、遮风或挡雨措施结合，同时采取建立护栏、缓冲区、隔离带等安全措施，消除安全隐患。</w:t>
            </w:r>
            <w:proofErr w:type="gramStart"/>
            <w:r w:rsidRPr="005157F8">
              <w:rPr>
                <w:rFonts w:ascii="宋体" w:hAnsi="宋体" w:cs="宋体" w:hint="eastAsia"/>
                <w:b/>
                <w:bCs/>
                <w:szCs w:val="21"/>
              </w:rPr>
              <w:t>缩</w:t>
            </w:r>
            <w:proofErr w:type="gramEnd"/>
            <w:r w:rsidRPr="005157F8">
              <w:rPr>
                <w:rFonts w:ascii="宋体" w:hAnsi="宋体" w:cs="宋体" w:hint="eastAsia"/>
                <w:b/>
                <w:bCs/>
                <w:szCs w:val="21"/>
              </w:rPr>
              <w:t>系数不同，建筑设计时虽然采取设墙面变形缝的措施。</w:t>
            </w:r>
          </w:p>
          <w:p w14:paraId="63ACFA9F" w14:textId="77777777" w:rsidR="006D5EC8" w:rsidRPr="005157F8" w:rsidRDefault="006D5EC8" w:rsidP="006D5EC8">
            <w:pPr>
              <w:tabs>
                <w:tab w:val="left" w:pos="5055"/>
              </w:tabs>
              <w:rPr>
                <w:rFonts w:ascii="宋体" w:hAnsi="宋体" w:cs="宋体"/>
                <w:b/>
                <w:bCs/>
                <w:szCs w:val="21"/>
              </w:rPr>
            </w:pPr>
            <w:r w:rsidRPr="005157F8">
              <w:rPr>
                <w:rFonts w:ascii="宋体" w:hAnsi="宋体" w:cs="宋体" w:hint="eastAsia"/>
                <w:b/>
                <w:bCs/>
                <w:szCs w:val="21"/>
              </w:rPr>
              <w:t>1、阳台、外窗、窗台、防护强化防坠设计有利降低物伤人风险，阳台向外窗采用高窗设计、限窗扇开启角度、窗台与绿化种植整合设计、适度减少防护栏杆垂直杆件水平净距、安装隐形防盗网等措施，防止物品坠落伤人。此外，外窗的安全防护可与纱窗等结合，既可以防坠物伤人,还可以防</w:t>
            </w:r>
            <w:proofErr w:type="gramStart"/>
            <w:r w:rsidRPr="005157F8">
              <w:rPr>
                <w:rFonts w:ascii="宋体" w:hAnsi="宋体" w:cs="宋体" w:hint="eastAsia"/>
                <w:b/>
                <w:bCs/>
                <w:szCs w:val="21"/>
              </w:rPr>
              <w:t>蚊</w:t>
            </w:r>
            <w:proofErr w:type="gramEnd"/>
            <w:r w:rsidRPr="005157F8">
              <w:rPr>
                <w:rFonts w:ascii="宋体" w:hAnsi="宋体" w:cs="宋体" w:hint="eastAsia"/>
                <w:b/>
                <w:bCs/>
                <w:szCs w:val="21"/>
              </w:rPr>
              <w:t>防盗;</w:t>
            </w:r>
          </w:p>
          <w:p w14:paraId="5D71166C" w14:textId="63D8C7FD" w:rsidR="00A77852" w:rsidRPr="005157F8" w:rsidRDefault="006D5EC8" w:rsidP="006F1542">
            <w:pPr>
              <w:tabs>
                <w:tab w:val="left" w:pos="5055"/>
              </w:tabs>
              <w:rPr>
                <w:rFonts w:ascii="宋体" w:hAnsi="宋体" w:cs="宋体"/>
                <w:b/>
                <w:bCs/>
                <w:szCs w:val="21"/>
              </w:rPr>
            </w:pPr>
            <w:r w:rsidRPr="005157F8">
              <w:rPr>
                <w:rFonts w:ascii="宋体" w:hAnsi="宋体" w:cs="宋体" w:hint="eastAsia"/>
                <w:b/>
                <w:bCs/>
                <w:szCs w:val="21"/>
              </w:rPr>
              <w:t>2、第2~3款，外墙饰面、外墙粉刷及保温层等掉落伤人的现象在国内各个城市都有发生，甚至尚未住人的新建小区也出现瓷砖大面积掉落现象。在建筑间距和通路设计时，除了考虑消防、采光、通风、日</w:t>
            </w:r>
            <w:r w:rsidRPr="005157F8">
              <w:rPr>
                <w:rFonts w:ascii="宋体" w:hAnsi="宋体" w:cs="宋体" w:hint="eastAsia"/>
                <w:b/>
                <w:bCs/>
                <w:szCs w:val="21"/>
              </w:rPr>
              <w:lastRenderedPageBreak/>
              <w:t>照间距等,还需考虑采取避免坠物伤人的措施。</w:t>
            </w:r>
          </w:p>
        </w:tc>
      </w:tr>
      <w:tr w:rsidR="00A77852" w:rsidRPr="005157F8" w14:paraId="0510037D" w14:textId="77777777" w:rsidTr="006D5EC8">
        <w:trPr>
          <w:trHeight w:val="659"/>
          <w:jc w:val="center"/>
        </w:trPr>
        <w:tc>
          <w:tcPr>
            <w:tcW w:w="1659" w:type="dxa"/>
            <w:vAlign w:val="center"/>
          </w:tcPr>
          <w:p w14:paraId="0892BA3C"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4.3.2</w:t>
            </w:r>
          </w:p>
        </w:tc>
        <w:tc>
          <w:tcPr>
            <w:tcW w:w="5883" w:type="dxa"/>
          </w:tcPr>
          <w:p w14:paraId="48980AEC" w14:textId="77777777" w:rsidR="00925345" w:rsidRPr="005157F8" w:rsidRDefault="00925345" w:rsidP="00925345">
            <w:pPr>
              <w:widowControl/>
              <w:jc w:val="left"/>
              <w:rPr>
                <w:rFonts w:ascii="宋体" w:hAnsi="宋体"/>
                <w:kern w:val="0"/>
                <w:szCs w:val="21"/>
              </w:rPr>
            </w:pPr>
            <w:r w:rsidRPr="005157F8">
              <w:rPr>
                <w:rFonts w:ascii="宋体" w:hAnsi="宋体" w:hint="eastAsia"/>
                <w:kern w:val="0"/>
                <w:szCs w:val="21"/>
              </w:rPr>
              <w:t>采用具有安全防护功能的产品或配件，</w:t>
            </w:r>
            <w:proofErr w:type="gramStart"/>
            <w:r w:rsidRPr="005157F8">
              <w:rPr>
                <w:rFonts w:ascii="宋体" w:hAnsi="宋体" w:hint="eastAsia"/>
                <w:kern w:val="0"/>
                <w:szCs w:val="21"/>
              </w:rPr>
              <w:t>评价总分值</w:t>
            </w:r>
            <w:proofErr w:type="gramEnd"/>
            <w:r w:rsidRPr="005157F8">
              <w:rPr>
                <w:rFonts w:ascii="宋体" w:hAnsi="宋体" w:hint="eastAsia"/>
                <w:kern w:val="0"/>
                <w:szCs w:val="21"/>
              </w:rPr>
              <w:t>为10分，并按下列规则分别评分并累计：</w:t>
            </w:r>
          </w:p>
          <w:p w14:paraId="0BE7E09F" w14:textId="77777777" w:rsidR="00925345" w:rsidRPr="005157F8" w:rsidRDefault="00925345" w:rsidP="00925345">
            <w:pPr>
              <w:widowControl/>
              <w:jc w:val="left"/>
              <w:rPr>
                <w:rFonts w:ascii="宋体" w:hAnsi="宋体"/>
                <w:kern w:val="0"/>
                <w:szCs w:val="21"/>
              </w:rPr>
            </w:pPr>
            <w:r w:rsidRPr="005157F8">
              <w:rPr>
                <w:rFonts w:ascii="宋体" w:hAnsi="宋体" w:hint="eastAsia"/>
                <w:kern w:val="0"/>
                <w:szCs w:val="21"/>
              </w:rPr>
              <w:t>1 采用具有安全防护功能的玻璃，得5 分；</w:t>
            </w:r>
          </w:p>
          <w:p w14:paraId="7FFF3DB9" w14:textId="59A0E1EB" w:rsidR="00A77852" w:rsidRPr="005157F8" w:rsidRDefault="00925345" w:rsidP="00925345">
            <w:pPr>
              <w:widowControl/>
              <w:jc w:val="left"/>
              <w:rPr>
                <w:rFonts w:ascii="宋体" w:hAnsi="宋体"/>
                <w:kern w:val="0"/>
                <w:szCs w:val="21"/>
              </w:rPr>
            </w:pPr>
            <w:r w:rsidRPr="005157F8">
              <w:rPr>
                <w:rFonts w:ascii="宋体" w:hAnsi="宋体" w:hint="eastAsia"/>
                <w:kern w:val="0"/>
                <w:szCs w:val="21"/>
              </w:rPr>
              <w:t>2 采用具备防夹功能的门窗，得5 分。</w:t>
            </w:r>
          </w:p>
        </w:tc>
        <w:tc>
          <w:tcPr>
            <w:tcW w:w="794" w:type="dxa"/>
          </w:tcPr>
          <w:p w14:paraId="7DEFEFAB" w14:textId="77777777" w:rsidR="00A77852" w:rsidRPr="005157F8" w:rsidRDefault="00A77852">
            <w:pPr>
              <w:adjustRightInd w:val="0"/>
              <w:jc w:val="center"/>
              <w:rPr>
                <w:rFonts w:ascii="宋体" w:hAnsi="宋体" w:cs="宋体"/>
                <w:kern w:val="0"/>
                <w:szCs w:val="21"/>
              </w:rPr>
            </w:pPr>
          </w:p>
        </w:tc>
        <w:tc>
          <w:tcPr>
            <w:tcW w:w="753" w:type="dxa"/>
          </w:tcPr>
          <w:p w14:paraId="78CA70EC" w14:textId="77777777" w:rsidR="00A77852" w:rsidRPr="005157F8" w:rsidRDefault="00A77852">
            <w:pPr>
              <w:adjustRightInd w:val="0"/>
              <w:jc w:val="center"/>
              <w:rPr>
                <w:rFonts w:ascii="宋体" w:hAnsi="宋体" w:cs="宋体"/>
                <w:kern w:val="0"/>
                <w:szCs w:val="21"/>
              </w:rPr>
            </w:pPr>
          </w:p>
        </w:tc>
        <w:tc>
          <w:tcPr>
            <w:tcW w:w="6499" w:type="dxa"/>
          </w:tcPr>
          <w:p w14:paraId="509AC312"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审查相关设计文件等，建筑设计说明书应包括建筑的各</w:t>
            </w:r>
            <w:proofErr w:type="gramStart"/>
            <w:r w:rsidRPr="005157F8">
              <w:rPr>
                <w:rFonts w:ascii="宋体" w:hAnsi="宋体" w:cs="宋体" w:hint="eastAsia"/>
                <w:b/>
                <w:kern w:val="0"/>
                <w:szCs w:val="21"/>
              </w:rPr>
              <w:t>不</w:t>
            </w:r>
            <w:proofErr w:type="gramEnd"/>
            <w:r w:rsidRPr="005157F8">
              <w:rPr>
                <w:rFonts w:ascii="宋体" w:hAnsi="宋体" w:cs="宋体" w:hint="eastAsia"/>
                <w:b/>
                <w:kern w:val="0"/>
                <w:szCs w:val="21"/>
              </w:rPr>
              <w:t>同楼层及不同使用功能的玻璃的种类、结构、厚度、尺寸、安装位置等说明；产品配件的型式检验报告和检验检测报告应包括安全玻璃制品冲击试验的冲击历程和冲击高度级别。</w:t>
            </w:r>
          </w:p>
          <w:p w14:paraId="5C3A6566"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审查要点</w:t>
            </w:r>
          </w:p>
          <w:p w14:paraId="4750EE6B"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第1款，在建筑中使用玻璃制品时需尽可能地采取下列措施：</w:t>
            </w:r>
          </w:p>
          <w:p w14:paraId="06D75C16"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1) 选择安全玻璃制品时，充分考虑玻璃的种类、结构、厚度、尺寸，尤其是合理选择安全玻璃制品散弹袋冲击试验的冲击历程和冲击高度级别等；</w:t>
            </w:r>
          </w:p>
          <w:p w14:paraId="0EF469F9"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2) 对关键场所的安全玻璃制品采取必要的其他防护；</w:t>
            </w:r>
          </w:p>
          <w:p w14:paraId="51922EDA"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3) 关键场所的安全玻璃制品设置容易识别的标识。</w:t>
            </w:r>
          </w:p>
          <w:p w14:paraId="701C4047"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第2款，对于人流量大、门窗开合频繁的位置，可采用可调力度的闭门器或具有缓冲功能的延时闭门器等措施，防止夹人伤人事故的发生。</w:t>
            </w:r>
          </w:p>
          <w:p w14:paraId="10BC03E1" w14:textId="77777777" w:rsidR="00A77852"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第1款，包括分隔建筑室内外的玻璃门窗、幕墙、防护栏杆等采用安全玻璃，室内玻璃隔断、玻璃护栏等采用夹胶钢化玻璃以防止自爆。参考现行国家和行业标准《建筑用安全玻璃》GB15763、《建筑玻璃应用技术规程》JGJ 113等有关规定。</w:t>
            </w:r>
          </w:p>
          <w:p w14:paraId="1BE307F2" w14:textId="7D2A81C6"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第2款，生活中常见的自动门窗、推拉门、旋转门等夹人事故频频发生，尤其是对于缺乏自我保护能力的孩子来说更为危险。因此，对于人流量大、门窗开合频繁的位置,可采用可调力度的闭门器或具有缓冲功能的延时闭门器等措施，防止夹人伤人事故的发生。</w:t>
            </w:r>
          </w:p>
          <w:p w14:paraId="095B0D0B" w14:textId="06DAD0E4" w:rsidR="00925345" w:rsidRPr="005157F8" w:rsidRDefault="00925345" w:rsidP="00925345">
            <w:pPr>
              <w:adjustRightInd w:val="0"/>
              <w:rPr>
                <w:rFonts w:ascii="宋体" w:hAnsi="宋体" w:cs="宋体"/>
                <w:b/>
                <w:kern w:val="0"/>
                <w:szCs w:val="21"/>
              </w:rPr>
            </w:pPr>
          </w:p>
        </w:tc>
      </w:tr>
      <w:tr w:rsidR="00A77852" w:rsidRPr="005157F8" w14:paraId="160E0753" w14:textId="77777777" w:rsidTr="006D5EC8">
        <w:trPr>
          <w:trHeight w:val="567"/>
          <w:jc w:val="center"/>
        </w:trPr>
        <w:tc>
          <w:tcPr>
            <w:tcW w:w="1659" w:type="dxa"/>
            <w:vAlign w:val="center"/>
          </w:tcPr>
          <w:p w14:paraId="5262977E"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4.3.3</w:t>
            </w:r>
          </w:p>
        </w:tc>
        <w:tc>
          <w:tcPr>
            <w:tcW w:w="5883" w:type="dxa"/>
          </w:tcPr>
          <w:p w14:paraId="6311FBF7" w14:textId="77777777" w:rsidR="00925345" w:rsidRPr="005157F8" w:rsidRDefault="00925345" w:rsidP="00925345">
            <w:pPr>
              <w:rPr>
                <w:rFonts w:ascii="宋体" w:hAnsi="宋体"/>
                <w:szCs w:val="21"/>
              </w:rPr>
            </w:pPr>
            <w:r w:rsidRPr="005157F8">
              <w:rPr>
                <w:rFonts w:ascii="宋体" w:hAnsi="宋体" w:hint="eastAsia"/>
                <w:szCs w:val="21"/>
              </w:rPr>
              <w:t>室内外地面或路面设置防滑措施，</w:t>
            </w:r>
            <w:proofErr w:type="gramStart"/>
            <w:r w:rsidRPr="005157F8">
              <w:rPr>
                <w:rFonts w:ascii="宋体" w:hAnsi="宋体" w:hint="eastAsia"/>
                <w:szCs w:val="21"/>
              </w:rPr>
              <w:t>评价总分值</w:t>
            </w:r>
            <w:proofErr w:type="gramEnd"/>
            <w:r w:rsidRPr="005157F8">
              <w:rPr>
                <w:rFonts w:ascii="宋体" w:hAnsi="宋体" w:hint="eastAsia"/>
                <w:szCs w:val="21"/>
              </w:rPr>
              <w:t>为10 分，并按下列规则分别评分并累计：</w:t>
            </w:r>
          </w:p>
          <w:p w14:paraId="43FC310F" w14:textId="77777777" w:rsidR="00925345" w:rsidRPr="005157F8" w:rsidRDefault="00925345" w:rsidP="00925345">
            <w:pPr>
              <w:rPr>
                <w:rFonts w:ascii="宋体" w:hAnsi="宋体"/>
                <w:szCs w:val="21"/>
              </w:rPr>
            </w:pPr>
            <w:r w:rsidRPr="005157F8">
              <w:rPr>
                <w:rFonts w:ascii="宋体" w:hAnsi="宋体" w:hint="eastAsia"/>
                <w:szCs w:val="21"/>
              </w:rPr>
              <w:t>1 建筑出入口及平台、公共走廊、电梯门厅、厨房、浴室、卫生间等设置防滑措施，防滑等级不低于</w:t>
            </w:r>
            <w:proofErr w:type="gramStart"/>
            <w:r w:rsidRPr="005157F8">
              <w:rPr>
                <w:rFonts w:ascii="宋体" w:hAnsi="宋体" w:hint="eastAsia"/>
                <w:szCs w:val="21"/>
              </w:rPr>
              <w:t>现行行业</w:t>
            </w:r>
            <w:proofErr w:type="gramEnd"/>
            <w:r w:rsidRPr="005157F8">
              <w:rPr>
                <w:rFonts w:ascii="宋体" w:hAnsi="宋体" w:hint="eastAsia"/>
                <w:szCs w:val="21"/>
              </w:rPr>
              <w:t>标准《建筑地面工程防滑技术规程》JGJ/T 331 规定的Bd 、</w:t>
            </w:r>
            <w:proofErr w:type="spellStart"/>
            <w:r w:rsidRPr="005157F8">
              <w:rPr>
                <w:rFonts w:ascii="宋体" w:hAnsi="宋体" w:hint="eastAsia"/>
                <w:szCs w:val="21"/>
              </w:rPr>
              <w:t>Bw</w:t>
            </w:r>
            <w:proofErr w:type="spellEnd"/>
            <w:r w:rsidRPr="005157F8">
              <w:rPr>
                <w:rFonts w:ascii="宋体" w:hAnsi="宋体" w:hint="eastAsia"/>
                <w:szCs w:val="21"/>
              </w:rPr>
              <w:t xml:space="preserve"> 级，得3 分；</w:t>
            </w:r>
          </w:p>
          <w:p w14:paraId="3CF2EFBB" w14:textId="77777777" w:rsidR="00925345" w:rsidRPr="005157F8" w:rsidRDefault="00925345" w:rsidP="00925345">
            <w:pPr>
              <w:rPr>
                <w:rFonts w:ascii="宋体" w:hAnsi="宋体"/>
                <w:szCs w:val="21"/>
              </w:rPr>
            </w:pPr>
            <w:r w:rsidRPr="005157F8">
              <w:rPr>
                <w:rFonts w:ascii="宋体" w:hAnsi="宋体" w:hint="eastAsia"/>
                <w:szCs w:val="21"/>
              </w:rPr>
              <w:t>2 建筑室内外活动场所采用防滑地面，防滑等级达到</w:t>
            </w:r>
            <w:proofErr w:type="gramStart"/>
            <w:r w:rsidRPr="005157F8">
              <w:rPr>
                <w:rFonts w:ascii="宋体" w:hAnsi="宋体" w:hint="eastAsia"/>
                <w:szCs w:val="21"/>
              </w:rPr>
              <w:t>现行行业</w:t>
            </w:r>
            <w:proofErr w:type="gramEnd"/>
            <w:r w:rsidRPr="005157F8">
              <w:rPr>
                <w:rFonts w:ascii="宋体" w:hAnsi="宋体" w:hint="eastAsia"/>
                <w:szCs w:val="21"/>
              </w:rPr>
              <w:t>标准《建筑地面工程防滑技术规程》JGJ/T 331 规定的Ad、Aw 级，得4 分；</w:t>
            </w:r>
          </w:p>
          <w:p w14:paraId="2B5AA8BF" w14:textId="4EE3A642" w:rsidR="00A77852" w:rsidRPr="005157F8" w:rsidRDefault="00925345" w:rsidP="00925345">
            <w:pPr>
              <w:rPr>
                <w:rFonts w:ascii="宋体" w:hAnsi="宋体"/>
                <w:szCs w:val="21"/>
              </w:rPr>
            </w:pPr>
            <w:r w:rsidRPr="005157F8">
              <w:rPr>
                <w:rFonts w:ascii="宋体" w:hAnsi="宋体" w:hint="eastAsia"/>
                <w:szCs w:val="21"/>
              </w:rPr>
              <w:t>3 建筑坡道、楼梯踏步防滑等级达到</w:t>
            </w:r>
            <w:proofErr w:type="gramStart"/>
            <w:r w:rsidRPr="005157F8">
              <w:rPr>
                <w:rFonts w:ascii="宋体" w:hAnsi="宋体" w:hint="eastAsia"/>
                <w:szCs w:val="21"/>
              </w:rPr>
              <w:t>现行行业</w:t>
            </w:r>
            <w:proofErr w:type="gramEnd"/>
            <w:r w:rsidRPr="005157F8">
              <w:rPr>
                <w:rFonts w:ascii="宋体" w:hAnsi="宋体" w:hint="eastAsia"/>
                <w:szCs w:val="21"/>
              </w:rPr>
              <w:t>标准《建筑地面工程防滑技术规程》JGJ/T 331 规定的Ad、Aw 级或按水平地面等级提高一级，并采用防滑条等防滑构造技术措施，得3 分。</w:t>
            </w:r>
          </w:p>
        </w:tc>
        <w:tc>
          <w:tcPr>
            <w:tcW w:w="794" w:type="dxa"/>
          </w:tcPr>
          <w:p w14:paraId="50087769" w14:textId="77777777" w:rsidR="00A77852" w:rsidRPr="005157F8" w:rsidRDefault="00A77852">
            <w:pPr>
              <w:adjustRightInd w:val="0"/>
              <w:jc w:val="center"/>
              <w:rPr>
                <w:rFonts w:ascii="宋体" w:hAnsi="宋体"/>
                <w:kern w:val="0"/>
                <w:szCs w:val="21"/>
              </w:rPr>
            </w:pPr>
          </w:p>
        </w:tc>
        <w:tc>
          <w:tcPr>
            <w:tcW w:w="753" w:type="dxa"/>
          </w:tcPr>
          <w:p w14:paraId="6FD9D0AE" w14:textId="77777777" w:rsidR="00A77852" w:rsidRPr="005157F8" w:rsidRDefault="00A77852">
            <w:pPr>
              <w:adjustRightInd w:val="0"/>
              <w:jc w:val="center"/>
              <w:rPr>
                <w:rFonts w:ascii="宋体" w:hAnsi="宋体"/>
                <w:kern w:val="0"/>
                <w:szCs w:val="21"/>
              </w:rPr>
            </w:pPr>
          </w:p>
        </w:tc>
        <w:tc>
          <w:tcPr>
            <w:tcW w:w="6499" w:type="dxa"/>
          </w:tcPr>
          <w:p w14:paraId="781DA48B" w14:textId="77777777" w:rsidR="00925345" w:rsidRPr="005157F8" w:rsidRDefault="00925345" w:rsidP="00925345">
            <w:pPr>
              <w:adjustRightInd w:val="0"/>
              <w:rPr>
                <w:rFonts w:ascii="宋体" w:hAnsi="宋体"/>
                <w:bCs/>
                <w:kern w:val="0"/>
                <w:szCs w:val="21"/>
              </w:rPr>
            </w:pPr>
            <w:r w:rsidRPr="005157F8">
              <w:rPr>
                <w:rFonts w:ascii="宋体" w:hAnsi="宋体" w:hint="eastAsia"/>
                <w:bCs/>
                <w:kern w:val="0"/>
                <w:szCs w:val="21"/>
              </w:rPr>
              <w:t>审查相关设计文件、相关竣工图、防滑材料有关测试报告。</w:t>
            </w:r>
          </w:p>
          <w:p w14:paraId="243E5DC3" w14:textId="77777777" w:rsidR="00925345" w:rsidRPr="005157F8" w:rsidRDefault="00925345" w:rsidP="00925345">
            <w:pPr>
              <w:adjustRightInd w:val="0"/>
              <w:rPr>
                <w:rFonts w:ascii="宋体" w:hAnsi="宋体"/>
                <w:b/>
                <w:kern w:val="0"/>
                <w:szCs w:val="21"/>
              </w:rPr>
            </w:pPr>
            <w:r w:rsidRPr="005157F8">
              <w:rPr>
                <w:rFonts w:ascii="宋体" w:hAnsi="宋体" w:hint="eastAsia"/>
                <w:b/>
                <w:kern w:val="0"/>
                <w:szCs w:val="21"/>
              </w:rPr>
              <w:t>审查要点</w:t>
            </w:r>
          </w:p>
          <w:p w14:paraId="079FBFA9" w14:textId="77777777" w:rsidR="00925345" w:rsidRPr="005157F8" w:rsidRDefault="00925345" w:rsidP="00925345">
            <w:pPr>
              <w:adjustRightInd w:val="0"/>
              <w:rPr>
                <w:rFonts w:ascii="宋体" w:hAnsi="宋体"/>
                <w:b/>
                <w:kern w:val="0"/>
                <w:szCs w:val="21"/>
              </w:rPr>
            </w:pPr>
            <w:r w:rsidRPr="005157F8">
              <w:rPr>
                <w:rFonts w:ascii="宋体" w:hAnsi="宋体" w:hint="eastAsia"/>
                <w:b/>
                <w:kern w:val="0"/>
                <w:szCs w:val="21"/>
              </w:rPr>
              <w:t>需审查室内外地面或路面设置的防滑措施。</w:t>
            </w:r>
          </w:p>
          <w:p w14:paraId="1227A5BD" w14:textId="16886441" w:rsidR="00A77852" w:rsidRPr="005157F8" w:rsidRDefault="00925345" w:rsidP="00925345">
            <w:pPr>
              <w:adjustRightInd w:val="0"/>
              <w:rPr>
                <w:rFonts w:ascii="宋体" w:hAnsi="宋体"/>
                <w:b/>
                <w:kern w:val="0"/>
                <w:szCs w:val="21"/>
              </w:rPr>
            </w:pPr>
            <w:r w:rsidRPr="005157F8">
              <w:rPr>
                <w:rFonts w:ascii="宋体" w:hAnsi="宋体" w:hint="eastAsia"/>
                <w:b/>
                <w:kern w:val="0"/>
                <w:szCs w:val="21"/>
              </w:rPr>
              <w:t>建筑防滑地面工程对于保证人身安全至关重要。光亮、光滑的室内地面，因雨雪天气造成的室外湿滑地面和浴室、厕所等湿滑地面极易导致伤害事故。按</w:t>
            </w:r>
            <w:proofErr w:type="gramStart"/>
            <w:r w:rsidRPr="005157F8">
              <w:rPr>
                <w:rFonts w:ascii="宋体" w:hAnsi="宋体" w:hint="eastAsia"/>
                <w:b/>
                <w:kern w:val="0"/>
                <w:szCs w:val="21"/>
              </w:rPr>
              <w:t>现行行业</w:t>
            </w:r>
            <w:proofErr w:type="gramEnd"/>
            <w:r w:rsidRPr="005157F8">
              <w:rPr>
                <w:rFonts w:ascii="宋体" w:hAnsi="宋体" w:hint="eastAsia"/>
                <w:b/>
                <w:kern w:val="0"/>
                <w:szCs w:val="21"/>
              </w:rPr>
              <w:t>标准《建筑地面工程防滑技术规程》JGJ/T 331的规定，Aw、</w:t>
            </w:r>
            <w:proofErr w:type="spellStart"/>
            <w:r w:rsidRPr="005157F8">
              <w:rPr>
                <w:rFonts w:ascii="宋体" w:hAnsi="宋体" w:hint="eastAsia"/>
                <w:b/>
                <w:kern w:val="0"/>
                <w:szCs w:val="21"/>
              </w:rPr>
              <w:t>Bw</w:t>
            </w:r>
            <w:proofErr w:type="spellEnd"/>
            <w:r w:rsidRPr="005157F8">
              <w:rPr>
                <w:rFonts w:ascii="宋体" w:hAnsi="宋体" w:hint="eastAsia"/>
                <w:b/>
                <w:kern w:val="0"/>
                <w:szCs w:val="21"/>
              </w:rPr>
              <w:t>、</w:t>
            </w:r>
            <w:proofErr w:type="spellStart"/>
            <w:r w:rsidRPr="005157F8">
              <w:rPr>
                <w:rFonts w:ascii="宋体" w:hAnsi="宋体" w:hint="eastAsia"/>
                <w:b/>
                <w:kern w:val="0"/>
                <w:szCs w:val="21"/>
              </w:rPr>
              <w:t>Cw</w:t>
            </w:r>
            <w:proofErr w:type="spellEnd"/>
            <w:r w:rsidRPr="005157F8">
              <w:rPr>
                <w:rFonts w:ascii="宋体" w:hAnsi="宋体" w:hint="eastAsia"/>
                <w:b/>
                <w:kern w:val="0"/>
                <w:szCs w:val="21"/>
              </w:rPr>
              <w:t>、</w:t>
            </w:r>
            <w:proofErr w:type="spellStart"/>
            <w:r w:rsidRPr="005157F8">
              <w:rPr>
                <w:rFonts w:ascii="宋体" w:hAnsi="宋体" w:hint="eastAsia"/>
                <w:b/>
                <w:kern w:val="0"/>
                <w:szCs w:val="21"/>
              </w:rPr>
              <w:t>Dw</w:t>
            </w:r>
            <w:proofErr w:type="spellEnd"/>
            <w:r w:rsidRPr="005157F8">
              <w:rPr>
                <w:rFonts w:ascii="宋体" w:hAnsi="宋体" w:hint="eastAsia"/>
                <w:b/>
                <w:kern w:val="0"/>
                <w:szCs w:val="21"/>
              </w:rPr>
              <w:t>分别表示潮湿地面防滑安全程度为高级、中高级、中级、低级，Ad、Bd、Cd、Dd分别表示干态地面防滑安全程度为高级、中高级、中级、低级。</w:t>
            </w:r>
          </w:p>
        </w:tc>
      </w:tr>
      <w:tr w:rsidR="00A77852" w:rsidRPr="005157F8" w14:paraId="4EADBC07" w14:textId="77777777" w:rsidTr="006D5EC8">
        <w:trPr>
          <w:trHeight w:val="567"/>
          <w:jc w:val="center"/>
        </w:trPr>
        <w:tc>
          <w:tcPr>
            <w:tcW w:w="1659" w:type="dxa"/>
            <w:vAlign w:val="center"/>
          </w:tcPr>
          <w:p w14:paraId="333BAF74"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t>4.3.4</w:t>
            </w:r>
          </w:p>
        </w:tc>
        <w:tc>
          <w:tcPr>
            <w:tcW w:w="5883" w:type="dxa"/>
          </w:tcPr>
          <w:p w14:paraId="13C6C6BE" w14:textId="470686E8" w:rsidR="00A77852" w:rsidRPr="005157F8" w:rsidRDefault="00925345">
            <w:pPr>
              <w:adjustRightInd w:val="0"/>
              <w:rPr>
                <w:rFonts w:ascii="宋体" w:hAnsi="宋体" w:cs="宋体"/>
                <w:kern w:val="0"/>
                <w:szCs w:val="21"/>
              </w:rPr>
            </w:pPr>
            <w:r w:rsidRPr="005157F8">
              <w:rPr>
                <w:rFonts w:ascii="宋体" w:hAnsi="宋体" w:cs="宋体" w:hint="eastAsia"/>
                <w:kern w:val="0"/>
                <w:szCs w:val="21"/>
              </w:rPr>
              <w:t>采取人车分流措施，且步行和自行车交通系统有充足照明，评价分值为8 分。</w:t>
            </w:r>
          </w:p>
        </w:tc>
        <w:tc>
          <w:tcPr>
            <w:tcW w:w="794" w:type="dxa"/>
          </w:tcPr>
          <w:p w14:paraId="4BC31315" w14:textId="77777777" w:rsidR="00A77852" w:rsidRPr="005157F8" w:rsidRDefault="00A77852">
            <w:pPr>
              <w:adjustRightInd w:val="0"/>
              <w:jc w:val="center"/>
              <w:rPr>
                <w:rFonts w:ascii="宋体" w:hAnsi="宋体"/>
                <w:kern w:val="0"/>
                <w:szCs w:val="21"/>
              </w:rPr>
            </w:pPr>
          </w:p>
        </w:tc>
        <w:tc>
          <w:tcPr>
            <w:tcW w:w="753" w:type="dxa"/>
          </w:tcPr>
          <w:p w14:paraId="15BFDEFA" w14:textId="77777777" w:rsidR="00A77852" w:rsidRPr="005157F8" w:rsidRDefault="00A77852">
            <w:pPr>
              <w:adjustRightInd w:val="0"/>
              <w:jc w:val="center"/>
              <w:rPr>
                <w:rFonts w:ascii="宋体" w:hAnsi="宋体"/>
                <w:kern w:val="0"/>
                <w:szCs w:val="21"/>
              </w:rPr>
            </w:pPr>
          </w:p>
        </w:tc>
        <w:tc>
          <w:tcPr>
            <w:tcW w:w="6499" w:type="dxa"/>
            <w:vAlign w:val="center"/>
          </w:tcPr>
          <w:p w14:paraId="5E4B89BC" w14:textId="77777777" w:rsidR="00925345" w:rsidRPr="005157F8" w:rsidRDefault="00925345" w:rsidP="00925345">
            <w:pPr>
              <w:adjustRightInd w:val="0"/>
              <w:rPr>
                <w:rFonts w:ascii="宋体" w:hAnsi="宋体" w:cs="宋体"/>
                <w:bCs/>
                <w:kern w:val="0"/>
                <w:szCs w:val="21"/>
              </w:rPr>
            </w:pPr>
            <w:r w:rsidRPr="005157F8">
              <w:rPr>
                <w:rFonts w:ascii="宋体" w:hAnsi="宋体" w:cs="宋体" w:hint="eastAsia"/>
                <w:bCs/>
                <w:kern w:val="0"/>
                <w:szCs w:val="21"/>
              </w:rPr>
              <w:t>审查照明设计文件、人车分流专项设计文件。</w:t>
            </w:r>
          </w:p>
          <w:p w14:paraId="12EFD3E8" w14:textId="77777777" w:rsidR="00925345"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审查要点</w:t>
            </w:r>
          </w:p>
          <w:p w14:paraId="7CD9E832" w14:textId="15A12042" w:rsidR="00A77852" w:rsidRPr="005157F8" w:rsidRDefault="00925345" w:rsidP="00925345">
            <w:pPr>
              <w:adjustRightInd w:val="0"/>
              <w:rPr>
                <w:rFonts w:ascii="宋体" w:hAnsi="宋体" w:cs="宋体"/>
                <w:b/>
                <w:kern w:val="0"/>
                <w:szCs w:val="21"/>
              </w:rPr>
            </w:pPr>
            <w:r w:rsidRPr="005157F8">
              <w:rPr>
                <w:rFonts w:ascii="宋体" w:hAnsi="宋体" w:cs="宋体" w:hint="eastAsia"/>
                <w:b/>
                <w:kern w:val="0"/>
                <w:szCs w:val="21"/>
              </w:rPr>
              <w:t>步行和自行车交通系统照明应以路面平均照度、路面最小照度和垂直照度为评价指标，其照明标准值应不低于</w:t>
            </w:r>
            <w:proofErr w:type="gramStart"/>
            <w:r w:rsidRPr="005157F8">
              <w:rPr>
                <w:rFonts w:ascii="宋体" w:hAnsi="宋体" w:cs="宋体" w:hint="eastAsia"/>
                <w:b/>
                <w:kern w:val="0"/>
                <w:szCs w:val="21"/>
              </w:rPr>
              <w:t>现行行业</w:t>
            </w:r>
            <w:proofErr w:type="gramEnd"/>
            <w:r w:rsidRPr="005157F8">
              <w:rPr>
                <w:rFonts w:ascii="宋体" w:hAnsi="宋体" w:cs="宋体" w:hint="eastAsia"/>
                <w:b/>
                <w:kern w:val="0"/>
                <w:szCs w:val="21"/>
              </w:rPr>
              <w:t>标准《城市道路照明设计标准》CJJ 45的有关要求。</w:t>
            </w:r>
          </w:p>
        </w:tc>
      </w:tr>
      <w:tr w:rsidR="00A77852" w:rsidRPr="005157F8" w14:paraId="72047504" w14:textId="77777777" w:rsidTr="006D5EC8">
        <w:trPr>
          <w:trHeight w:val="567"/>
          <w:jc w:val="center"/>
        </w:trPr>
        <w:tc>
          <w:tcPr>
            <w:tcW w:w="1659" w:type="dxa"/>
            <w:vAlign w:val="center"/>
          </w:tcPr>
          <w:p w14:paraId="7A1327BD"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t>4.3.5</w:t>
            </w:r>
          </w:p>
        </w:tc>
        <w:tc>
          <w:tcPr>
            <w:tcW w:w="5883" w:type="dxa"/>
          </w:tcPr>
          <w:p w14:paraId="4829F2FF" w14:textId="77777777" w:rsidR="00925345" w:rsidRPr="005157F8" w:rsidRDefault="00925345" w:rsidP="00925345">
            <w:pPr>
              <w:adjustRightInd w:val="0"/>
              <w:rPr>
                <w:rFonts w:ascii="宋体" w:hAnsi="宋体"/>
                <w:kern w:val="0"/>
                <w:szCs w:val="21"/>
              </w:rPr>
            </w:pPr>
            <w:r w:rsidRPr="005157F8">
              <w:rPr>
                <w:rFonts w:ascii="宋体" w:hAnsi="宋体" w:hint="eastAsia"/>
                <w:kern w:val="0"/>
                <w:szCs w:val="21"/>
              </w:rPr>
              <w:t>采取提升建筑</w:t>
            </w:r>
            <w:proofErr w:type="gramStart"/>
            <w:r w:rsidRPr="005157F8">
              <w:rPr>
                <w:rFonts w:ascii="宋体" w:hAnsi="宋体" w:hint="eastAsia"/>
                <w:kern w:val="0"/>
                <w:szCs w:val="21"/>
              </w:rPr>
              <w:t>适</w:t>
            </w:r>
            <w:proofErr w:type="gramEnd"/>
            <w:r w:rsidRPr="005157F8">
              <w:rPr>
                <w:rFonts w:ascii="宋体" w:hAnsi="宋体" w:hint="eastAsia"/>
                <w:kern w:val="0"/>
                <w:szCs w:val="21"/>
              </w:rPr>
              <w:t>变性的措施，</w:t>
            </w:r>
            <w:proofErr w:type="gramStart"/>
            <w:r w:rsidRPr="005157F8">
              <w:rPr>
                <w:rFonts w:ascii="宋体" w:hAnsi="宋体" w:hint="eastAsia"/>
                <w:kern w:val="0"/>
                <w:szCs w:val="21"/>
              </w:rPr>
              <w:t>评价总分值</w:t>
            </w:r>
            <w:proofErr w:type="gramEnd"/>
            <w:r w:rsidRPr="005157F8">
              <w:rPr>
                <w:rFonts w:ascii="宋体" w:hAnsi="宋体" w:hint="eastAsia"/>
                <w:kern w:val="0"/>
                <w:szCs w:val="21"/>
              </w:rPr>
              <w:t>为18 分，并按下列规则分别评分并累计：</w:t>
            </w:r>
          </w:p>
          <w:p w14:paraId="0C5C03C5" w14:textId="77777777" w:rsidR="00925345" w:rsidRPr="005157F8" w:rsidRDefault="00925345" w:rsidP="00925345">
            <w:pPr>
              <w:adjustRightInd w:val="0"/>
              <w:rPr>
                <w:rFonts w:ascii="宋体" w:hAnsi="宋体"/>
                <w:kern w:val="0"/>
                <w:szCs w:val="21"/>
              </w:rPr>
            </w:pPr>
            <w:r w:rsidRPr="005157F8">
              <w:rPr>
                <w:rFonts w:ascii="宋体" w:hAnsi="宋体" w:hint="eastAsia"/>
                <w:kern w:val="0"/>
                <w:szCs w:val="21"/>
              </w:rPr>
              <w:t>1 采取通用开放、灵活可变的使用空间设计，或采取建筑使用功能可变措施，得7 分；</w:t>
            </w:r>
          </w:p>
          <w:p w14:paraId="41095BF5" w14:textId="77777777" w:rsidR="00925345" w:rsidRPr="005157F8" w:rsidRDefault="00925345" w:rsidP="00925345">
            <w:pPr>
              <w:adjustRightInd w:val="0"/>
              <w:rPr>
                <w:rFonts w:ascii="宋体" w:hAnsi="宋体"/>
                <w:kern w:val="0"/>
                <w:szCs w:val="21"/>
              </w:rPr>
            </w:pPr>
            <w:r w:rsidRPr="005157F8">
              <w:rPr>
                <w:rFonts w:ascii="宋体" w:hAnsi="宋体" w:hint="eastAsia"/>
                <w:kern w:val="0"/>
                <w:szCs w:val="21"/>
              </w:rPr>
              <w:t>2 建筑结构与建筑设备管线分离，得7 分；</w:t>
            </w:r>
          </w:p>
          <w:p w14:paraId="4BE87DA3" w14:textId="1F19931C" w:rsidR="00A77852" w:rsidRPr="005157F8" w:rsidRDefault="00925345" w:rsidP="00925345">
            <w:pPr>
              <w:adjustRightInd w:val="0"/>
              <w:rPr>
                <w:rFonts w:ascii="宋体" w:hAnsi="宋体"/>
                <w:kern w:val="0"/>
                <w:szCs w:val="21"/>
              </w:rPr>
            </w:pPr>
            <w:r w:rsidRPr="005157F8">
              <w:rPr>
                <w:rFonts w:ascii="宋体" w:hAnsi="宋体" w:hint="eastAsia"/>
                <w:kern w:val="0"/>
                <w:szCs w:val="21"/>
              </w:rPr>
              <w:t>3 采用与建筑功能和空间变化相适应的设备设施布置方式或控制方式，得4 分。</w:t>
            </w:r>
          </w:p>
        </w:tc>
        <w:tc>
          <w:tcPr>
            <w:tcW w:w="794" w:type="dxa"/>
          </w:tcPr>
          <w:p w14:paraId="3128B959" w14:textId="77777777" w:rsidR="00A77852" w:rsidRPr="005157F8" w:rsidRDefault="00A77852">
            <w:pPr>
              <w:adjustRightInd w:val="0"/>
              <w:jc w:val="center"/>
              <w:rPr>
                <w:rFonts w:ascii="宋体" w:hAnsi="宋体"/>
                <w:kern w:val="0"/>
                <w:szCs w:val="21"/>
              </w:rPr>
            </w:pPr>
          </w:p>
        </w:tc>
        <w:tc>
          <w:tcPr>
            <w:tcW w:w="753" w:type="dxa"/>
          </w:tcPr>
          <w:p w14:paraId="025B4ABA" w14:textId="77777777" w:rsidR="00A77852" w:rsidRPr="005157F8" w:rsidRDefault="00A77852">
            <w:pPr>
              <w:adjustRightInd w:val="0"/>
              <w:jc w:val="center"/>
              <w:rPr>
                <w:rFonts w:ascii="宋体" w:hAnsi="宋体"/>
                <w:kern w:val="0"/>
                <w:szCs w:val="21"/>
              </w:rPr>
            </w:pPr>
          </w:p>
        </w:tc>
        <w:tc>
          <w:tcPr>
            <w:tcW w:w="6499" w:type="dxa"/>
            <w:vAlign w:val="center"/>
          </w:tcPr>
          <w:p w14:paraId="5A54327F"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审查相关设计文件、建筑</w:t>
            </w:r>
            <w:proofErr w:type="gramStart"/>
            <w:r w:rsidRPr="005157F8">
              <w:rPr>
                <w:rFonts w:ascii="宋体" w:hAnsi="宋体" w:hint="eastAsia"/>
                <w:b/>
                <w:bCs/>
                <w:szCs w:val="21"/>
              </w:rPr>
              <w:t>适</w:t>
            </w:r>
            <w:proofErr w:type="gramEnd"/>
            <w:r w:rsidRPr="005157F8">
              <w:rPr>
                <w:rFonts w:ascii="宋体" w:hAnsi="宋体" w:hint="eastAsia"/>
                <w:b/>
                <w:bCs/>
                <w:szCs w:val="21"/>
              </w:rPr>
              <w:t>变性提升措施的设计说明。</w:t>
            </w:r>
          </w:p>
          <w:p w14:paraId="6B221916"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审查要点</w:t>
            </w:r>
          </w:p>
          <w:p w14:paraId="162950DD"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是否存在可变换功能的室内空间：□是、□否；</w:t>
            </w:r>
          </w:p>
          <w:p w14:paraId="4A0FE91B"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可变换功能的室内空间采用可重复使用隔断（墙）的比例：     %。</w:t>
            </w:r>
          </w:p>
          <w:p w14:paraId="5F6E7AD6"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并审查采取提升建筑</w:t>
            </w:r>
            <w:proofErr w:type="gramStart"/>
            <w:r w:rsidRPr="005157F8">
              <w:rPr>
                <w:rFonts w:ascii="宋体" w:hAnsi="宋体" w:hint="eastAsia"/>
                <w:b/>
                <w:bCs/>
                <w:szCs w:val="21"/>
              </w:rPr>
              <w:t>适</w:t>
            </w:r>
            <w:proofErr w:type="gramEnd"/>
            <w:r w:rsidRPr="005157F8">
              <w:rPr>
                <w:rFonts w:ascii="宋体" w:hAnsi="宋体" w:hint="eastAsia"/>
                <w:b/>
                <w:bCs/>
                <w:szCs w:val="21"/>
              </w:rPr>
              <w:t>变性的措施。</w:t>
            </w:r>
          </w:p>
          <w:p w14:paraId="2C6B4F44"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第1 款，建筑</w:t>
            </w:r>
            <w:proofErr w:type="gramStart"/>
            <w:r w:rsidRPr="005157F8">
              <w:rPr>
                <w:rFonts w:ascii="宋体" w:hAnsi="宋体" w:hint="eastAsia"/>
                <w:b/>
                <w:bCs/>
                <w:szCs w:val="21"/>
              </w:rPr>
              <w:t>适</w:t>
            </w:r>
            <w:proofErr w:type="gramEnd"/>
            <w:r w:rsidRPr="005157F8">
              <w:rPr>
                <w:rFonts w:ascii="宋体" w:hAnsi="宋体" w:hint="eastAsia"/>
                <w:b/>
                <w:bCs/>
                <w:szCs w:val="21"/>
              </w:rPr>
              <w:t>变性包括建筑的适应性和可变性。适应性是指使用</w:t>
            </w:r>
            <w:r w:rsidRPr="005157F8">
              <w:rPr>
                <w:rFonts w:ascii="宋体" w:hAnsi="宋体" w:hint="eastAsia"/>
                <w:b/>
                <w:bCs/>
                <w:szCs w:val="21"/>
              </w:rPr>
              <w:lastRenderedPageBreak/>
              <w:t>功能和空间的变化潜力，可变性是指结构和空间上的形态变化。</w:t>
            </w:r>
          </w:p>
          <w:p w14:paraId="2BCCB048"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第2 款，根据</w:t>
            </w:r>
            <w:proofErr w:type="gramStart"/>
            <w:r w:rsidRPr="005157F8">
              <w:rPr>
                <w:rFonts w:ascii="宋体" w:hAnsi="宋体" w:hint="eastAsia"/>
                <w:b/>
                <w:bCs/>
                <w:szCs w:val="21"/>
              </w:rPr>
              <w:t>现行行业</w:t>
            </w:r>
            <w:proofErr w:type="gramEnd"/>
            <w:r w:rsidRPr="005157F8">
              <w:rPr>
                <w:rFonts w:ascii="宋体" w:hAnsi="宋体" w:hint="eastAsia"/>
                <w:b/>
                <w:bCs/>
                <w:szCs w:val="21"/>
              </w:rPr>
              <w:t>标准《装配式住宅建筑设计标准》JGJ/T 398 的规定，管线分离是指建筑结构体中不埋设设备及管线，将设备及管线与建筑结构体相分离的方式。</w:t>
            </w:r>
          </w:p>
          <w:p w14:paraId="6693860E"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第3 款，指能够与第1 款中建筑功能或空间变化相适应的设备设施布置方式或控制方式，既能够提升室内空间的弹性利用，也能够提高建筑使用时的灵活度。</w:t>
            </w:r>
          </w:p>
          <w:p w14:paraId="448AC75D" w14:textId="0A126E1D"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注：1、设计说明应包括项目建筑类型、建筑功能、各功能区域规模的描述，应说明隔墙材料及做法;平面图应体现建筑平面布置、隔墙的材料类别。</w:t>
            </w:r>
          </w:p>
          <w:p w14:paraId="1B0F136E"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建筑</w:t>
            </w:r>
            <w:proofErr w:type="gramStart"/>
            <w:r w:rsidRPr="005157F8">
              <w:rPr>
                <w:rFonts w:ascii="宋体" w:hAnsi="宋体" w:hint="eastAsia"/>
                <w:b/>
                <w:bCs/>
                <w:szCs w:val="21"/>
              </w:rPr>
              <w:t>适</w:t>
            </w:r>
            <w:proofErr w:type="gramEnd"/>
            <w:r w:rsidRPr="005157F8">
              <w:rPr>
                <w:rFonts w:ascii="宋体" w:hAnsi="宋体" w:hint="eastAsia"/>
                <w:b/>
                <w:bCs/>
                <w:szCs w:val="21"/>
              </w:rPr>
              <w:t>变性包括建筑的适应性和可变性。适应性是指使用功能和空间的变化潜力，可变性是指结构和空间的形态变化。除走廊、楼梯、电梯井、卫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2C6911DE"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hAnsi="宋体" w:hint="eastAsia"/>
                <w:b/>
                <w:bCs/>
                <w:szCs w:val="21"/>
              </w:rPr>
              <w:t>高楼面活荷载</w:t>
            </w:r>
            <w:proofErr w:type="gramEnd"/>
            <w:r w:rsidRPr="005157F8">
              <w:rPr>
                <w:rFonts w:ascii="宋体" w:hAnsi="宋体" w:hint="eastAsia"/>
                <w:b/>
                <w:bCs/>
                <w:szCs w:val="21"/>
              </w:rPr>
              <w:t>高于国家标准《建筑荷载设计规范》GB50009-2012第5.1.1条表5.1.1中规定值的25%以上，且提高的活荷载值不小于1kN/m2;4）其他可证明满足</w:t>
            </w:r>
            <w:proofErr w:type="gramStart"/>
            <w:r w:rsidRPr="005157F8">
              <w:rPr>
                <w:rFonts w:ascii="宋体" w:hAnsi="宋体" w:hint="eastAsia"/>
                <w:b/>
                <w:bCs/>
                <w:szCs w:val="21"/>
              </w:rPr>
              <w:t>功能适变的</w:t>
            </w:r>
            <w:proofErr w:type="gramEnd"/>
            <w:r w:rsidRPr="005157F8">
              <w:rPr>
                <w:rFonts w:ascii="宋体" w:hAnsi="宋体" w:hint="eastAsia"/>
                <w:b/>
                <w:bCs/>
                <w:szCs w:val="21"/>
              </w:rPr>
              <w:t>措施。</w:t>
            </w:r>
          </w:p>
          <w:p w14:paraId="55DF403F"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hAnsi="宋体" w:hint="eastAsia"/>
                <w:b/>
                <w:bCs/>
                <w:szCs w:val="21"/>
              </w:rPr>
              <w:t>上述第1</w:t>
            </w:r>
            <w:proofErr w:type="gramEnd"/>
            <w:r w:rsidRPr="005157F8">
              <w:rPr>
                <w:rFonts w:ascii="宋体" w:hAnsi="宋体" w:hint="eastAsia"/>
                <w:b/>
                <w:bCs/>
                <w:szCs w:val="21"/>
              </w:rPr>
              <w:t>)项;结构计算时,提</w:t>
            </w:r>
            <w:proofErr w:type="gramStart"/>
            <w:r w:rsidRPr="005157F8">
              <w:rPr>
                <w:rFonts w:ascii="宋体" w:hAnsi="宋体" w:hint="eastAsia"/>
                <w:b/>
                <w:bCs/>
                <w:szCs w:val="21"/>
              </w:rPr>
              <w:t>高楼面活荷载</w:t>
            </w:r>
            <w:proofErr w:type="gramEnd"/>
            <w:r w:rsidRPr="005157F8">
              <w:rPr>
                <w:rFonts w:ascii="宋体" w:hAnsi="宋体" w:hint="eastAsia"/>
                <w:b/>
                <w:bCs/>
                <w:szCs w:val="21"/>
              </w:rPr>
              <w:t>取值,即满</w:t>
            </w:r>
            <w:r w:rsidRPr="005157F8">
              <w:rPr>
                <w:rFonts w:ascii="宋体" w:hAnsi="宋体" w:hint="eastAsia"/>
                <w:b/>
                <w:bCs/>
                <w:szCs w:val="21"/>
              </w:rPr>
              <w:lastRenderedPageBreak/>
              <w:t>足</w:t>
            </w:r>
            <w:proofErr w:type="gramStart"/>
            <w:r w:rsidRPr="005157F8">
              <w:rPr>
                <w:rFonts w:ascii="宋体" w:hAnsi="宋体" w:hint="eastAsia"/>
                <w:b/>
                <w:bCs/>
                <w:szCs w:val="21"/>
              </w:rPr>
              <w:t>上述第3</w:t>
            </w:r>
            <w:proofErr w:type="gramEnd"/>
            <w:r w:rsidRPr="005157F8">
              <w:rPr>
                <w:rFonts w:ascii="宋体" w:hAnsi="宋体" w:hint="eastAsia"/>
                <w:b/>
                <w:bCs/>
                <w:szCs w:val="21"/>
              </w:rPr>
              <w:t>)项等。</w:t>
            </w:r>
          </w:p>
          <w:p w14:paraId="70B09F7A" w14:textId="77777777" w:rsidR="00925345" w:rsidRPr="005157F8" w:rsidRDefault="00925345" w:rsidP="00925345">
            <w:pPr>
              <w:adjustRightInd w:val="0"/>
              <w:jc w:val="left"/>
              <w:rPr>
                <w:rFonts w:ascii="宋体" w:hAnsi="宋体"/>
                <w:b/>
                <w:bCs/>
                <w:szCs w:val="21"/>
              </w:rPr>
            </w:pPr>
            <w:r w:rsidRPr="005157F8">
              <w:rPr>
                <w:rFonts w:ascii="宋体" w:hAnsi="宋体" w:hint="eastAsia"/>
                <w:b/>
                <w:bCs/>
                <w:szCs w:val="21"/>
              </w:rPr>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034E6850" w14:textId="42E30F6B" w:rsidR="00A77852" w:rsidRPr="005157F8" w:rsidRDefault="00925345" w:rsidP="00925345">
            <w:pPr>
              <w:adjustRightInd w:val="0"/>
              <w:jc w:val="left"/>
              <w:rPr>
                <w:rFonts w:ascii="宋体" w:hAnsi="宋体"/>
                <w:b/>
                <w:bCs/>
                <w:szCs w:val="21"/>
              </w:rPr>
            </w:pPr>
            <w:r w:rsidRPr="005157F8">
              <w:rPr>
                <w:rFonts w:ascii="宋体" w:hAnsi="宋体" w:hint="eastAsia"/>
                <w:b/>
                <w:bCs/>
                <w:szCs w:val="21"/>
              </w:rPr>
              <w:t>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hAnsi="宋体" w:hint="eastAsia"/>
                <w:b/>
                <w:bCs/>
                <w:szCs w:val="21"/>
              </w:rPr>
              <w:t>空间适变后</w:t>
            </w:r>
            <w:proofErr w:type="gramEnd"/>
            <w:r w:rsidRPr="005157F8">
              <w:rPr>
                <w:rFonts w:ascii="宋体" w:hAnsi="宋体" w:hint="eastAsia"/>
                <w:b/>
                <w:bCs/>
                <w:szCs w:val="21"/>
              </w:rPr>
              <w:t>要求，无须大改造即可满足使用舒适性及安全要求;如层内或户内水、强弱电、供暖通风等竖井及分户计量控制箱位置的不改变即可满足</w:t>
            </w:r>
            <w:proofErr w:type="gramStart"/>
            <w:r w:rsidRPr="005157F8">
              <w:rPr>
                <w:rFonts w:ascii="宋体" w:hAnsi="宋体" w:hint="eastAsia"/>
                <w:b/>
                <w:bCs/>
                <w:szCs w:val="21"/>
              </w:rPr>
              <w:t>建筑适变的</w:t>
            </w:r>
            <w:proofErr w:type="gramEnd"/>
            <w:r w:rsidRPr="005157F8">
              <w:rPr>
                <w:rFonts w:ascii="宋体" w:hAnsi="宋体" w:hint="eastAsia"/>
                <w:b/>
                <w:bCs/>
                <w:szCs w:val="21"/>
              </w:rPr>
              <w:t>要求;2）设备空间</w:t>
            </w:r>
            <w:proofErr w:type="gramStart"/>
            <w:r w:rsidRPr="005157F8">
              <w:rPr>
                <w:rFonts w:ascii="宋体" w:hAnsi="宋体" w:hint="eastAsia"/>
                <w:b/>
                <w:bCs/>
                <w:szCs w:val="21"/>
              </w:rPr>
              <w:t>模数化</w:t>
            </w:r>
            <w:proofErr w:type="gramEnd"/>
            <w:r w:rsidRPr="005157F8">
              <w:rPr>
                <w:rFonts w:ascii="宋体" w:hAnsi="宋体" w:hint="eastAsia"/>
                <w:b/>
                <w:bCs/>
                <w:szCs w:val="21"/>
              </w:rPr>
              <w:t>设计，设备设施模块化布置，便于拆卸、更换等;包括整体厨卫、标准尺寸的电梯等;3）对公共建筑，采用可移动、可组合的办公家具、隔断等,形成不同的办公空间，方便长短期的不同人群的移动办公需求。</w:t>
            </w:r>
          </w:p>
        </w:tc>
      </w:tr>
      <w:tr w:rsidR="00A77852" w:rsidRPr="005157F8" w14:paraId="6937E4C8" w14:textId="77777777" w:rsidTr="006D5EC8">
        <w:trPr>
          <w:trHeight w:val="567"/>
          <w:jc w:val="center"/>
        </w:trPr>
        <w:tc>
          <w:tcPr>
            <w:tcW w:w="1659" w:type="dxa"/>
            <w:vAlign w:val="center"/>
          </w:tcPr>
          <w:p w14:paraId="300A14E2"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4.3.6</w:t>
            </w:r>
          </w:p>
        </w:tc>
        <w:tc>
          <w:tcPr>
            <w:tcW w:w="5883" w:type="dxa"/>
            <w:vAlign w:val="center"/>
          </w:tcPr>
          <w:p w14:paraId="28C033F4" w14:textId="77777777" w:rsidR="00925345" w:rsidRPr="005157F8" w:rsidRDefault="00925345" w:rsidP="00925345">
            <w:pPr>
              <w:tabs>
                <w:tab w:val="left" w:pos="1230"/>
              </w:tabs>
              <w:adjustRightInd w:val="0"/>
              <w:rPr>
                <w:rFonts w:ascii="宋体" w:cs="宋体"/>
                <w:kern w:val="0"/>
                <w:szCs w:val="21"/>
              </w:rPr>
            </w:pPr>
            <w:r w:rsidRPr="005157F8">
              <w:rPr>
                <w:rFonts w:ascii="宋体" w:cs="宋体" w:hint="eastAsia"/>
                <w:kern w:val="0"/>
                <w:szCs w:val="21"/>
              </w:rPr>
              <w:t>采取提升建筑部品部件耐久性的措施，</w:t>
            </w:r>
            <w:proofErr w:type="gramStart"/>
            <w:r w:rsidRPr="005157F8">
              <w:rPr>
                <w:rFonts w:ascii="宋体" w:cs="宋体" w:hint="eastAsia"/>
                <w:kern w:val="0"/>
                <w:szCs w:val="21"/>
              </w:rPr>
              <w:t>评价总分值</w:t>
            </w:r>
            <w:proofErr w:type="gramEnd"/>
            <w:r w:rsidRPr="005157F8">
              <w:rPr>
                <w:rFonts w:ascii="宋体" w:cs="宋体" w:hint="eastAsia"/>
                <w:kern w:val="0"/>
                <w:szCs w:val="21"/>
              </w:rPr>
              <w:t>为10分，并按下列规则分别评分并累计：</w:t>
            </w:r>
          </w:p>
          <w:p w14:paraId="7095D288" w14:textId="77777777" w:rsidR="00925345" w:rsidRPr="005157F8" w:rsidRDefault="00925345" w:rsidP="00925345">
            <w:pPr>
              <w:tabs>
                <w:tab w:val="left" w:pos="1230"/>
              </w:tabs>
              <w:adjustRightInd w:val="0"/>
              <w:rPr>
                <w:rFonts w:ascii="宋体" w:cs="宋体"/>
                <w:kern w:val="0"/>
                <w:szCs w:val="21"/>
              </w:rPr>
            </w:pPr>
            <w:r w:rsidRPr="005157F8">
              <w:rPr>
                <w:rFonts w:ascii="宋体" w:cs="宋体" w:hint="eastAsia"/>
                <w:kern w:val="0"/>
                <w:szCs w:val="21"/>
              </w:rPr>
              <w:t>l 使用耐腐蚀、抗老化、耐久性能好的管材、管线、管件，得5 分；</w:t>
            </w:r>
          </w:p>
          <w:p w14:paraId="0DCFECCF" w14:textId="3EBAA2C4" w:rsidR="00A77852" w:rsidRPr="005157F8" w:rsidRDefault="00925345" w:rsidP="00925345">
            <w:pPr>
              <w:tabs>
                <w:tab w:val="left" w:pos="1230"/>
              </w:tabs>
              <w:adjustRightInd w:val="0"/>
              <w:rPr>
                <w:rFonts w:ascii="宋体" w:cs="宋体"/>
                <w:kern w:val="0"/>
                <w:szCs w:val="21"/>
              </w:rPr>
            </w:pPr>
            <w:r w:rsidRPr="005157F8">
              <w:rPr>
                <w:rFonts w:ascii="宋体" w:cs="宋体" w:hint="eastAsia"/>
                <w:kern w:val="0"/>
                <w:szCs w:val="21"/>
              </w:rPr>
              <w:t>2 活动配件选用长寿命产品，并</w:t>
            </w:r>
            <w:proofErr w:type="gramStart"/>
            <w:r w:rsidRPr="005157F8">
              <w:rPr>
                <w:rFonts w:ascii="宋体" w:cs="宋体" w:hint="eastAsia"/>
                <w:kern w:val="0"/>
                <w:szCs w:val="21"/>
              </w:rPr>
              <w:t>考虑部</w:t>
            </w:r>
            <w:proofErr w:type="gramEnd"/>
            <w:r w:rsidRPr="005157F8">
              <w:rPr>
                <w:rFonts w:ascii="宋体" w:cs="宋体" w:hint="eastAsia"/>
                <w:kern w:val="0"/>
                <w:szCs w:val="21"/>
              </w:rPr>
              <w:t>品组合的同寿命性；不同使用寿命的部品组合时，采用</w:t>
            </w:r>
            <w:proofErr w:type="gramStart"/>
            <w:r w:rsidRPr="005157F8">
              <w:rPr>
                <w:rFonts w:ascii="宋体" w:cs="宋体" w:hint="eastAsia"/>
                <w:kern w:val="0"/>
                <w:szCs w:val="21"/>
              </w:rPr>
              <w:t>便千分别</w:t>
            </w:r>
            <w:proofErr w:type="gramEnd"/>
            <w:r w:rsidRPr="005157F8">
              <w:rPr>
                <w:rFonts w:ascii="宋体" w:cs="宋体" w:hint="eastAsia"/>
                <w:kern w:val="0"/>
                <w:szCs w:val="21"/>
              </w:rPr>
              <w:t>拆换、更新和升级的构造，得5 分。</w:t>
            </w:r>
          </w:p>
        </w:tc>
        <w:tc>
          <w:tcPr>
            <w:tcW w:w="794" w:type="dxa"/>
          </w:tcPr>
          <w:p w14:paraId="7CBC7858" w14:textId="77777777" w:rsidR="00A77852" w:rsidRPr="005157F8" w:rsidRDefault="00A77852">
            <w:pPr>
              <w:adjustRightInd w:val="0"/>
              <w:jc w:val="center"/>
              <w:rPr>
                <w:rFonts w:ascii="宋体" w:hAnsi="宋体"/>
                <w:kern w:val="0"/>
                <w:szCs w:val="21"/>
              </w:rPr>
            </w:pPr>
          </w:p>
        </w:tc>
        <w:tc>
          <w:tcPr>
            <w:tcW w:w="753" w:type="dxa"/>
          </w:tcPr>
          <w:p w14:paraId="6561BC2E" w14:textId="77777777" w:rsidR="00A77852" w:rsidRPr="005157F8" w:rsidRDefault="00A77852">
            <w:pPr>
              <w:adjustRightInd w:val="0"/>
              <w:jc w:val="center"/>
              <w:rPr>
                <w:rFonts w:ascii="宋体" w:hAnsi="宋体"/>
                <w:b/>
                <w:kern w:val="0"/>
                <w:szCs w:val="21"/>
              </w:rPr>
            </w:pPr>
          </w:p>
        </w:tc>
        <w:tc>
          <w:tcPr>
            <w:tcW w:w="6499" w:type="dxa"/>
          </w:tcPr>
          <w:p w14:paraId="3F0ED19C" w14:textId="77777777" w:rsidR="00A77852" w:rsidRPr="005157F8" w:rsidRDefault="00A77852">
            <w:pPr>
              <w:adjustRightInd w:val="0"/>
              <w:rPr>
                <w:rFonts w:ascii="宋体" w:hAnsi="宋体"/>
                <w:b/>
                <w:kern w:val="0"/>
                <w:szCs w:val="21"/>
              </w:rPr>
            </w:pPr>
          </w:p>
          <w:p w14:paraId="368C2531" w14:textId="77777777" w:rsidR="00925345" w:rsidRPr="005157F8" w:rsidRDefault="00925345" w:rsidP="00925345">
            <w:pPr>
              <w:adjustRightInd w:val="0"/>
              <w:rPr>
                <w:rFonts w:ascii="宋体" w:hAnsi="宋体" w:cs="宋体"/>
                <w:b/>
                <w:kern w:val="0"/>
                <w:sz w:val="20"/>
                <w:szCs w:val="20"/>
              </w:rPr>
            </w:pPr>
            <w:r w:rsidRPr="005157F8">
              <w:rPr>
                <w:rFonts w:ascii="宋体" w:hAnsi="宋体" w:cs="宋体" w:hint="eastAsia"/>
                <w:b/>
                <w:kern w:val="0"/>
                <w:sz w:val="20"/>
                <w:szCs w:val="20"/>
              </w:rPr>
              <w:t>审查相关设计文件、产品设计要求。</w:t>
            </w:r>
          </w:p>
          <w:p w14:paraId="397B9946" w14:textId="77777777" w:rsidR="00925345" w:rsidRPr="005157F8" w:rsidRDefault="00925345" w:rsidP="00925345">
            <w:pPr>
              <w:adjustRightInd w:val="0"/>
              <w:rPr>
                <w:rFonts w:ascii="宋体" w:hAnsi="宋体"/>
                <w:b/>
                <w:kern w:val="0"/>
                <w:sz w:val="20"/>
                <w:szCs w:val="20"/>
              </w:rPr>
            </w:pPr>
            <w:r w:rsidRPr="005157F8">
              <w:rPr>
                <w:rFonts w:ascii="宋体" w:hAnsi="宋体" w:hint="eastAsia"/>
                <w:b/>
                <w:kern w:val="0"/>
                <w:sz w:val="20"/>
                <w:szCs w:val="20"/>
              </w:rPr>
              <w:t>审查要点</w:t>
            </w:r>
          </w:p>
          <w:p w14:paraId="55B3EF6A" w14:textId="77777777" w:rsidR="00925345" w:rsidRPr="005157F8" w:rsidRDefault="00925345" w:rsidP="00925345">
            <w:pPr>
              <w:rPr>
                <w:rFonts w:ascii="宋体" w:hAnsi="宋体"/>
                <w:b/>
                <w:kern w:val="0"/>
                <w:szCs w:val="21"/>
              </w:rPr>
            </w:pPr>
            <w:r w:rsidRPr="005157F8">
              <w:rPr>
                <w:rFonts w:ascii="宋体" w:hAnsi="宋体" w:hint="eastAsia"/>
                <w:b/>
                <w:kern w:val="0"/>
                <w:szCs w:val="21"/>
              </w:rPr>
              <w:t>第1款，对管材、管线、管件，全数均要求耐腐蚀、抗老化、耐久性能好，同时所采用的产品均应符合国家现行有关标准规范规定的参数要求。给排水管道和设备应设置明确、清晰的永久性标识。</w:t>
            </w:r>
          </w:p>
          <w:p w14:paraId="72F49F4E" w14:textId="77777777" w:rsidR="00925345" w:rsidRPr="005157F8" w:rsidRDefault="00925345" w:rsidP="00925345">
            <w:pPr>
              <w:rPr>
                <w:rFonts w:ascii="宋体" w:hAnsi="宋体"/>
                <w:b/>
                <w:kern w:val="0"/>
                <w:sz w:val="20"/>
                <w:szCs w:val="20"/>
              </w:rPr>
            </w:pPr>
            <w:r w:rsidRPr="005157F8">
              <w:rPr>
                <w:rFonts w:ascii="宋体" w:hAnsi="宋体" w:hint="eastAsia"/>
                <w:b/>
                <w:kern w:val="0"/>
                <w:szCs w:val="21"/>
              </w:rPr>
              <w:t>第2款，活动配件是指建筑的各种五金配件、管道阀门、开关龙头等，考虑选用长寿命的优质产品，且构造上易于更换，同时还应考虑为维护、更换操作提供方便条件。</w:t>
            </w:r>
          </w:p>
          <w:p w14:paraId="16AAE98B" w14:textId="77777777" w:rsidR="00925345" w:rsidRPr="005157F8" w:rsidRDefault="00925345" w:rsidP="00925345">
            <w:pPr>
              <w:adjustRightInd w:val="0"/>
              <w:rPr>
                <w:rFonts w:ascii="宋体" w:hAnsi="宋体"/>
                <w:b/>
                <w:kern w:val="0"/>
                <w:sz w:val="20"/>
                <w:szCs w:val="20"/>
              </w:rPr>
            </w:pPr>
            <w:r w:rsidRPr="005157F8">
              <w:rPr>
                <w:rFonts w:ascii="宋体" w:hAnsi="宋体" w:hint="eastAsia"/>
                <w:b/>
                <w:kern w:val="0"/>
                <w:sz w:val="20"/>
                <w:szCs w:val="20"/>
              </w:rPr>
              <w:lastRenderedPageBreak/>
              <w:t>部分常见的耐腐蚀、抗老化、耐久性能好的部品部件见下表。</w:t>
            </w:r>
          </w:p>
          <w:p w14:paraId="68FB6091" w14:textId="77777777" w:rsidR="00925345" w:rsidRPr="005157F8" w:rsidRDefault="00925345" w:rsidP="00925345">
            <w:pPr>
              <w:autoSpaceDE w:val="0"/>
              <w:autoSpaceDN w:val="0"/>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1、室内给水系统采用铜管、不锈钢管及配套管件。</w:t>
            </w:r>
          </w:p>
          <w:p w14:paraId="4163C0D8" w14:textId="417E3D39" w:rsidR="00925345" w:rsidRPr="005157F8" w:rsidRDefault="00925345" w:rsidP="00925345">
            <w:pPr>
              <w:autoSpaceDE w:val="0"/>
              <w:autoSpaceDN w:val="0"/>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2、水嘴寿命达到相应产品标准要求的1.2倍。</w:t>
            </w:r>
          </w:p>
          <w:p w14:paraId="2AEA01AD" w14:textId="77777777" w:rsidR="00925345" w:rsidRPr="005157F8" w:rsidRDefault="00925345" w:rsidP="00925345">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3、阀门寿命达到相应产品标准要求的1.5倍。</w:t>
            </w:r>
          </w:p>
          <w:p w14:paraId="6E4F1034" w14:textId="77777777" w:rsidR="00925345" w:rsidRPr="005157F8" w:rsidRDefault="00925345" w:rsidP="00925345">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4、系统工作压力不大于管材、阀门及附件的公称压力。</w:t>
            </w:r>
          </w:p>
          <w:p w14:paraId="701CF6A3" w14:textId="77777777" w:rsidR="00925345" w:rsidRPr="005157F8" w:rsidRDefault="00925345" w:rsidP="00925345">
            <w:pPr>
              <w:adjustRightInd w:val="0"/>
              <w:rPr>
                <w:rFonts w:ascii="宋体" w:hAnsi="宋体"/>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6"/>
              <w:gridCol w:w="3137"/>
            </w:tblGrid>
            <w:tr w:rsidR="00925345" w:rsidRPr="005157F8" w14:paraId="0B37AB6B" w14:textId="77777777" w:rsidTr="00FE14BE">
              <w:tc>
                <w:tcPr>
                  <w:tcW w:w="3160" w:type="dxa"/>
                </w:tcPr>
                <w:p w14:paraId="222EB910" w14:textId="77777777" w:rsidR="00925345" w:rsidRPr="005157F8" w:rsidRDefault="00925345" w:rsidP="00925345">
                  <w:pPr>
                    <w:autoSpaceDE w:val="0"/>
                    <w:autoSpaceDN w:val="0"/>
                    <w:adjustRightInd w:val="0"/>
                    <w:rPr>
                      <w:rFonts w:ascii="宋体" w:hAnsi="宋体"/>
                      <w:bCs/>
                      <w:kern w:val="0"/>
                      <w:sz w:val="20"/>
                      <w:szCs w:val="20"/>
                    </w:rPr>
                  </w:pPr>
                  <w:bookmarkStart w:id="24" w:name="_Hlk142975899"/>
                  <w:r w:rsidRPr="005157F8">
                    <w:rPr>
                      <w:rFonts w:ascii="宋体" w:hAnsi="宋体" w:hint="eastAsia"/>
                      <w:bCs/>
                      <w:kern w:val="0"/>
                      <w:sz w:val="20"/>
                      <w:szCs w:val="20"/>
                    </w:rPr>
                    <w:t>常见类型</w:t>
                  </w:r>
                </w:p>
              </w:tc>
              <w:tc>
                <w:tcPr>
                  <w:tcW w:w="3161" w:type="dxa"/>
                </w:tcPr>
                <w:p w14:paraId="757E5960"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hint="eastAsia"/>
                      <w:bCs/>
                      <w:kern w:val="0"/>
                      <w:sz w:val="20"/>
                      <w:szCs w:val="20"/>
                    </w:rPr>
                    <w:t>要求</w:t>
                  </w:r>
                </w:p>
              </w:tc>
            </w:tr>
            <w:tr w:rsidR="00925345" w:rsidRPr="005157F8" w14:paraId="6DBB55A7" w14:textId="77777777" w:rsidTr="00FE14BE">
              <w:tc>
                <w:tcPr>
                  <w:tcW w:w="3160" w:type="dxa"/>
                  <w:vMerge w:val="restart"/>
                </w:tcPr>
                <w:p w14:paraId="71B7DEF1"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hint="eastAsia"/>
                      <w:bCs/>
                      <w:kern w:val="0"/>
                      <w:sz w:val="20"/>
                      <w:szCs w:val="20"/>
                    </w:rPr>
                    <w:t>管材、管线、管件</w:t>
                  </w:r>
                </w:p>
              </w:tc>
              <w:tc>
                <w:tcPr>
                  <w:tcW w:w="3161" w:type="dxa"/>
                </w:tcPr>
                <w:p w14:paraId="35F0B0CC"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室内</w:t>
                  </w:r>
                  <w:r w:rsidRPr="005157F8">
                    <w:rPr>
                      <w:rFonts w:ascii="宋体" w:hAnsi="宋体" w:cs="微软雅黑" w:hint="eastAsia"/>
                      <w:bCs/>
                      <w:kern w:val="0"/>
                      <w:sz w:val="20"/>
                      <w:szCs w:val="20"/>
                    </w:rPr>
                    <w:t>给</w:t>
                  </w:r>
                  <w:r w:rsidRPr="005157F8">
                    <w:rPr>
                      <w:rFonts w:ascii="宋体" w:hAnsi="宋体" w:cs="Yu Gothic" w:hint="eastAsia"/>
                      <w:bCs/>
                      <w:kern w:val="0"/>
                      <w:sz w:val="20"/>
                      <w:szCs w:val="20"/>
                    </w:rPr>
                    <w:t>水系</w:t>
                  </w:r>
                  <w:r w:rsidRPr="005157F8">
                    <w:rPr>
                      <w:rFonts w:ascii="宋体" w:hAnsi="宋体" w:cs="微软雅黑" w:hint="eastAsia"/>
                      <w:bCs/>
                      <w:kern w:val="0"/>
                      <w:sz w:val="20"/>
                      <w:szCs w:val="20"/>
                    </w:rPr>
                    <w:t>统</w:t>
                  </w:r>
                  <w:r w:rsidRPr="005157F8">
                    <w:rPr>
                      <w:rFonts w:ascii="宋体" w:hAnsi="宋体" w:cs="Yu Gothic" w:hint="eastAsia"/>
                      <w:bCs/>
                      <w:kern w:val="0"/>
                      <w:sz w:val="20"/>
                      <w:szCs w:val="20"/>
                    </w:rPr>
                    <w:t>采用</w:t>
                  </w:r>
                  <w:r w:rsidRPr="005157F8">
                    <w:rPr>
                      <w:rFonts w:ascii="宋体" w:hAnsi="宋体" w:cs="微软雅黑" w:hint="eastAsia"/>
                      <w:bCs/>
                      <w:kern w:val="0"/>
                      <w:sz w:val="20"/>
                      <w:szCs w:val="20"/>
                    </w:rPr>
                    <w:t>铜</w:t>
                  </w:r>
                  <w:r w:rsidRPr="005157F8">
                    <w:rPr>
                      <w:rFonts w:ascii="宋体" w:hAnsi="宋体" w:cs="Yu Gothic" w:hint="eastAsia"/>
                      <w:bCs/>
                      <w:kern w:val="0"/>
                      <w:sz w:val="20"/>
                      <w:szCs w:val="20"/>
                    </w:rPr>
                    <w:t>管或不</w:t>
                  </w:r>
                  <w:r w:rsidRPr="005157F8">
                    <w:rPr>
                      <w:rFonts w:ascii="宋体" w:hAnsi="宋体" w:cs="微软雅黑" w:hint="eastAsia"/>
                      <w:bCs/>
                      <w:kern w:val="0"/>
                      <w:sz w:val="20"/>
                      <w:szCs w:val="20"/>
                    </w:rPr>
                    <w:t>锈钢</w:t>
                  </w:r>
                  <w:r w:rsidRPr="005157F8">
                    <w:rPr>
                      <w:rFonts w:ascii="宋体" w:hAnsi="宋体" w:cs="Yu Gothic" w:hint="eastAsia"/>
                      <w:bCs/>
                      <w:kern w:val="0"/>
                      <w:sz w:val="20"/>
                      <w:szCs w:val="20"/>
                    </w:rPr>
                    <w:t>管</w:t>
                  </w:r>
                </w:p>
              </w:tc>
            </w:tr>
            <w:tr w:rsidR="00925345" w:rsidRPr="005157F8" w14:paraId="72F04E0D" w14:textId="77777777" w:rsidTr="00FE14BE">
              <w:trPr>
                <w:trHeight w:val="555"/>
              </w:trPr>
              <w:tc>
                <w:tcPr>
                  <w:tcW w:w="3160" w:type="dxa"/>
                  <w:vMerge/>
                </w:tcPr>
                <w:p w14:paraId="46D1D5D0" w14:textId="77777777" w:rsidR="00925345" w:rsidRPr="005157F8" w:rsidRDefault="00925345" w:rsidP="00925345">
                  <w:pPr>
                    <w:autoSpaceDE w:val="0"/>
                    <w:autoSpaceDN w:val="0"/>
                    <w:adjustRightInd w:val="0"/>
                    <w:rPr>
                      <w:rFonts w:ascii="宋体" w:hAnsi="宋体"/>
                      <w:bCs/>
                      <w:kern w:val="0"/>
                      <w:sz w:val="20"/>
                      <w:szCs w:val="20"/>
                    </w:rPr>
                  </w:pPr>
                </w:p>
              </w:tc>
              <w:tc>
                <w:tcPr>
                  <w:tcW w:w="3161" w:type="dxa"/>
                </w:tcPr>
                <w:p w14:paraId="7B0466FF" w14:textId="77777777" w:rsidR="00925345" w:rsidRPr="005157F8" w:rsidRDefault="00925345" w:rsidP="00925345">
                  <w:pPr>
                    <w:autoSpaceDE w:val="0"/>
                    <w:autoSpaceDN w:val="0"/>
                    <w:adjustRightInd w:val="0"/>
                    <w:jc w:val="left"/>
                    <w:rPr>
                      <w:rFonts w:ascii="宋体" w:hAnsi="宋体"/>
                      <w:bCs/>
                      <w:kern w:val="0"/>
                      <w:sz w:val="20"/>
                      <w:szCs w:val="20"/>
                    </w:rPr>
                  </w:pPr>
                  <w:r w:rsidRPr="005157F8">
                    <w:rPr>
                      <w:rFonts w:ascii="宋体" w:hAnsi="宋体" w:cs="微软雅黑" w:hint="eastAsia"/>
                      <w:bCs/>
                      <w:kern w:val="0"/>
                      <w:sz w:val="20"/>
                      <w:szCs w:val="20"/>
                    </w:rPr>
                    <w:t>电</w:t>
                  </w:r>
                  <w:r w:rsidRPr="005157F8">
                    <w:rPr>
                      <w:rFonts w:ascii="宋体" w:hAnsi="宋体" w:cs="Yu Gothic" w:hint="eastAsia"/>
                      <w:bCs/>
                      <w:kern w:val="0"/>
                      <w:sz w:val="20"/>
                      <w:szCs w:val="20"/>
                    </w:rPr>
                    <w:t>气系</w:t>
                  </w:r>
                  <w:r w:rsidRPr="005157F8">
                    <w:rPr>
                      <w:rFonts w:ascii="宋体" w:hAnsi="宋体" w:cs="微软雅黑" w:hint="eastAsia"/>
                      <w:bCs/>
                      <w:kern w:val="0"/>
                      <w:sz w:val="20"/>
                      <w:szCs w:val="20"/>
                    </w:rPr>
                    <w:t>统</w:t>
                  </w:r>
                  <w:proofErr w:type="gramStart"/>
                  <w:r w:rsidRPr="005157F8">
                    <w:rPr>
                      <w:rFonts w:ascii="宋体" w:hAnsi="宋体" w:cs="Yu Gothic" w:hint="eastAsia"/>
                      <w:bCs/>
                      <w:kern w:val="0"/>
                      <w:sz w:val="20"/>
                      <w:szCs w:val="20"/>
                    </w:rPr>
                    <w:t>采用低烟低毒</w:t>
                  </w:r>
                  <w:proofErr w:type="gramEnd"/>
                  <w:r w:rsidRPr="005157F8">
                    <w:rPr>
                      <w:rFonts w:ascii="宋体" w:hAnsi="宋体" w:cs="Yu Gothic" w:hint="eastAsia"/>
                      <w:bCs/>
                      <w:kern w:val="0"/>
                      <w:sz w:val="20"/>
                      <w:szCs w:val="20"/>
                    </w:rPr>
                    <w:t>阻燃型</w:t>
                  </w:r>
                  <w:r w:rsidRPr="005157F8">
                    <w:rPr>
                      <w:rFonts w:ascii="宋体" w:hAnsi="宋体" w:cs="微软雅黑" w:hint="eastAsia"/>
                      <w:bCs/>
                      <w:kern w:val="0"/>
                      <w:sz w:val="20"/>
                      <w:szCs w:val="20"/>
                    </w:rPr>
                    <w:t>线缆</w:t>
                  </w:r>
                  <w:r w:rsidRPr="005157F8">
                    <w:rPr>
                      <w:rFonts w:ascii="宋体" w:hAnsi="宋体" w:cs="Yu Gothic" w:hint="eastAsia"/>
                      <w:bCs/>
                      <w:kern w:val="0"/>
                      <w:sz w:val="20"/>
                      <w:szCs w:val="20"/>
                    </w:rPr>
                    <w:t>、</w:t>
                  </w:r>
                  <w:r w:rsidRPr="005157F8">
                    <w:rPr>
                      <w:rFonts w:ascii="宋体" w:hAnsi="宋体" w:cs="微软雅黑" w:hint="eastAsia"/>
                      <w:bCs/>
                      <w:kern w:val="0"/>
                      <w:sz w:val="20"/>
                      <w:szCs w:val="20"/>
                    </w:rPr>
                    <w:t>矿</w:t>
                  </w:r>
                  <w:r w:rsidRPr="005157F8">
                    <w:rPr>
                      <w:rFonts w:ascii="宋体" w:hAnsi="宋体" w:cs="Yu Gothic" w:hint="eastAsia"/>
                      <w:bCs/>
                      <w:kern w:val="0"/>
                      <w:sz w:val="20"/>
                      <w:szCs w:val="20"/>
                    </w:rPr>
                    <w:t>物</w:t>
                  </w:r>
                  <w:r w:rsidRPr="005157F8">
                    <w:rPr>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Pr="005157F8">
                    <w:rPr>
                      <w:rFonts w:ascii="宋体" w:hAnsi="宋体" w:cs="HiddenHorzOCR" w:hint="eastAsia"/>
                      <w:bCs/>
                      <w:kern w:val="0"/>
                      <w:sz w:val="20"/>
                      <w:szCs w:val="20"/>
                    </w:rPr>
                    <w:t>燃性</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、耐火</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等，且</w:t>
                  </w:r>
                  <w:r w:rsidRPr="005157F8">
                    <w:rPr>
                      <w:rFonts w:ascii="宋体" w:hAnsi="宋体" w:cs="微软雅黑" w:hint="eastAsia"/>
                      <w:bCs/>
                      <w:kern w:val="0"/>
                      <w:sz w:val="20"/>
                      <w:szCs w:val="20"/>
                    </w:rPr>
                    <w:t>导</w:t>
                  </w:r>
                  <w:r w:rsidRPr="005157F8">
                    <w:rPr>
                      <w:rFonts w:ascii="宋体" w:hAnsi="宋体" w:cs="Yu Gothic" w:hint="eastAsia"/>
                      <w:bCs/>
                      <w:kern w:val="0"/>
                      <w:sz w:val="20"/>
                      <w:szCs w:val="20"/>
                    </w:rPr>
                    <w:t>体材料采用</w:t>
                  </w:r>
                  <w:r w:rsidRPr="005157F8">
                    <w:rPr>
                      <w:rFonts w:ascii="宋体" w:hAnsi="宋体" w:cs="微软雅黑" w:hint="eastAsia"/>
                      <w:bCs/>
                      <w:kern w:val="0"/>
                      <w:sz w:val="20"/>
                      <w:szCs w:val="20"/>
                    </w:rPr>
                    <w:t>铜</w:t>
                  </w:r>
                  <w:r w:rsidRPr="005157F8">
                    <w:rPr>
                      <w:rFonts w:ascii="宋体" w:hAnsi="宋体" w:cs="HiddenHorzOCR" w:hint="eastAsia"/>
                      <w:bCs/>
                      <w:kern w:val="0"/>
                      <w:sz w:val="20"/>
                      <w:szCs w:val="20"/>
                    </w:rPr>
                    <w:t>芯</w:t>
                  </w:r>
                </w:p>
              </w:tc>
            </w:tr>
            <w:tr w:rsidR="00925345" w:rsidRPr="005157F8" w14:paraId="0E15C865" w14:textId="77777777" w:rsidTr="00FE14BE">
              <w:tc>
                <w:tcPr>
                  <w:tcW w:w="3160" w:type="dxa"/>
                  <w:vMerge w:val="restart"/>
                </w:tcPr>
                <w:p w14:paraId="07EF4E06"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hint="eastAsia"/>
                      <w:bCs/>
                      <w:kern w:val="0"/>
                      <w:sz w:val="20"/>
                      <w:szCs w:val="20"/>
                    </w:rPr>
                    <w:t>活动配件</w:t>
                  </w:r>
                </w:p>
              </w:tc>
              <w:tc>
                <w:tcPr>
                  <w:tcW w:w="3161" w:type="dxa"/>
                </w:tcPr>
                <w:p w14:paraId="0290F50E"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门窗反复启</w:t>
                  </w:r>
                  <w:r w:rsidRPr="005157F8">
                    <w:rPr>
                      <w:rFonts w:ascii="宋体" w:hAnsi="宋体" w:cs="微软雅黑" w:hint="eastAsia"/>
                      <w:bCs/>
                      <w:kern w:val="0"/>
                      <w:sz w:val="20"/>
                      <w:szCs w:val="20"/>
                    </w:rPr>
                    <w:t>闭</w:t>
                  </w:r>
                  <w:r w:rsidRPr="005157F8">
                    <w:rPr>
                      <w:rFonts w:ascii="宋体" w:hAnsi="宋体" w:cs="Yu Gothic" w:hint="eastAsia"/>
                      <w:bCs/>
                      <w:kern w:val="0"/>
                      <w:sz w:val="20"/>
                      <w:szCs w:val="20"/>
                    </w:rPr>
                    <w:t>性能达到相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2 </w:t>
                  </w:r>
                  <w:proofErr w:type="gramStart"/>
                  <w:r w:rsidRPr="005157F8">
                    <w:rPr>
                      <w:rFonts w:ascii="宋体" w:hAnsi="宋体" w:cs="HiddenHorzOCR" w:hint="eastAsia"/>
                      <w:bCs/>
                      <w:kern w:val="0"/>
                      <w:sz w:val="20"/>
                      <w:szCs w:val="20"/>
                    </w:rPr>
                    <w:t>倍</w:t>
                  </w:r>
                  <w:proofErr w:type="gramEnd"/>
                </w:p>
              </w:tc>
            </w:tr>
            <w:tr w:rsidR="00925345" w:rsidRPr="005157F8" w14:paraId="72C399CA" w14:textId="77777777" w:rsidTr="00FE14BE">
              <w:tc>
                <w:tcPr>
                  <w:tcW w:w="3160" w:type="dxa"/>
                  <w:vMerge/>
                </w:tcPr>
                <w:p w14:paraId="74B587E8" w14:textId="77777777" w:rsidR="00925345" w:rsidRPr="005157F8" w:rsidRDefault="00925345" w:rsidP="00925345">
                  <w:pPr>
                    <w:autoSpaceDE w:val="0"/>
                    <w:autoSpaceDN w:val="0"/>
                    <w:adjustRightInd w:val="0"/>
                    <w:rPr>
                      <w:rFonts w:ascii="宋体" w:hAnsi="宋体"/>
                      <w:bCs/>
                      <w:kern w:val="0"/>
                      <w:sz w:val="20"/>
                      <w:szCs w:val="20"/>
                    </w:rPr>
                  </w:pPr>
                </w:p>
              </w:tc>
              <w:tc>
                <w:tcPr>
                  <w:tcW w:w="3161" w:type="dxa"/>
                </w:tcPr>
                <w:p w14:paraId="732BCF7B"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遮阳</w:t>
                  </w:r>
                  <w:r w:rsidRPr="005157F8">
                    <w:rPr>
                      <w:rFonts w:ascii="宋体" w:hAnsi="宋体" w:cs="微软雅黑" w:hint="eastAsia"/>
                      <w:bCs/>
                      <w:kern w:val="0"/>
                      <w:sz w:val="20"/>
                      <w:szCs w:val="20"/>
                    </w:rPr>
                    <w:t>产</w:t>
                  </w:r>
                  <w:r w:rsidRPr="005157F8">
                    <w:rPr>
                      <w:rFonts w:ascii="宋体" w:hAnsi="宋体" w:cs="Yu Gothic" w:hint="eastAsia"/>
                      <w:bCs/>
                      <w:kern w:val="0"/>
                      <w:sz w:val="20"/>
                      <w:szCs w:val="20"/>
                    </w:rPr>
                    <w:t>品机械耐久性达到相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准要求的最</w:t>
                  </w:r>
                  <w:r w:rsidRPr="005157F8">
                    <w:rPr>
                      <w:rFonts w:ascii="宋体" w:hAnsi="宋体" w:cs="HiddenHorzOCR" w:hint="eastAsia"/>
                      <w:bCs/>
                      <w:kern w:val="0"/>
                      <w:sz w:val="20"/>
                      <w:szCs w:val="20"/>
                    </w:rPr>
                    <w:t>高</w:t>
                  </w:r>
                  <w:r w:rsidRPr="005157F8">
                    <w:rPr>
                      <w:rFonts w:ascii="宋体" w:hAnsi="宋体" w:cs="微软雅黑" w:hint="eastAsia"/>
                      <w:bCs/>
                      <w:kern w:val="0"/>
                      <w:sz w:val="20"/>
                      <w:szCs w:val="20"/>
                    </w:rPr>
                    <w:t>级</w:t>
                  </w:r>
                </w:p>
              </w:tc>
            </w:tr>
            <w:tr w:rsidR="00925345" w:rsidRPr="005157F8" w14:paraId="06A930E6" w14:textId="77777777" w:rsidTr="00FE14BE">
              <w:tc>
                <w:tcPr>
                  <w:tcW w:w="3160" w:type="dxa"/>
                  <w:vMerge/>
                </w:tcPr>
                <w:p w14:paraId="54EFE12E" w14:textId="77777777" w:rsidR="00925345" w:rsidRPr="005157F8" w:rsidRDefault="00925345" w:rsidP="00925345">
                  <w:pPr>
                    <w:autoSpaceDE w:val="0"/>
                    <w:autoSpaceDN w:val="0"/>
                    <w:adjustRightInd w:val="0"/>
                    <w:rPr>
                      <w:rFonts w:ascii="宋体" w:hAnsi="宋体"/>
                      <w:bCs/>
                      <w:kern w:val="0"/>
                      <w:sz w:val="20"/>
                      <w:szCs w:val="20"/>
                    </w:rPr>
                  </w:pPr>
                </w:p>
              </w:tc>
              <w:tc>
                <w:tcPr>
                  <w:tcW w:w="3161" w:type="dxa"/>
                </w:tcPr>
                <w:p w14:paraId="119E72DD"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水嘴寿命达到相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1. 2 </w:t>
                  </w:r>
                  <w:proofErr w:type="gramStart"/>
                  <w:r w:rsidRPr="005157F8">
                    <w:rPr>
                      <w:rFonts w:ascii="宋体" w:hAnsi="宋体" w:cs="HiddenHorzOCR" w:hint="eastAsia"/>
                      <w:bCs/>
                      <w:kern w:val="0"/>
                      <w:sz w:val="20"/>
                      <w:szCs w:val="20"/>
                    </w:rPr>
                    <w:t>倍</w:t>
                  </w:r>
                  <w:proofErr w:type="gramEnd"/>
                </w:p>
              </w:tc>
            </w:tr>
            <w:tr w:rsidR="00925345" w:rsidRPr="005157F8" w14:paraId="35AB5102" w14:textId="77777777" w:rsidTr="00FE14BE">
              <w:tc>
                <w:tcPr>
                  <w:tcW w:w="3160" w:type="dxa"/>
                  <w:vMerge/>
                </w:tcPr>
                <w:p w14:paraId="23C5AC44" w14:textId="77777777" w:rsidR="00925345" w:rsidRPr="005157F8" w:rsidRDefault="00925345" w:rsidP="00925345">
                  <w:pPr>
                    <w:autoSpaceDE w:val="0"/>
                    <w:autoSpaceDN w:val="0"/>
                    <w:adjustRightInd w:val="0"/>
                    <w:rPr>
                      <w:rFonts w:ascii="宋体" w:hAnsi="宋体"/>
                      <w:bCs/>
                      <w:kern w:val="0"/>
                      <w:sz w:val="20"/>
                      <w:szCs w:val="20"/>
                    </w:rPr>
                  </w:pPr>
                </w:p>
              </w:tc>
              <w:tc>
                <w:tcPr>
                  <w:tcW w:w="3161" w:type="dxa"/>
                </w:tcPr>
                <w:p w14:paraId="716E75D5" w14:textId="77777777" w:rsidR="00925345" w:rsidRPr="005157F8" w:rsidRDefault="00925345" w:rsidP="00925345">
                  <w:pPr>
                    <w:autoSpaceDE w:val="0"/>
                    <w:autoSpaceDN w:val="0"/>
                    <w:adjustRightInd w:val="0"/>
                    <w:rPr>
                      <w:rFonts w:ascii="宋体" w:hAnsi="宋体"/>
                      <w:bCs/>
                      <w:kern w:val="0"/>
                      <w:sz w:val="20"/>
                      <w:szCs w:val="20"/>
                    </w:rPr>
                  </w:pPr>
                  <w:r w:rsidRPr="005157F8">
                    <w:rPr>
                      <w:rFonts w:ascii="宋体" w:hAnsi="宋体" w:cs="微软雅黑" w:hint="eastAsia"/>
                      <w:bCs/>
                      <w:kern w:val="0"/>
                      <w:sz w:val="20"/>
                      <w:szCs w:val="20"/>
                    </w:rPr>
                    <w:t>阀</w:t>
                  </w:r>
                  <w:r w:rsidRPr="005157F8">
                    <w:rPr>
                      <w:rFonts w:ascii="宋体" w:hAnsi="宋体" w:cs="Yu Gothic" w:hint="eastAsia"/>
                      <w:bCs/>
                      <w:kern w:val="0"/>
                      <w:sz w:val="20"/>
                      <w:szCs w:val="20"/>
                    </w:rPr>
                    <w:t>门寿命达到相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1.5 </w:t>
                  </w:r>
                  <w:proofErr w:type="gramStart"/>
                  <w:r w:rsidRPr="005157F8">
                    <w:rPr>
                      <w:rFonts w:ascii="宋体" w:hAnsi="宋体" w:cs="HiddenHorzOCR" w:hint="eastAsia"/>
                      <w:bCs/>
                      <w:kern w:val="0"/>
                      <w:sz w:val="20"/>
                      <w:szCs w:val="20"/>
                    </w:rPr>
                    <w:t>倍</w:t>
                  </w:r>
                  <w:proofErr w:type="gramEnd"/>
                </w:p>
              </w:tc>
            </w:tr>
            <w:bookmarkEnd w:id="24"/>
          </w:tbl>
          <w:p w14:paraId="717D266C" w14:textId="77777777" w:rsidR="00925345" w:rsidRPr="005157F8" w:rsidRDefault="00925345" w:rsidP="00925345">
            <w:pPr>
              <w:ind w:firstLineChars="200" w:firstLine="420"/>
              <w:rPr>
                <w:rFonts w:ascii="宋体" w:hAnsi="宋体"/>
                <w:szCs w:val="21"/>
              </w:rPr>
            </w:pPr>
          </w:p>
        </w:tc>
      </w:tr>
      <w:tr w:rsidR="00A77852" w:rsidRPr="005157F8" w14:paraId="3E875B41" w14:textId="77777777" w:rsidTr="006D5EC8">
        <w:trPr>
          <w:trHeight w:val="567"/>
          <w:jc w:val="center"/>
        </w:trPr>
        <w:tc>
          <w:tcPr>
            <w:tcW w:w="1659" w:type="dxa"/>
            <w:vAlign w:val="center"/>
          </w:tcPr>
          <w:p w14:paraId="2050CE0F"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4.3.7</w:t>
            </w:r>
          </w:p>
        </w:tc>
        <w:tc>
          <w:tcPr>
            <w:tcW w:w="5883" w:type="dxa"/>
          </w:tcPr>
          <w:p w14:paraId="06283FEA" w14:textId="77777777" w:rsidR="00925345" w:rsidRPr="005157F8" w:rsidRDefault="00925345" w:rsidP="00925345">
            <w:pPr>
              <w:tabs>
                <w:tab w:val="left" w:pos="1230"/>
              </w:tabs>
              <w:adjustRightInd w:val="0"/>
              <w:rPr>
                <w:rFonts w:ascii="宋体" w:hAnsi="宋体" w:cs="宋体"/>
                <w:kern w:val="0"/>
                <w:szCs w:val="21"/>
              </w:rPr>
            </w:pPr>
            <w:r w:rsidRPr="005157F8">
              <w:rPr>
                <w:rFonts w:ascii="宋体" w:hAnsi="宋体" w:cs="宋体" w:hint="eastAsia"/>
                <w:kern w:val="0"/>
                <w:szCs w:val="21"/>
              </w:rPr>
              <w:t>合理采用耐久性好、易维护的装饰装修建筑材料，</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为9分，并按下列规则分别评分并累计：</w:t>
            </w:r>
          </w:p>
          <w:p w14:paraId="5128A1DD" w14:textId="77777777" w:rsidR="00925345" w:rsidRPr="005157F8" w:rsidRDefault="00925345" w:rsidP="00925345">
            <w:pPr>
              <w:tabs>
                <w:tab w:val="left" w:pos="1230"/>
              </w:tabs>
              <w:adjustRightInd w:val="0"/>
              <w:rPr>
                <w:rFonts w:ascii="宋体" w:hAnsi="宋体" w:cs="宋体"/>
                <w:kern w:val="0"/>
                <w:szCs w:val="21"/>
              </w:rPr>
            </w:pPr>
            <w:r w:rsidRPr="005157F8">
              <w:rPr>
                <w:rFonts w:ascii="宋体" w:hAnsi="宋体" w:cs="宋体" w:hint="eastAsia"/>
                <w:kern w:val="0"/>
                <w:szCs w:val="21"/>
              </w:rPr>
              <w:t>1 采用耐久性好的外饰面材料，得3分；</w:t>
            </w:r>
          </w:p>
          <w:p w14:paraId="1ED67B6C" w14:textId="77777777" w:rsidR="00925345" w:rsidRPr="005157F8" w:rsidRDefault="00925345" w:rsidP="00925345">
            <w:pPr>
              <w:tabs>
                <w:tab w:val="left" w:pos="1230"/>
              </w:tabs>
              <w:adjustRightInd w:val="0"/>
              <w:rPr>
                <w:rFonts w:ascii="宋体" w:hAnsi="宋体" w:cs="宋体"/>
                <w:kern w:val="0"/>
                <w:szCs w:val="21"/>
                <w:lang w:eastAsia="en-US"/>
              </w:rPr>
            </w:pPr>
            <w:r w:rsidRPr="005157F8">
              <w:rPr>
                <w:rFonts w:ascii="宋体" w:hAnsi="宋体" w:cs="宋体" w:hint="eastAsia"/>
                <w:kern w:val="0"/>
                <w:szCs w:val="21"/>
                <w:lang w:eastAsia="en-US"/>
              </w:rPr>
              <w:t>2 采用耐久性好的防水和密封材料，得3分；</w:t>
            </w:r>
          </w:p>
          <w:p w14:paraId="56FDE386" w14:textId="2549936F" w:rsidR="00A77852" w:rsidRPr="005157F8" w:rsidRDefault="00925345" w:rsidP="00925345">
            <w:pPr>
              <w:tabs>
                <w:tab w:val="left" w:pos="1230"/>
              </w:tabs>
              <w:adjustRightInd w:val="0"/>
              <w:rPr>
                <w:rFonts w:ascii="宋体" w:hAnsi="宋体" w:cs="宋体"/>
                <w:kern w:val="0"/>
                <w:szCs w:val="21"/>
              </w:rPr>
            </w:pPr>
            <w:r w:rsidRPr="005157F8">
              <w:rPr>
                <w:rFonts w:ascii="宋体" w:hAnsi="宋体" w:cs="宋体" w:hint="eastAsia"/>
                <w:kern w:val="0"/>
                <w:szCs w:val="21"/>
              </w:rPr>
              <w:t>3 采用耐久性好、易维护的室内装饰装修材料，得3分。</w:t>
            </w:r>
          </w:p>
        </w:tc>
        <w:tc>
          <w:tcPr>
            <w:tcW w:w="794" w:type="dxa"/>
          </w:tcPr>
          <w:p w14:paraId="650E6FDB" w14:textId="77777777" w:rsidR="00A77852" w:rsidRPr="005157F8" w:rsidRDefault="00A77852">
            <w:pPr>
              <w:adjustRightInd w:val="0"/>
              <w:jc w:val="center"/>
              <w:rPr>
                <w:rFonts w:ascii="宋体" w:hAnsi="宋体"/>
                <w:kern w:val="0"/>
                <w:szCs w:val="21"/>
              </w:rPr>
            </w:pPr>
          </w:p>
        </w:tc>
        <w:tc>
          <w:tcPr>
            <w:tcW w:w="753" w:type="dxa"/>
          </w:tcPr>
          <w:p w14:paraId="75E61F23" w14:textId="77777777" w:rsidR="00A77852" w:rsidRPr="005157F8" w:rsidRDefault="00A77852">
            <w:pPr>
              <w:adjustRightInd w:val="0"/>
              <w:jc w:val="center"/>
              <w:rPr>
                <w:rFonts w:ascii="宋体" w:hAnsi="宋体"/>
                <w:b/>
                <w:kern w:val="0"/>
                <w:szCs w:val="21"/>
              </w:rPr>
            </w:pPr>
          </w:p>
        </w:tc>
        <w:tc>
          <w:tcPr>
            <w:tcW w:w="6499" w:type="dxa"/>
          </w:tcPr>
          <w:p w14:paraId="47098111" w14:textId="77777777" w:rsidR="00925345" w:rsidRPr="005157F8" w:rsidRDefault="00925345" w:rsidP="00925345">
            <w:pPr>
              <w:rPr>
                <w:rFonts w:ascii="宋体" w:hAnsi="宋体"/>
                <w:szCs w:val="21"/>
              </w:rPr>
            </w:pPr>
            <w:r w:rsidRPr="005157F8">
              <w:rPr>
                <w:rFonts w:ascii="宋体" w:hAnsi="宋体" w:hint="eastAsia"/>
                <w:szCs w:val="21"/>
              </w:rPr>
              <w:t>审查相关设计文件。</w:t>
            </w:r>
          </w:p>
          <w:p w14:paraId="52A951B3" w14:textId="77777777" w:rsidR="00925345" w:rsidRPr="005157F8" w:rsidRDefault="00925345" w:rsidP="00925345">
            <w:pPr>
              <w:rPr>
                <w:rFonts w:ascii="宋体" w:hAnsi="宋体"/>
                <w:b/>
                <w:bCs/>
                <w:szCs w:val="21"/>
              </w:rPr>
            </w:pPr>
            <w:r w:rsidRPr="005157F8">
              <w:rPr>
                <w:rFonts w:ascii="宋体" w:hAnsi="宋体" w:hint="eastAsia"/>
                <w:b/>
                <w:bCs/>
                <w:szCs w:val="21"/>
              </w:rPr>
              <w:t>审查要点</w:t>
            </w:r>
          </w:p>
          <w:p w14:paraId="18458837" w14:textId="44B028C7" w:rsidR="00925345" w:rsidRPr="005157F8" w:rsidRDefault="00925345" w:rsidP="00925345">
            <w:pPr>
              <w:rPr>
                <w:rFonts w:ascii="宋体" w:hAnsi="宋体"/>
                <w:szCs w:val="21"/>
              </w:rPr>
            </w:pPr>
            <w:r w:rsidRPr="005157F8">
              <w:rPr>
                <w:rFonts w:ascii="宋体" w:hAnsi="宋体" w:hint="eastAsia"/>
                <w:b/>
                <w:bCs/>
                <w:szCs w:val="21"/>
              </w:rPr>
              <w:t>本条施工图设计阶段</w:t>
            </w:r>
            <w:proofErr w:type="gramStart"/>
            <w:r w:rsidRPr="005157F8">
              <w:rPr>
                <w:rFonts w:ascii="宋体" w:hAnsi="宋体" w:hint="eastAsia"/>
                <w:b/>
                <w:bCs/>
                <w:szCs w:val="21"/>
              </w:rPr>
              <w:t>不</w:t>
            </w:r>
            <w:proofErr w:type="gramEnd"/>
            <w:r w:rsidRPr="005157F8">
              <w:rPr>
                <w:rFonts w:ascii="宋体" w:hAnsi="宋体" w:hint="eastAsia"/>
                <w:b/>
                <w:bCs/>
                <w:szCs w:val="21"/>
              </w:rPr>
              <w:t>参评。</w:t>
            </w:r>
          </w:p>
        </w:tc>
      </w:tr>
      <w:tr w:rsidR="00A77852" w:rsidRPr="005157F8" w14:paraId="7F74D860" w14:textId="77777777" w:rsidTr="006D5EC8">
        <w:trPr>
          <w:trHeight w:val="567"/>
          <w:jc w:val="center"/>
        </w:trPr>
        <w:tc>
          <w:tcPr>
            <w:tcW w:w="1659" w:type="dxa"/>
            <w:vAlign w:val="center"/>
          </w:tcPr>
          <w:p w14:paraId="69C4AC12"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t>4.3.8</w:t>
            </w:r>
          </w:p>
        </w:tc>
        <w:tc>
          <w:tcPr>
            <w:tcW w:w="5883" w:type="dxa"/>
          </w:tcPr>
          <w:p w14:paraId="639401C6" w14:textId="77777777" w:rsidR="00925345" w:rsidRPr="005157F8" w:rsidRDefault="00925345" w:rsidP="00925345">
            <w:pPr>
              <w:tabs>
                <w:tab w:val="left" w:pos="1230"/>
              </w:tabs>
              <w:adjustRightInd w:val="0"/>
              <w:rPr>
                <w:rFonts w:ascii="宋体" w:hAnsi="宋体" w:cs="宋体"/>
                <w:kern w:val="0"/>
                <w:szCs w:val="21"/>
              </w:rPr>
            </w:pPr>
            <w:r w:rsidRPr="005157F8">
              <w:rPr>
                <w:rFonts w:ascii="宋体" w:hAnsi="宋体" w:cs="宋体" w:hint="eastAsia"/>
                <w:kern w:val="0"/>
                <w:szCs w:val="21"/>
              </w:rPr>
              <w:t>控制室内主要空气污染物的浓度，</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为12分， 并按下列规则分别评分并累计：</w:t>
            </w:r>
          </w:p>
          <w:p w14:paraId="4014F20E" w14:textId="77777777" w:rsidR="00925345" w:rsidRPr="005157F8" w:rsidRDefault="00925345" w:rsidP="00925345">
            <w:pPr>
              <w:tabs>
                <w:tab w:val="left" w:pos="1230"/>
              </w:tabs>
              <w:adjustRightInd w:val="0"/>
              <w:rPr>
                <w:rFonts w:ascii="宋体" w:hAnsi="宋体" w:cs="宋体"/>
                <w:kern w:val="0"/>
                <w:szCs w:val="21"/>
              </w:rPr>
            </w:pPr>
            <w:r w:rsidRPr="005157F8">
              <w:rPr>
                <w:rFonts w:ascii="宋体" w:hAnsi="宋体" w:cs="宋体" w:hint="eastAsia"/>
                <w:kern w:val="0"/>
                <w:szCs w:val="21"/>
              </w:rPr>
              <w:lastRenderedPageBreak/>
              <w:t>1 氨、甲醛、苯、总挥发性有机物、氡等污染物浓度低于现行国家标准《室内空气质量标准》GB/T 18883规定限值的10%，得3分；低于20%，得6分；</w:t>
            </w:r>
          </w:p>
          <w:p w14:paraId="390A181D" w14:textId="7E96D6DA" w:rsidR="00A77852" w:rsidRPr="005157F8" w:rsidRDefault="00925345" w:rsidP="00925345">
            <w:pPr>
              <w:tabs>
                <w:tab w:val="left" w:pos="1230"/>
              </w:tabs>
              <w:adjustRightInd w:val="0"/>
              <w:rPr>
                <w:rFonts w:ascii="宋体" w:hAnsi="宋体" w:cs="宋体"/>
                <w:kern w:val="0"/>
                <w:szCs w:val="21"/>
              </w:rPr>
            </w:pPr>
            <w:r w:rsidRPr="005157F8">
              <w:rPr>
                <w:rFonts w:ascii="宋体" w:hAnsi="宋体" w:cs="宋体" w:hint="eastAsia"/>
                <w:kern w:val="0"/>
                <w:szCs w:val="21"/>
              </w:rPr>
              <w:t>2 室内PM2.5年均浓度不高于25µg/m3,且室内PM10年均浓度不高于50µg/m3,得6分。</w:t>
            </w:r>
          </w:p>
        </w:tc>
        <w:tc>
          <w:tcPr>
            <w:tcW w:w="794" w:type="dxa"/>
          </w:tcPr>
          <w:p w14:paraId="534BE7C0" w14:textId="77777777" w:rsidR="00A77852" w:rsidRPr="005157F8" w:rsidRDefault="00A77852">
            <w:pPr>
              <w:adjustRightInd w:val="0"/>
              <w:jc w:val="center"/>
              <w:rPr>
                <w:rFonts w:ascii="宋体" w:hAnsi="宋体"/>
                <w:kern w:val="0"/>
                <w:szCs w:val="21"/>
              </w:rPr>
            </w:pPr>
          </w:p>
        </w:tc>
        <w:tc>
          <w:tcPr>
            <w:tcW w:w="753" w:type="dxa"/>
          </w:tcPr>
          <w:p w14:paraId="22069B13" w14:textId="77777777" w:rsidR="00A77852" w:rsidRPr="005157F8" w:rsidRDefault="00A77852">
            <w:pPr>
              <w:adjustRightInd w:val="0"/>
              <w:jc w:val="center"/>
              <w:rPr>
                <w:rFonts w:ascii="宋体" w:hAnsi="宋体"/>
                <w:b/>
                <w:kern w:val="0"/>
                <w:szCs w:val="21"/>
              </w:rPr>
            </w:pPr>
          </w:p>
        </w:tc>
        <w:tc>
          <w:tcPr>
            <w:tcW w:w="6499" w:type="dxa"/>
          </w:tcPr>
          <w:p w14:paraId="5B521EDA" w14:textId="77777777" w:rsidR="00925345" w:rsidRPr="005157F8" w:rsidRDefault="00925345" w:rsidP="00925345">
            <w:pPr>
              <w:adjustRightInd w:val="0"/>
              <w:rPr>
                <w:rFonts w:ascii="宋体" w:hAnsi="宋体"/>
                <w:bCs/>
                <w:kern w:val="0"/>
                <w:szCs w:val="21"/>
              </w:rPr>
            </w:pPr>
            <w:r w:rsidRPr="005157F8">
              <w:rPr>
                <w:rFonts w:ascii="宋体" w:hAnsi="宋体" w:hint="eastAsia"/>
                <w:bCs/>
                <w:kern w:val="0"/>
                <w:szCs w:val="21"/>
              </w:rPr>
              <w:t>查阅相关设计文件、污染物浓度预评估分析报告</w:t>
            </w:r>
          </w:p>
          <w:p w14:paraId="78768AE0" w14:textId="77777777" w:rsidR="00925345" w:rsidRPr="005157F8" w:rsidRDefault="00925345" w:rsidP="00925345">
            <w:pPr>
              <w:adjustRightInd w:val="0"/>
              <w:rPr>
                <w:rFonts w:ascii="宋体" w:hAnsi="宋体"/>
                <w:b/>
                <w:kern w:val="0"/>
                <w:szCs w:val="21"/>
              </w:rPr>
            </w:pPr>
            <w:r w:rsidRPr="005157F8">
              <w:rPr>
                <w:rFonts w:ascii="宋体" w:hAnsi="宋体" w:hint="eastAsia"/>
                <w:b/>
                <w:kern w:val="0"/>
                <w:szCs w:val="21"/>
              </w:rPr>
              <w:t>审查要点</w:t>
            </w:r>
          </w:p>
          <w:p w14:paraId="7277F813" w14:textId="76BAB2FA" w:rsidR="00A77852" w:rsidRPr="005157F8" w:rsidRDefault="00925345" w:rsidP="00925345">
            <w:pPr>
              <w:adjustRightInd w:val="0"/>
              <w:rPr>
                <w:rFonts w:ascii="宋体" w:hAnsi="宋体"/>
                <w:b/>
                <w:kern w:val="0"/>
                <w:szCs w:val="21"/>
              </w:rPr>
            </w:pPr>
            <w:r w:rsidRPr="005157F8">
              <w:rPr>
                <w:rFonts w:ascii="宋体" w:hAnsi="宋体" w:hint="eastAsia"/>
                <w:b/>
                <w:kern w:val="0"/>
                <w:szCs w:val="21"/>
              </w:rPr>
              <w:lastRenderedPageBreak/>
              <w:t>对于住宅建筑，应对每种户型主要功能房间进行全年监测。</w:t>
            </w:r>
          </w:p>
        </w:tc>
      </w:tr>
      <w:tr w:rsidR="00F62FBD" w:rsidRPr="005157F8" w14:paraId="12E5637D" w14:textId="77777777" w:rsidTr="006D5EC8">
        <w:trPr>
          <w:trHeight w:val="567"/>
          <w:jc w:val="center"/>
        </w:trPr>
        <w:tc>
          <w:tcPr>
            <w:tcW w:w="1659" w:type="dxa"/>
            <w:vAlign w:val="center"/>
          </w:tcPr>
          <w:p w14:paraId="409DD53C" w14:textId="342FC7E6" w:rsidR="00F62FBD" w:rsidRPr="005157F8" w:rsidRDefault="00F62FBD" w:rsidP="00F62FBD">
            <w:pPr>
              <w:jc w:val="center"/>
              <w:rPr>
                <w:rFonts w:ascii="宋体" w:hAnsi="宋体"/>
                <w:color w:val="000000"/>
                <w:sz w:val="20"/>
                <w:szCs w:val="20"/>
              </w:rPr>
            </w:pPr>
            <w:r w:rsidRPr="005157F8">
              <w:rPr>
                <w:rFonts w:ascii="宋体" w:hAnsi="宋体"/>
                <w:kern w:val="0"/>
              </w:rPr>
              <w:lastRenderedPageBreak/>
              <w:t>4.3.9</w:t>
            </w:r>
            <w:r w:rsidRPr="005157F8">
              <w:rPr>
                <w:rFonts w:ascii="宋体" w:hAnsi="宋体" w:hint="eastAsia"/>
                <w:kern w:val="0"/>
              </w:rPr>
              <w:t>（设计规程-健康舒适条文5.2.</w:t>
            </w:r>
            <w:r w:rsidRPr="005157F8">
              <w:rPr>
                <w:rFonts w:ascii="宋体" w:hAnsi="宋体"/>
                <w:kern w:val="0"/>
              </w:rPr>
              <w:t>2</w:t>
            </w:r>
            <w:r w:rsidRPr="005157F8">
              <w:rPr>
                <w:rFonts w:ascii="宋体" w:hAnsi="宋体" w:hint="eastAsia"/>
                <w:kern w:val="0"/>
              </w:rPr>
              <w:t>）</w:t>
            </w:r>
          </w:p>
        </w:tc>
        <w:tc>
          <w:tcPr>
            <w:tcW w:w="5883" w:type="dxa"/>
          </w:tcPr>
          <w:p w14:paraId="020A2A1B" w14:textId="47086C66" w:rsidR="00F62FBD" w:rsidRPr="005157F8" w:rsidRDefault="00F62FBD" w:rsidP="00F62FBD">
            <w:pPr>
              <w:tabs>
                <w:tab w:val="left" w:pos="1230"/>
              </w:tabs>
              <w:adjustRightInd w:val="0"/>
              <w:rPr>
                <w:rFonts w:ascii="宋体" w:hAnsi="宋体" w:cs="宋体"/>
                <w:kern w:val="0"/>
                <w:szCs w:val="21"/>
              </w:rPr>
            </w:pPr>
            <w:r w:rsidRPr="005157F8">
              <w:rPr>
                <w:rFonts w:ascii="宋体" w:cs="宋体" w:hint="eastAsia"/>
                <w:kern w:val="0"/>
                <w:sz w:val="20"/>
                <w:szCs w:val="20"/>
              </w:rPr>
              <w:t>选用的装饰装修材料满足国家现行绿色产品评价标准中对有害物质限量的要求，</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为8分。选用满足要求的装饰装修材料达到3类及以上，得5分；达到5类及以上，得8分。</w:t>
            </w:r>
          </w:p>
        </w:tc>
        <w:tc>
          <w:tcPr>
            <w:tcW w:w="794" w:type="dxa"/>
          </w:tcPr>
          <w:p w14:paraId="5AFDEFF9" w14:textId="77777777" w:rsidR="00F62FBD" w:rsidRPr="005157F8" w:rsidRDefault="00F62FBD" w:rsidP="00F62FBD">
            <w:pPr>
              <w:adjustRightInd w:val="0"/>
              <w:jc w:val="center"/>
              <w:rPr>
                <w:rFonts w:ascii="宋体" w:hAnsi="宋体"/>
                <w:kern w:val="0"/>
                <w:szCs w:val="21"/>
              </w:rPr>
            </w:pPr>
          </w:p>
        </w:tc>
        <w:tc>
          <w:tcPr>
            <w:tcW w:w="753" w:type="dxa"/>
          </w:tcPr>
          <w:p w14:paraId="5AEC1D11" w14:textId="77777777" w:rsidR="00F62FBD" w:rsidRPr="005157F8" w:rsidRDefault="00F62FBD" w:rsidP="00F62FBD">
            <w:pPr>
              <w:adjustRightInd w:val="0"/>
              <w:jc w:val="center"/>
              <w:rPr>
                <w:rFonts w:ascii="宋体" w:hAnsi="宋体"/>
                <w:b/>
                <w:kern w:val="0"/>
                <w:szCs w:val="21"/>
              </w:rPr>
            </w:pPr>
          </w:p>
        </w:tc>
        <w:tc>
          <w:tcPr>
            <w:tcW w:w="6499" w:type="dxa"/>
          </w:tcPr>
          <w:p w14:paraId="25102C47" w14:textId="77777777" w:rsidR="00F62FBD" w:rsidRPr="005157F8" w:rsidRDefault="00F62FBD" w:rsidP="00F62FBD">
            <w:pPr>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查阅相关设计文件</w:t>
            </w:r>
          </w:p>
          <w:p w14:paraId="787F5823"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装饰材料包括内墙涂覆材料、木器漆、地坪涂料、壁纸、陶瓷砖、卫生陶瓷、人造板和木质地板、防水涂料、密封胶等产品。</w:t>
            </w:r>
          </w:p>
          <w:p w14:paraId="48652755" w14:textId="4B0125B4"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是否选用了满足要求的装饰装修材料：□是、□否。</w:t>
            </w:r>
          </w:p>
          <w:p w14:paraId="6BA2C204"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 xml:space="preserve">需审查选用满足要求的装饰装修材料的种类及相应的名称：        </w:t>
            </w:r>
          </w:p>
          <w:p w14:paraId="5DFA00FF" w14:textId="3BAE5F3B"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审查内装施工图、相关说明是否体现所选用的装饰装修材料的使用部位</w:t>
            </w:r>
          </w:p>
          <w:p w14:paraId="2F23FE74" w14:textId="244A0798" w:rsidR="00F62FBD" w:rsidRPr="005157F8" w:rsidRDefault="00F62FBD" w:rsidP="00F62FBD">
            <w:pPr>
              <w:tabs>
                <w:tab w:val="left" w:pos="770"/>
              </w:tabs>
              <w:adjustRightInd w:val="0"/>
              <w:rPr>
                <w:rFonts w:ascii="宋体" w:hAnsi="宋体"/>
                <w:b/>
                <w:color w:val="000000" w:themeColor="text1"/>
                <w:kern w:val="0"/>
                <w:szCs w:val="21"/>
              </w:rPr>
            </w:pPr>
            <w:r w:rsidRPr="005157F8">
              <w:rPr>
                <w:rFonts w:ascii="宋体" w:cs="宋体" w:hint="eastAsia"/>
                <w:b/>
                <w:color w:val="000000" w:themeColor="text1"/>
                <w:kern w:val="0"/>
                <w:sz w:val="20"/>
                <w:szCs w:val="20"/>
              </w:rPr>
              <w:t>审查计算分析报告是否体现所选用的装饰装修材料的中有害物质的散发对室内空气的影响。</w:t>
            </w:r>
          </w:p>
        </w:tc>
      </w:tr>
      <w:tr w:rsidR="00F62FBD" w:rsidRPr="005157F8" w14:paraId="5B422AE4" w14:textId="77777777" w:rsidTr="006D5EC8">
        <w:trPr>
          <w:trHeight w:val="567"/>
          <w:jc w:val="center"/>
        </w:trPr>
        <w:tc>
          <w:tcPr>
            <w:tcW w:w="1659" w:type="dxa"/>
            <w:vAlign w:val="center"/>
          </w:tcPr>
          <w:p w14:paraId="0526607F" w14:textId="44EA3C36" w:rsidR="00F62FBD" w:rsidRPr="005157F8" w:rsidRDefault="00F62FBD" w:rsidP="00F62FBD">
            <w:pPr>
              <w:jc w:val="center"/>
              <w:rPr>
                <w:rFonts w:ascii="宋体" w:hAnsi="宋体"/>
                <w:color w:val="000000"/>
                <w:sz w:val="20"/>
                <w:szCs w:val="20"/>
              </w:rPr>
            </w:pPr>
            <w:r w:rsidRPr="005157F8">
              <w:rPr>
                <w:rFonts w:ascii="宋体" w:hAnsi="宋体"/>
                <w:kern w:val="0"/>
              </w:rPr>
              <w:t>4.3.10</w:t>
            </w:r>
            <w:r w:rsidRPr="005157F8">
              <w:rPr>
                <w:rFonts w:ascii="宋体" w:hAnsi="宋体" w:hint="eastAsia"/>
                <w:kern w:val="0"/>
              </w:rPr>
              <w:t>（设计规程-健康舒适条文5.2.</w:t>
            </w:r>
            <w:r w:rsidRPr="005157F8">
              <w:rPr>
                <w:rFonts w:ascii="宋体" w:hAnsi="宋体"/>
                <w:kern w:val="0"/>
              </w:rPr>
              <w:t>6</w:t>
            </w:r>
            <w:r w:rsidRPr="005157F8">
              <w:rPr>
                <w:rFonts w:ascii="宋体" w:hAnsi="宋体" w:hint="eastAsia"/>
                <w:kern w:val="0"/>
              </w:rPr>
              <w:t>）</w:t>
            </w:r>
          </w:p>
        </w:tc>
        <w:tc>
          <w:tcPr>
            <w:tcW w:w="5883" w:type="dxa"/>
          </w:tcPr>
          <w:p w14:paraId="00AF8372" w14:textId="3A10BE0E" w:rsidR="00F62FBD" w:rsidRPr="005157F8" w:rsidRDefault="00F62FBD" w:rsidP="00925345">
            <w:pPr>
              <w:tabs>
                <w:tab w:val="left" w:pos="1230"/>
                <w:tab w:val="left" w:pos="3283"/>
              </w:tabs>
              <w:adjustRightInd w:val="0"/>
              <w:rPr>
                <w:rFonts w:ascii="宋体"/>
                <w:color w:val="FF0000"/>
                <w:kern w:val="0"/>
                <w:sz w:val="20"/>
                <w:szCs w:val="20"/>
              </w:rPr>
            </w:pPr>
            <w:r w:rsidRPr="005157F8">
              <w:rPr>
                <w:rFonts w:ascii="宋体" w:cs="宋体" w:hint="eastAsia"/>
                <w:kern w:val="0"/>
                <w:sz w:val="20"/>
                <w:szCs w:val="20"/>
              </w:rPr>
              <w:t>采取措施优化主要功能房间的</w:t>
            </w:r>
            <w:proofErr w:type="gramStart"/>
            <w:r w:rsidRPr="005157F8">
              <w:rPr>
                <w:rFonts w:ascii="宋体" w:cs="宋体" w:hint="eastAsia"/>
                <w:kern w:val="0"/>
                <w:sz w:val="20"/>
                <w:szCs w:val="20"/>
              </w:rPr>
              <w:t>室内声</w:t>
            </w:r>
            <w:proofErr w:type="gramEnd"/>
            <w:r w:rsidRPr="005157F8">
              <w:rPr>
                <w:rFonts w:ascii="宋体" w:cs="宋体" w:hint="eastAsia"/>
                <w:kern w:val="0"/>
                <w:sz w:val="20"/>
                <w:szCs w:val="20"/>
              </w:rPr>
              <w:t>环境，</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为8分。</w:t>
            </w:r>
          </w:p>
          <w:p w14:paraId="6852668E" w14:textId="77777777" w:rsidR="00F62FBD" w:rsidRPr="005157F8" w:rsidRDefault="00F62FBD" w:rsidP="00F62FBD">
            <w:pPr>
              <w:tabs>
                <w:tab w:val="left" w:pos="1230"/>
                <w:tab w:val="left" w:pos="3283"/>
              </w:tabs>
              <w:autoSpaceDE w:val="0"/>
              <w:autoSpaceDN w:val="0"/>
              <w:adjustRightInd w:val="0"/>
              <w:rPr>
                <w:rFonts w:ascii="宋体"/>
                <w:color w:val="000000" w:themeColor="text1"/>
                <w:kern w:val="0"/>
                <w:sz w:val="20"/>
                <w:szCs w:val="20"/>
              </w:rPr>
            </w:pPr>
            <w:r w:rsidRPr="005157F8">
              <w:rPr>
                <w:rFonts w:ascii="宋体" w:hint="eastAsia"/>
                <w:color w:val="000000" w:themeColor="text1"/>
                <w:kern w:val="0"/>
                <w:sz w:val="20"/>
                <w:szCs w:val="20"/>
              </w:rPr>
              <w:t>1 建筑物外部噪声源传播</w:t>
            </w:r>
            <w:proofErr w:type="gramStart"/>
            <w:r w:rsidRPr="005157F8">
              <w:rPr>
                <w:rFonts w:ascii="宋体" w:hint="eastAsia"/>
                <w:color w:val="000000" w:themeColor="text1"/>
                <w:kern w:val="0"/>
                <w:sz w:val="20"/>
                <w:szCs w:val="20"/>
              </w:rPr>
              <w:t>至主要</w:t>
            </w:r>
            <w:proofErr w:type="gramEnd"/>
            <w:r w:rsidRPr="005157F8">
              <w:rPr>
                <w:rFonts w:ascii="宋体" w:hint="eastAsia"/>
                <w:color w:val="000000" w:themeColor="text1"/>
                <w:kern w:val="0"/>
                <w:sz w:val="20"/>
                <w:szCs w:val="20"/>
              </w:rPr>
              <w:t>功能房间的噪声比现行强制性工程建设规范《建筑环境通用规范》GB 55016限值低3dB及以上，得4分；</w:t>
            </w:r>
          </w:p>
          <w:p w14:paraId="2C509073" w14:textId="2F57E525" w:rsidR="00F62FBD" w:rsidRPr="005157F8" w:rsidRDefault="00F62FBD" w:rsidP="00F62FBD">
            <w:pPr>
              <w:tabs>
                <w:tab w:val="left" w:pos="1230"/>
              </w:tabs>
              <w:adjustRightInd w:val="0"/>
              <w:rPr>
                <w:rFonts w:ascii="宋体" w:hAnsi="宋体" w:cs="宋体"/>
                <w:kern w:val="0"/>
                <w:szCs w:val="21"/>
              </w:rPr>
            </w:pPr>
            <w:r w:rsidRPr="005157F8">
              <w:rPr>
                <w:rFonts w:ascii="宋体" w:hint="eastAsia"/>
                <w:color w:val="000000" w:themeColor="text1"/>
                <w:kern w:val="0"/>
                <w:sz w:val="20"/>
                <w:szCs w:val="20"/>
              </w:rPr>
              <w:t>2 建筑物内部设备传播</w:t>
            </w:r>
            <w:proofErr w:type="gramStart"/>
            <w:r w:rsidRPr="005157F8">
              <w:rPr>
                <w:rFonts w:ascii="宋体" w:hint="eastAsia"/>
                <w:color w:val="000000" w:themeColor="text1"/>
                <w:kern w:val="0"/>
                <w:sz w:val="20"/>
                <w:szCs w:val="20"/>
              </w:rPr>
              <w:t>至主要</w:t>
            </w:r>
            <w:proofErr w:type="gramEnd"/>
            <w:r w:rsidRPr="005157F8">
              <w:rPr>
                <w:rFonts w:ascii="宋体" w:hint="eastAsia"/>
                <w:color w:val="000000" w:themeColor="text1"/>
                <w:kern w:val="0"/>
                <w:sz w:val="20"/>
                <w:szCs w:val="20"/>
              </w:rPr>
              <w:t>功能房间的噪声比现行强制性工程建设规范《建筑环境通用规范》GB 55016限值低3dB及以上，得4分。</w:t>
            </w:r>
          </w:p>
        </w:tc>
        <w:tc>
          <w:tcPr>
            <w:tcW w:w="794" w:type="dxa"/>
          </w:tcPr>
          <w:p w14:paraId="29C25AFA" w14:textId="77777777" w:rsidR="00F62FBD" w:rsidRPr="005157F8" w:rsidRDefault="00F62FBD" w:rsidP="00F62FBD">
            <w:pPr>
              <w:adjustRightInd w:val="0"/>
              <w:jc w:val="center"/>
              <w:rPr>
                <w:rFonts w:ascii="宋体" w:hAnsi="宋体"/>
                <w:kern w:val="0"/>
                <w:szCs w:val="21"/>
              </w:rPr>
            </w:pPr>
          </w:p>
        </w:tc>
        <w:tc>
          <w:tcPr>
            <w:tcW w:w="753" w:type="dxa"/>
          </w:tcPr>
          <w:p w14:paraId="20290270" w14:textId="77777777" w:rsidR="00F62FBD" w:rsidRPr="005157F8" w:rsidRDefault="00F62FBD" w:rsidP="00F62FBD">
            <w:pPr>
              <w:adjustRightInd w:val="0"/>
              <w:jc w:val="center"/>
              <w:rPr>
                <w:rFonts w:ascii="宋体" w:hAnsi="宋体"/>
                <w:b/>
                <w:kern w:val="0"/>
                <w:szCs w:val="21"/>
              </w:rPr>
            </w:pPr>
          </w:p>
        </w:tc>
        <w:tc>
          <w:tcPr>
            <w:tcW w:w="6499" w:type="dxa"/>
          </w:tcPr>
          <w:p w14:paraId="5D0EE30B"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查阅相关设计文件</w:t>
            </w:r>
          </w:p>
          <w:p w14:paraId="1F29029A" w14:textId="77777777" w:rsidR="00F62FBD" w:rsidRPr="005157F8" w:rsidRDefault="00F62FBD" w:rsidP="00F62FBD">
            <w:pPr>
              <w:adjustRightInd w:val="0"/>
              <w:rPr>
                <w:rFonts w:ascii="宋体"/>
                <w:b/>
                <w:bCs/>
                <w:kern w:val="0"/>
                <w:sz w:val="20"/>
                <w:szCs w:val="20"/>
              </w:rPr>
            </w:pPr>
            <w:r w:rsidRPr="005157F8">
              <w:rPr>
                <w:rFonts w:ascii="宋体" w:cs="宋体" w:hint="eastAsia"/>
                <w:b/>
                <w:bCs/>
                <w:kern w:val="0"/>
                <w:sz w:val="20"/>
                <w:szCs w:val="20"/>
              </w:rPr>
              <w:t>审查要点</w:t>
            </w:r>
          </w:p>
          <w:p w14:paraId="03558D1D" w14:textId="77777777" w:rsidR="00F62FBD" w:rsidRPr="005157F8" w:rsidRDefault="00F62FBD" w:rsidP="00F62FBD">
            <w:pPr>
              <w:adjustRightInd w:val="0"/>
              <w:rPr>
                <w:rFonts w:ascii="宋体"/>
                <w:b/>
                <w:iCs/>
                <w:kern w:val="0"/>
                <w:sz w:val="20"/>
                <w:szCs w:val="20"/>
              </w:rPr>
            </w:pPr>
            <w:r w:rsidRPr="005157F8">
              <w:rPr>
                <w:rFonts w:ascii="宋体" w:cs="宋体" w:hint="eastAsia"/>
                <w:b/>
                <w:bCs/>
                <w:kern w:val="0"/>
                <w:sz w:val="20"/>
                <w:szCs w:val="20"/>
              </w:rPr>
              <w:t>优化措施</w:t>
            </w:r>
            <w:r w:rsidRPr="005157F8">
              <w:rPr>
                <w:rFonts w:ascii="宋体" w:hint="eastAsia"/>
                <w:b/>
                <w:bCs/>
                <w:iCs/>
                <w:kern w:val="0"/>
                <w:sz w:val="20"/>
                <w:szCs w:val="20"/>
              </w:rPr>
              <w:t>包括优</w:t>
            </w:r>
            <w:r w:rsidRPr="005157F8">
              <w:rPr>
                <w:rFonts w:ascii="宋体" w:hint="eastAsia"/>
                <w:b/>
                <w:iCs/>
                <w:kern w:val="0"/>
                <w:sz w:val="20"/>
                <w:szCs w:val="20"/>
              </w:rPr>
              <w:t>化建筑平面、空间布局，没有明显的噪声干扰；设备层、机房采取合理的隔振和降噪措施；采用同层排水或其他降低排水噪声的有效措施等。</w:t>
            </w:r>
          </w:p>
          <w:p w14:paraId="041349BC" w14:textId="1BE6D304" w:rsidR="00F62FBD" w:rsidRPr="005157F8" w:rsidRDefault="00F62FBD" w:rsidP="00F62FBD">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审查建筑室内、外噪声</w:t>
            </w:r>
            <w:proofErr w:type="gramStart"/>
            <w:r w:rsidRPr="005157F8">
              <w:rPr>
                <w:rFonts w:ascii="宋体" w:hint="eastAsia"/>
                <w:b/>
                <w:iCs/>
                <w:color w:val="000000" w:themeColor="text1"/>
                <w:kern w:val="0"/>
                <w:sz w:val="20"/>
                <w:szCs w:val="20"/>
              </w:rPr>
              <w:t>源及其</w:t>
            </w:r>
            <w:proofErr w:type="gramEnd"/>
            <w:r w:rsidRPr="005157F8">
              <w:rPr>
                <w:rFonts w:ascii="宋体" w:hint="eastAsia"/>
                <w:b/>
                <w:iCs/>
                <w:color w:val="000000" w:themeColor="text1"/>
                <w:kern w:val="0"/>
                <w:sz w:val="20"/>
                <w:szCs w:val="20"/>
              </w:rPr>
              <w:t>传播途径、采用的降噪措施；主要功能房间室内噪声级。</w:t>
            </w:r>
          </w:p>
          <w:p w14:paraId="73006D9D" w14:textId="29F9047C" w:rsidR="00F62FBD" w:rsidRPr="005157F8" w:rsidRDefault="00F62FBD" w:rsidP="00F62FBD">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审查证明材料：</w:t>
            </w:r>
          </w:p>
          <w:p w14:paraId="727A0257" w14:textId="77777777" w:rsidR="00F62FBD" w:rsidRPr="005157F8" w:rsidRDefault="00F62FBD" w:rsidP="00F62FBD">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（1）建筑设计平面图应体现场地内交通干道布置，建筑（群）与周边道路及其他噪声源的距离，噪声源与噪声敏感房间的布置；</w:t>
            </w:r>
          </w:p>
          <w:p w14:paraId="604F3F74" w14:textId="23920419" w:rsidR="00F62FBD" w:rsidRPr="005157F8" w:rsidRDefault="00F62FBD" w:rsidP="00F62FBD">
            <w:pPr>
              <w:adjustRightInd w:val="0"/>
              <w:rPr>
                <w:rFonts w:ascii="宋体" w:hAnsi="宋体"/>
                <w:b/>
                <w:kern w:val="0"/>
                <w:szCs w:val="21"/>
              </w:rPr>
            </w:pPr>
            <w:r w:rsidRPr="005157F8">
              <w:rPr>
                <w:rFonts w:ascii="宋体" w:hint="eastAsia"/>
                <w:b/>
                <w:iCs/>
                <w:color w:val="000000" w:themeColor="text1"/>
                <w:kern w:val="0"/>
                <w:sz w:val="20"/>
                <w:szCs w:val="20"/>
              </w:rPr>
              <w:t>（2）声环境专项设计报告应重点审核基于环</w:t>
            </w:r>
            <w:proofErr w:type="gramStart"/>
            <w:r w:rsidRPr="005157F8">
              <w:rPr>
                <w:rFonts w:ascii="宋体" w:hint="eastAsia"/>
                <w:b/>
                <w:iCs/>
                <w:color w:val="000000" w:themeColor="text1"/>
                <w:kern w:val="0"/>
                <w:sz w:val="20"/>
                <w:szCs w:val="20"/>
              </w:rPr>
              <w:t>评报告</w:t>
            </w:r>
            <w:proofErr w:type="gramEnd"/>
            <w:r w:rsidRPr="005157F8">
              <w:rPr>
                <w:rFonts w:ascii="宋体" w:hint="eastAsia"/>
                <w:b/>
                <w:iCs/>
                <w:color w:val="000000" w:themeColor="text1"/>
                <w:kern w:val="0"/>
                <w:sz w:val="20"/>
                <w:szCs w:val="20"/>
              </w:rPr>
              <w:t>室外噪声要求对室内的背景噪声影响（也包括室内噪声源影响）的分析报告以及在图纸上的落实情况。</w:t>
            </w:r>
          </w:p>
        </w:tc>
      </w:tr>
      <w:tr w:rsidR="00F17590" w:rsidRPr="005157F8" w14:paraId="5CBE5751" w14:textId="77777777" w:rsidTr="006D5EC8">
        <w:trPr>
          <w:trHeight w:val="567"/>
          <w:jc w:val="center"/>
        </w:trPr>
        <w:tc>
          <w:tcPr>
            <w:tcW w:w="1659" w:type="dxa"/>
            <w:vAlign w:val="center"/>
          </w:tcPr>
          <w:p w14:paraId="1474604C" w14:textId="30B7E929" w:rsidR="00F17590" w:rsidRPr="005157F8" w:rsidRDefault="00F17590" w:rsidP="00F17590">
            <w:pPr>
              <w:jc w:val="center"/>
              <w:rPr>
                <w:rFonts w:ascii="宋体" w:hAnsi="宋体"/>
                <w:color w:val="000000"/>
                <w:sz w:val="20"/>
                <w:szCs w:val="20"/>
              </w:rPr>
            </w:pPr>
            <w:r w:rsidRPr="005157F8">
              <w:rPr>
                <w:rFonts w:ascii="宋体" w:hAnsi="宋体"/>
                <w:kern w:val="0"/>
              </w:rPr>
              <w:lastRenderedPageBreak/>
              <w:t>4.3.11</w:t>
            </w:r>
            <w:r w:rsidRPr="005157F8">
              <w:rPr>
                <w:rFonts w:ascii="宋体" w:hAnsi="宋体" w:hint="eastAsia"/>
                <w:kern w:val="0"/>
              </w:rPr>
              <w:t>（设计规程-健康舒适条文5.2.</w:t>
            </w:r>
            <w:r w:rsidRPr="005157F8">
              <w:rPr>
                <w:rFonts w:ascii="宋体" w:hAnsi="宋体"/>
                <w:kern w:val="0"/>
              </w:rPr>
              <w:t>7</w:t>
            </w:r>
            <w:r w:rsidRPr="005157F8">
              <w:rPr>
                <w:rFonts w:ascii="宋体" w:hAnsi="宋体" w:hint="eastAsia"/>
                <w:kern w:val="0"/>
              </w:rPr>
              <w:t>）</w:t>
            </w:r>
          </w:p>
        </w:tc>
        <w:tc>
          <w:tcPr>
            <w:tcW w:w="5883" w:type="dxa"/>
          </w:tcPr>
          <w:p w14:paraId="2BA824F7" w14:textId="77777777" w:rsidR="00F17590" w:rsidRPr="005157F8" w:rsidRDefault="00F17590" w:rsidP="00F17590">
            <w:pPr>
              <w:tabs>
                <w:tab w:val="left" w:pos="1230"/>
                <w:tab w:val="left" w:pos="3283"/>
              </w:tabs>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主要功能房间的隔声性能良好，</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为10分，并按下列规则分别评分并累计：</w:t>
            </w:r>
          </w:p>
          <w:p w14:paraId="6C9ED1A6" w14:textId="77777777" w:rsidR="00F17590" w:rsidRPr="005157F8" w:rsidRDefault="00F17590" w:rsidP="00F17590">
            <w:pPr>
              <w:tabs>
                <w:tab w:val="left" w:pos="1230"/>
                <w:tab w:val="left" w:pos="3283"/>
              </w:tabs>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1</w:t>
            </w:r>
            <w:r w:rsidRPr="005157F8">
              <w:rPr>
                <w:rFonts w:ascii="宋体" w:hAnsi="宋体" w:cs="宋体"/>
                <w:color w:val="000000" w:themeColor="text1"/>
                <w:kern w:val="0"/>
                <w:sz w:val="20"/>
                <w:szCs w:val="20"/>
              </w:rPr>
              <w:t xml:space="preserve"> </w:t>
            </w:r>
            <w:r w:rsidRPr="005157F8">
              <w:rPr>
                <w:rFonts w:ascii="宋体" w:hAnsi="宋体" w:cs="宋体" w:hint="eastAsia"/>
                <w:color w:val="000000" w:themeColor="text1"/>
                <w:kern w:val="0"/>
                <w:sz w:val="20"/>
                <w:szCs w:val="20"/>
              </w:rPr>
              <w:t>构件及相邻房间之间的空气声隔声性能达到现行国家标准《民用建筑隔声设计规范》GB 50118中的低限标准限值和高要求标准限值的平均值，得3分；达到高要求标准限值，得 5分；</w:t>
            </w:r>
          </w:p>
          <w:p w14:paraId="23DDB6CE" w14:textId="77777777" w:rsidR="00F17590" w:rsidRPr="005157F8" w:rsidRDefault="00F17590" w:rsidP="00F17590">
            <w:pPr>
              <w:tabs>
                <w:tab w:val="left" w:pos="1230"/>
                <w:tab w:val="left" w:pos="3283"/>
              </w:tabs>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w:t>
            </w:r>
            <w:r w:rsidRPr="005157F8">
              <w:rPr>
                <w:rFonts w:ascii="宋体" w:hAnsi="宋体" w:cs="宋体"/>
                <w:color w:val="000000" w:themeColor="text1"/>
                <w:kern w:val="0"/>
                <w:sz w:val="20"/>
                <w:szCs w:val="20"/>
              </w:rPr>
              <w:t xml:space="preserve"> </w:t>
            </w:r>
            <w:r w:rsidRPr="005157F8">
              <w:rPr>
                <w:rFonts w:ascii="宋体" w:hAnsi="宋体" w:cs="宋体" w:hint="eastAsia"/>
                <w:color w:val="000000" w:themeColor="text1"/>
                <w:kern w:val="0"/>
                <w:sz w:val="20"/>
                <w:szCs w:val="20"/>
              </w:rPr>
              <w:t>楼板的撞击声隔声性能达到现行国家标准《民用建筑隔声设计规范》GB 50118中的低限标准限值和高要求标准限值的平均值，得3分；达到高要求标准限值，得5分。</w:t>
            </w:r>
          </w:p>
          <w:p w14:paraId="0BBACD16" w14:textId="42477DCA" w:rsidR="00F17590" w:rsidRPr="005157F8" w:rsidRDefault="00D61990" w:rsidP="00F17590">
            <w:pPr>
              <w:tabs>
                <w:tab w:val="left" w:pos="1230"/>
                <w:tab w:val="left" w:pos="3283"/>
              </w:tabs>
              <w:autoSpaceDE w:val="0"/>
              <w:autoSpaceDN w:val="0"/>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4</w:t>
            </w:r>
            <w:r w:rsidRPr="005157F8">
              <w:rPr>
                <w:rFonts w:ascii="宋体" w:hAnsi="宋体" w:cs="宋体"/>
                <w:color w:val="000000" w:themeColor="text1"/>
                <w:kern w:val="0"/>
                <w:sz w:val="20"/>
                <w:szCs w:val="20"/>
              </w:rPr>
              <w:t>.3.11</w:t>
            </w:r>
            <w:r w:rsidR="00F17590" w:rsidRPr="005157F8">
              <w:rPr>
                <w:rFonts w:ascii="宋体" w:hAnsi="宋体" w:cs="宋体" w:hint="eastAsia"/>
                <w:color w:val="000000" w:themeColor="text1"/>
                <w:kern w:val="0"/>
                <w:sz w:val="20"/>
                <w:szCs w:val="20"/>
              </w:rPr>
              <w:t>主要功能房间的隔声性能良好，</w:t>
            </w:r>
            <w:proofErr w:type="gramStart"/>
            <w:r w:rsidR="00F17590" w:rsidRPr="005157F8">
              <w:rPr>
                <w:rFonts w:ascii="宋体" w:hAnsi="宋体" w:cs="宋体" w:hint="eastAsia"/>
                <w:color w:val="000000" w:themeColor="text1"/>
                <w:kern w:val="0"/>
                <w:sz w:val="20"/>
                <w:szCs w:val="20"/>
              </w:rPr>
              <w:t>评价总分值</w:t>
            </w:r>
            <w:proofErr w:type="gramEnd"/>
            <w:r w:rsidR="00F17590" w:rsidRPr="005157F8">
              <w:rPr>
                <w:rFonts w:ascii="宋体" w:hAnsi="宋体" w:cs="宋体" w:hint="eastAsia"/>
                <w:color w:val="000000" w:themeColor="text1"/>
                <w:kern w:val="0"/>
                <w:sz w:val="20"/>
                <w:szCs w:val="20"/>
              </w:rPr>
              <w:t>为10分，按表</w:t>
            </w:r>
            <w:r w:rsidRPr="005157F8">
              <w:rPr>
                <w:rFonts w:ascii="宋体" w:hAnsi="宋体" w:cs="宋体" w:hint="eastAsia"/>
                <w:color w:val="000000" w:themeColor="text1"/>
                <w:kern w:val="0"/>
                <w:sz w:val="20"/>
                <w:szCs w:val="20"/>
              </w:rPr>
              <w:t>4</w:t>
            </w:r>
            <w:r w:rsidRPr="005157F8">
              <w:rPr>
                <w:rFonts w:ascii="宋体" w:hAnsi="宋体" w:cs="宋体"/>
                <w:color w:val="000000" w:themeColor="text1"/>
                <w:kern w:val="0"/>
                <w:sz w:val="20"/>
                <w:szCs w:val="20"/>
              </w:rPr>
              <w:t>.3.11</w:t>
            </w:r>
            <w:r w:rsidR="00F17590" w:rsidRPr="005157F8">
              <w:rPr>
                <w:rFonts w:ascii="宋体" w:hAnsi="宋体" w:cs="宋体" w:hint="eastAsia"/>
                <w:color w:val="000000" w:themeColor="text1"/>
                <w:kern w:val="0"/>
                <w:sz w:val="20"/>
                <w:szCs w:val="20"/>
              </w:rPr>
              <w:t>的规则分别评分并累计：</w:t>
            </w:r>
          </w:p>
          <w:p w14:paraId="185A8D13" w14:textId="2F5C6DFE" w:rsidR="00F17590" w:rsidRPr="005157F8" w:rsidRDefault="00F17590" w:rsidP="00F17590">
            <w:pPr>
              <w:tabs>
                <w:tab w:val="left" w:pos="1230"/>
                <w:tab w:val="left" w:pos="3283"/>
              </w:tabs>
              <w:autoSpaceDE w:val="0"/>
              <w:autoSpaceDN w:val="0"/>
              <w:adjustRightInd w:val="0"/>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表</w:t>
            </w:r>
            <w:r w:rsidR="00D61990" w:rsidRPr="005157F8">
              <w:rPr>
                <w:rFonts w:ascii="宋体" w:hAnsi="宋体" w:cs="宋体" w:hint="eastAsia"/>
                <w:color w:val="000000" w:themeColor="text1"/>
                <w:kern w:val="0"/>
                <w:sz w:val="20"/>
                <w:szCs w:val="20"/>
              </w:rPr>
              <w:t>4</w:t>
            </w:r>
            <w:r w:rsidR="00D61990" w:rsidRPr="005157F8">
              <w:rPr>
                <w:rFonts w:ascii="宋体" w:hAnsi="宋体" w:cs="宋体"/>
                <w:color w:val="000000" w:themeColor="text1"/>
                <w:kern w:val="0"/>
                <w:sz w:val="20"/>
                <w:szCs w:val="20"/>
              </w:rPr>
              <w:t>.3.11</w:t>
            </w:r>
            <w:r w:rsidRPr="005157F8">
              <w:rPr>
                <w:rFonts w:ascii="宋体" w:hAnsi="宋体" w:cs="宋体" w:hint="eastAsia"/>
                <w:color w:val="000000" w:themeColor="text1"/>
                <w:kern w:val="0"/>
                <w:sz w:val="20"/>
                <w:szCs w:val="20"/>
              </w:rPr>
              <w:t xml:space="preserve">  主要功能房间隔声性能评分规则</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2"/>
              <w:gridCol w:w="675"/>
              <w:gridCol w:w="774"/>
              <w:gridCol w:w="3005"/>
              <w:gridCol w:w="531"/>
            </w:tblGrid>
            <w:tr w:rsidR="00925345" w:rsidRPr="005157F8" w14:paraId="79025B50" w14:textId="77777777" w:rsidTr="00DC588F">
              <w:trPr>
                <w:trHeight w:val="340"/>
                <w:jc w:val="center"/>
              </w:trPr>
              <w:tc>
                <w:tcPr>
                  <w:tcW w:w="594" w:type="pct"/>
                  <w:vAlign w:val="center"/>
                </w:tcPr>
                <w:p w14:paraId="64E2E1B3"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建筑类别</w:t>
                  </w:r>
                </w:p>
              </w:tc>
              <w:tc>
                <w:tcPr>
                  <w:tcW w:w="1281" w:type="pct"/>
                  <w:gridSpan w:val="2"/>
                  <w:vAlign w:val="center"/>
                </w:tcPr>
                <w:p w14:paraId="6EF97B06"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构件或房间名称</w:t>
                  </w:r>
                </w:p>
              </w:tc>
              <w:tc>
                <w:tcPr>
                  <w:tcW w:w="2655" w:type="pct"/>
                  <w:vAlign w:val="center"/>
                </w:tcPr>
                <w:p w14:paraId="73F17DB4"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评价指标</w:t>
                  </w:r>
                </w:p>
              </w:tc>
              <w:tc>
                <w:tcPr>
                  <w:tcW w:w="469" w:type="pct"/>
                  <w:vAlign w:val="center"/>
                </w:tcPr>
                <w:p w14:paraId="12704B38"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得分</w:t>
                  </w:r>
                </w:p>
              </w:tc>
            </w:tr>
            <w:tr w:rsidR="00925345" w:rsidRPr="005157F8" w14:paraId="3CD0DAC2" w14:textId="77777777" w:rsidTr="00DC588F">
              <w:trPr>
                <w:trHeight w:val="340"/>
                <w:jc w:val="center"/>
              </w:trPr>
              <w:tc>
                <w:tcPr>
                  <w:tcW w:w="594" w:type="pct"/>
                  <w:vMerge w:val="restart"/>
                  <w:vAlign w:val="center"/>
                </w:tcPr>
                <w:p w14:paraId="6A760033"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住宅建筑</w:t>
                  </w:r>
                </w:p>
              </w:tc>
              <w:tc>
                <w:tcPr>
                  <w:tcW w:w="1281" w:type="pct"/>
                  <w:gridSpan w:val="2"/>
                  <w:vAlign w:val="center"/>
                </w:tcPr>
                <w:p w14:paraId="4BF29359"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卧室含窗外墙</w:t>
                  </w:r>
                </w:p>
              </w:tc>
              <w:tc>
                <w:tcPr>
                  <w:tcW w:w="2655" w:type="pct"/>
                  <w:vAlign w:val="center"/>
                </w:tcPr>
                <w:p w14:paraId="340B899C"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计权标准化声压级差+交通噪声频谱修正量之</w:t>
                  </w:r>
                  <w:proofErr w:type="gramStart"/>
                  <w:r w:rsidRPr="005157F8">
                    <w:rPr>
                      <w:rFonts w:ascii="宋体" w:hAnsi="宋体" w:cs="宋体" w:hint="eastAsia"/>
                      <w:color w:val="000000" w:themeColor="text1"/>
                      <w:sz w:val="20"/>
                      <w:szCs w:val="20"/>
                    </w:rPr>
                    <w:t>和</w:t>
                  </w:r>
                  <w:proofErr w:type="gramEnd"/>
                </w:p>
                <w:p w14:paraId="39AAFC11"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color w:val="000000" w:themeColor="text1"/>
                      <w:sz w:val="20"/>
                      <w:szCs w:val="20"/>
                    </w:rPr>
                    <w:object w:dxaOrig="1078" w:dyaOrig="278" w14:anchorId="53A9774C">
                      <v:shape id="_x0000_i1029" type="#_x0000_t75" style="width:45pt;height:12pt;mso-position-horizontal-relative:page;mso-position-vertical-relative:page" o:ole="">
                        <v:imagedata r:id="rId15" o:title=""/>
                      </v:shape>
                      <o:OLEObject Type="Embed" ProgID="Equation.DSMT4" ShapeID="_x0000_i1029" DrawAspect="Content" ObjectID="_1753867623" r:id="rId22"/>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35</w:t>
                  </w:r>
                  <w:r w:rsidRPr="005157F8">
                    <w:rPr>
                      <w:rFonts w:ascii="宋体" w:hAnsi="宋体" w:cs="宋体" w:hint="eastAsia"/>
                      <w:color w:val="000000" w:themeColor="text1"/>
                      <w:sz w:val="20"/>
                      <w:szCs w:val="20"/>
                    </w:rPr>
                    <w:t>dB</w:t>
                  </w:r>
                </w:p>
              </w:tc>
              <w:tc>
                <w:tcPr>
                  <w:tcW w:w="469" w:type="pct"/>
                  <w:vAlign w:val="center"/>
                </w:tcPr>
                <w:p w14:paraId="6F94DC35"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925345" w:rsidRPr="005157F8" w14:paraId="2FC9E1ED" w14:textId="77777777" w:rsidTr="00DC588F">
              <w:trPr>
                <w:trHeight w:val="340"/>
                <w:jc w:val="center"/>
              </w:trPr>
              <w:tc>
                <w:tcPr>
                  <w:tcW w:w="594" w:type="pct"/>
                  <w:vMerge/>
                  <w:vAlign w:val="center"/>
                </w:tcPr>
                <w:p w14:paraId="336527E8"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597" w:type="pct"/>
                  <w:vMerge w:val="restart"/>
                  <w:vAlign w:val="center"/>
                </w:tcPr>
                <w:p w14:paraId="4AB8CA8B"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相邻两户房间之</w:t>
                  </w:r>
                  <w:proofErr w:type="gramStart"/>
                  <w:r w:rsidRPr="005157F8">
                    <w:rPr>
                      <w:rFonts w:ascii="宋体" w:hAnsi="宋体" w:cs="宋体" w:hint="eastAsia"/>
                      <w:color w:val="000000" w:themeColor="text1"/>
                      <w:sz w:val="20"/>
                      <w:szCs w:val="20"/>
                    </w:rPr>
                    <w:t>间隔声</w:t>
                  </w:r>
                  <w:proofErr w:type="gramEnd"/>
                </w:p>
              </w:tc>
              <w:tc>
                <w:tcPr>
                  <w:tcW w:w="684" w:type="pct"/>
                  <w:vAlign w:val="center"/>
                </w:tcPr>
                <w:p w14:paraId="2E3F197A"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隔墙两侧房间之间</w:t>
                  </w:r>
                </w:p>
              </w:tc>
              <w:tc>
                <w:tcPr>
                  <w:tcW w:w="2655" w:type="pct"/>
                  <w:vMerge w:val="restart"/>
                  <w:vAlign w:val="center"/>
                </w:tcPr>
                <w:p w14:paraId="45C13523"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hint="eastAsia"/>
                      <w:color w:val="000000" w:themeColor="text1"/>
                      <w:sz w:val="20"/>
                      <w:szCs w:val="20"/>
                    </w:rPr>
                    <w:t>计权标准化声压级差与交通噪声频谱修正量之和</w:t>
                  </w:r>
                  <w:r w:rsidRPr="005157F8">
                    <w:rPr>
                      <w:rFonts w:ascii="宋体" w:hAnsi="宋体"/>
                      <w:color w:val="000000" w:themeColor="text1"/>
                      <w:sz w:val="20"/>
                      <w:szCs w:val="20"/>
                    </w:rPr>
                    <w:object w:dxaOrig="879" w:dyaOrig="299" w14:anchorId="275280FE">
                      <v:shape id="_x0000_i1030" type="#_x0000_t75" style="width:35.25pt;height:12pt;mso-position-horizontal-relative:page;mso-position-vertical-relative:page" o:ole="">
                        <v:imagedata r:id="rId17" o:title=""/>
                      </v:shape>
                      <o:OLEObject Type="Embed" ProgID="Equation.DSMT4" ShapeID="_x0000_i1030" DrawAspect="Content" ObjectID="_1753867624" r:id="rId23"/>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50</w:t>
                  </w:r>
                  <w:r w:rsidRPr="005157F8">
                    <w:rPr>
                      <w:rFonts w:ascii="宋体" w:hAnsi="宋体" w:cs="宋体" w:hint="eastAsia"/>
                      <w:color w:val="000000" w:themeColor="text1"/>
                      <w:sz w:val="20"/>
                      <w:szCs w:val="20"/>
                    </w:rPr>
                    <w:t>dB（卧室</w:t>
                  </w:r>
                  <w:proofErr w:type="gramStart"/>
                  <w:r w:rsidRPr="005157F8">
                    <w:rPr>
                      <w:rFonts w:ascii="宋体" w:hAnsi="宋体" w:cs="宋体" w:hint="eastAsia"/>
                      <w:color w:val="000000" w:themeColor="text1"/>
                      <w:sz w:val="20"/>
                      <w:szCs w:val="20"/>
                    </w:rPr>
                    <w:t>与邻户房间</w:t>
                  </w:r>
                  <w:proofErr w:type="gramEnd"/>
                  <w:r w:rsidRPr="005157F8">
                    <w:rPr>
                      <w:rFonts w:ascii="宋体" w:hAnsi="宋体" w:cs="宋体" w:hint="eastAsia"/>
                      <w:color w:val="000000" w:themeColor="text1"/>
                      <w:sz w:val="20"/>
                      <w:szCs w:val="20"/>
                    </w:rPr>
                    <w:t>之间）且</w:t>
                  </w:r>
                </w:p>
                <w:p w14:paraId="2020550F"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hint="eastAsia"/>
                      <w:color w:val="000000" w:themeColor="text1"/>
                      <w:sz w:val="20"/>
                      <w:szCs w:val="20"/>
                    </w:rPr>
                    <w:t>计权标准化声压级差与粉红噪声频谱修正量之和</w:t>
                  </w:r>
                  <w:r w:rsidRPr="005157F8">
                    <w:rPr>
                      <w:rFonts w:ascii="宋体" w:hAnsi="宋体"/>
                      <w:color w:val="000000" w:themeColor="text1"/>
                      <w:sz w:val="20"/>
                      <w:szCs w:val="20"/>
                    </w:rPr>
                    <w:object w:dxaOrig="819" w:dyaOrig="279" w14:anchorId="232B56B5">
                      <v:shape id="_x0000_i1031" type="#_x0000_t75" style="width:35.25pt;height:12pt;mso-position-horizontal-relative:page;mso-position-vertical-relative:page" o:ole="">
                        <v:imagedata r:id="rId19" o:title=""/>
                      </v:shape>
                      <o:OLEObject Type="Embed" ProgID="Equation.DSMT4" ShapeID="_x0000_i1031" DrawAspect="Content" ObjectID="_1753867625" r:id="rId24"/>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50</w:t>
                  </w:r>
                  <w:r w:rsidRPr="005157F8">
                    <w:rPr>
                      <w:rFonts w:ascii="宋体" w:hAnsi="宋体" w:cs="宋体" w:hint="eastAsia"/>
                      <w:color w:val="000000" w:themeColor="text1"/>
                      <w:sz w:val="20"/>
                      <w:szCs w:val="20"/>
                    </w:rPr>
                    <w:t>dB（其他相邻两户房间之</w:t>
                  </w:r>
                  <w:r w:rsidRPr="005157F8">
                    <w:rPr>
                      <w:rFonts w:ascii="宋体" w:hAnsi="宋体" w:cs="宋体" w:hint="eastAsia"/>
                      <w:color w:val="000000" w:themeColor="text1"/>
                      <w:sz w:val="20"/>
                      <w:szCs w:val="20"/>
                    </w:rPr>
                    <w:lastRenderedPageBreak/>
                    <w:t>间）</w:t>
                  </w:r>
                </w:p>
              </w:tc>
              <w:tc>
                <w:tcPr>
                  <w:tcW w:w="469" w:type="pct"/>
                  <w:vAlign w:val="center"/>
                </w:tcPr>
                <w:p w14:paraId="136BF605"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lastRenderedPageBreak/>
                    <w:t>2</w:t>
                  </w:r>
                </w:p>
              </w:tc>
            </w:tr>
            <w:tr w:rsidR="00925345" w:rsidRPr="005157F8" w14:paraId="0FD75B24" w14:textId="77777777" w:rsidTr="00DC588F">
              <w:trPr>
                <w:trHeight w:val="340"/>
                <w:jc w:val="center"/>
              </w:trPr>
              <w:tc>
                <w:tcPr>
                  <w:tcW w:w="594" w:type="pct"/>
                  <w:vMerge/>
                  <w:vAlign w:val="center"/>
                </w:tcPr>
                <w:p w14:paraId="6EED1F34"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597" w:type="pct"/>
                  <w:vMerge/>
                  <w:vAlign w:val="center"/>
                </w:tcPr>
                <w:p w14:paraId="19D3137E"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684" w:type="pct"/>
                  <w:vAlign w:val="center"/>
                </w:tcPr>
                <w:p w14:paraId="519F7727"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楼板两侧房间</w:t>
                  </w:r>
                  <w:r w:rsidRPr="005157F8">
                    <w:rPr>
                      <w:rFonts w:ascii="宋体" w:hAnsi="宋体" w:cs="宋体" w:hint="eastAsia"/>
                      <w:color w:val="000000" w:themeColor="text1"/>
                      <w:sz w:val="20"/>
                      <w:szCs w:val="20"/>
                    </w:rPr>
                    <w:lastRenderedPageBreak/>
                    <w:t>之间</w:t>
                  </w:r>
                </w:p>
              </w:tc>
              <w:tc>
                <w:tcPr>
                  <w:tcW w:w="2655" w:type="pct"/>
                  <w:vMerge/>
                  <w:vAlign w:val="center"/>
                </w:tcPr>
                <w:p w14:paraId="6DAAFDB7"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469" w:type="pct"/>
                  <w:vAlign w:val="center"/>
                </w:tcPr>
                <w:p w14:paraId="53D43A8F"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925345" w:rsidRPr="005157F8" w14:paraId="162CE113" w14:textId="77777777" w:rsidTr="00DC588F">
              <w:trPr>
                <w:trHeight w:val="340"/>
                <w:jc w:val="center"/>
              </w:trPr>
              <w:tc>
                <w:tcPr>
                  <w:tcW w:w="594" w:type="pct"/>
                  <w:vMerge/>
                  <w:vAlign w:val="center"/>
                </w:tcPr>
                <w:p w14:paraId="53D029BA"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1281" w:type="pct"/>
                  <w:gridSpan w:val="2"/>
                  <w:vAlign w:val="center"/>
                </w:tcPr>
                <w:p w14:paraId="73DDA081"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卧室、起居室楼板撞击声隔声</w:t>
                  </w:r>
                </w:p>
              </w:tc>
              <w:tc>
                <w:tcPr>
                  <w:tcW w:w="2655" w:type="pct"/>
                  <w:vAlign w:val="center"/>
                </w:tcPr>
                <w:p w14:paraId="18637033"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hint="eastAsia"/>
                      <w:color w:val="000000" w:themeColor="text1"/>
                      <w:sz w:val="20"/>
                      <w:szCs w:val="20"/>
                    </w:rPr>
                    <w:t>计权标准化撞击声压级</w:t>
                  </w:r>
                  <w:proofErr w:type="spellStart"/>
                  <w:r w:rsidRPr="005157F8">
                    <w:rPr>
                      <w:rFonts w:ascii="宋体" w:hAnsi="宋体"/>
                      <w:color w:val="000000" w:themeColor="text1"/>
                      <w:sz w:val="20"/>
                      <w:szCs w:val="20"/>
                    </w:rPr>
                    <w:t>L′nT</w:t>
                  </w:r>
                  <w:proofErr w:type="spellEnd"/>
                  <w:r w:rsidRPr="005157F8">
                    <w:rPr>
                      <w:rFonts w:ascii="宋体" w:hAnsi="宋体"/>
                      <w:color w:val="000000" w:themeColor="text1"/>
                      <w:sz w:val="20"/>
                      <w:szCs w:val="20"/>
                    </w:rPr>
                    <w:t>，w≤55dB</w:t>
                  </w:r>
                </w:p>
              </w:tc>
              <w:tc>
                <w:tcPr>
                  <w:tcW w:w="469" w:type="pct"/>
                  <w:vAlign w:val="center"/>
                </w:tcPr>
                <w:p w14:paraId="39D40768"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4</w:t>
                  </w:r>
                </w:p>
              </w:tc>
            </w:tr>
            <w:tr w:rsidR="00925345" w:rsidRPr="005157F8" w14:paraId="57CFBD1A" w14:textId="77777777" w:rsidTr="00DC588F">
              <w:trPr>
                <w:trHeight w:val="340"/>
                <w:jc w:val="center"/>
              </w:trPr>
              <w:tc>
                <w:tcPr>
                  <w:tcW w:w="594" w:type="pct"/>
                  <w:vMerge w:val="restart"/>
                  <w:vAlign w:val="center"/>
                </w:tcPr>
                <w:p w14:paraId="52C34388"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公共建筑</w:t>
                  </w:r>
                </w:p>
              </w:tc>
              <w:tc>
                <w:tcPr>
                  <w:tcW w:w="1281" w:type="pct"/>
                  <w:gridSpan w:val="2"/>
                  <w:vAlign w:val="center"/>
                </w:tcPr>
                <w:p w14:paraId="2802AA00"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外围护结构</w:t>
                  </w:r>
                </w:p>
              </w:tc>
              <w:tc>
                <w:tcPr>
                  <w:tcW w:w="2655" w:type="pct"/>
                  <w:vAlign w:val="center"/>
                </w:tcPr>
                <w:p w14:paraId="09408391"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计权标准化声压级差+交通噪声频谱修正量之</w:t>
                  </w:r>
                  <w:proofErr w:type="gramStart"/>
                  <w:r w:rsidRPr="005157F8">
                    <w:rPr>
                      <w:rFonts w:ascii="宋体" w:hAnsi="宋体" w:cs="宋体" w:hint="eastAsia"/>
                      <w:color w:val="000000" w:themeColor="text1"/>
                      <w:sz w:val="20"/>
                      <w:szCs w:val="20"/>
                    </w:rPr>
                    <w:t>和</w:t>
                  </w:r>
                  <w:proofErr w:type="gramEnd"/>
                </w:p>
                <w:p w14:paraId="0B0402AF"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color w:val="000000" w:themeColor="text1"/>
                      <w:sz w:val="20"/>
                      <w:szCs w:val="20"/>
                    </w:rPr>
                    <w:object w:dxaOrig="1078" w:dyaOrig="278" w14:anchorId="50AA2DB4">
                      <v:shape id="_x0000_i1032" type="#_x0000_t75" style="width:45.75pt;height:12pt;mso-position-horizontal-relative:page;mso-position-vertical-relative:page" o:ole="">
                        <v:imagedata r:id="rId15" o:title=""/>
                      </v:shape>
                      <o:OLEObject Type="Embed" ProgID="Equation.DSMT4" ShapeID="_x0000_i1032" DrawAspect="Content" ObjectID="_1753867626" r:id="rId25"/>
                    </w:object>
                  </w:r>
                  <w:r w:rsidRPr="005157F8">
                    <w:rPr>
                      <w:rFonts w:ascii="宋体" w:hAnsi="宋体" w:cs="宋体" w:hint="eastAsia"/>
                      <w:color w:val="000000" w:themeColor="text1"/>
                      <w:sz w:val="20"/>
                      <w:szCs w:val="20"/>
                    </w:rPr>
                    <w:t>≥</w:t>
                  </w:r>
                  <w:r w:rsidRPr="005157F8">
                    <w:rPr>
                      <w:rFonts w:ascii="宋体" w:hAnsi="宋体" w:cs="宋体"/>
                      <w:color w:val="000000" w:themeColor="text1"/>
                      <w:sz w:val="20"/>
                      <w:szCs w:val="20"/>
                    </w:rPr>
                    <w:t>30</w:t>
                  </w:r>
                  <w:r w:rsidRPr="005157F8">
                    <w:rPr>
                      <w:rFonts w:ascii="宋体" w:hAnsi="宋体" w:cs="宋体" w:hint="eastAsia"/>
                      <w:color w:val="000000" w:themeColor="text1"/>
                      <w:sz w:val="20"/>
                      <w:szCs w:val="20"/>
                    </w:rPr>
                    <w:t>dB</w:t>
                  </w:r>
                </w:p>
              </w:tc>
              <w:tc>
                <w:tcPr>
                  <w:tcW w:w="469" w:type="pct"/>
                  <w:vAlign w:val="center"/>
                </w:tcPr>
                <w:p w14:paraId="33E79F1C"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925345" w:rsidRPr="005157F8" w14:paraId="1F804AA0" w14:textId="77777777" w:rsidTr="00DC588F">
              <w:trPr>
                <w:trHeight w:val="340"/>
                <w:jc w:val="center"/>
              </w:trPr>
              <w:tc>
                <w:tcPr>
                  <w:tcW w:w="594" w:type="pct"/>
                  <w:vMerge/>
                  <w:vAlign w:val="center"/>
                </w:tcPr>
                <w:p w14:paraId="579676AB"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597" w:type="pct"/>
                  <w:vMerge w:val="restart"/>
                  <w:vAlign w:val="center"/>
                </w:tcPr>
                <w:p w14:paraId="4253715C"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房间之</w:t>
                  </w:r>
                  <w:proofErr w:type="gramStart"/>
                  <w:r w:rsidRPr="005157F8">
                    <w:rPr>
                      <w:rFonts w:ascii="宋体" w:hAnsi="宋体" w:cs="宋体" w:hint="eastAsia"/>
                      <w:color w:val="000000" w:themeColor="text1"/>
                      <w:sz w:val="20"/>
                      <w:szCs w:val="20"/>
                    </w:rPr>
                    <w:t>间隔声</w:t>
                  </w:r>
                  <w:proofErr w:type="gramEnd"/>
                </w:p>
              </w:tc>
              <w:tc>
                <w:tcPr>
                  <w:tcW w:w="684" w:type="pct"/>
                  <w:vAlign w:val="center"/>
                </w:tcPr>
                <w:p w14:paraId="1630BE33"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隔墙两侧房间之间</w:t>
                  </w:r>
                </w:p>
              </w:tc>
              <w:tc>
                <w:tcPr>
                  <w:tcW w:w="2655" w:type="pct"/>
                  <w:vMerge w:val="restart"/>
                  <w:vAlign w:val="center"/>
                </w:tcPr>
                <w:p w14:paraId="66FD73F4"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比现行国家标准《民用建筑隔声设计标准》G</w:t>
                  </w:r>
                  <w:r w:rsidRPr="005157F8">
                    <w:rPr>
                      <w:rFonts w:ascii="宋体" w:hAnsi="宋体" w:cs="宋体"/>
                      <w:color w:val="000000" w:themeColor="text1"/>
                      <w:sz w:val="20"/>
                      <w:szCs w:val="20"/>
                    </w:rPr>
                    <w:t>B 50118</w:t>
                  </w:r>
                  <w:r w:rsidRPr="005157F8">
                    <w:rPr>
                      <w:rFonts w:ascii="宋体" w:hAnsi="宋体" w:cs="宋体" w:hint="eastAsia"/>
                      <w:color w:val="000000" w:themeColor="text1"/>
                      <w:sz w:val="20"/>
                      <w:szCs w:val="20"/>
                    </w:rPr>
                    <w:t>规定限值高</w:t>
                  </w:r>
                  <w:r w:rsidRPr="005157F8">
                    <w:rPr>
                      <w:rFonts w:ascii="宋体" w:hAnsi="宋体" w:cs="宋体"/>
                      <w:color w:val="000000" w:themeColor="text1"/>
                      <w:sz w:val="20"/>
                      <w:szCs w:val="20"/>
                    </w:rPr>
                    <w:t>3</w:t>
                  </w:r>
                  <w:r w:rsidRPr="005157F8">
                    <w:rPr>
                      <w:rFonts w:ascii="宋体" w:hAnsi="宋体" w:cs="宋体" w:hint="eastAsia"/>
                      <w:color w:val="000000" w:themeColor="text1"/>
                      <w:sz w:val="20"/>
                      <w:szCs w:val="20"/>
                    </w:rPr>
                    <w:t>dB及以上</w:t>
                  </w:r>
                </w:p>
              </w:tc>
              <w:tc>
                <w:tcPr>
                  <w:tcW w:w="469" w:type="pct"/>
                  <w:vAlign w:val="center"/>
                </w:tcPr>
                <w:p w14:paraId="24565825"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r w:rsidR="00925345" w:rsidRPr="005157F8" w14:paraId="2A5FBDD2" w14:textId="77777777" w:rsidTr="00DC588F">
              <w:trPr>
                <w:trHeight w:val="340"/>
                <w:jc w:val="center"/>
              </w:trPr>
              <w:tc>
                <w:tcPr>
                  <w:tcW w:w="594" w:type="pct"/>
                  <w:vMerge/>
                  <w:vAlign w:val="center"/>
                </w:tcPr>
                <w:p w14:paraId="17BBA508"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597" w:type="pct"/>
                  <w:vMerge/>
                  <w:vAlign w:val="center"/>
                </w:tcPr>
                <w:p w14:paraId="14B6F3A2"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684" w:type="pct"/>
                  <w:vAlign w:val="center"/>
                </w:tcPr>
                <w:p w14:paraId="49AD4B84"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楼板两侧房间之间</w:t>
                  </w:r>
                </w:p>
              </w:tc>
              <w:tc>
                <w:tcPr>
                  <w:tcW w:w="2655" w:type="pct"/>
                  <w:vMerge/>
                  <w:vAlign w:val="center"/>
                </w:tcPr>
                <w:p w14:paraId="1836F39A"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469" w:type="pct"/>
                  <w:vAlign w:val="center"/>
                </w:tcPr>
                <w:p w14:paraId="0F2C1CF6"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2</w:t>
                  </w:r>
                </w:p>
              </w:tc>
            </w:tr>
            <w:tr w:rsidR="00925345" w:rsidRPr="005157F8" w14:paraId="46ADDD25" w14:textId="77777777" w:rsidTr="00DC588F">
              <w:trPr>
                <w:trHeight w:val="340"/>
                <w:jc w:val="center"/>
              </w:trPr>
              <w:tc>
                <w:tcPr>
                  <w:tcW w:w="594" w:type="pct"/>
                  <w:vMerge/>
                  <w:vAlign w:val="center"/>
                </w:tcPr>
                <w:p w14:paraId="3601DA76" w14:textId="77777777" w:rsidR="00F17590" w:rsidRPr="005157F8" w:rsidRDefault="00F17590" w:rsidP="00F17590">
                  <w:pPr>
                    <w:spacing w:line="360" w:lineRule="exact"/>
                    <w:jc w:val="left"/>
                    <w:rPr>
                      <w:rFonts w:ascii="宋体" w:hAnsi="宋体" w:cs="宋体"/>
                      <w:color w:val="000000" w:themeColor="text1"/>
                      <w:sz w:val="20"/>
                      <w:szCs w:val="20"/>
                    </w:rPr>
                  </w:pPr>
                </w:p>
              </w:tc>
              <w:tc>
                <w:tcPr>
                  <w:tcW w:w="1281" w:type="pct"/>
                  <w:gridSpan w:val="2"/>
                  <w:vAlign w:val="center"/>
                </w:tcPr>
                <w:p w14:paraId="0026AB0D"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楼板撞击声隔声</w:t>
                  </w:r>
                </w:p>
              </w:tc>
              <w:tc>
                <w:tcPr>
                  <w:tcW w:w="2655" w:type="pct"/>
                  <w:vAlign w:val="center"/>
                </w:tcPr>
                <w:p w14:paraId="667CBE74" w14:textId="77777777" w:rsidR="00F17590" w:rsidRPr="005157F8" w:rsidRDefault="00F17590" w:rsidP="00F17590">
                  <w:pPr>
                    <w:spacing w:line="360" w:lineRule="exact"/>
                    <w:jc w:val="left"/>
                    <w:rPr>
                      <w:rFonts w:ascii="宋体" w:hAnsi="宋体" w:cs="宋体"/>
                      <w:color w:val="000000" w:themeColor="text1"/>
                      <w:sz w:val="20"/>
                      <w:szCs w:val="20"/>
                    </w:rPr>
                  </w:pPr>
                  <w:r w:rsidRPr="005157F8">
                    <w:rPr>
                      <w:rFonts w:ascii="宋体" w:hAnsi="宋体" w:cs="宋体" w:hint="eastAsia"/>
                      <w:color w:val="000000" w:themeColor="text1"/>
                      <w:sz w:val="20"/>
                      <w:szCs w:val="20"/>
                    </w:rPr>
                    <w:t>比现行国家标准《民用建筑隔声设计标准》G</w:t>
                  </w:r>
                  <w:r w:rsidRPr="005157F8">
                    <w:rPr>
                      <w:rFonts w:ascii="宋体" w:hAnsi="宋体" w:cs="宋体"/>
                      <w:color w:val="000000" w:themeColor="text1"/>
                      <w:sz w:val="20"/>
                      <w:szCs w:val="20"/>
                    </w:rPr>
                    <w:t>B 50118</w:t>
                  </w:r>
                  <w:r w:rsidRPr="005157F8">
                    <w:rPr>
                      <w:rFonts w:ascii="宋体" w:hAnsi="宋体" w:cs="宋体" w:hint="eastAsia"/>
                      <w:color w:val="000000" w:themeColor="text1"/>
                      <w:sz w:val="20"/>
                      <w:szCs w:val="20"/>
                    </w:rPr>
                    <w:t>规定限值低</w:t>
                  </w:r>
                  <w:r w:rsidRPr="005157F8">
                    <w:rPr>
                      <w:rFonts w:ascii="宋体" w:hAnsi="宋体" w:cs="宋体"/>
                      <w:color w:val="000000" w:themeColor="text1"/>
                      <w:sz w:val="20"/>
                      <w:szCs w:val="20"/>
                    </w:rPr>
                    <w:t>5</w:t>
                  </w:r>
                  <w:r w:rsidRPr="005157F8">
                    <w:rPr>
                      <w:rFonts w:ascii="宋体" w:hAnsi="宋体" w:cs="宋体" w:hint="eastAsia"/>
                      <w:color w:val="000000" w:themeColor="text1"/>
                      <w:sz w:val="20"/>
                      <w:szCs w:val="20"/>
                    </w:rPr>
                    <w:t>dB及以上</w:t>
                  </w:r>
                </w:p>
              </w:tc>
              <w:tc>
                <w:tcPr>
                  <w:tcW w:w="469" w:type="pct"/>
                  <w:vAlign w:val="center"/>
                </w:tcPr>
                <w:p w14:paraId="5AA352D7" w14:textId="77777777" w:rsidR="00F17590" w:rsidRPr="005157F8" w:rsidRDefault="00F17590" w:rsidP="00F17590">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4</w:t>
                  </w:r>
                </w:p>
              </w:tc>
            </w:tr>
          </w:tbl>
          <w:p w14:paraId="4F9EF390" w14:textId="03465E42" w:rsidR="00F17590" w:rsidRPr="005157F8" w:rsidRDefault="00F17590" w:rsidP="00F17590">
            <w:pPr>
              <w:tabs>
                <w:tab w:val="left" w:pos="1230"/>
              </w:tabs>
              <w:adjustRightInd w:val="0"/>
              <w:rPr>
                <w:rFonts w:ascii="宋体" w:hAnsi="宋体" w:cs="宋体"/>
                <w:color w:val="000000" w:themeColor="text1"/>
                <w:kern w:val="0"/>
                <w:sz w:val="20"/>
                <w:szCs w:val="20"/>
              </w:rPr>
            </w:pPr>
          </w:p>
        </w:tc>
        <w:tc>
          <w:tcPr>
            <w:tcW w:w="794" w:type="dxa"/>
          </w:tcPr>
          <w:p w14:paraId="1FF2BEBF" w14:textId="77777777" w:rsidR="00F17590" w:rsidRPr="005157F8" w:rsidRDefault="00F17590" w:rsidP="00F17590">
            <w:pPr>
              <w:adjustRightInd w:val="0"/>
              <w:jc w:val="center"/>
              <w:rPr>
                <w:rFonts w:ascii="宋体" w:hAnsi="宋体"/>
                <w:kern w:val="0"/>
                <w:szCs w:val="21"/>
              </w:rPr>
            </w:pPr>
          </w:p>
        </w:tc>
        <w:tc>
          <w:tcPr>
            <w:tcW w:w="753" w:type="dxa"/>
          </w:tcPr>
          <w:p w14:paraId="3E8C5A49" w14:textId="77777777" w:rsidR="00F17590" w:rsidRPr="005157F8" w:rsidRDefault="00F17590" w:rsidP="00F17590">
            <w:pPr>
              <w:adjustRightInd w:val="0"/>
              <w:jc w:val="center"/>
              <w:rPr>
                <w:rFonts w:ascii="宋体" w:hAnsi="宋体"/>
                <w:b/>
                <w:kern w:val="0"/>
                <w:szCs w:val="21"/>
              </w:rPr>
            </w:pPr>
          </w:p>
        </w:tc>
        <w:tc>
          <w:tcPr>
            <w:tcW w:w="6499" w:type="dxa"/>
          </w:tcPr>
          <w:p w14:paraId="008A0E94" w14:textId="77777777" w:rsidR="00F17590" w:rsidRPr="005157F8" w:rsidRDefault="00F17590" w:rsidP="00F17590">
            <w:pPr>
              <w:adjustRightInd w:val="0"/>
              <w:rPr>
                <w:rFonts w:ascii="宋体" w:cs="宋体"/>
                <w:kern w:val="0"/>
                <w:sz w:val="20"/>
                <w:szCs w:val="20"/>
              </w:rPr>
            </w:pPr>
            <w:r w:rsidRPr="005157F8">
              <w:rPr>
                <w:rFonts w:ascii="宋体" w:cs="宋体" w:hint="eastAsia"/>
                <w:kern w:val="0"/>
                <w:sz w:val="20"/>
                <w:szCs w:val="20"/>
              </w:rPr>
              <w:t>查阅相关设计文件、构件隔声性能报告</w:t>
            </w:r>
          </w:p>
          <w:p w14:paraId="4B5DF152" w14:textId="77777777" w:rsidR="00F17590" w:rsidRPr="005157F8" w:rsidRDefault="00F17590" w:rsidP="00F17590">
            <w:pPr>
              <w:adjustRightInd w:val="0"/>
              <w:rPr>
                <w:rFonts w:ascii="宋体"/>
                <w:b/>
                <w:bCs/>
                <w:kern w:val="0"/>
                <w:sz w:val="20"/>
                <w:szCs w:val="20"/>
              </w:rPr>
            </w:pPr>
            <w:r w:rsidRPr="005157F8">
              <w:rPr>
                <w:rFonts w:ascii="宋体" w:cs="宋体" w:hint="eastAsia"/>
                <w:b/>
                <w:bCs/>
                <w:kern w:val="0"/>
                <w:sz w:val="20"/>
                <w:szCs w:val="20"/>
              </w:rPr>
              <w:t>审查要点</w:t>
            </w:r>
          </w:p>
          <w:p w14:paraId="6DFFC169" w14:textId="77777777" w:rsidR="00F17590" w:rsidRPr="005157F8" w:rsidRDefault="00F17590" w:rsidP="00F17590">
            <w:pPr>
              <w:adjustRightInd w:val="0"/>
              <w:rPr>
                <w:rFonts w:ascii="宋体" w:hAnsi="宋体"/>
                <w:b/>
                <w:kern w:val="0"/>
                <w:sz w:val="20"/>
                <w:szCs w:val="20"/>
              </w:rPr>
            </w:pPr>
            <w:r w:rsidRPr="005157F8">
              <w:rPr>
                <w:rFonts w:ascii="宋体" w:hAnsi="宋体" w:hint="eastAsia"/>
                <w:b/>
                <w:kern w:val="0"/>
                <w:sz w:val="20"/>
                <w:szCs w:val="20"/>
              </w:rPr>
              <w:t>对于现行国家标准《民用建筑隔声设计规范》GB 50118中只规定了构件的单一空气隔声性能的建筑，本条认定该构件对应的空气隔声性能数值为低限标准限值，而高要求标准限值则在此基础上提高5dB。</w:t>
            </w:r>
          </w:p>
          <w:p w14:paraId="07ABD0A9" w14:textId="77777777" w:rsidR="00F17590" w:rsidRPr="005157F8" w:rsidRDefault="00F17590" w:rsidP="00F17590">
            <w:pPr>
              <w:adjustRightInd w:val="0"/>
              <w:rPr>
                <w:rFonts w:ascii="宋体" w:cs="宋体"/>
                <w:b/>
                <w:bCs/>
                <w:kern w:val="0"/>
                <w:sz w:val="20"/>
                <w:szCs w:val="20"/>
              </w:rPr>
            </w:pPr>
            <w:r w:rsidRPr="005157F8">
              <w:rPr>
                <w:rFonts w:ascii="宋体" w:cs="宋体" w:hint="eastAsia"/>
                <w:b/>
                <w:bCs/>
                <w:kern w:val="0"/>
                <w:sz w:val="20"/>
                <w:szCs w:val="20"/>
              </w:rPr>
              <w:t>对于现行国家标准《民用建筑隔声设计规范》GB 50118中只有单一楼板撞击声隔声性能的建筑类型，本条认定对应的楼板撞击声隔声性能数值为低限标准限值，高要求标准限值在低限标准限值降低l0dB。</w:t>
            </w:r>
          </w:p>
          <w:p w14:paraId="65708C14" w14:textId="77777777" w:rsidR="00F17590" w:rsidRPr="005157F8" w:rsidRDefault="00F17590" w:rsidP="00F17590">
            <w:pPr>
              <w:adjustRightInd w:val="0"/>
              <w:rPr>
                <w:rFonts w:ascii="宋体" w:cs="宋体"/>
                <w:b/>
                <w:kern w:val="0"/>
                <w:sz w:val="20"/>
                <w:szCs w:val="20"/>
              </w:rPr>
            </w:pPr>
            <w:r w:rsidRPr="005157F8">
              <w:rPr>
                <w:rFonts w:ascii="宋体" w:cs="宋体" w:hint="eastAsia"/>
                <w:b/>
                <w:kern w:val="0"/>
                <w:sz w:val="20"/>
                <w:szCs w:val="20"/>
              </w:rPr>
              <w:t>对于现行国家标准《民用建筑隔声设计规范》GB 50118没有涉及的类型建筑的围护结构构件隔声性能可对照相似类型建筑的要求评价。</w:t>
            </w:r>
          </w:p>
          <w:p w14:paraId="29BACD4F" w14:textId="1C273981" w:rsidR="00F17590" w:rsidRPr="005157F8" w:rsidRDefault="00F17590" w:rsidP="00F1759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审查建筑围护结构的构造做法、采用的隔声措施；主要功能房间围护结构的空气声隔声性能列表；主要功能房间楼板的撞击声隔声性能列表。</w:t>
            </w:r>
          </w:p>
          <w:p w14:paraId="7E6314B4" w14:textId="51CFB61B" w:rsidR="00F17590" w:rsidRPr="005157F8" w:rsidRDefault="00F17590" w:rsidP="00F1759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审查证明材料：</w:t>
            </w:r>
          </w:p>
          <w:p w14:paraId="3A1E48C2" w14:textId="77777777" w:rsidR="00F17590" w:rsidRPr="005157F8" w:rsidRDefault="00F17590" w:rsidP="00F1759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w:t>
            </w:r>
            <w:r w:rsidRPr="005157F8">
              <w:rPr>
                <w:rFonts w:cs="宋体" w:hint="eastAsia"/>
                <w:b/>
                <w:color w:val="000000" w:themeColor="text1"/>
                <w:kern w:val="0"/>
                <w:sz w:val="20"/>
                <w:szCs w:val="20"/>
              </w:rPr>
              <w:t>1</w:t>
            </w:r>
            <w:r w:rsidRPr="005157F8">
              <w:rPr>
                <w:rFonts w:cs="宋体" w:hint="eastAsia"/>
                <w:b/>
                <w:color w:val="000000" w:themeColor="text1"/>
                <w:kern w:val="0"/>
                <w:sz w:val="20"/>
                <w:szCs w:val="20"/>
              </w:rPr>
              <w:t>）审查建筑设计说明中关于围护结构的构造说明、材料做法表、大样图纸等设计文件，主要构件隔声性能分析报告或主要构件隔声性能的实验室检测报告。</w:t>
            </w:r>
          </w:p>
          <w:p w14:paraId="36DA0E9F" w14:textId="77777777" w:rsidR="00F17590" w:rsidRPr="005157F8" w:rsidRDefault="00F17590" w:rsidP="00F17590">
            <w:pPr>
              <w:tabs>
                <w:tab w:val="left" w:pos="1230"/>
              </w:tabs>
              <w:adjustRightInd w:val="0"/>
              <w:rPr>
                <w:rFonts w:cs="宋体"/>
                <w:b/>
                <w:color w:val="000000" w:themeColor="text1"/>
                <w:kern w:val="0"/>
                <w:sz w:val="20"/>
                <w:szCs w:val="20"/>
              </w:rPr>
            </w:pPr>
            <w:r w:rsidRPr="005157F8">
              <w:rPr>
                <w:rFonts w:cs="宋体" w:hint="eastAsia"/>
                <w:b/>
                <w:color w:val="000000" w:themeColor="text1"/>
                <w:kern w:val="0"/>
                <w:sz w:val="20"/>
                <w:szCs w:val="20"/>
              </w:rPr>
              <w:t>（</w:t>
            </w:r>
            <w:r w:rsidRPr="005157F8">
              <w:rPr>
                <w:rFonts w:cs="宋体" w:hint="eastAsia"/>
                <w:b/>
                <w:color w:val="000000" w:themeColor="text1"/>
                <w:kern w:val="0"/>
                <w:sz w:val="20"/>
                <w:szCs w:val="20"/>
              </w:rPr>
              <w:t>2</w:t>
            </w:r>
            <w:r w:rsidRPr="005157F8">
              <w:rPr>
                <w:rFonts w:cs="宋体" w:hint="eastAsia"/>
                <w:b/>
                <w:color w:val="000000" w:themeColor="text1"/>
                <w:kern w:val="0"/>
                <w:sz w:val="20"/>
                <w:szCs w:val="20"/>
              </w:rPr>
              <w:t>）围护结构的构造说明应体现各围护结构类型，并与设计说明中描述的相对应；</w:t>
            </w:r>
          </w:p>
          <w:p w14:paraId="29708580" w14:textId="290975B5" w:rsidR="00F17590" w:rsidRPr="005157F8" w:rsidRDefault="00F17590" w:rsidP="00925345">
            <w:pPr>
              <w:tabs>
                <w:tab w:val="left" w:pos="1230"/>
              </w:tabs>
              <w:adjustRightInd w:val="0"/>
              <w:rPr>
                <w:rFonts w:cs="宋体"/>
                <w:b/>
                <w:color w:val="FF0000"/>
                <w:kern w:val="0"/>
                <w:sz w:val="20"/>
                <w:szCs w:val="20"/>
              </w:rPr>
            </w:pPr>
            <w:r w:rsidRPr="005157F8">
              <w:rPr>
                <w:rFonts w:cs="宋体" w:hint="eastAsia"/>
                <w:b/>
                <w:color w:val="000000" w:themeColor="text1"/>
                <w:kern w:val="0"/>
                <w:sz w:val="20"/>
                <w:szCs w:val="20"/>
              </w:rPr>
              <w:t>（</w:t>
            </w:r>
            <w:r w:rsidRPr="005157F8">
              <w:rPr>
                <w:rFonts w:cs="宋体" w:hint="eastAsia"/>
                <w:b/>
                <w:color w:val="000000" w:themeColor="text1"/>
                <w:kern w:val="0"/>
                <w:sz w:val="20"/>
                <w:szCs w:val="20"/>
              </w:rPr>
              <w:t>3</w:t>
            </w:r>
            <w:r w:rsidRPr="005157F8">
              <w:rPr>
                <w:rFonts w:cs="宋体" w:hint="eastAsia"/>
                <w:b/>
                <w:color w:val="000000" w:themeColor="text1"/>
                <w:kern w:val="0"/>
                <w:sz w:val="20"/>
                <w:szCs w:val="20"/>
              </w:rPr>
              <w:t>）大样图纸应体现不同构件的详细构造及热桥部位的处理方式。</w:t>
            </w:r>
          </w:p>
        </w:tc>
      </w:tr>
      <w:tr w:rsidR="00F17590" w:rsidRPr="005157F8" w14:paraId="26032D93" w14:textId="77777777" w:rsidTr="006D5EC8">
        <w:trPr>
          <w:trHeight w:val="567"/>
          <w:jc w:val="center"/>
        </w:trPr>
        <w:tc>
          <w:tcPr>
            <w:tcW w:w="1659" w:type="dxa"/>
            <w:vAlign w:val="center"/>
          </w:tcPr>
          <w:p w14:paraId="0097B685" w14:textId="77777777" w:rsidR="00F17590" w:rsidRPr="005157F8" w:rsidRDefault="00F17590" w:rsidP="00F17590">
            <w:pPr>
              <w:widowControl/>
              <w:spacing w:line="280" w:lineRule="exact"/>
              <w:jc w:val="center"/>
              <w:rPr>
                <w:rFonts w:ascii="宋体" w:hAnsi="宋体"/>
                <w:kern w:val="0"/>
              </w:rPr>
            </w:pPr>
            <w:r w:rsidRPr="005157F8">
              <w:rPr>
                <w:rFonts w:ascii="宋体" w:hAnsi="宋体"/>
                <w:kern w:val="0"/>
              </w:rPr>
              <w:lastRenderedPageBreak/>
              <w:t>4.3.12</w:t>
            </w:r>
            <w:r w:rsidRPr="005157F8">
              <w:rPr>
                <w:rFonts w:ascii="宋体" w:hAnsi="宋体" w:hint="eastAsia"/>
                <w:kern w:val="0"/>
              </w:rPr>
              <w:t>（设计规程-健康舒适条文5.2.</w:t>
            </w:r>
            <w:r w:rsidRPr="005157F8">
              <w:rPr>
                <w:rFonts w:ascii="宋体" w:hAnsi="宋体"/>
                <w:kern w:val="0"/>
              </w:rPr>
              <w:t>8</w:t>
            </w:r>
            <w:r w:rsidRPr="005157F8">
              <w:rPr>
                <w:rFonts w:ascii="宋体" w:hAnsi="宋体" w:hint="eastAsia"/>
                <w:kern w:val="0"/>
              </w:rPr>
              <w:t>）</w:t>
            </w:r>
          </w:p>
          <w:p w14:paraId="0D2893C6" w14:textId="385DC693" w:rsidR="00F17590" w:rsidRPr="005157F8" w:rsidRDefault="00F17590" w:rsidP="00F17590">
            <w:pPr>
              <w:jc w:val="center"/>
              <w:rPr>
                <w:rFonts w:ascii="宋体" w:hAnsi="宋体"/>
                <w:color w:val="000000"/>
                <w:sz w:val="20"/>
                <w:szCs w:val="20"/>
              </w:rPr>
            </w:pPr>
          </w:p>
        </w:tc>
        <w:tc>
          <w:tcPr>
            <w:tcW w:w="5883" w:type="dxa"/>
          </w:tcPr>
          <w:p w14:paraId="66C2C59F" w14:textId="77777777" w:rsidR="00F17590" w:rsidRPr="005157F8" w:rsidRDefault="00F17590" w:rsidP="00F17590">
            <w:pPr>
              <w:tabs>
                <w:tab w:val="left" w:pos="1230"/>
                <w:tab w:val="left" w:pos="3283"/>
              </w:tabs>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充分利用天然光，</w:t>
            </w:r>
            <w:proofErr w:type="gramStart"/>
            <w:r w:rsidRPr="005157F8">
              <w:rPr>
                <w:rFonts w:ascii="宋体" w:cs="宋体" w:hint="eastAsia"/>
                <w:color w:val="000000" w:themeColor="text1"/>
                <w:kern w:val="0"/>
                <w:sz w:val="20"/>
                <w:szCs w:val="20"/>
              </w:rPr>
              <w:t>评价总分值</w:t>
            </w:r>
            <w:proofErr w:type="gramEnd"/>
            <w:r w:rsidRPr="005157F8">
              <w:rPr>
                <w:rFonts w:ascii="宋体" w:cs="宋体" w:hint="eastAsia"/>
                <w:color w:val="000000" w:themeColor="text1"/>
                <w:kern w:val="0"/>
                <w:sz w:val="20"/>
                <w:szCs w:val="20"/>
              </w:rPr>
              <w:t>为12分，并按下列规则分别评分并累计：</w:t>
            </w:r>
          </w:p>
          <w:p w14:paraId="0E5BD1BF" w14:textId="77777777" w:rsidR="00F17590" w:rsidRPr="005157F8" w:rsidRDefault="00F17590" w:rsidP="00F17590">
            <w:pPr>
              <w:tabs>
                <w:tab w:val="left" w:pos="1230"/>
                <w:tab w:val="left" w:pos="3283"/>
              </w:tabs>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1 住宅建筑室内主要功能空间至少60%面积比例区域，其采光照度值不低于300lx的小时数平均不少于8h/d，得12分；</w:t>
            </w:r>
          </w:p>
          <w:p w14:paraId="738A32F9" w14:textId="77777777" w:rsidR="00F17590" w:rsidRPr="005157F8" w:rsidRDefault="00F17590" w:rsidP="00F17590">
            <w:pPr>
              <w:tabs>
                <w:tab w:val="left" w:pos="1230"/>
                <w:tab w:val="left" w:pos="3283"/>
              </w:tabs>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2 公共建筑按下列规则分别评分并累计：</w:t>
            </w:r>
          </w:p>
          <w:p w14:paraId="17D26934" w14:textId="77777777" w:rsidR="00F17590" w:rsidRPr="005157F8" w:rsidRDefault="00F17590" w:rsidP="00F17590">
            <w:pPr>
              <w:tabs>
                <w:tab w:val="left" w:pos="1230"/>
                <w:tab w:val="left" w:pos="3283"/>
              </w:tabs>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1）内区采光系数满足采光要求的面积比例达到60%，得4分；</w:t>
            </w:r>
          </w:p>
          <w:p w14:paraId="7E1AB558" w14:textId="77777777" w:rsidR="00F17590" w:rsidRPr="005157F8" w:rsidRDefault="00F17590" w:rsidP="00F17590">
            <w:pPr>
              <w:tabs>
                <w:tab w:val="left" w:pos="1230"/>
                <w:tab w:val="left" w:pos="3283"/>
              </w:tabs>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2）地下空间平均采光系数不小于0.5%的面积与地下室首层面积的比例达到10%以上，得4分；</w:t>
            </w:r>
          </w:p>
          <w:p w14:paraId="68B9C222" w14:textId="61ABFFC8" w:rsidR="00F17590" w:rsidRPr="005157F8" w:rsidRDefault="00F17590" w:rsidP="00F17590">
            <w:pPr>
              <w:tabs>
                <w:tab w:val="left" w:pos="1230"/>
              </w:tabs>
              <w:adjustRightInd w:val="0"/>
              <w:rPr>
                <w:rFonts w:ascii="宋体" w:hAnsi="宋体" w:cs="宋体"/>
                <w:color w:val="000000" w:themeColor="text1"/>
                <w:kern w:val="0"/>
                <w:szCs w:val="21"/>
              </w:rPr>
            </w:pPr>
            <w:r w:rsidRPr="005157F8">
              <w:rPr>
                <w:rFonts w:ascii="宋体" w:cs="宋体" w:hint="eastAsia"/>
                <w:color w:val="000000" w:themeColor="text1"/>
                <w:kern w:val="0"/>
                <w:sz w:val="20"/>
                <w:szCs w:val="20"/>
              </w:rPr>
              <w:t>3）室内主要功能空间至少60%面积比例区域的采光照度值不低于采光要求的小时数平均不少于4h/d，得4分。（局部修订意见）</w:t>
            </w:r>
          </w:p>
        </w:tc>
        <w:tc>
          <w:tcPr>
            <w:tcW w:w="794" w:type="dxa"/>
          </w:tcPr>
          <w:p w14:paraId="39597CD3" w14:textId="77777777" w:rsidR="00F17590" w:rsidRPr="005157F8" w:rsidRDefault="00F17590" w:rsidP="00F17590">
            <w:pPr>
              <w:adjustRightInd w:val="0"/>
              <w:jc w:val="center"/>
              <w:rPr>
                <w:rFonts w:ascii="宋体" w:hAnsi="宋体"/>
                <w:kern w:val="0"/>
                <w:szCs w:val="21"/>
              </w:rPr>
            </w:pPr>
          </w:p>
        </w:tc>
        <w:tc>
          <w:tcPr>
            <w:tcW w:w="753" w:type="dxa"/>
          </w:tcPr>
          <w:p w14:paraId="391688C3" w14:textId="77777777" w:rsidR="00F17590" w:rsidRPr="005157F8" w:rsidRDefault="00F17590" w:rsidP="00F17590">
            <w:pPr>
              <w:adjustRightInd w:val="0"/>
              <w:jc w:val="center"/>
              <w:rPr>
                <w:rFonts w:ascii="宋体" w:hAnsi="宋体"/>
                <w:b/>
                <w:kern w:val="0"/>
                <w:szCs w:val="21"/>
              </w:rPr>
            </w:pPr>
          </w:p>
        </w:tc>
        <w:tc>
          <w:tcPr>
            <w:tcW w:w="6499" w:type="dxa"/>
          </w:tcPr>
          <w:p w14:paraId="4624860E" w14:textId="77777777" w:rsidR="00F17590" w:rsidRPr="005157F8" w:rsidRDefault="00F17590" w:rsidP="00F17590">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查阅相关设计文件、计算书</w:t>
            </w:r>
          </w:p>
          <w:p w14:paraId="02379324" w14:textId="77777777" w:rsidR="00F17590" w:rsidRPr="005157F8" w:rsidRDefault="00F17590" w:rsidP="00F1759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29148D91" w14:textId="77777777" w:rsidR="00F17590" w:rsidRPr="005157F8" w:rsidRDefault="00F17590" w:rsidP="00F17590">
            <w:pPr>
              <w:tabs>
                <w:tab w:val="left" w:pos="1230"/>
              </w:tabs>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应提供采光计算报告。建筑中不需要考虑天然采光的房间，如档案保管室、暗室、商场中的</w:t>
            </w:r>
            <w:r w:rsidRPr="005157F8">
              <w:rPr>
                <w:rFonts w:ascii="宋体" w:cs="宋体"/>
                <w:b/>
                <w:color w:val="000000" w:themeColor="text1"/>
                <w:kern w:val="0"/>
                <w:sz w:val="20"/>
                <w:szCs w:val="20"/>
              </w:rPr>
              <w:t>KTV</w:t>
            </w:r>
            <w:r w:rsidRPr="005157F8">
              <w:rPr>
                <w:rFonts w:ascii="宋体" w:cs="宋体" w:hint="eastAsia"/>
                <w:b/>
                <w:color w:val="000000" w:themeColor="text1"/>
                <w:kern w:val="0"/>
                <w:sz w:val="20"/>
                <w:szCs w:val="20"/>
              </w:rPr>
              <w:t>房间、酒吧空间等可不参加评分计算。</w:t>
            </w:r>
          </w:p>
          <w:p w14:paraId="1487C414" w14:textId="36F7FE4F"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项目设计是否符合《建筑采光设计标准》中控制不舒适眩光的相关规定：□是、□否；</w:t>
            </w:r>
          </w:p>
          <w:p w14:paraId="3779F9ED"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施工图设计说明中应说明改善室内防眩光采用的措施。</w:t>
            </w:r>
          </w:p>
          <w:p w14:paraId="5D75B796"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项目是否为住宅建筑：□是、□否；</w:t>
            </w:r>
          </w:p>
          <w:p w14:paraId="0810E211"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项目是否有内区：□是、□否。</w:t>
            </w:r>
          </w:p>
          <w:p w14:paraId="0ABD6139"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施工图设计说明中应说明内区采光系数达标情况。</w:t>
            </w:r>
          </w:p>
          <w:p w14:paraId="1E478048"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项目是否有地下室：□是、□否。</w:t>
            </w:r>
          </w:p>
          <w:p w14:paraId="381102F4"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施工图设计说明中应说明地下室采光系数达标情况。</w:t>
            </w:r>
          </w:p>
          <w:p w14:paraId="7FAB1856" w14:textId="5C2E580E"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审查证明材料：</w:t>
            </w:r>
          </w:p>
          <w:p w14:paraId="61D1A94E" w14:textId="77777777"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（1）建筑设计说明应包括建筑主要功能房间外窗的朝向设置说明；</w:t>
            </w:r>
          </w:p>
          <w:p w14:paraId="481B4927" w14:textId="5AA33B32"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（2）动态采光计算书应包括建筑主要功能房间的动态采光计算；公共建筑内区和地下空间的采光系数计算书应包括建筑主要功能房间的动态采光计算。</w:t>
            </w:r>
          </w:p>
          <w:p w14:paraId="59D24A56" w14:textId="04039540"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对居住建筑，核查主要居住</w:t>
            </w:r>
            <w:proofErr w:type="gramStart"/>
            <w:r w:rsidRPr="005157F8">
              <w:rPr>
                <w:rFonts w:ascii="宋体" w:hint="eastAsia"/>
                <w:b/>
                <w:color w:val="000000" w:themeColor="text1"/>
                <w:kern w:val="0"/>
                <w:sz w:val="20"/>
                <w:szCs w:val="20"/>
              </w:rPr>
              <w:t>房间窗地比</w:t>
            </w:r>
            <w:proofErr w:type="gramEnd"/>
            <w:r w:rsidRPr="005157F8">
              <w:rPr>
                <w:rFonts w:ascii="宋体" w:hint="eastAsia"/>
                <w:b/>
                <w:color w:val="000000" w:themeColor="text1"/>
                <w:kern w:val="0"/>
                <w:sz w:val="20"/>
                <w:szCs w:val="20"/>
              </w:rPr>
              <w:t>是否达到 1/6，当</w:t>
            </w:r>
            <w:proofErr w:type="gramStart"/>
            <w:r w:rsidRPr="005157F8">
              <w:rPr>
                <w:rFonts w:ascii="宋体" w:hint="eastAsia"/>
                <w:b/>
                <w:color w:val="000000" w:themeColor="text1"/>
                <w:kern w:val="0"/>
                <w:sz w:val="20"/>
                <w:szCs w:val="20"/>
              </w:rPr>
              <w:t>项目窗地比</w:t>
            </w:r>
            <w:proofErr w:type="gramEnd"/>
            <w:r w:rsidRPr="005157F8">
              <w:rPr>
                <w:rFonts w:ascii="宋体" w:hint="eastAsia"/>
                <w:b/>
                <w:color w:val="000000" w:themeColor="text1"/>
                <w:kern w:val="0"/>
                <w:sz w:val="20"/>
                <w:szCs w:val="20"/>
              </w:rPr>
              <w:t>不满足要求时应提供室内天然采光分析报告，室内天然采光分析报告中卧室、起居室(厅)等主要居住空间采光系数平均值不应低于 2.4%，室内天然光照度不应低于 360lx</w:t>
            </w:r>
          </w:p>
          <w:p w14:paraId="45F2EF3C" w14:textId="062C5CB4"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内区采光系数满足采光要求的面积比例 （）</w:t>
            </w:r>
          </w:p>
          <w:p w14:paraId="13D0B308" w14:textId="3795D5AD" w:rsidR="00F17590" w:rsidRPr="005157F8" w:rsidRDefault="00F17590" w:rsidP="00F17590">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地下空间平均采光系数不小于0.5%的面积与地下室首层面积的比例 （）</w:t>
            </w:r>
          </w:p>
          <w:p w14:paraId="30898013" w14:textId="6231C20D" w:rsidR="00F17590" w:rsidRPr="005157F8" w:rsidRDefault="00F17590" w:rsidP="00425146">
            <w:pPr>
              <w:tabs>
                <w:tab w:val="left" w:pos="1230"/>
              </w:tabs>
              <w:adjustRightInd w:val="0"/>
              <w:rPr>
                <w:rFonts w:ascii="宋体"/>
                <w:b/>
                <w:color w:val="000000" w:themeColor="text1"/>
                <w:kern w:val="0"/>
                <w:sz w:val="20"/>
                <w:szCs w:val="20"/>
              </w:rPr>
            </w:pPr>
            <w:r w:rsidRPr="005157F8">
              <w:rPr>
                <w:rFonts w:ascii="宋体" w:hint="eastAsia"/>
                <w:b/>
                <w:color w:val="000000" w:themeColor="text1"/>
                <w:kern w:val="0"/>
                <w:sz w:val="20"/>
                <w:szCs w:val="20"/>
              </w:rPr>
              <w:t>室内主要功能空间至少60%面积比例区域的采光照度值（）</w:t>
            </w:r>
          </w:p>
        </w:tc>
      </w:tr>
      <w:tr w:rsidR="00F17590" w:rsidRPr="005157F8" w14:paraId="138151E3" w14:textId="77777777" w:rsidTr="006D5EC8">
        <w:trPr>
          <w:jc w:val="center"/>
        </w:trPr>
        <w:tc>
          <w:tcPr>
            <w:tcW w:w="1659" w:type="dxa"/>
            <w:vAlign w:val="center"/>
          </w:tcPr>
          <w:p w14:paraId="62F81D9E" w14:textId="067ED3F8" w:rsidR="00F17590" w:rsidRPr="005157F8" w:rsidRDefault="00F17590" w:rsidP="00F17590">
            <w:pPr>
              <w:jc w:val="center"/>
              <w:rPr>
                <w:rFonts w:ascii="宋体" w:hAnsi="宋体"/>
                <w:color w:val="000000"/>
                <w:sz w:val="20"/>
                <w:szCs w:val="20"/>
              </w:rPr>
            </w:pPr>
            <w:r w:rsidRPr="005157F8">
              <w:rPr>
                <w:rFonts w:ascii="宋体" w:hAnsi="宋体"/>
                <w:kern w:val="0"/>
              </w:rPr>
              <w:t>4.3.13</w:t>
            </w:r>
            <w:r w:rsidRPr="005157F8">
              <w:rPr>
                <w:rFonts w:ascii="宋体" w:hAnsi="宋体" w:hint="eastAsia"/>
                <w:kern w:val="0"/>
              </w:rPr>
              <w:t>（设计规程-健康舒适条文5.2.1</w:t>
            </w:r>
            <w:r w:rsidRPr="005157F8">
              <w:rPr>
                <w:rFonts w:ascii="宋体" w:hAnsi="宋体"/>
                <w:kern w:val="0"/>
              </w:rPr>
              <w:t>0</w:t>
            </w:r>
            <w:r w:rsidRPr="005157F8">
              <w:rPr>
                <w:rFonts w:ascii="宋体" w:hAnsi="宋体" w:hint="eastAsia"/>
                <w:kern w:val="0"/>
              </w:rPr>
              <w:t>）</w:t>
            </w:r>
          </w:p>
        </w:tc>
        <w:tc>
          <w:tcPr>
            <w:tcW w:w="5883" w:type="dxa"/>
          </w:tcPr>
          <w:p w14:paraId="441BB4E3" w14:textId="77777777" w:rsidR="00F17590" w:rsidRPr="005157F8" w:rsidRDefault="00F17590" w:rsidP="00F17590">
            <w:pPr>
              <w:adjustRightInd w:val="0"/>
              <w:rPr>
                <w:rFonts w:ascii="宋体"/>
                <w:color w:val="000000" w:themeColor="text1"/>
                <w:kern w:val="0"/>
                <w:sz w:val="20"/>
                <w:szCs w:val="20"/>
              </w:rPr>
            </w:pPr>
            <w:r w:rsidRPr="005157F8">
              <w:rPr>
                <w:rFonts w:ascii="宋体" w:hint="eastAsia"/>
                <w:color w:val="000000" w:themeColor="text1"/>
                <w:kern w:val="0"/>
                <w:sz w:val="20"/>
                <w:szCs w:val="20"/>
              </w:rPr>
              <w:t>优化建筑空间和平面布局，改善自然通风效果，</w:t>
            </w:r>
            <w:proofErr w:type="gramStart"/>
            <w:r w:rsidRPr="005157F8">
              <w:rPr>
                <w:rFonts w:ascii="宋体" w:hint="eastAsia"/>
                <w:color w:val="000000" w:themeColor="text1"/>
                <w:kern w:val="0"/>
                <w:sz w:val="20"/>
                <w:szCs w:val="20"/>
              </w:rPr>
              <w:t>评价总分值</w:t>
            </w:r>
            <w:proofErr w:type="gramEnd"/>
            <w:r w:rsidRPr="005157F8">
              <w:rPr>
                <w:rFonts w:ascii="宋体" w:hint="eastAsia"/>
                <w:color w:val="000000" w:themeColor="text1"/>
                <w:kern w:val="0"/>
                <w:sz w:val="20"/>
                <w:szCs w:val="20"/>
              </w:rPr>
              <w:t>为8分，并按下列规则评分：</w:t>
            </w:r>
          </w:p>
          <w:p w14:paraId="5B8AE8DD" w14:textId="77777777" w:rsidR="00F17590" w:rsidRPr="005157F8" w:rsidRDefault="00F17590" w:rsidP="00F17590">
            <w:pPr>
              <w:autoSpaceDE w:val="0"/>
              <w:autoSpaceDN w:val="0"/>
              <w:adjustRightInd w:val="0"/>
              <w:rPr>
                <w:rFonts w:ascii="宋体"/>
                <w:color w:val="000000" w:themeColor="text1"/>
                <w:kern w:val="0"/>
                <w:sz w:val="20"/>
                <w:szCs w:val="20"/>
              </w:rPr>
            </w:pPr>
            <w:r w:rsidRPr="005157F8">
              <w:rPr>
                <w:rFonts w:ascii="宋体" w:hint="eastAsia"/>
                <w:color w:val="000000" w:themeColor="text1"/>
                <w:kern w:val="0"/>
                <w:sz w:val="20"/>
                <w:szCs w:val="20"/>
              </w:rPr>
              <w:t>1 住宅建筑：通风开口面积与房间地板面积的比例在夏热冬暖和温和B地区达到12%，在夏热冬冷和温和A地区达到8%，在其他地区</w:t>
            </w:r>
            <w:r w:rsidRPr="005157F8">
              <w:rPr>
                <w:rFonts w:ascii="宋体" w:hint="eastAsia"/>
                <w:color w:val="000000" w:themeColor="text1"/>
                <w:kern w:val="0"/>
                <w:sz w:val="20"/>
                <w:szCs w:val="20"/>
              </w:rPr>
              <w:lastRenderedPageBreak/>
              <w:t>达到5%，得5分；</w:t>
            </w:r>
            <w:proofErr w:type="gramStart"/>
            <w:r w:rsidRPr="005157F8">
              <w:rPr>
                <w:rFonts w:ascii="宋体" w:hint="eastAsia"/>
                <w:color w:val="000000" w:themeColor="text1"/>
                <w:kern w:val="0"/>
                <w:sz w:val="20"/>
                <w:szCs w:val="20"/>
              </w:rPr>
              <w:t>每再增加</w:t>
            </w:r>
            <w:proofErr w:type="gramEnd"/>
            <w:r w:rsidRPr="005157F8">
              <w:rPr>
                <w:rFonts w:ascii="宋体" w:hint="eastAsia"/>
                <w:color w:val="000000" w:themeColor="text1"/>
                <w:kern w:val="0"/>
                <w:sz w:val="20"/>
                <w:szCs w:val="20"/>
              </w:rPr>
              <w:t>2%，再得1分，最高得8分。</w:t>
            </w:r>
          </w:p>
          <w:p w14:paraId="63951F99" w14:textId="21548CB9" w:rsidR="00F17590" w:rsidRPr="005157F8" w:rsidRDefault="00F17590" w:rsidP="00F17590">
            <w:pPr>
              <w:adjustRightInd w:val="0"/>
              <w:rPr>
                <w:rFonts w:ascii="宋体" w:hAnsi="宋体" w:cs="宋体"/>
                <w:color w:val="000000" w:themeColor="text1"/>
                <w:kern w:val="0"/>
                <w:szCs w:val="21"/>
              </w:rPr>
            </w:pPr>
            <w:r w:rsidRPr="005157F8">
              <w:rPr>
                <w:rFonts w:ascii="宋体" w:hint="eastAsia"/>
                <w:color w:val="000000" w:themeColor="text1"/>
                <w:kern w:val="0"/>
                <w:sz w:val="20"/>
                <w:szCs w:val="20"/>
              </w:rPr>
              <w:t>2 公共建筑：过渡</w:t>
            </w:r>
            <w:proofErr w:type="gramStart"/>
            <w:r w:rsidRPr="005157F8">
              <w:rPr>
                <w:rFonts w:ascii="宋体" w:hint="eastAsia"/>
                <w:color w:val="000000" w:themeColor="text1"/>
                <w:kern w:val="0"/>
                <w:sz w:val="20"/>
                <w:szCs w:val="20"/>
              </w:rPr>
              <w:t>季典型</w:t>
            </w:r>
            <w:proofErr w:type="gramEnd"/>
            <w:r w:rsidRPr="005157F8">
              <w:rPr>
                <w:rFonts w:ascii="宋体" w:hint="eastAsia"/>
                <w:color w:val="000000" w:themeColor="text1"/>
                <w:kern w:val="0"/>
                <w:sz w:val="20"/>
                <w:szCs w:val="20"/>
              </w:rPr>
              <w:t>工况下主要功能房间平均自然通风换气次数不小于2次/h的面积比例达到70％，得5分；</w:t>
            </w:r>
            <w:proofErr w:type="gramStart"/>
            <w:r w:rsidRPr="005157F8">
              <w:rPr>
                <w:rFonts w:ascii="宋体" w:hint="eastAsia"/>
                <w:color w:val="000000" w:themeColor="text1"/>
                <w:kern w:val="0"/>
                <w:sz w:val="20"/>
                <w:szCs w:val="20"/>
              </w:rPr>
              <w:t>每再增加</w:t>
            </w:r>
            <w:proofErr w:type="gramEnd"/>
            <w:r w:rsidRPr="005157F8">
              <w:rPr>
                <w:rFonts w:ascii="宋体" w:hint="eastAsia"/>
                <w:color w:val="000000" w:themeColor="text1"/>
                <w:kern w:val="0"/>
                <w:sz w:val="20"/>
                <w:szCs w:val="20"/>
              </w:rPr>
              <w:t>10％，再得1分，最高得8分。</w:t>
            </w:r>
          </w:p>
        </w:tc>
        <w:tc>
          <w:tcPr>
            <w:tcW w:w="794" w:type="dxa"/>
          </w:tcPr>
          <w:p w14:paraId="6AEA0B51" w14:textId="77777777" w:rsidR="00F17590" w:rsidRPr="005157F8" w:rsidRDefault="00F17590" w:rsidP="00F17590">
            <w:pPr>
              <w:adjustRightInd w:val="0"/>
              <w:jc w:val="center"/>
              <w:rPr>
                <w:rFonts w:ascii="宋体" w:hAnsi="宋体"/>
                <w:kern w:val="0"/>
                <w:szCs w:val="21"/>
              </w:rPr>
            </w:pPr>
          </w:p>
        </w:tc>
        <w:tc>
          <w:tcPr>
            <w:tcW w:w="753" w:type="dxa"/>
          </w:tcPr>
          <w:p w14:paraId="2FC1215B" w14:textId="77777777" w:rsidR="00F17590" w:rsidRPr="005157F8" w:rsidRDefault="00F17590" w:rsidP="00F17590">
            <w:pPr>
              <w:adjustRightInd w:val="0"/>
              <w:jc w:val="center"/>
              <w:rPr>
                <w:rFonts w:ascii="宋体" w:hAnsi="宋体"/>
                <w:kern w:val="0"/>
                <w:szCs w:val="21"/>
              </w:rPr>
            </w:pPr>
          </w:p>
        </w:tc>
        <w:tc>
          <w:tcPr>
            <w:tcW w:w="6499" w:type="dxa"/>
          </w:tcPr>
          <w:p w14:paraId="55759E99" w14:textId="77777777" w:rsidR="00F17590" w:rsidRPr="005157F8" w:rsidRDefault="00F17590" w:rsidP="00F17590">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查阅相关设计文件，计算分析报告</w:t>
            </w:r>
          </w:p>
          <w:p w14:paraId="1C523C1C" w14:textId="233A0AE5" w:rsidR="00F17590" w:rsidRPr="005157F8" w:rsidRDefault="00F17590" w:rsidP="00F17590">
            <w:pPr>
              <w:adjustRightInd w:val="0"/>
              <w:rPr>
                <w:rFonts w:ascii="宋体"/>
                <w:color w:val="000000" w:themeColor="text1"/>
                <w:kern w:val="0"/>
                <w:sz w:val="20"/>
                <w:szCs w:val="20"/>
              </w:rPr>
            </w:pPr>
            <w:r w:rsidRPr="005157F8">
              <w:rPr>
                <w:rFonts w:ascii="宋体" w:hint="eastAsia"/>
                <w:color w:val="000000" w:themeColor="text1"/>
                <w:kern w:val="0"/>
                <w:sz w:val="20"/>
                <w:szCs w:val="20"/>
              </w:rPr>
              <w:t>审查施工图设计说明。应说明外窗可开启面积比例及幕墙可开启面积比例。当建筑层数大于18层时，仅统计18层及以下的外窗与幕墙。</w:t>
            </w:r>
          </w:p>
          <w:p w14:paraId="1F296E83" w14:textId="05C1196E"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int="eastAsia"/>
                <w:color w:val="000000" w:themeColor="text1"/>
                <w:kern w:val="0"/>
                <w:sz w:val="20"/>
                <w:szCs w:val="20"/>
              </w:rPr>
              <w:t>审查施工图设计说明是否体现门窗的类型、位置及尺寸；平立剖面图是否</w:t>
            </w:r>
            <w:r w:rsidRPr="005157F8">
              <w:rPr>
                <w:rFonts w:ascii="宋体" w:hint="eastAsia"/>
                <w:color w:val="000000" w:themeColor="text1"/>
                <w:kern w:val="0"/>
                <w:sz w:val="20"/>
                <w:szCs w:val="20"/>
              </w:rPr>
              <w:lastRenderedPageBreak/>
              <w:t>体现门窗的类型、位置及尺寸；门窗表是否体现门窗的类型及尺寸；3.审查公共建筑室内自然通风模拟分析报告。</w:t>
            </w:r>
          </w:p>
        </w:tc>
      </w:tr>
      <w:tr w:rsidR="00F17590" w:rsidRPr="005157F8" w14:paraId="6CA67B09" w14:textId="77777777" w:rsidTr="006D5EC8">
        <w:trPr>
          <w:jc w:val="center"/>
        </w:trPr>
        <w:tc>
          <w:tcPr>
            <w:tcW w:w="1659" w:type="dxa"/>
            <w:vAlign w:val="center"/>
          </w:tcPr>
          <w:p w14:paraId="14F5BE13" w14:textId="77777777" w:rsidR="00F17590" w:rsidRPr="005157F8" w:rsidRDefault="00F17590" w:rsidP="00F17590">
            <w:pPr>
              <w:widowControl/>
              <w:spacing w:line="280" w:lineRule="exact"/>
              <w:jc w:val="center"/>
              <w:rPr>
                <w:rFonts w:ascii="宋体" w:hAnsi="宋体"/>
                <w:kern w:val="0"/>
              </w:rPr>
            </w:pPr>
            <w:r w:rsidRPr="005157F8">
              <w:rPr>
                <w:rFonts w:ascii="宋体" w:hAnsi="宋体"/>
                <w:kern w:val="0"/>
              </w:rPr>
              <w:lastRenderedPageBreak/>
              <w:t>4.3.14</w:t>
            </w:r>
            <w:r w:rsidRPr="005157F8">
              <w:rPr>
                <w:rFonts w:ascii="宋体" w:hAnsi="宋体" w:hint="eastAsia"/>
                <w:kern w:val="0"/>
              </w:rPr>
              <w:t>（设计规程-健康舒适条文5.2.1</w:t>
            </w:r>
            <w:r w:rsidRPr="005157F8">
              <w:rPr>
                <w:rFonts w:ascii="宋体" w:hAnsi="宋体"/>
                <w:kern w:val="0"/>
              </w:rPr>
              <w:t>1</w:t>
            </w:r>
            <w:r w:rsidRPr="005157F8">
              <w:rPr>
                <w:rFonts w:ascii="宋体" w:hAnsi="宋体" w:hint="eastAsia"/>
                <w:kern w:val="0"/>
              </w:rPr>
              <w:t>）</w:t>
            </w:r>
          </w:p>
          <w:p w14:paraId="632F3114" w14:textId="62092C4F" w:rsidR="00F17590" w:rsidRPr="005157F8" w:rsidRDefault="00F17590" w:rsidP="00F17590">
            <w:pPr>
              <w:jc w:val="center"/>
              <w:rPr>
                <w:rFonts w:ascii="宋体" w:hAnsi="宋体"/>
                <w:color w:val="000000"/>
                <w:sz w:val="20"/>
                <w:szCs w:val="20"/>
              </w:rPr>
            </w:pPr>
          </w:p>
        </w:tc>
        <w:tc>
          <w:tcPr>
            <w:tcW w:w="5883" w:type="dxa"/>
          </w:tcPr>
          <w:p w14:paraId="7EAD1C81" w14:textId="77777777" w:rsidR="00F17590" w:rsidRPr="005157F8" w:rsidRDefault="00F17590" w:rsidP="00F17590">
            <w:pPr>
              <w:adjustRightInd w:val="0"/>
              <w:rPr>
                <w:rFonts w:ascii="宋体" w:cs="宋体"/>
                <w:kern w:val="0"/>
                <w:sz w:val="20"/>
                <w:szCs w:val="20"/>
              </w:rPr>
            </w:pPr>
            <w:r w:rsidRPr="005157F8">
              <w:rPr>
                <w:rFonts w:ascii="宋体" w:cs="宋体" w:hint="eastAsia"/>
                <w:kern w:val="0"/>
                <w:sz w:val="20"/>
                <w:szCs w:val="20"/>
              </w:rPr>
              <w:t>设置可调节遮阳设施，改善室内热舒适，</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为9分，根据可调节遮阳设施的面积占外窗透明部分的比例按下表规则评分。</w:t>
            </w:r>
          </w:p>
          <w:tbl>
            <w:tblPr>
              <w:tblW w:w="0" w:type="auto"/>
              <w:tblCellMar>
                <w:left w:w="10" w:type="dxa"/>
                <w:right w:w="10" w:type="dxa"/>
              </w:tblCellMar>
              <w:tblLook w:val="04A0" w:firstRow="1" w:lastRow="0" w:firstColumn="1" w:lastColumn="0" w:noHBand="0" w:noVBand="1"/>
            </w:tblPr>
            <w:tblGrid>
              <w:gridCol w:w="2694"/>
              <w:gridCol w:w="1033"/>
            </w:tblGrid>
            <w:tr w:rsidR="00F17590" w:rsidRPr="005157F8" w14:paraId="4A1BEFF3" w14:textId="77777777" w:rsidTr="00DC588F">
              <w:trPr>
                <w:trHeight w:hRule="exact" w:val="420"/>
              </w:trPr>
              <w:tc>
                <w:tcPr>
                  <w:tcW w:w="2694" w:type="dxa"/>
                  <w:tcBorders>
                    <w:top w:val="single" w:sz="4" w:space="0" w:color="auto"/>
                    <w:left w:val="single" w:sz="4" w:space="0" w:color="auto"/>
                  </w:tcBorders>
                  <w:shd w:val="clear" w:color="auto" w:fill="FFFFFF"/>
                  <w:vAlign w:val="center"/>
                </w:tcPr>
                <w:p w14:paraId="522B8530" w14:textId="77777777" w:rsidR="00F17590" w:rsidRPr="005157F8" w:rsidRDefault="00F17590" w:rsidP="00F17590">
                  <w:pPr>
                    <w:autoSpaceDE w:val="0"/>
                    <w:autoSpaceDN w:val="0"/>
                    <w:spacing w:line="220" w:lineRule="exact"/>
                    <w:jc w:val="center"/>
                    <w:rPr>
                      <w:rFonts w:ascii="宋体" w:hAnsi="宋体" w:cs="MingLiU"/>
                      <w:kern w:val="0"/>
                      <w:sz w:val="20"/>
                      <w:szCs w:val="20"/>
                    </w:rPr>
                  </w:pPr>
                  <w:r w:rsidRPr="005157F8">
                    <w:rPr>
                      <w:rFonts w:ascii="宋体" w:hAnsi="宋体" w:cs="MingLiU"/>
                      <w:color w:val="000000"/>
                      <w:kern w:val="0"/>
                      <w:sz w:val="20"/>
                      <w:szCs w:val="20"/>
                      <w:lang w:val="zh-CN" w:bidi="zh-CN"/>
                    </w:rPr>
                    <w:t>可调节遮阳设施的面积占外窗透明部分比例</w:t>
                  </w:r>
                  <w:proofErr w:type="spellStart"/>
                  <w:r w:rsidRPr="005157F8">
                    <w:rPr>
                      <w:rFonts w:ascii="宋体" w:eastAsia="MingLiU" w:hAnsi="MingLiU" w:cs="MingLiU" w:hint="eastAsia"/>
                      <w:kern w:val="0"/>
                      <w:sz w:val="20"/>
                      <w:szCs w:val="20"/>
                    </w:rPr>
                    <w:t>Sz</w:t>
                  </w:r>
                  <w:proofErr w:type="spellEnd"/>
                </w:p>
              </w:tc>
              <w:tc>
                <w:tcPr>
                  <w:tcW w:w="1033" w:type="dxa"/>
                  <w:tcBorders>
                    <w:top w:val="single" w:sz="4" w:space="0" w:color="auto"/>
                    <w:left w:val="single" w:sz="4" w:space="0" w:color="auto"/>
                    <w:right w:val="single" w:sz="4" w:space="0" w:color="auto"/>
                  </w:tcBorders>
                  <w:shd w:val="clear" w:color="auto" w:fill="FFFFFF"/>
                  <w:vAlign w:val="center"/>
                </w:tcPr>
                <w:p w14:paraId="6AA153E2"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bidi="zh-CN"/>
                    </w:rPr>
                    <w:t>得分</w:t>
                  </w:r>
                </w:p>
              </w:tc>
            </w:tr>
            <w:tr w:rsidR="00F17590" w:rsidRPr="005157F8" w14:paraId="0832FC57" w14:textId="77777777" w:rsidTr="00DC588F">
              <w:trPr>
                <w:trHeight w:hRule="exact" w:val="283"/>
              </w:trPr>
              <w:tc>
                <w:tcPr>
                  <w:tcW w:w="2694" w:type="dxa"/>
                  <w:tcBorders>
                    <w:top w:val="single" w:sz="4" w:space="0" w:color="auto"/>
                    <w:left w:val="single" w:sz="4" w:space="0" w:color="auto"/>
                  </w:tcBorders>
                  <w:shd w:val="clear" w:color="auto" w:fill="FFFFFF"/>
                  <w:vAlign w:val="center"/>
                </w:tcPr>
                <w:p w14:paraId="2CD117DE"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eastAsia="MingLiU" w:hAnsi="MingLiU" w:cs="MingLiU" w:hint="eastAsia"/>
                      <w:kern w:val="0"/>
                      <w:sz w:val="20"/>
                      <w:szCs w:val="20"/>
                      <w:lang w:eastAsia="en-US"/>
                    </w:rPr>
                    <w:t>25</w:t>
                  </w:r>
                  <w:r w:rsidRPr="005157F8">
                    <w:rPr>
                      <w:rFonts w:ascii="宋体" w:eastAsia="MingLiU" w:hAnsi="MingLiU" w:cs="MingLiU" w:hint="eastAsia"/>
                      <w:kern w:val="0"/>
                      <w:sz w:val="20"/>
                      <w:szCs w:val="20"/>
                      <w:lang w:eastAsia="en-US"/>
                    </w:rPr>
                    <w:t>％</w:t>
                  </w:r>
                  <w:r w:rsidRPr="005157F8">
                    <w:rPr>
                      <w:rFonts w:ascii="微软雅黑" w:eastAsia="微软雅黑" w:hAnsi="微软雅黑" w:cs="微软雅黑" w:hint="eastAsia"/>
                      <w:kern w:val="0"/>
                      <w:sz w:val="20"/>
                      <w:szCs w:val="20"/>
                      <w:lang w:eastAsia="en-US"/>
                    </w:rPr>
                    <w:t>≤</w:t>
                  </w:r>
                  <w:r w:rsidRPr="005157F8">
                    <w:rPr>
                      <w:rFonts w:ascii="宋体" w:eastAsia="MingLiU" w:hAnsi="MingLiU" w:cs="MingLiU" w:hint="eastAsia"/>
                      <w:kern w:val="0"/>
                      <w:sz w:val="20"/>
                      <w:szCs w:val="20"/>
                      <w:lang w:eastAsia="en-US"/>
                    </w:rPr>
                    <w:t>Sz</w:t>
                  </w:r>
                  <w:r w:rsidRPr="005157F8">
                    <w:rPr>
                      <w:rFonts w:ascii="宋体" w:eastAsia="MingLiU" w:hAnsi="MingLiU" w:cs="MingLiU" w:hint="eastAsia"/>
                      <w:kern w:val="0"/>
                      <w:sz w:val="20"/>
                      <w:szCs w:val="20"/>
                      <w:lang w:eastAsia="en-US"/>
                    </w:rPr>
                    <w:t>＜</w:t>
                  </w:r>
                  <w:r w:rsidRPr="005157F8">
                    <w:rPr>
                      <w:rFonts w:ascii="宋体" w:eastAsia="MingLiU" w:hAnsi="MingLiU" w:cs="MingLiU" w:hint="eastAsia"/>
                      <w:kern w:val="0"/>
                      <w:sz w:val="20"/>
                      <w:szCs w:val="20"/>
                      <w:lang w:eastAsia="en-US"/>
                    </w:rPr>
                    <w:t>3</w:t>
                  </w:r>
                  <w:r w:rsidRPr="005157F8">
                    <w:rPr>
                      <w:rFonts w:ascii="宋体" w:eastAsia="MingLiU" w:hAnsi="MingLiU" w:cs="MingLiU"/>
                      <w:kern w:val="0"/>
                      <w:sz w:val="20"/>
                      <w:szCs w:val="20"/>
                      <w:lang w:eastAsia="en-US"/>
                    </w:rPr>
                    <w:t>5</w:t>
                  </w:r>
                  <w:r w:rsidRPr="005157F8">
                    <w:rPr>
                      <w:rFonts w:ascii="宋体" w:eastAsia="MingLiU" w:hAnsi="MingLiU" w:cs="MingLiU" w:hint="eastAsia"/>
                      <w:kern w:val="0"/>
                      <w:sz w:val="20"/>
                      <w:szCs w:val="20"/>
                      <w:lang w:eastAsia="en-US"/>
                    </w:rPr>
                    <w:t>％</w:t>
                  </w:r>
                </w:p>
              </w:tc>
              <w:tc>
                <w:tcPr>
                  <w:tcW w:w="1033" w:type="dxa"/>
                  <w:tcBorders>
                    <w:top w:val="single" w:sz="4" w:space="0" w:color="auto"/>
                    <w:left w:val="single" w:sz="4" w:space="0" w:color="auto"/>
                    <w:right w:val="single" w:sz="4" w:space="0" w:color="auto"/>
                  </w:tcBorders>
                  <w:shd w:val="clear" w:color="auto" w:fill="FFFFFF"/>
                  <w:vAlign w:val="center"/>
                </w:tcPr>
                <w:p w14:paraId="6C8D6A46"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3</w:t>
                  </w:r>
                </w:p>
              </w:tc>
            </w:tr>
            <w:tr w:rsidR="00F17590" w:rsidRPr="005157F8" w14:paraId="7E916ABB" w14:textId="77777777" w:rsidTr="00DC588F">
              <w:trPr>
                <w:trHeight w:hRule="exact" w:val="379"/>
              </w:trPr>
              <w:tc>
                <w:tcPr>
                  <w:tcW w:w="2694" w:type="dxa"/>
                  <w:tcBorders>
                    <w:top w:val="single" w:sz="4" w:space="0" w:color="auto"/>
                    <w:left w:val="single" w:sz="4" w:space="0" w:color="auto"/>
                  </w:tcBorders>
                  <w:shd w:val="clear" w:color="auto" w:fill="FFFFFF"/>
                  <w:vAlign w:val="center"/>
                </w:tcPr>
                <w:p w14:paraId="2707414A"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35%</w:t>
                  </w:r>
                  <w:r w:rsidRPr="005157F8">
                    <w:rPr>
                      <w:rFonts w:ascii="微软雅黑" w:eastAsia="微软雅黑" w:hAnsi="微软雅黑" w:cs="微软雅黑" w:hint="eastAsia"/>
                      <w:kern w:val="0"/>
                      <w:sz w:val="20"/>
                      <w:szCs w:val="20"/>
                      <w:lang w:eastAsia="en-US"/>
                    </w:rPr>
                    <w:t>≤</w:t>
                  </w:r>
                  <w:proofErr w:type="spellStart"/>
                  <w:r w:rsidRPr="005157F8">
                    <w:rPr>
                      <w:rFonts w:ascii="宋体" w:eastAsia="MingLiU" w:hAnsi="MingLiU" w:cs="MingLiU" w:hint="eastAsia"/>
                      <w:kern w:val="0"/>
                      <w:sz w:val="20"/>
                      <w:szCs w:val="20"/>
                      <w:lang w:eastAsia="en-US"/>
                    </w:rPr>
                    <w:t>Sz</w:t>
                  </w:r>
                  <w:proofErr w:type="spellEnd"/>
                  <w:r w:rsidRPr="005157F8">
                    <w:rPr>
                      <w:rFonts w:ascii="宋体" w:eastAsia="MingLiU" w:hAnsi="MingLiU" w:cs="MingLiU" w:hint="eastAsia"/>
                      <w:kern w:val="0"/>
                      <w:sz w:val="20"/>
                      <w:szCs w:val="20"/>
                      <w:lang w:eastAsia="en-US"/>
                    </w:rPr>
                    <w:t>＜</w:t>
                  </w:r>
                  <w:r w:rsidRPr="005157F8">
                    <w:rPr>
                      <w:rFonts w:ascii="宋体" w:hAnsi="宋体" w:cs="MingLiU"/>
                      <w:color w:val="000000"/>
                      <w:kern w:val="0"/>
                      <w:sz w:val="20"/>
                      <w:szCs w:val="20"/>
                      <w:lang w:val="zh-CN" w:eastAsia="en-US" w:bidi="en-US"/>
                    </w:rPr>
                    <w:t>45%</w:t>
                  </w:r>
                </w:p>
              </w:tc>
              <w:tc>
                <w:tcPr>
                  <w:tcW w:w="1033" w:type="dxa"/>
                  <w:tcBorders>
                    <w:top w:val="single" w:sz="4" w:space="0" w:color="auto"/>
                    <w:left w:val="single" w:sz="4" w:space="0" w:color="auto"/>
                    <w:right w:val="single" w:sz="4" w:space="0" w:color="auto"/>
                  </w:tcBorders>
                  <w:shd w:val="clear" w:color="auto" w:fill="FFFFFF"/>
                  <w:vAlign w:val="center"/>
                </w:tcPr>
                <w:p w14:paraId="5C6089C0"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5</w:t>
                  </w:r>
                </w:p>
              </w:tc>
            </w:tr>
            <w:tr w:rsidR="00F17590" w:rsidRPr="005157F8" w14:paraId="7080DB2C" w14:textId="77777777" w:rsidTr="00DC588F">
              <w:trPr>
                <w:trHeight w:hRule="exact" w:val="362"/>
              </w:trPr>
              <w:tc>
                <w:tcPr>
                  <w:tcW w:w="2694" w:type="dxa"/>
                  <w:tcBorders>
                    <w:top w:val="single" w:sz="4" w:space="0" w:color="auto"/>
                    <w:left w:val="single" w:sz="4" w:space="0" w:color="auto"/>
                  </w:tcBorders>
                  <w:shd w:val="clear" w:color="auto" w:fill="FFFFFF"/>
                  <w:vAlign w:val="center"/>
                </w:tcPr>
                <w:p w14:paraId="2BB87BED"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45%</w:t>
                  </w:r>
                  <w:r w:rsidRPr="005157F8">
                    <w:rPr>
                      <w:rFonts w:ascii="微软雅黑" w:eastAsia="微软雅黑" w:hAnsi="微软雅黑" w:cs="微软雅黑" w:hint="eastAsia"/>
                      <w:kern w:val="0"/>
                      <w:sz w:val="20"/>
                      <w:szCs w:val="20"/>
                      <w:lang w:eastAsia="en-US"/>
                    </w:rPr>
                    <w:t>≤</w:t>
                  </w:r>
                  <w:proofErr w:type="spellStart"/>
                  <w:r w:rsidRPr="005157F8">
                    <w:rPr>
                      <w:rFonts w:ascii="宋体" w:eastAsia="MingLiU" w:hAnsi="MingLiU" w:cs="MingLiU" w:hint="eastAsia"/>
                      <w:kern w:val="0"/>
                      <w:sz w:val="20"/>
                      <w:szCs w:val="20"/>
                      <w:lang w:eastAsia="en-US"/>
                    </w:rPr>
                    <w:t>Sz</w:t>
                  </w:r>
                  <w:proofErr w:type="spellEnd"/>
                  <w:r w:rsidRPr="005157F8">
                    <w:rPr>
                      <w:rFonts w:ascii="宋体" w:eastAsia="MingLiU" w:hAnsi="MingLiU" w:cs="MingLiU" w:hint="eastAsia"/>
                      <w:kern w:val="0"/>
                      <w:sz w:val="20"/>
                      <w:szCs w:val="20"/>
                      <w:lang w:eastAsia="en-US"/>
                    </w:rPr>
                    <w:t>＜</w:t>
                  </w:r>
                  <w:r w:rsidRPr="005157F8">
                    <w:rPr>
                      <w:rFonts w:ascii="宋体" w:hAnsi="宋体" w:cs="MingLiU"/>
                      <w:color w:val="000000"/>
                      <w:kern w:val="0"/>
                      <w:sz w:val="20"/>
                      <w:szCs w:val="20"/>
                      <w:lang w:val="zh-CN" w:eastAsia="en-US" w:bidi="en-US"/>
                    </w:rPr>
                    <w:t>55%</w:t>
                  </w:r>
                </w:p>
              </w:tc>
              <w:tc>
                <w:tcPr>
                  <w:tcW w:w="1033" w:type="dxa"/>
                  <w:tcBorders>
                    <w:top w:val="single" w:sz="4" w:space="0" w:color="auto"/>
                    <w:left w:val="single" w:sz="4" w:space="0" w:color="auto"/>
                    <w:right w:val="single" w:sz="4" w:space="0" w:color="auto"/>
                  </w:tcBorders>
                  <w:shd w:val="clear" w:color="auto" w:fill="FFFFFF"/>
                  <w:vAlign w:val="center"/>
                </w:tcPr>
                <w:p w14:paraId="5F76ED77"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7</w:t>
                  </w:r>
                </w:p>
              </w:tc>
            </w:tr>
            <w:tr w:rsidR="00F17590" w:rsidRPr="005157F8" w14:paraId="2CDBF788" w14:textId="77777777" w:rsidTr="00DC588F">
              <w:trPr>
                <w:trHeight w:hRule="exact" w:val="296"/>
              </w:trPr>
              <w:tc>
                <w:tcPr>
                  <w:tcW w:w="2694" w:type="dxa"/>
                  <w:tcBorders>
                    <w:top w:val="single" w:sz="4" w:space="0" w:color="auto"/>
                    <w:left w:val="single" w:sz="4" w:space="0" w:color="auto"/>
                    <w:bottom w:val="single" w:sz="4" w:space="0" w:color="auto"/>
                  </w:tcBorders>
                  <w:shd w:val="clear" w:color="auto" w:fill="FFFFFF"/>
                  <w:vAlign w:val="center"/>
                </w:tcPr>
                <w:p w14:paraId="1A652B3C"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proofErr w:type="spellStart"/>
                  <w:r w:rsidRPr="005157F8">
                    <w:rPr>
                      <w:rFonts w:ascii="宋体" w:eastAsia="MingLiU" w:hAnsi="MingLiU" w:cs="MingLiU" w:hint="eastAsia"/>
                      <w:kern w:val="0"/>
                      <w:sz w:val="20"/>
                      <w:szCs w:val="20"/>
                      <w:lang w:eastAsia="en-US"/>
                    </w:rPr>
                    <w:t>Sz</w:t>
                  </w:r>
                  <w:proofErr w:type="spellEnd"/>
                  <w:r w:rsidRPr="005157F8">
                    <w:rPr>
                      <w:rFonts w:ascii="微软雅黑" w:eastAsia="微软雅黑" w:hAnsi="微软雅黑" w:cs="微软雅黑" w:hint="eastAsia"/>
                      <w:kern w:val="0"/>
                      <w:sz w:val="20"/>
                      <w:szCs w:val="20"/>
                      <w:lang w:eastAsia="en-US"/>
                    </w:rPr>
                    <w:t>≥</w:t>
                  </w:r>
                  <w:r w:rsidRPr="005157F8">
                    <w:rPr>
                      <w:rFonts w:ascii="宋体" w:hAnsi="宋体" w:cs="MingLiU"/>
                      <w:color w:val="000000"/>
                      <w:kern w:val="0"/>
                      <w:sz w:val="20"/>
                      <w:szCs w:val="20"/>
                      <w:lang w:val="zh-CN" w:eastAsia="en-US" w:bidi="en-US"/>
                    </w:rPr>
                    <w:t>55%</w:t>
                  </w:r>
                </w:p>
              </w:tc>
              <w:tc>
                <w:tcPr>
                  <w:tcW w:w="1033" w:type="dxa"/>
                  <w:tcBorders>
                    <w:top w:val="single" w:sz="4" w:space="0" w:color="auto"/>
                    <w:left w:val="single" w:sz="4" w:space="0" w:color="auto"/>
                    <w:bottom w:val="single" w:sz="4" w:space="0" w:color="auto"/>
                    <w:right w:val="single" w:sz="4" w:space="0" w:color="auto"/>
                  </w:tcBorders>
                  <w:shd w:val="clear" w:color="auto" w:fill="FFFFFF"/>
                  <w:vAlign w:val="center"/>
                </w:tcPr>
                <w:p w14:paraId="36386734" w14:textId="77777777" w:rsidR="00F17590" w:rsidRPr="005157F8" w:rsidRDefault="00F17590" w:rsidP="00F17590">
                  <w:pPr>
                    <w:autoSpaceDE w:val="0"/>
                    <w:autoSpaceDN w:val="0"/>
                    <w:spacing w:line="220" w:lineRule="exact"/>
                    <w:jc w:val="center"/>
                    <w:rPr>
                      <w:rFonts w:ascii="宋体" w:hAnsi="宋体" w:cs="MingLiU"/>
                      <w:kern w:val="0"/>
                      <w:sz w:val="20"/>
                      <w:szCs w:val="20"/>
                      <w:lang w:eastAsia="en-US"/>
                    </w:rPr>
                  </w:pPr>
                  <w:r w:rsidRPr="005157F8">
                    <w:rPr>
                      <w:rFonts w:ascii="宋体" w:hAnsi="宋体" w:cs="MingLiU"/>
                      <w:color w:val="000000"/>
                      <w:kern w:val="0"/>
                      <w:sz w:val="20"/>
                      <w:szCs w:val="20"/>
                      <w:lang w:val="zh-CN" w:eastAsia="en-US" w:bidi="en-US"/>
                    </w:rPr>
                    <w:t>9</w:t>
                  </w:r>
                </w:p>
              </w:tc>
            </w:tr>
          </w:tbl>
          <w:p w14:paraId="247AAE46" w14:textId="77777777" w:rsidR="00F17590" w:rsidRPr="005157F8" w:rsidRDefault="00F17590" w:rsidP="00F17590">
            <w:pPr>
              <w:adjustRightInd w:val="0"/>
              <w:rPr>
                <w:rFonts w:ascii="宋体" w:hAnsi="宋体" w:cs="宋体"/>
                <w:kern w:val="0"/>
                <w:szCs w:val="21"/>
              </w:rPr>
            </w:pPr>
          </w:p>
        </w:tc>
        <w:tc>
          <w:tcPr>
            <w:tcW w:w="794" w:type="dxa"/>
          </w:tcPr>
          <w:p w14:paraId="117C7D63" w14:textId="77777777" w:rsidR="00F17590" w:rsidRPr="005157F8" w:rsidRDefault="00F17590" w:rsidP="00F17590">
            <w:pPr>
              <w:adjustRightInd w:val="0"/>
              <w:jc w:val="center"/>
              <w:rPr>
                <w:rFonts w:ascii="宋体" w:hAnsi="宋体"/>
                <w:kern w:val="0"/>
                <w:szCs w:val="21"/>
              </w:rPr>
            </w:pPr>
          </w:p>
        </w:tc>
        <w:tc>
          <w:tcPr>
            <w:tcW w:w="753" w:type="dxa"/>
          </w:tcPr>
          <w:p w14:paraId="6FE2FD27" w14:textId="77777777" w:rsidR="00F17590" w:rsidRPr="005157F8" w:rsidRDefault="00F17590" w:rsidP="00F17590">
            <w:pPr>
              <w:adjustRightInd w:val="0"/>
              <w:jc w:val="center"/>
              <w:rPr>
                <w:rFonts w:ascii="宋体" w:hAnsi="宋体"/>
                <w:kern w:val="0"/>
                <w:szCs w:val="21"/>
              </w:rPr>
            </w:pPr>
          </w:p>
        </w:tc>
        <w:tc>
          <w:tcPr>
            <w:tcW w:w="6499" w:type="dxa"/>
          </w:tcPr>
          <w:p w14:paraId="3752930B" w14:textId="77777777" w:rsidR="00F17590" w:rsidRPr="005157F8" w:rsidRDefault="00F17590" w:rsidP="00F17590">
            <w:pPr>
              <w:adjustRightInd w:val="0"/>
              <w:rPr>
                <w:rFonts w:ascii="宋体"/>
                <w:bCs/>
                <w:kern w:val="0"/>
                <w:sz w:val="20"/>
                <w:szCs w:val="20"/>
              </w:rPr>
            </w:pPr>
            <w:r w:rsidRPr="005157F8">
              <w:rPr>
                <w:rFonts w:ascii="宋体" w:cs="宋体" w:hint="eastAsia"/>
                <w:bCs/>
                <w:kern w:val="0"/>
                <w:sz w:val="20"/>
                <w:szCs w:val="20"/>
              </w:rPr>
              <w:t>严寒地区、 全年空调度日数（CDD26)值小于10°C*d的寒冷及温和地区的 建筑，本条可直接得分。</w:t>
            </w:r>
          </w:p>
          <w:p w14:paraId="7216B83A" w14:textId="77777777" w:rsidR="00F17590" w:rsidRPr="005157F8" w:rsidRDefault="00F17590" w:rsidP="00F17590">
            <w:pPr>
              <w:tabs>
                <w:tab w:val="left" w:pos="1230"/>
              </w:tabs>
              <w:adjustRightInd w:val="0"/>
              <w:rPr>
                <w:rFonts w:ascii="宋体" w:hAnsi="宋体" w:cs="宋体"/>
                <w:b/>
                <w:kern w:val="0"/>
                <w:szCs w:val="21"/>
              </w:rPr>
            </w:pPr>
          </w:p>
        </w:tc>
      </w:tr>
      <w:tr w:rsidR="00F17590" w:rsidRPr="005157F8" w14:paraId="26A0ACE2" w14:textId="77777777" w:rsidTr="006D5EC8">
        <w:trPr>
          <w:jc w:val="center"/>
        </w:trPr>
        <w:tc>
          <w:tcPr>
            <w:tcW w:w="1659" w:type="dxa"/>
            <w:vAlign w:val="center"/>
          </w:tcPr>
          <w:p w14:paraId="49CAECC0"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t>4.3.15</w:t>
            </w:r>
          </w:p>
        </w:tc>
        <w:tc>
          <w:tcPr>
            <w:tcW w:w="5883" w:type="dxa"/>
          </w:tcPr>
          <w:p w14:paraId="3BC1D00B"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场地与公共交通站点联系便捷，</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为8分，并按下列规则分别评分并累计：</w:t>
            </w:r>
          </w:p>
          <w:p w14:paraId="1557075F"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1 场地出入口到达公共交通站点的步行距离不超过500m,或到达轨道交通站的步行距离不大于800m,得2分；场地出入口到达公共交通站点的步行距离不超过300m,或到达轨道交通站的步行距离不大于500m,得4分；</w:t>
            </w:r>
          </w:p>
          <w:p w14:paraId="08E94B8F" w14:textId="46C28507" w:rsidR="00F17590"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2 场地出入口步行距离800m范围内设有不少于2条线路的公共交通站点，得4分。</w:t>
            </w:r>
          </w:p>
        </w:tc>
        <w:tc>
          <w:tcPr>
            <w:tcW w:w="794" w:type="dxa"/>
          </w:tcPr>
          <w:p w14:paraId="79045D33" w14:textId="77777777" w:rsidR="00F17590" w:rsidRPr="005157F8" w:rsidRDefault="00F17590" w:rsidP="00F17590">
            <w:pPr>
              <w:adjustRightInd w:val="0"/>
              <w:jc w:val="center"/>
              <w:rPr>
                <w:rFonts w:ascii="宋体" w:hAnsi="宋体"/>
                <w:kern w:val="0"/>
                <w:szCs w:val="21"/>
              </w:rPr>
            </w:pPr>
          </w:p>
        </w:tc>
        <w:tc>
          <w:tcPr>
            <w:tcW w:w="753" w:type="dxa"/>
          </w:tcPr>
          <w:p w14:paraId="37786CD5" w14:textId="77777777" w:rsidR="00F17590" w:rsidRPr="005157F8" w:rsidRDefault="00F17590" w:rsidP="00F17590">
            <w:pPr>
              <w:adjustRightInd w:val="0"/>
              <w:jc w:val="center"/>
              <w:rPr>
                <w:rFonts w:ascii="宋体" w:hAnsi="宋体"/>
                <w:kern w:val="0"/>
                <w:szCs w:val="21"/>
              </w:rPr>
            </w:pPr>
          </w:p>
        </w:tc>
        <w:tc>
          <w:tcPr>
            <w:tcW w:w="6499" w:type="dxa"/>
          </w:tcPr>
          <w:p w14:paraId="7CB752BC" w14:textId="77777777" w:rsidR="00F17590" w:rsidRPr="005157F8" w:rsidRDefault="00390B9E" w:rsidP="00F17590">
            <w:pPr>
              <w:tabs>
                <w:tab w:val="left" w:pos="1230"/>
              </w:tabs>
              <w:adjustRightInd w:val="0"/>
              <w:rPr>
                <w:rFonts w:ascii="宋体" w:hAnsi="宋体" w:cs="宋体"/>
                <w:bCs/>
                <w:kern w:val="0"/>
                <w:szCs w:val="21"/>
              </w:rPr>
            </w:pPr>
            <w:r w:rsidRPr="005157F8">
              <w:rPr>
                <w:rFonts w:ascii="宋体" w:hAnsi="宋体" w:cs="宋体" w:hint="eastAsia"/>
                <w:bCs/>
                <w:kern w:val="0"/>
                <w:szCs w:val="21"/>
              </w:rPr>
              <w:t>审查相关设计文件</w:t>
            </w:r>
          </w:p>
          <w:p w14:paraId="2835BA46" w14:textId="4348C713"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本条是在本标准第6.1.2条基础上进-</w:t>
            </w:r>
            <w:proofErr w:type="gramStart"/>
            <w:r w:rsidRPr="005157F8">
              <w:rPr>
                <w:rFonts w:ascii="宋体" w:hAnsi="宋体" w:cs="宋体" w:hint="eastAsia"/>
                <w:bCs/>
                <w:kern w:val="0"/>
                <w:szCs w:val="21"/>
              </w:rPr>
              <w:t>步评价</w:t>
            </w:r>
            <w:proofErr w:type="gramEnd"/>
            <w:r w:rsidRPr="005157F8">
              <w:rPr>
                <w:rFonts w:ascii="宋体" w:hAnsi="宋体" w:cs="宋体" w:hint="eastAsia"/>
                <w:bCs/>
                <w:kern w:val="0"/>
                <w:szCs w:val="21"/>
              </w:rPr>
              <w:t>的得分条件，明确了对公交站点、轨道交通站点以及多条公交线路站点的评分条件，本条所指公共交通站点包括公共汽车站和轨道交通站。建设项目应结合周边交通条件合理设置出入口(具体可见本细则第6.1.2条内容)。</w:t>
            </w:r>
          </w:p>
          <w:p w14:paraId="06D17AA5" w14:textId="77777777"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在建筑设计说明中应明确场地周围公共交通设施情况，场地出入口到达公共汽车站的步行距离，到达轨道交通站的步行距离；</w:t>
            </w:r>
          </w:p>
          <w:p w14:paraId="6B6194B8" w14:textId="10371D79"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在建筑设计说明中应明确场地出入口步行距离800m范围内的公共交通站点（含公共汽车站、轨道交通站）及站点停靠的公交线路（不应不少于2条）。</w:t>
            </w:r>
          </w:p>
          <w:p w14:paraId="21F3F23C" w14:textId="19934EF5"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Cs/>
                <w:kern w:val="0"/>
                <w:szCs w:val="21"/>
              </w:rPr>
              <w:t>为便于选择公共交通出行，在选址与场地规划中应重视建筑场地与公共交通站点的便捷联系，合理设置出入口。</w:t>
            </w:r>
          </w:p>
        </w:tc>
      </w:tr>
      <w:tr w:rsidR="00F17590" w:rsidRPr="005157F8" w14:paraId="5F157674" w14:textId="77777777" w:rsidTr="006D5EC8">
        <w:trPr>
          <w:jc w:val="center"/>
        </w:trPr>
        <w:tc>
          <w:tcPr>
            <w:tcW w:w="1659" w:type="dxa"/>
            <w:vAlign w:val="center"/>
          </w:tcPr>
          <w:p w14:paraId="7D151FB5"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t>4.3.16</w:t>
            </w:r>
          </w:p>
        </w:tc>
        <w:tc>
          <w:tcPr>
            <w:tcW w:w="5883" w:type="dxa"/>
          </w:tcPr>
          <w:p w14:paraId="6C167347"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建筑室内外公共区域满足</w:t>
            </w:r>
            <w:proofErr w:type="gramStart"/>
            <w:r w:rsidRPr="005157F8">
              <w:rPr>
                <w:rFonts w:ascii="宋体" w:hAnsi="宋体" w:cs="宋体" w:hint="eastAsia"/>
                <w:kern w:val="0"/>
                <w:szCs w:val="21"/>
              </w:rPr>
              <w:t>全龄化</w:t>
            </w:r>
            <w:proofErr w:type="gramEnd"/>
            <w:r w:rsidRPr="005157F8">
              <w:rPr>
                <w:rFonts w:ascii="宋体" w:hAnsi="宋体" w:cs="宋体" w:hint="eastAsia"/>
                <w:kern w:val="0"/>
                <w:szCs w:val="21"/>
              </w:rPr>
              <w:t>设计要求，</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为8分，</w:t>
            </w:r>
            <w:r w:rsidRPr="005157F8">
              <w:rPr>
                <w:rFonts w:ascii="宋体" w:hAnsi="宋体" w:cs="宋体" w:hint="eastAsia"/>
                <w:kern w:val="0"/>
                <w:szCs w:val="21"/>
              </w:rPr>
              <w:lastRenderedPageBreak/>
              <w:t>并按下列规则分别评分并累计：</w:t>
            </w:r>
          </w:p>
          <w:p w14:paraId="34516A06"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1 建筑室内公共区域、室外公共活动场地及道路均满足无障碍设计要求，得3分；</w:t>
            </w:r>
          </w:p>
          <w:p w14:paraId="325D2C24"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2 建筑室内公共区域的墙、柱等处的阳角均为圆角，并设有</w:t>
            </w:r>
            <w:proofErr w:type="gramStart"/>
            <w:r w:rsidRPr="005157F8">
              <w:rPr>
                <w:rFonts w:ascii="宋体" w:hAnsi="宋体" w:cs="宋体" w:hint="eastAsia"/>
                <w:kern w:val="0"/>
                <w:szCs w:val="21"/>
              </w:rPr>
              <w:t>安全抓杆或</w:t>
            </w:r>
            <w:proofErr w:type="gramEnd"/>
            <w:r w:rsidRPr="005157F8">
              <w:rPr>
                <w:rFonts w:ascii="宋体" w:hAnsi="宋体" w:cs="宋体" w:hint="eastAsia"/>
                <w:kern w:val="0"/>
                <w:szCs w:val="21"/>
              </w:rPr>
              <w:t>扶手，得3分；</w:t>
            </w:r>
          </w:p>
          <w:p w14:paraId="2E6E5924" w14:textId="3B733141" w:rsidR="00F17590"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3 设有可容纳担架的无障碍电梯，得2分。</w:t>
            </w:r>
          </w:p>
        </w:tc>
        <w:tc>
          <w:tcPr>
            <w:tcW w:w="794" w:type="dxa"/>
          </w:tcPr>
          <w:p w14:paraId="5A5E939E" w14:textId="77777777" w:rsidR="00F17590" w:rsidRPr="005157F8" w:rsidRDefault="00F17590" w:rsidP="00F17590">
            <w:pPr>
              <w:adjustRightInd w:val="0"/>
              <w:jc w:val="center"/>
              <w:rPr>
                <w:rFonts w:ascii="宋体" w:hAnsi="宋体"/>
                <w:kern w:val="0"/>
                <w:szCs w:val="21"/>
              </w:rPr>
            </w:pPr>
          </w:p>
        </w:tc>
        <w:tc>
          <w:tcPr>
            <w:tcW w:w="753" w:type="dxa"/>
          </w:tcPr>
          <w:p w14:paraId="7951F08F" w14:textId="77777777" w:rsidR="00F17590" w:rsidRPr="005157F8" w:rsidRDefault="00F17590" w:rsidP="00F17590">
            <w:pPr>
              <w:adjustRightInd w:val="0"/>
              <w:jc w:val="center"/>
              <w:rPr>
                <w:rFonts w:ascii="宋体" w:hAnsi="宋体"/>
                <w:kern w:val="0"/>
                <w:szCs w:val="21"/>
              </w:rPr>
            </w:pPr>
          </w:p>
        </w:tc>
        <w:tc>
          <w:tcPr>
            <w:tcW w:w="6499" w:type="dxa"/>
          </w:tcPr>
          <w:p w14:paraId="3CDB141C" w14:textId="77777777"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审查相关设计文件（建筑专业、景观专业）。</w:t>
            </w:r>
          </w:p>
          <w:p w14:paraId="3B9F4F69"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lastRenderedPageBreak/>
              <w:t>审查要点</w:t>
            </w:r>
          </w:p>
          <w:p w14:paraId="69B655CB" w14:textId="56C0586B"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1款，建筑内的公共空间包括出入口、门厅、走廊、楼梯、电梯等，这些公共空间的无障碍设计应符合现行国家标准《无障碍设计规范》GB50763中的相关规定，并尽可能实现场内的城市街道、室外活动场所、停车场所、各类建筑出入口和公共交通站点之间等步行系统的无障碍连通。居住区还应同时满足《居住区无障碍设计规程》DB11/1222-2015要求。</w:t>
            </w:r>
          </w:p>
          <w:p w14:paraId="1306471B"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第2款，建筑的公共区域应充分考虑墙面或者易接触面不应有明显棱角或尖锐突出物，保证使用者，特别是行动不便的老人、残疾人、儿童行走安全。</w:t>
            </w:r>
          </w:p>
          <w:p w14:paraId="72E2A209" w14:textId="75734FA1"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1）建筑出入口、门厅、走廊、楼梯、电梯等室内公共区域中墙、</w:t>
            </w:r>
            <w:proofErr w:type="gramStart"/>
            <w:r w:rsidRPr="005157F8">
              <w:rPr>
                <w:rFonts w:ascii="宋体" w:hAnsi="宋体" w:cs="宋体" w:hint="eastAsia"/>
                <w:b/>
                <w:kern w:val="0"/>
                <w:szCs w:val="21"/>
              </w:rPr>
              <w:t>柱阳角</w:t>
            </w:r>
            <w:proofErr w:type="gramEnd"/>
            <w:r w:rsidRPr="005157F8">
              <w:rPr>
                <w:rFonts w:ascii="宋体" w:hAnsi="宋体" w:cs="宋体" w:hint="eastAsia"/>
                <w:b/>
                <w:kern w:val="0"/>
                <w:szCs w:val="21"/>
              </w:rPr>
              <w:t>处均采用圆角设计，尤其老人、行动不便者及儿童出入频繁的区域。2）当公共区域</w:t>
            </w:r>
            <w:proofErr w:type="gramStart"/>
            <w:r w:rsidRPr="005157F8">
              <w:rPr>
                <w:rFonts w:ascii="宋体" w:hAnsi="宋体" w:cs="宋体" w:hint="eastAsia"/>
                <w:b/>
                <w:kern w:val="0"/>
                <w:szCs w:val="21"/>
              </w:rPr>
              <w:t>室内阳角</w:t>
            </w:r>
            <w:proofErr w:type="gramEnd"/>
            <w:r w:rsidRPr="005157F8">
              <w:rPr>
                <w:rFonts w:ascii="宋体" w:hAnsi="宋体" w:cs="宋体" w:hint="eastAsia"/>
                <w:b/>
                <w:kern w:val="0"/>
                <w:szCs w:val="21"/>
              </w:rPr>
              <w:t>为大于90度的钝角时，可不做圆角要求。3)以上区域应合理设置具有防滑功能</w:t>
            </w:r>
            <w:proofErr w:type="gramStart"/>
            <w:r w:rsidRPr="005157F8">
              <w:rPr>
                <w:rFonts w:ascii="宋体" w:hAnsi="宋体" w:cs="宋体" w:hint="eastAsia"/>
                <w:b/>
                <w:kern w:val="0"/>
                <w:szCs w:val="21"/>
              </w:rPr>
              <w:t>的抓杆或</w:t>
            </w:r>
            <w:proofErr w:type="gramEnd"/>
            <w:r w:rsidRPr="005157F8">
              <w:rPr>
                <w:rFonts w:ascii="宋体" w:hAnsi="宋体" w:cs="宋体" w:hint="eastAsia"/>
                <w:b/>
                <w:kern w:val="0"/>
                <w:szCs w:val="21"/>
              </w:rPr>
              <w:t>扶手，保障其行走或使用安全、便利。</w:t>
            </w:r>
          </w:p>
          <w:p w14:paraId="7B6F1B31"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第3款，在电梯的设计中，可容纳担架的电梯能保证建筑使用者出现突发病症时，更方便地利用垂直交通。</w:t>
            </w:r>
          </w:p>
          <w:p w14:paraId="578687D2" w14:textId="0F439076" w:rsidR="00F17590"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1）住宅建筑，每个居住单元至少设置一部可容纳担架的无障碍电梯；公共建筑，每栋楼内至少设置一部可容纳担架的无障碍电梯。明确电梯参数，轿厢尺寸、轿厢门净宽度2）可容纳担架的无障碍电梯轿厢最小尺寸不小于1.50m×1.60m，且开门净宽不小于0.9米。额定载重量不小于1000kg。3）单层建筑，本款直接得分。</w:t>
            </w:r>
          </w:p>
        </w:tc>
      </w:tr>
      <w:tr w:rsidR="00F17590" w:rsidRPr="005157F8" w14:paraId="5CAB7874" w14:textId="77777777" w:rsidTr="006D5EC8">
        <w:trPr>
          <w:jc w:val="center"/>
        </w:trPr>
        <w:tc>
          <w:tcPr>
            <w:tcW w:w="1659" w:type="dxa"/>
            <w:vAlign w:val="center"/>
          </w:tcPr>
          <w:p w14:paraId="556E20F2"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4.3.17</w:t>
            </w:r>
          </w:p>
        </w:tc>
        <w:tc>
          <w:tcPr>
            <w:tcW w:w="5883" w:type="dxa"/>
          </w:tcPr>
          <w:p w14:paraId="1ACB011D"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提供便利的公共服务，</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为10分，并按下列规则评分：</w:t>
            </w:r>
          </w:p>
          <w:p w14:paraId="78F67B4A"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住宅建筑，满足下列要求中的4项，得5分；满足6项及以上，得10分。</w:t>
            </w:r>
          </w:p>
          <w:p w14:paraId="22E4CA35"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1)场地出入口到达幼儿园的步行距离不大于300m；</w:t>
            </w:r>
          </w:p>
          <w:p w14:paraId="3E2E24B4"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lastRenderedPageBreak/>
              <w:t>2)场地出入口到达小学的步行距离不大于500m；</w:t>
            </w:r>
          </w:p>
          <w:p w14:paraId="0B42D1E1"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3)场地出入口到达中学的步行距离不大于1000m；</w:t>
            </w:r>
          </w:p>
          <w:p w14:paraId="1D7A58F7"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4)场地出入口到达医院的步行距离不大于1000m；</w:t>
            </w:r>
          </w:p>
          <w:p w14:paraId="79B3C65B"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5)场地出入口到达群众文化活动设施的步行距离不大于800m；</w:t>
            </w:r>
          </w:p>
          <w:p w14:paraId="00CD8DF8"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6)场地出入口到达老年人日间照料设施的步行距离不大于500m;</w:t>
            </w:r>
          </w:p>
          <w:p w14:paraId="7CF2D7D3" w14:textId="68CC0EC6" w:rsidR="00F17590"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7)场地周边500m范围内具有不少于3种商业服务设施。</w:t>
            </w:r>
          </w:p>
        </w:tc>
        <w:tc>
          <w:tcPr>
            <w:tcW w:w="794" w:type="dxa"/>
          </w:tcPr>
          <w:p w14:paraId="0B4EB9C9" w14:textId="77777777" w:rsidR="00F17590" w:rsidRPr="005157F8" w:rsidRDefault="00F17590" w:rsidP="00F17590">
            <w:pPr>
              <w:adjustRightInd w:val="0"/>
              <w:jc w:val="center"/>
              <w:rPr>
                <w:rFonts w:ascii="宋体" w:hAnsi="宋体"/>
                <w:kern w:val="0"/>
                <w:szCs w:val="21"/>
              </w:rPr>
            </w:pPr>
          </w:p>
        </w:tc>
        <w:tc>
          <w:tcPr>
            <w:tcW w:w="753" w:type="dxa"/>
          </w:tcPr>
          <w:p w14:paraId="6639F882" w14:textId="77777777" w:rsidR="00F17590" w:rsidRPr="005157F8" w:rsidRDefault="00F17590" w:rsidP="00F17590">
            <w:pPr>
              <w:adjustRightInd w:val="0"/>
              <w:jc w:val="center"/>
              <w:rPr>
                <w:rFonts w:ascii="宋体" w:hAnsi="宋体"/>
                <w:kern w:val="0"/>
                <w:szCs w:val="21"/>
              </w:rPr>
            </w:pPr>
          </w:p>
        </w:tc>
        <w:tc>
          <w:tcPr>
            <w:tcW w:w="6499" w:type="dxa"/>
          </w:tcPr>
          <w:p w14:paraId="74D0FFFA" w14:textId="77777777"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审查相关设计文件、位置标识图。</w:t>
            </w:r>
          </w:p>
          <w:p w14:paraId="10F91934"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审查要点</w:t>
            </w:r>
          </w:p>
          <w:p w14:paraId="3F488B46"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建筑设计说明中应写明场地内公共服务设施设置情况。</w:t>
            </w:r>
          </w:p>
          <w:p w14:paraId="5D13DCC9"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住宅建筑中应说明幼儿园、小学及配套公共服务设施等设置情况及与项目的距离。</w:t>
            </w:r>
          </w:p>
          <w:p w14:paraId="4001B68A" w14:textId="3C853122"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lastRenderedPageBreak/>
              <w:t>单栋建筑“场地出入口”用“建筑出入口”替代。</w:t>
            </w:r>
          </w:p>
          <w:p w14:paraId="58FF7EAC" w14:textId="1CC49497" w:rsidR="00F17590"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建筑设计说明中应明确场地内及场地周边的公共服务设施设置情况。1）说明幼儿园、小学、中学、医疗卫生设施、文体活动设施、老年人日间照料设施及商业服务等设施设置情况及与项目出入口之间的步行距离。2）其中‘医院’</w:t>
            </w:r>
            <w:proofErr w:type="gramStart"/>
            <w:r w:rsidRPr="005157F8">
              <w:rPr>
                <w:rFonts w:ascii="宋体" w:hAnsi="宋体" w:cs="宋体" w:hint="eastAsia"/>
                <w:b/>
                <w:kern w:val="0"/>
                <w:szCs w:val="21"/>
              </w:rPr>
              <w:t>含卫生</w:t>
            </w:r>
            <w:proofErr w:type="gramEnd"/>
            <w:r w:rsidRPr="005157F8">
              <w:rPr>
                <w:rFonts w:ascii="宋体" w:hAnsi="宋体" w:cs="宋体" w:hint="eastAsia"/>
                <w:b/>
                <w:kern w:val="0"/>
                <w:szCs w:val="21"/>
              </w:rPr>
              <w:t>服务中心、社区医院；‘群众文化活动设施’含文化馆、文化宫、文化活动中心、老年人或儿童活动中心；‘商业服务设施’指《城市居住区规划设计标准》GB50180-2018附录B给出了商场、菜市场或生鲜超市、健身房、餐饮设施、银行营业网点、电信营业网点、邮政营业场所、其他等8项。</w:t>
            </w:r>
          </w:p>
        </w:tc>
      </w:tr>
      <w:tr w:rsidR="00F17590" w:rsidRPr="005157F8" w14:paraId="22701BBB" w14:textId="77777777" w:rsidTr="006D5EC8">
        <w:trPr>
          <w:jc w:val="center"/>
        </w:trPr>
        <w:tc>
          <w:tcPr>
            <w:tcW w:w="1659" w:type="dxa"/>
            <w:vAlign w:val="center"/>
          </w:tcPr>
          <w:p w14:paraId="3938F087"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4.3.18</w:t>
            </w:r>
          </w:p>
        </w:tc>
        <w:tc>
          <w:tcPr>
            <w:tcW w:w="5883" w:type="dxa"/>
          </w:tcPr>
          <w:p w14:paraId="18D82898"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城市绿地、广场及公共运动场地等开敞空间，步行可达，</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为5分，并按下列规则分别评分并累计：</w:t>
            </w:r>
          </w:p>
          <w:p w14:paraId="379A20E4"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1 场地出入口到达城市公园绿地、居住区公园、广场的步行距离不大于300m，得3分；</w:t>
            </w:r>
          </w:p>
          <w:p w14:paraId="58704495" w14:textId="2EECA438" w:rsidR="00F17590"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2 到达中型多功能运动场地的步行距离不大于500m，得2分。</w:t>
            </w:r>
          </w:p>
        </w:tc>
        <w:tc>
          <w:tcPr>
            <w:tcW w:w="794" w:type="dxa"/>
          </w:tcPr>
          <w:p w14:paraId="6603E44A" w14:textId="77777777" w:rsidR="00F17590" w:rsidRPr="005157F8" w:rsidRDefault="00F17590" w:rsidP="00F17590">
            <w:pPr>
              <w:adjustRightInd w:val="0"/>
              <w:jc w:val="center"/>
              <w:rPr>
                <w:rFonts w:ascii="宋体" w:hAnsi="宋体"/>
                <w:kern w:val="0"/>
                <w:szCs w:val="21"/>
              </w:rPr>
            </w:pPr>
          </w:p>
        </w:tc>
        <w:tc>
          <w:tcPr>
            <w:tcW w:w="753" w:type="dxa"/>
          </w:tcPr>
          <w:p w14:paraId="3E59D4C2" w14:textId="77777777" w:rsidR="00F17590" w:rsidRPr="005157F8" w:rsidRDefault="00F17590" w:rsidP="00F17590">
            <w:pPr>
              <w:adjustRightInd w:val="0"/>
              <w:jc w:val="center"/>
              <w:rPr>
                <w:rFonts w:ascii="宋体" w:hAnsi="宋体"/>
                <w:kern w:val="0"/>
                <w:szCs w:val="21"/>
              </w:rPr>
            </w:pPr>
          </w:p>
        </w:tc>
        <w:tc>
          <w:tcPr>
            <w:tcW w:w="6499" w:type="dxa"/>
          </w:tcPr>
          <w:p w14:paraId="0C9BC52A" w14:textId="77777777" w:rsidR="00390B9E" w:rsidRPr="005157F8" w:rsidRDefault="00390B9E" w:rsidP="00390B9E">
            <w:pPr>
              <w:rPr>
                <w:rFonts w:ascii="宋体" w:hAnsi="宋体" w:cs="宋体"/>
                <w:szCs w:val="21"/>
              </w:rPr>
            </w:pPr>
            <w:r w:rsidRPr="005157F8">
              <w:rPr>
                <w:rFonts w:ascii="宋体" w:hAnsi="宋体" w:cs="宋体" w:hint="eastAsia"/>
                <w:szCs w:val="21"/>
              </w:rPr>
              <w:t>审查相关设计文件、位置标识图。</w:t>
            </w:r>
          </w:p>
          <w:p w14:paraId="4EE78C10" w14:textId="77777777" w:rsidR="00390B9E" w:rsidRPr="005157F8" w:rsidRDefault="00390B9E" w:rsidP="00390B9E">
            <w:pPr>
              <w:rPr>
                <w:rFonts w:ascii="宋体" w:hAnsi="宋体" w:cs="宋体"/>
                <w:szCs w:val="21"/>
              </w:rPr>
            </w:pPr>
            <w:r w:rsidRPr="005157F8">
              <w:rPr>
                <w:rFonts w:ascii="宋体" w:hAnsi="宋体" w:cs="宋体" w:hint="eastAsia"/>
                <w:szCs w:val="21"/>
              </w:rPr>
              <w:t>审查要点</w:t>
            </w:r>
          </w:p>
          <w:p w14:paraId="23F5174F" w14:textId="61B9EEB8" w:rsidR="00390B9E" w:rsidRPr="005157F8" w:rsidRDefault="00390B9E" w:rsidP="00390B9E">
            <w:pPr>
              <w:rPr>
                <w:rFonts w:ascii="宋体" w:hAnsi="宋体" w:cs="宋体"/>
                <w:szCs w:val="21"/>
              </w:rPr>
            </w:pPr>
            <w:r w:rsidRPr="005157F8">
              <w:rPr>
                <w:rFonts w:ascii="宋体" w:hAnsi="宋体" w:cs="宋体" w:hint="eastAsia"/>
                <w:szCs w:val="21"/>
              </w:rPr>
              <w:t>第1款以上3种措施至少采用至少1种耐久性好、易维护的装饰装修建筑材料，每类材料的用量比例需不小于80%2）居住区公园在国家标准《城市居住区规划设计标准》GB50180中有相应的要求，“各级居住区公园绿地应构成便于居民使用的小游园和小广场，作为居民集中开展各种户外活动的公共空间，并宜动静分区设置。动区供居民开展丰富多彩的健身和文化活动，宜设置在居住区边缘地带或住宅楼栋的山墙侧边。静区供居民进行低强度、较安静的社交和休息活动，宜设置在居住区内靠近住宅楼栋的位置，并和动区保持一定距离。通过动静分区，各场地之间互不干扰，塑造和谐的交往空间，使居民既有足够的活动空间，又有安静的休闲环境。”</w:t>
            </w:r>
          </w:p>
          <w:p w14:paraId="1743E335" w14:textId="0334A474" w:rsidR="00390B9E" w:rsidRPr="005157F8" w:rsidRDefault="00390B9E" w:rsidP="00390B9E">
            <w:pPr>
              <w:rPr>
                <w:rFonts w:ascii="宋体" w:hAnsi="宋体" w:cs="宋体"/>
                <w:szCs w:val="21"/>
              </w:rPr>
            </w:pPr>
            <w:r w:rsidRPr="005157F8">
              <w:rPr>
                <w:rFonts w:ascii="宋体" w:hAnsi="宋体" w:cs="宋体" w:hint="eastAsia"/>
                <w:szCs w:val="21"/>
              </w:rPr>
              <w:t>第2款提到的中型多功能运动场地指大约1300m2~2500m2，集中设置了篮球、排球、5人足球的运动场地，或是其他对外开放的专用运动场，如学校对外开放的运动场。</w:t>
            </w:r>
          </w:p>
        </w:tc>
      </w:tr>
      <w:tr w:rsidR="00F17590" w:rsidRPr="005157F8" w14:paraId="0B74AD83" w14:textId="77777777" w:rsidTr="006D5EC8">
        <w:trPr>
          <w:jc w:val="center"/>
        </w:trPr>
        <w:tc>
          <w:tcPr>
            <w:tcW w:w="1659" w:type="dxa"/>
            <w:vAlign w:val="center"/>
          </w:tcPr>
          <w:p w14:paraId="41E4A69B"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t>4.3.19</w:t>
            </w:r>
          </w:p>
        </w:tc>
        <w:tc>
          <w:tcPr>
            <w:tcW w:w="5883" w:type="dxa"/>
          </w:tcPr>
          <w:p w14:paraId="0449F7E2"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合理设置健身场地和空间，</w:t>
            </w:r>
            <w:proofErr w:type="gramStart"/>
            <w:r w:rsidRPr="005157F8">
              <w:rPr>
                <w:rFonts w:ascii="宋体" w:hAnsi="宋体" w:cs="宋体" w:hint="eastAsia"/>
                <w:kern w:val="0"/>
                <w:szCs w:val="21"/>
              </w:rPr>
              <w:t>评价总分值</w:t>
            </w:r>
            <w:proofErr w:type="gramEnd"/>
            <w:r w:rsidRPr="005157F8">
              <w:rPr>
                <w:rFonts w:ascii="宋体" w:hAnsi="宋体" w:cs="宋体" w:hint="eastAsia"/>
                <w:kern w:val="0"/>
                <w:szCs w:val="21"/>
              </w:rPr>
              <w:t>为10分，并按下列规则分别评分并累计：</w:t>
            </w:r>
          </w:p>
          <w:p w14:paraId="24B74C34"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1 室外健身场地面积不少于总用地面积的0.5%，得3分；</w:t>
            </w:r>
          </w:p>
          <w:p w14:paraId="26F33C16"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lastRenderedPageBreak/>
              <w:t>2 设置宽度不少于1.25m的专用健身慢行道，健身慢行道长度不少于用地红线周长的1/4且不少于100m，得2分；</w:t>
            </w:r>
          </w:p>
          <w:p w14:paraId="5C54DF9F" w14:textId="77777777" w:rsidR="00390B9E"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3 室内健身空间的面积不少于地上建筑面积的0.3%且不少于60㎡,得3分；</w:t>
            </w:r>
          </w:p>
          <w:p w14:paraId="7BD861B2" w14:textId="3F13C97A" w:rsidR="00F17590" w:rsidRPr="005157F8" w:rsidRDefault="00390B9E" w:rsidP="00390B9E">
            <w:pPr>
              <w:adjustRightInd w:val="0"/>
              <w:rPr>
                <w:rFonts w:ascii="宋体" w:hAnsi="宋体" w:cs="宋体"/>
                <w:kern w:val="0"/>
                <w:szCs w:val="21"/>
              </w:rPr>
            </w:pPr>
            <w:r w:rsidRPr="005157F8">
              <w:rPr>
                <w:rFonts w:ascii="宋体" w:hAnsi="宋体" w:cs="宋体" w:hint="eastAsia"/>
                <w:kern w:val="0"/>
                <w:szCs w:val="21"/>
              </w:rPr>
              <w:t>4 楼梯间具有天然采光和良好的视野，且距离主人口的距离不大于15m，得2分。</w:t>
            </w:r>
          </w:p>
        </w:tc>
        <w:tc>
          <w:tcPr>
            <w:tcW w:w="794" w:type="dxa"/>
          </w:tcPr>
          <w:p w14:paraId="3728DE41" w14:textId="77777777" w:rsidR="00F17590" w:rsidRPr="005157F8" w:rsidRDefault="00F17590" w:rsidP="00F17590">
            <w:pPr>
              <w:adjustRightInd w:val="0"/>
              <w:jc w:val="center"/>
              <w:rPr>
                <w:rFonts w:ascii="宋体" w:hAnsi="宋体"/>
                <w:kern w:val="0"/>
                <w:szCs w:val="21"/>
              </w:rPr>
            </w:pPr>
          </w:p>
        </w:tc>
        <w:tc>
          <w:tcPr>
            <w:tcW w:w="753" w:type="dxa"/>
          </w:tcPr>
          <w:p w14:paraId="35E32F5E" w14:textId="77777777" w:rsidR="00F17590" w:rsidRPr="005157F8" w:rsidRDefault="00F17590" w:rsidP="00F17590">
            <w:pPr>
              <w:adjustRightInd w:val="0"/>
              <w:jc w:val="center"/>
              <w:rPr>
                <w:rFonts w:ascii="宋体" w:hAnsi="宋体"/>
                <w:kern w:val="0"/>
                <w:szCs w:val="21"/>
              </w:rPr>
            </w:pPr>
          </w:p>
        </w:tc>
        <w:tc>
          <w:tcPr>
            <w:tcW w:w="6499" w:type="dxa"/>
          </w:tcPr>
          <w:p w14:paraId="5E5DBB86" w14:textId="77777777"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审查相关设计文件、场地布置图，产品说明书。</w:t>
            </w:r>
          </w:p>
          <w:p w14:paraId="4CEFE5E9"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审查要点</w:t>
            </w:r>
          </w:p>
          <w:p w14:paraId="2A53FA81" w14:textId="6AC02D42"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第1款，健身场地的设置位置应避免噪声扰民，并根据运动类型设置</w:t>
            </w:r>
            <w:r w:rsidRPr="005157F8">
              <w:rPr>
                <w:rFonts w:ascii="宋体" w:hAnsi="宋体" w:cs="宋体" w:hint="eastAsia"/>
                <w:b/>
                <w:kern w:val="0"/>
                <w:szCs w:val="21"/>
              </w:rPr>
              <w:lastRenderedPageBreak/>
              <w:t>适当的隔声措施；健身场地设置应进行</w:t>
            </w:r>
            <w:proofErr w:type="gramStart"/>
            <w:r w:rsidRPr="005157F8">
              <w:rPr>
                <w:rFonts w:ascii="宋体" w:hAnsi="宋体" w:cs="宋体" w:hint="eastAsia"/>
                <w:b/>
                <w:kern w:val="0"/>
                <w:szCs w:val="21"/>
              </w:rPr>
              <w:t>全龄化</w:t>
            </w:r>
            <w:proofErr w:type="gramEnd"/>
            <w:r w:rsidRPr="005157F8">
              <w:rPr>
                <w:rFonts w:ascii="宋体" w:hAnsi="宋体" w:cs="宋体" w:hint="eastAsia"/>
                <w:b/>
                <w:kern w:val="0"/>
                <w:szCs w:val="21"/>
              </w:rPr>
              <w:t>的设计，满足各年龄段人群的室外活动要求。健身场地不含健身步道。第2款总平面图中应标识出室外专用健身慢行道位置及规格（专用健身慢行道应采用弹性面层），步道宽不少于1.25m，总长度不少于用地红线周长的1/4且不少于100m；专用健身慢行道不应与机动车、自行车道共用；</w:t>
            </w:r>
          </w:p>
          <w:p w14:paraId="72BDFF0D" w14:textId="7DFB26B3"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2款，健身慢行道是指在场地内设置的供人们进行行走、慢跑的专门道路。健身慢行道应尽可能避免与场地内车行道交叉，步道宜采用弹性减振、防滑和环保的材料，如塑胶、彩色陶粒等。总平面图中应标识出室外专用健身慢行道位置及规格（专用健身慢行道应采用弹性面层），步道宽不少于1.25m，总长度不少于用地红线周长的1/4且不少于100m；专用健身慢行道不应与机动车、自行车道共用；</w:t>
            </w:r>
          </w:p>
          <w:p w14:paraId="7DEE8DE7" w14:textId="51634ED2"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3款，建筑平面图中布置有室内健身空间，健身空间面积不少于地上建筑面积的0.3%且不少于60㎡，健身空间包括利用公共空间（如小区会所、入口大堂、休闲平台、共享空间等）设置健身区，还包括开放共享的羽毛球室、乒乓球室。</w:t>
            </w:r>
          </w:p>
          <w:p w14:paraId="679CF520" w14:textId="43C6E49C" w:rsidR="00F17590"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第4款，鼓励将楼梯设置在靠近主入口的地方。楼梯间内有天然采光、有良好的视野和人体感应灯，可以提高楼梯间锻炼的舒适度。</w:t>
            </w:r>
          </w:p>
        </w:tc>
      </w:tr>
      <w:tr w:rsidR="00F17590" w:rsidRPr="005157F8" w14:paraId="6CBAF455" w14:textId="77777777" w:rsidTr="006D5EC8">
        <w:trPr>
          <w:jc w:val="center"/>
        </w:trPr>
        <w:tc>
          <w:tcPr>
            <w:tcW w:w="1659" w:type="dxa"/>
            <w:vAlign w:val="center"/>
          </w:tcPr>
          <w:p w14:paraId="163128C0"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4.3.20</w:t>
            </w:r>
          </w:p>
          <w:p w14:paraId="76F4FD07"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（设计规程-资源节约条文7.2.1）</w:t>
            </w:r>
          </w:p>
        </w:tc>
        <w:tc>
          <w:tcPr>
            <w:tcW w:w="5883" w:type="dxa"/>
          </w:tcPr>
          <w:p w14:paraId="2F9BE6FC"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节约集约利用土地，</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为20分，并按下列规则评分： </w:t>
            </w:r>
          </w:p>
          <w:p w14:paraId="0AF92BB0"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——对于公共建筑，根据不同功能建筑的容积率(R)按下表规则评分：</w:t>
            </w:r>
          </w:p>
          <w:tbl>
            <w:tblPr>
              <w:tblW w:w="54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772"/>
              <w:gridCol w:w="772"/>
              <w:gridCol w:w="773"/>
              <w:gridCol w:w="772"/>
              <w:gridCol w:w="770"/>
              <w:gridCol w:w="769"/>
            </w:tblGrid>
            <w:tr w:rsidR="00F17590" w:rsidRPr="005157F8" w14:paraId="5698ECFF" w14:textId="77777777">
              <w:trPr>
                <w:trHeight w:val="90"/>
                <w:jc w:val="center"/>
              </w:trPr>
              <w:tc>
                <w:tcPr>
                  <w:tcW w:w="772" w:type="dxa"/>
                  <w:vMerge w:val="restart"/>
                  <w:tcBorders>
                    <w:top w:val="single" w:sz="4" w:space="0" w:color="auto"/>
                    <w:left w:val="single" w:sz="4" w:space="0" w:color="auto"/>
                    <w:right w:val="single" w:sz="4" w:space="0" w:color="auto"/>
                  </w:tcBorders>
                  <w:shd w:val="clear" w:color="auto" w:fill="auto"/>
                  <w:vAlign w:val="center"/>
                </w:tcPr>
                <w:p w14:paraId="140DC61F" w14:textId="77777777" w:rsidR="00F17590" w:rsidRPr="005157F8" w:rsidRDefault="00F17590" w:rsidP="00F17590">
                  <w:pPr>
                    <w:widowControl/>
                    <w:jc w:val="center"/>
                    <w:rPr>
                      <w:rFonts w:ascii="宋体" w:hAnsi="宋体"/>
                      <w:kern w:val="0"/>
                      <w:sz w:val="20"/>
                      <w:szCs w:val="20"/>
                      <w:lang w:eastAsia="en-US"/>
                    </w:rPr>
                  </w:pPr>
                  <w:proofErr w:type="spellStart"/>
                  <w:r w:rsidRPr="005157F8">
                    <w:rPr>
                      <w:rFonts w:ascii="宋体" w:hAnsi="宋体" w:hint="eastAsia"/>
                      <w:kern w:val="0"/>
                      <w:sz w:val="20"/>
                      <w:szCs w:val="20"/>
                      <w:lang w:eastAsia="en-US"/>
                    </w:rPr>
                    <w:t>建筑气候区划</w:t>
                  </w:r>
                  <w:proofErr w:type="spellEnd"/>
                </w:p>
              </w:tc>
              <w:tc>
                <w:tcPr>
                  <w:tcW w:w="385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765C2A" w14:textId="77777777" w:rsidR="00F17590" w:rsidRPr="005157F8" w:rsidRDefault="00F17590" w:rsidP="00F17590">
                  <w:pPr>
                    <w:widowControl/>
                    <w:jc w:val="center"/>
                    <w:rPr>
                      <w:rFonts w:ascii="宋体" w:hAnsi="宋体"/>
                      <w:kern w:val="0"/>
                      <w:sz w:val="20"/>
                      <w:szCs w:val="20"/>
                    </w:rPr>
                  </w:pPr>
                  <w:r w:rsidRPr="005157F8">
                    <w:rPr>
                      <w:rFonts w:ascii="宋体" w:hAnsi="宋体" w:hint="eastAsia"/>
                      <w:kern w:val="0"/>
                      <w:sz w:val="20"/>
                      <w:szCs w:val="20"/>
                    </w:rPr>
                    <w:t>人均住宅用地指标A（㎡）</w:t>
                  </w:r>
                </w:p>
              </w:tc>
              <w:tc>
                <w:tcPr>
                  <w:tcW w:w="769" w:type="dxa"/>
                  <w:vMerge w:val="restart"/>
                  <w:tcBorders>
                    <w:top w:val="single" w:sz="4" w:space="0" w:color="auto"/>
                    <w:left w:val="single" w:sz="4" w:space="0" w:color="auto"/>
                    <w:right w:val="single" w:sz="4" w:space="0" w:color="auto"/>
                  </w:tcBorders>
                  <w:shd w:val="clear" w:color="auto" w:fill="auto"/>
                  <w:vAlign w:val="center"/>
                </w:tcPr>
                <w:p w14:paraId="2ABAAD59" w14:textId="77777777" w:rsidR="00F17590" w:rsidRPr="005157F8" w:rsidRDefault="00F17590" w:rsidP="00F17590">
                  <w:pPr>
                    <w:widowControl/>
                    <w:jc w:val="center"/>
                    <w:rPr>
                      <w:rFonts w:ascii="宋体" w:hAnsi="宋体"/>
                      <w:kern w:val="0"/>
                      <w:sz w:val="20"/>
                      <w:szCs w:val="20"/>
                      <w:lang w:eastAsia="en-US"/>
                    </w:rPr>
                  </w:pPr>
                  <w:proofErr w:type="spellStart"/>
                  <w:r w:rsidRPr="005157F8">
                    <w:rPr>
                      <w:rFonts w:ascii="宋体" w:hAnsi="宋体" w:hint="eastAsia"/>
                      <w:kern w:val="0"/>
                      <w:sz w:val="20"/>
                      <w:szCs w:val="20"/>
                      <w:lang w:eastAsia="en-US"/>
                    </w:rPr>
                    <w:t>得分</w:t>
                  </w:r>
                  <w:proofErr w:type="spellEnd"/>
                </w:p>
              </w:tc>
            </w:tr>
            <w:tr w:rsidR="00F17590" w:rsidRPr="005157F8" w14:paraId="3FE404FC" w14:textId="77777777">
              <w:trPr>
                <w:trHeight w:val="90"/>
                <w:jc w:val="center"/>
              </w:trPr>
              <w:tc>
                <w:tcPr>
                  <w:tcW w:w="772" w:type="dxa"/>
                  <w:vMerge/>
                  <w:tcBorders>
                    <w:left w:val="single" w:sz="4" w:space="0" w:color="auto"/>
                    <w:bottom w:val="single" w:sz="4" w:space="0" w:color="auto"/>
                    <w:right w:val="single" w:sz="4" w:space="0" w:color="auto"/>
                  </w:tcBorders>
                  <w:shd w:val="clear" w:color="auto" w:fill="auto"/>
                  <w:vAlign w:val="center"/>
                </w:tcPr>
                <w:p w14:paraId="43C8DF48" w14:textId="77777777" w:rsidR="00F17590" w:rsidRPr="005157F8" w:rsidRDefault="00F17590" w:rsidP="00F17590">
                  <w:pPr>
                    <w:widowControl/>
                    <w:jc w:val="center"/>
                    <w:rPr>
                      <w:rFonts w:ascii="宋体" w:hAnsi="宋体"/>
                      <w:kern w:val="0"/>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C2AB589"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平均3层及以下</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D82FD38"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平均4～6层</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5392CE2"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平均7～9层</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D7B7DEA"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平均10～18层</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059A7378"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平均19层及以上</w:t>
                  </w:r>
                </w:p>
              </w:tc>
              <w:tc>
                <w:tcPr>
                  <w:tcW w:w="769" w:type="dxa"/>
                  <w:vMerge/>
                  <w:tcBorders>
                    <w:left w:val="single" w:sz="4" w:space="0" w:color="auto"/>
                    <w:bottom w:val="single" w:sz="4" w:space="0" w:color="auto"/>
                    <w:right w:val="single" w:sz="4" w:space="0" w:color="auto"/>
                  </w:tcBorders>
                  <w:shd w:val="clear" w:color="auto" w:fill="auto"/>
                  <w:vAlign w:val="center"/>
                </w:tcPr>
                <w:p w14:paraId="114C8702" w14:textId="77777777" w:rsidR="00F17590" w:rsidRPr="005157F8" w:rsidRDefault="00F17590" w:rsidP="00F17590">
                  <w:pPr>
                    <w:widowControl/>
                    <w:jc w:val="center"/>
                    <w:rPr>
                      <w:rFonts w:ascii="宋体" w:hAnsi="宋体"/>
                      <w:kern w:val="0"/>
                      <w:sz w:val="20"/>
                      <w:szCs w:val="20"/>
                      <w:lang w:eastAsia="en-US"/>
                    </w:rPr>
                  </w:pPr>
                </w:p>
              </w:tc>
            </w:tr>
            <w:tr w:rsidR="00F17590" w:rsidRPr="005157F8" w14:paraId="65836441" w14:textId="77777777">
              <w:trPr>
                <w:trHeight w:val="321"/>
                <w:jc w:val="center"/>
              </w:trPr>
              <w:tc>
                <w:tcPr>
                  <w:tcW w:w="772" w:type="dxa"/>
                  <w:vMerge w:val="restart"/>
                  <w:tcBorders>
                    <w:top w:val="single" w:sz="4" w:space="0" w:color="auto"/>
                    <w:left w:val="single" w:sz="4" w:space="0" w:color="auto"/>
                    <w:right w:val="single" w:sz="4" w:space="0" w:color="auto"/>
                  </w:tcBorders>
                  <w:shd w:val="clear" w:color="auto" w:fill="auto"/>
                  <w:vAlign w:val="center"/>
                </w:tcPr>
                <w:p w14:paraId="29A0064C" w14:textId="77777777" w:rsidR="00F17590" w:rsidRPr="005157F8" w:rsidRDefault="00F17590" w:rsidP="00F17590">
                  <w:pPr>
                    <w:widowControl/>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Ⅰ、Ⅶ</w:t>
                  </w:r>
                  <w:proofErr w:type="spellEnd"/>
                </w:p>
                <w:p w14:paraId="7B1E67C6" w14:textId="77777777" w:rsidR="00F17590" w:rsidRPr="005157F8" w:rsidRDefault="00F17590" w:rsidP="00F17590">
                  <w:pPr>
                    <w:widowControl/>
                    <w:jc w:val="center"/>
                    <w:rPr>
                      <w:rFonts w:ascii="宋体" w:hAnsi="宋体" w:cs="宋体"/>
                      <w:kern w:val="0"/>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88012C9"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lastRenderedPageBreak/>
                    <w:t>33＜A≤36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45D8C99"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29＜A≤32</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3E7B2C8"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21＜A≤22</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AC27D64"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17＜A≤19</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2516443"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12＜A≤13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5780066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15</w:t>
                  </w:r>
                </w:p>
              </w:tc>
            </w:tr>
            <w:tr w:rsidR="00F17590" w:rsidRPr="005157F8" w14:paraId="5174B777" w14:textId="77777777">
              <w:trPr>
                <w:trHeight w:val="312"/>
                <w:jc w:val="center"/>
              </w:trPr>
              <w:tc>
                <w:tcPr>
                  <w:tcW w:w="772" w:type="dxa"/>
                  <w:vMerge/>
                  <w:tcBorders>
                    <w:left w:val="single" w:sz="4" w:space="0" w:color="auto"/>
                    <w:bottom w:val="single" w:sz="4" w:space="0" w:color="auto"/>
                    <w:right w:val="single" w:sz="4" w:space="0" w:color="auto"/>
                  </w:tcBorders>
                  <w:shd w:val="clear" w:color="auto" w:fill="auto"/>
                  <w:vAlign w:val="center"/>
                </w:tcPr>
                <w:p w14:paraId="7CA9F796" w14:textId="77777777" w:rsidR="00F17590" w:rsidRPr="005157F8" w:rsidRDefault="00F17590" w:rsidP="00F17590">
                  <w:pPr>
                    <w:widowControl/>
                    <w:jc w:val="center"/>
                    <w:rPr>
                      <w:rFonts w:ascii="宋体" w:hAnsi="宋体" w:cs="宋体"/>
                      <w:kern w:val="0"/>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1F8C3DD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A≤33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622E113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A≤29</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C5835B7"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A≤21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F117E2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5D22763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0E1EDF99"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20</w:t>
                  </w:r>
                </w:p>
              </w:tc>
            </w:tr>
            <w:tr w:rsidR="00F17590" w:rsidRPr="005157F8" w14:paraId="13061780" w14:textId="77777777">
              <w:trPr>
                <w:jc w:val="center"/>
              </w:trPr>
              <w:tc>
                <w:tcPr>
                  <w:tcW w:w="772" w:type="dxa"/>
                  <w:vMerge w:val="restart"/>
                  <w:tcBorders>
                    <w:top w:val="single" w:sz="4" w:space="0" w:color="auto"/>
                    <w:left w:val="single" w:sz="4" w:space="0" w:color="auto"/>
                    <w:right w:val="single" w:sz="4" w:space="0" w:color="auto"/>
                  </w:tcBorders>
                  <w:shd w:val="clear" w:color="auto" w:fill="auto"/>
                  <w:vAlign w:val="center"/>
                </w:tcPr>
                <w:p w14:paraId="05AF23A1" w14:textId="77777777" w:rsidR="00F17590" w:rsidRPr="005157F8" w:rsidRDefault="00F17590" w:rsidP="00F17590">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Ⅱ、Ⅵ</w:t>
                  </w:r>
                  <w:proofErr w:type="spellEnd"/>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AF69156"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33＜A≤36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50324C69"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27＜A≤30</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34AA2C84"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20＜A≤21</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F7A8BA8"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16＜A≤17</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1B4CA5B8"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12＜A≤13</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667E36B8"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15</w:t>
                  </w:r>
                </w:p>
              </w:tc>
            </w:tr>
            <w:tr w:rsidR="00F17590" w:rsidRPr="005157F8" w14:paraId="2BBFA3EA" w14:textId="77777777">
              <w:trPr>
                <w:jc w:val="center"/>
              </w:trPr>
              <w:tc>
                <w:tcPr>
                  <w:tcW w:w="772" w:type="dxa"/>
                  <w:vMerge/>
                  <w:tcBorders>
                    <w:left w:val="single" w:sz="4" w:space="0" w:color="auto"/>
                    <w:right w:val="single" w:sz="4" w:space="0" w:color="auto"/>
                  </w:tcBorders>
                  <w:shd w:val="clear" w:color="auto" w:fill="auto"/>
                  <w:vAlign w:val="center"/>
                </w:tcPr>
                <w:p w14:paraId="6BC03721" w14:textId="77777777" w:rsidR="00F17590" w:rsidRPr="005157F8" w:rsidRDefault="00F17590" w:rsidP="00F17590">
                  <w:pPr>
                    <w:widowControl/>
                    <w:jc w:val="center"/>
                    <w:rPr>
                      <w:rFonts w:ascii="宋体" w:hAnsi="宋体"/>
                      <w:kern w:val="0"/>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80FDE94"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A≤33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3DABBB1"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A≤27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195F4CAB"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A≤20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80D0E04"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27DF9DC0"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48B3909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20</w:t>
                  </w:r>
                </w:p>
              </w:tc>
            </w:tr>
            <w:tr w:rsidR="00F17590" w:rsidRPr="005157F8" w14:paraId="7525C48E" w14:textId="77777777">
              <w:trPr>
                <w:jc w:val="center"/>
              </w:trPr>
              <w:tc>
                <w:tcPr>
                  <w:tcW w:w="772" w:type="dxa"/>
                  <w:vMerge w:val="restart"/>
                  <w:tcBorders>
                    <w:left w:val="single" w:sz="4" w:space="0" w:color="auto"/>
                    <w:right w:val="single" w:sz="4" w:space="0" w:color="auto"/>
                  </w:tcBorders>
                  <w:shd w:val="clear" w:color="auto" w:fill="auto"/>
                  <w:vAlign w:val="center"/>
                </w:tcPr>
                <w:p w14:paraId="7200096B" w14:textId="77777777" w:rsidR="00F17590" w:rsidRPr="005157F8" w:rsidRDefault="00F17590" w:rsidP="00F17590">
                  <w:pPr>
                    <w:widowControl/>
                    <w:jc w:val="center"/>
                    <w:rPr>
                      <w:rFonts w:ascii="宋体" w:hAnsi="宋体"/>
                      <w:kern w:val="0"/>
                      <w:sz w:val="20"/>
                      <w:szCs w:val="20"/>
                      <w:lang w:eastAsia="en-US"/>
                    </w:rPr>
                  </w:pPr>
                  <w:proofErr w:type="spellStart"/>
                  <w:r w:rsidRPr="005157F8">
                    <w:rPr>
                      <w:rFonts w:ascii="宋体" w:hAnsi="宋体" w:hint="eastAsia"/>
                      <w:kern w:val="0"/>
                      <w:sz w:val="20"/>
                      <w:szCs w:val="20"/>
                      <w:lang w:eastAsia="en-US"/>
                    </w:rPr>
                    <w:t>Ⅲ、</w:t>
                  </w:r>
                  <w:r w:rsidRPr="005157F8">
                    <w:rPr>
                      <w:rFonts w:ascii="宋体" w:hAnsi="宋体" w:cs="宋体" w:hint="eastAsia"/>
                      <w:kern w:val="0"/>
                      <w:sz w:val="20"/>
                      <w:szCs w:val="20"/>
                      <w:lang w:eastAsia="en-US"/>
                    </w:rPr>
                    <w:t>Ⅳ、Ⅴ</w:t>
                  </w:r>
                  <w:proofErr w:type="spellEnd"/>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6763DAB"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33＜A≤36</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01287CE7"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24＜A≤27</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094C4ABD"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19＜A≤20</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4EDBFD91"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15＜A≤16</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89B7EE6"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11＜A≤12</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0603032"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15</w:t>
                  </w:r>
                </w:p>
              </w:tc>
            </w:tr>
            <w:tr w:rsidR="00F17590" w:rsidRPr="005157F8" w14:paraId="45826A8E" w14:textId="77777777">
              <w:trPr>
                <w:jc w:val="center"/>
              </w:trPr>
              <w:tc>
                <w:tcPr>
                  <w:tcW w:w="772" w:type="dxa"/>
                  <w:vMerge/>
                  <w:tcBorders>
                    <w:left w:val="single" w:sz="4" w:space="0" w:color="auto"/>
                    <w:bottom w:val="single" w:sz="4" w:space="0" w:color="auto"/>
                    <w:right w:val="single" w:sz="4" w:space="0" w:color="auto"/>
                  </w:tcBorders>
                  <w:shd w:val="clear" w:color="auto" w:fill="auto"/>
                  <w:vAlign w:val="center"/>
                </w:tcPr>
                <w:p w14:paraId="44F265FC" w14:textId="77777777" w:rsidR="00F17590" w:rsidRPr="005157F8" w:rsidRDefault="00F17590" w:rsidP="00F17590">
                  <w:pPr>
                    <w:widowControl/>
                    <w:jc w:val="center"/>
                    <w:rPr>
                      <w:rFonts w:ascii="宋体" w:hAnsi="宋体"/>
                      <w:kern w:val="0"/>
                      <w:sz w:val="20"/>
                      <w:szCs w:val="20"/>
                      <w:lang w:eastAsia="en-US"/>
                    </w:rPr>
                  </w:pP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223F4BB1"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A≤33</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7147824A"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A≤24</w:t>
                  </w:r>
                </w:p>
              </w:tc>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14:paraId="5F5E4B8A"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A≤19</w:t>
                  </w:r>
                </w:p>
              </w:tc>
              <w:tc>
                <w:tcPr>
                  <w:tcW w:w="772" w:type="dxa"/>
                  <w:tcBorders>
                    <w:top w:val="single" w:sz="4" w:space="0" w:color="auto"/>
                    <w:left w:val="single" w:sz="4" w:space="0" w:color="auto"/>
                    <w:bottom w:val="single" w:sz="4" w:space="0" w:color="auto"/>
                    <w:right w:val="single" w:sz="4" w:space="0" w:color="auto"/>
                  </w:tcBorders>
                  <w:shd w:val="clear" w:color="auto" w:fill="auto"/>
                  <w:vAlign w:val="center"/>
                </w:tcPr>
                <w:p w14:paraId="3F84D44F"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A≤15</w:t>
                  </w:r>
                </w:p>
              </w:tc>
              <w:tc>
                <w:tcPr>
                  <w:tcW w:w="770" w:type="dxa"/>
                  <w:tcBorders>
                    <w:top w:val="single" w:sz="4" w:space="0" w:color="auto"/>
                    <w:left w:val="single" w:sz="4" w:space="0" w:color="auto"/>
                    <w:bottom w:val="single" w:sz="4" w:space="0" w:color="auto"/>
                    <w:right w:val="single" w:sz="4" w:space="0" w:color="auto"/>
                  </w:tcBorders>
                  <w:shd w:val="clear" w:color="auto" w:fill="auto"/>
                  <w:vAlign w:val="center"/>
                </w:tcPr>
                <w:p w14:paraId="65D1B91B"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A≤11</w:t>
                  </w:r>
                </w:p>
              </w:tc>
              <w:tc>
                <w:tcPr>
                  <w:tcW w:w="769" w:type="dxa"/>
                  <w:tcBorders>
                    <w:top w:val="single" w:sz="4" w:space="0" w:color="auto"/>
                    <w:left w:val="single" w:sz="4" w:space="0" w:color="auto"/>
                    <w:bottom w:val="single" w:sz="4" w:space="0" w:color="auto"/>
                    <w:right w:val="single" w:sz="4" w:space="0" w:color="auto"/>
                  </w:tcBorders>
                  <w:shd w:val="clear" w:color="auto" w:fill="auto"/>
                  <w:vAlign w:val="center"/>
                </w:tcPr>
                <w:p w14:paraId="39B73BEB" w14:textId="77777777" w:rsidR="00F17590" w:rsidRPr="005157F8" w:rsidRDefault="00F17590" w:rsidP="00F17590">
                  <w:pPr>
                    <w:widowControl/>
                    <w:jc w:val="center"/>
                    <w:rPr>
                      <w:rFonts w:ascii="宋体" w:hAnsi="宋体"/>
                      <w:kern w:val="0"/>
                      <w:sz w:val="20"/>
                      <w:szCs w:val="20"/>
                      <w:lang w:eastAsia="en-US"/>
                    </w:rPr>
                  </w:pPr>
                  <w:r w:rsidRPr="005157F8">
                    <w:rPr>
                      <w:rFonts w:ascii="宋体" w:hAnsi="宋体" w:hint="eastAsia"/>
                      <w:kern w:val="0"/>
                      <w:sz w:val="20"/>
                      <w:szCs w:val="20"/>
                      <w:lang w:eastAsia="en-US"/>
                    </w:rPr>
                    <w:t>20</w:t>
                  </w:r>
                </w:p>
              </w:tc>
            </w:tr>
          </w:tbl>
          <w:p w14:paraId="373EAEAA" w14:textId="77777777" w:rsidR="00F17590" w:rsidRPr="005157F8" w:rsidRDefault="00F17590" w:rsidP="00F17590">
            <w:pPr>
              <w:adjustRightInd w:val="0"/>
              <w:rPr>
                <w:rFonts w:ascii="宋体" w:hAnsi="宋体" w:cs="宋体"/>
                <w:kern w:val="0"/>
                <w:sz w:val="20"/>
                <w:szCs w:val="20"/>
                <w:lang w:eastAsia="en-US"/>
              </w:rPr>
            </w:pPr>
          </w:p>
        </w:tc>
        <w:tc>
          <w:tcPr>
            <w:tcW w:w="794" w:type="dxa"/>
          </w:tcPr>
          <w:p w14:paraId="7ABF8ADE" w14:textId="77777777" w:rsidR="00F17590" w:rsidRPr="005157F8" w:rsidRDefault="00F17590" w:rsidP="00F17590">
            <w:pPr>
              <w:adjustRightInd w:val="0"/>
              <w:jc w:val="center"/>
              <w:rPr>
                <w:rFonts w:ascii="宋体" w:hAnsi="宋体"/>
                <w:kern w:val="0"/>
                <w:sz w:val="20"/>
                <w:szCs w:val="20"/>
                <w:lang w:eastAsia="en-US"/>
              </w:rPr>
            </w:pPr>
          </w:p>
        </w:tc>
        <w:tc>
          <w:tcPr>
            <w:tcW w:w="753" w:type="dxa"/>
          </w:tcPr>
          <w:p w14:paraId="213F620F" w14:textId="77777777" w:rsidR="00F17590" w:rsidRPr="005157F8" w:rsidRDefault="00F17590" w:rsidP="00F17590">
            <w:pPr>
              <w:adjustRightInd w:val="0"/>
              <w:jc w:val="center"/>
              <w:rPr>
                <w:rFonts w:ascii="宋体" w:hAnsi="宋体"/>
                <w:color w:val="FF0000"/>
                <w:kern w:val="0"/>
                <w:sz w:val="20"/>
                <w:szCs w:val="20"/>
                <w:lang w:eastAsia="en-US"/>
              </w:rPr>
            </w:pPr>
          </w:p>
        </w:tc>
        <w:tc>
          <w:tcPr>
            <w:tcW w:w="6499" w:type="dxa"/>
          </w:tcPr>
          <w:p w14:paraId="17A19339"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2C99A6E8"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第2款，住宅建筑</w:t>
            </w:r>
          </w:p>
          <w:p w14:paraId="1DA4EAC6"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人均住宅用地指标计算方法是，居住街坊住宅用地面积与</w:t>
            </w:r>
          </w:p>
          <w:p w14:paraId="5ACF7543"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住宅总套数乘以所在地户均人口数之积的比值（保留整数位）</w:t>
            </w:r>
          </w:p>
          <w:p w14:paraId="63D2622E"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平均层数计算方法是，居住</w:t>
            </w:r>
            <w:proofErr w:type="gramStart"/>
            <w:r w:rsidRPr="005157F8">
              <w:rPr>
                <w:rFonts w:ascii="宋体" w:hAnsi="宋体" w:cs="宋体" w:hint="eastAsia"/>
                <w:b/>
                <w:color w:val="000000" w:themeColor="text1"/>
                <w:kern w:val="0"/>
                <w:sz w:val="20"/>
                <w:szCs w:val="20"/>
              </w:rPr>
              <w:t>街坊内地</w:t>
            </w:r>
            <w:proofErr w:type="gramEnd"/>
            <w:r w:rsidRPr="005157F8">
              <w:rPr>
                <w:rFonts w:ascii="宋体" w:hAnsi="宋体" w:cs="宋体" w:hint="eastAsia"/>
                <w:b/>
                <w:color w:val="000000" w:themeColor="text1"/>
                <w:kern w:val="0"/>
                <w:sz w:val="20"/>
                <w:szCs w:val="20"/>
              </w:rPr>
              <w:t>上住宅建筑总面积与住宅建筑首层占地总面积的比值（保留整数位）；人均住宅用地指标应扣除城市道路用地及其他非住宅用地，以街坊</w:t>
            </w:r>
            <w:proofErr w:type="gramStart"/>
            <w:r w:rsidRPr="005157F8">
              <w:rPr>
                <w:rFonts w:ascii="宋体" w:hAnsi="宋体" w:cs="宋体" w:hint="eastAsia"/>
                <w:b/>
                <w:color w:val="000000" w:themeColor="text1"/>
                <w:kern w:val="0"/>
                <w:sz w:val="20"/>
                <w:szCs w:val="20"/>
              </w:rPr>
              <w:t>内净住宅</w:t>
            </w:r>
            <w:proofErr w:type="gramEnd"/>
            <w:r w:rsidRPr="005157F8">
              <w:rPr>
                <w:rFonts w:ascii="宋体" w:hAnsi="宋体" w:cs="宋体" w:hint="eastAsia"/>
                <w:b/>
                <w:color w:val="000000" w:themeColor="text1"/>
                <w:kern w:val="0"/>
                <w:sz w:val="20"/>
                <w:szCs w:val="20"/>
              </w:rPr>
              <w:t>用地进行计算。</w:t>
            </w:r>
          </w:p>
          <w:p w14:paraId="190D6C8F"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关键技术指标：</w:t>
            </w:r>
          </w:p>
          <w:p w14:paraId="330A685E"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人均住宅用地面积指标：___m²/人。</w:t>
            </w:r>
          </w:p>
          <w:p w14:paraId="31529D64"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496CC47E"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lastRenderedPageBreak/>
              <w:t>建筑设计中建筑总平面图应包括项目总用地面积，总户数、总人口、等技术经济指标；应包括地上总建筑面积、容积率等技术经济指标。人均住宅用地指标计算书应包括人均住宅用地指标计算过程。对于参评范围与建筑总平面图不一致的项目需提供容积率计算或说明书。</w:t>
            </w:r>
          </w:p>
        </w:tc>
      </w:tr>
      <w:tr w:rsidR="00F17590" w:rsidRPr="005157F8" w14:paraId="60A69E17" w14:textId="77777777" w:rsidTr="006D5EC8">
        <w:trPr>
          <w:jc w:val="center"/>
        </w:trPr>
        <w:tc>
          <w:tcPr>
            <w:tcW w:w="1659" w:type="dxa"/>
            <w:vAlign w:val="center"/>
          </w:tcPr>
          <w:p w14:paraId="5B3C438F"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4.3.21</w:t>
            </w:r>
          </w:p>
          <w:p w14:paraId="31F8A755"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（设计规程-资源节约条文7.2.2）</w:t>
            </w:r>
          </w:p>
        </w:tc>
        <w:tc>
          <w:tcPr>
            <w:tcW w:w="5883" w:type="dxa"/>
          </w:tcPr>
          <w:p w14:paraId="2B382E50"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合理开发利用地下空间，</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为12分，根据地</w:t>
            </w:r>
            <w:proofErr w:type="gramStart"/>
            <w:r w:rsidRPr="005157F8">
              <w:rPr>
                <w:rFonts w:ascii="宋体" w:hAnsi="宋体" w:cs="宋体" w:hint="eastAsia"/>
                <w:kern w:val="0"/>
                <w:sz w:val="20"/>
                <w:szCs w:val="20"/>
              </w:rPr>
              <w:t>下空间</w:t>
            </w:r>
            <w:proofErr w:type="gramEnd"/>
            <w:r w:rsidRPr="005157F8">
              <w:rPr>
                <w:rFonts w:ascii="宋体" w:hAnsi="宋体" w:cs="宋体" w:hint="eastAsia"/>
                <w:kern w:val="0"/>
                <w:sz w:val="20"/>
                <w:szCs w:val="20"/>
              </w:rPr>
              <w:t>开发利用指标，按下表规则评分：</w:t>
            </w:r>
          </w:p>
          <w:tbl>
            <w:tblPr>
              <w:tblW w:w="5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268"/>
              <w:gridCol w:w="1985"/>
              <w:gridCol w:w="463"/>
            </w:tblGrid>
            <w:tr w:rsidR="00F17590" w:rsidRPr="005157F8" w14:paraId="29F91959" w14:textId="77777777">
              <w:tc>
                <w:tcPr>
                  <w:tcW w:w="722" w:type="dxa"/>
                  <w:tcBorders>
                    <w:top w:val="single" w:sz="4" w:space="0" w:color="auto"/>
                    <w:left w:val="single" w:sz="4" w:space="0" w:color="auto"/>
                    <w:bottom w:val="single" w:sz="4" w:space="0" w:color="auto"/>
                    <w:right w:val="single" w:sz="4" w:space="0" w:color="auto"/>
                  </w:tcBorders>
                  <w:shd w:val="clear" w:color="auto" w:fill="auto"/>
                  <w:vAlign w:val="center"/>
                </w:tcPr>
                <w:p w14:paraId="25558303" w14:textId="77777777" w:rsidR="00F17590" w:rsidRPr="005157F8" w:rsidRDefault="00F17590" w:rsidP="00F17590">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建筑类型</w:t>
                  </w:r>
                  <w:proofErr w:type="spellEnd"/>
                </w:p>
              </w:tc>
              <w:tc>
                <w:tcPr>
                  <w:tcW w:w="4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8FDCA9" w14:textId="77777777" w:rsidR="00F17590" w:rsidRPr="005157F8" w:rsidRDefault="00F17590" w:rsidP="00F17590">
                  <w:pPr>
                    <w:adjustRightInd w:val="0"/>
                    <w:jc w:val="center"/>
                    <w:rPr>
                      <w:rFonts w:ascii="宋体" w:hAnsi="宋体" w:cs="宋体"/>
                      <w:kern w:val="0"/>
                      <w:sz w:val="20"/>
                      <w:szCs w:val="20"/>
                    </w:rPr>
                  </w:pPr>
                  <w:r w:rsidRPr="005157F8">
                    <w:rPr>
                      <w:rFonts w:ascii="宋体" w:hAnsi="宋体" w:cs="宋体" w:hint="eastAsia"/>
                      <w:kern w:val="0"/>
                      <w:sz w:val="20"/>
                      <w:szCs w:val="20"/>
                    </w:rPr>
                    <w:t>地下空间开发利用指标</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6111FAE" w14:textId="77777777" w:rsidR="00F17590" w:rsidRPr="005157F8" w:rsidRDefault="00F17590" w:rsidP="00F17590">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F17590" w:rsidRPr="005157F8" w14:paraId="6164DAB7" w14:textId="77777777">
              <w:tc>
                <w:tcPr>
                  <w:tcW w:w="72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44E3B94" w14:textId="77777777" w:rsidR="00F17590" w:rsidRPr="005157F8" w:rsidRDefault="00F17590" w:rsidP="00F17590">
                  <w:pPr>
                    <w:spacing w:before="1"/>
                    <w:ind w:left="152"/>
                    <w:jc w:val="center"/>
                    <w:rPr>
                      <w:rFonts w:ascii="宋体" w:hAnsi="宋体" w:cs="宋体"/>
                      <w:kern w:val="0"/>
                      <w:sz w:val="20"/>
                      <w:szCs w:val="20"/>
                      <w:lang w:eastAsia="en-US"/>
                    </w:rPr>
                  </w:pPr>
                  <w:proofErr w:type="spellStart"/>
                  <w:r w:rsidRPr="005157F8">
                    <w:rPr>
                      <w:rFonts w:ascii="宋体" w:hAnsi="宋体" w:cs="宋体" w:hint="eastAsia"/>
                      <w:sz w:val="20"/>
                      <w:szCs w:val="20"/>
                      <w:lang w:eastAsia="en-US"/>
                    </w:rPr>
                    <w:t>住宅建筑</w:t>
                  </w:r>
                  <w:proofErr w:type="spellEnd"/>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8508B35" w14:textId="77777777" w:rsidR="00F17590" w:rsidRPr="005157F8" w:rsidRDefault="00F17590" w:rsidP="00F17590">
                  <w:pPr>
                    <w:adjustRightInd w:val="0"/>
                    <w:jc w:val="center"/>
                    <w:rPr>
                      <w:rFonts w:ascii="宋体" w:hAnsi="宋体" w:cs="宋体"/>
                      <w:kern w:val="0"/>
                      <w:sz w:val="20"/>
                      <w:szCs w:val="20"/>
                    </w:rPr>
                  </w:pPr>
                  <w:r w:rsidRPr="005157F8">
                    <w:rPr>
                      <w:rFonts w:ascii="宋体" w:hAnsi="宋体" w:cs="宋体" w:hint="eastAsia"/>
                      <w:kern w:val="0"/>
                      <w:sz w:val="20"/>
                      <w:szCs w:val="20"/>
                    </w:rPr>
                    <w:t xml:space="preserve">地下建筑面积与地上建筑面积的比率 </w:t>
                  </w:r>
                  <w:r w:rsidRPr="005157F8">
                    <w:rPr>
                      <w:rFonts w:ascii="宋体" w:hAnsi="宋体" w:cs="宋体"/>
                      <w:kern w:val="0"/>
                      <w:sz w:val="20"/>
                      <w:szCs w:val="20"/>
                    </w:rPr>
                    <w:t>R</w:t>
                  </w:r>
                  <w:r w:rsidRPr="005157F8">
                    <w:rPr>
                      <w:rFonts w:ascii="宋体" w:hAnsi="宋体" w:cs="宋体" w:hint="eastAsia"/>
                      <w:kern w:val="0"/>
                      <w:sz w:val="20"/>
                      <w:szCs w:val="20"/>
                    </w:rPr>
                    <w:t>r</w:t>
                  </w:r>
                </w:p>
                <w:p w14:paraId="24F9666B" w14:textId="77777777" w:rsidR="00F17590" w:rsidRPr="005157F8" w:rsidRDefault="00F17590" w:rsidP="00F17590">
                  <w:pPr>
                    <w:adjustRightInd w:val="0"/>
                    <w:jc w:val="center"/>
                    <w:rPr>
                      <w:rFonts w:ascii="宋体" w:hAnsi="宋体" w:cs="宋体"/>
                      <w:kern w:val="0"/>
                      <w:sz w:val="20"/>
                      <w:szCs w:val="20"/>
                    </w:rPr>
                  </w:pPr>
                  <w:r w:rsidRPr="005157F8">
                    <w:rPr>
                      <w:rFonts w:ascii="宋体" w:hAnsi="宋体" w:cs="宋体" w:hint="eastAsia"/>
                      <w:kern w:val="0"/>
                      <w:sz w:val="20"/>
                      <w:szCs w:val="20"/>
                    </w:rPr>
                    <w:t>地下一层建筑面积与总用地面积的比率 Rp</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EDADB82"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w:t>
                  </w:r>
                  <w:r w:rsidRPr="005157F8">
                    <w:rPr>
                      <w:rFonts w:ascii="宋体" w:hAnsi="宋体" w:cs="宋体"/>
                      <w:kern w:val="0"/>
                      <w:sz w:val="20"/>
                      <w:szCs w:val="20"/>
                      <w:lang w:eastAsia="en-US"/>
                    </w:rPr>
                    <w:t xml:space="preserve"> R</w:t>
                  </w:r>
                  <w:r w:rsidRPr="005157F8">
                    <w:rPr>
                      <w:rFonts w:ascii="宋体" w:hAnsi="宋体" w:cs="宋体" w:hint="eastAsia"/>
                      <w:kern w:val="0"/>
                      <w:sz w:val="20"/>
                      <w:szCs w:val="20"/>
                      <w:lang w:eastAsia="en-US"/>
                    </w:rPr>
                    <w:t>r＜20％</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7D23CC63"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w:t>
                  </w:r>
                </w:p>
              </w:tc>
            </w:tr>
            <w:tr w:rsidR="00F17590" w:rsidRPr="005157F8" w14:paraId="12A86F9F" w14:textId="77777777">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2775EB" w14:textId="77777777" w:rsidR="00F17590" w:rsidRPr="005157F8" w:rsidRDefault="00F17590" w:rsidP="00F17590">
                  <w:pPr>
                    <w:widowControl/>
                    <w:jc w:val="center"/>
                    <w:rPr>
                      <w:rFonts w:ascii="宋体" w:hAnsi="宋体" w:cs="宋体"/>
                      <w:kern w:val="0"/>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5E3B79A" w14:textId="77777777" w:rsidR="00F17590" w:rsidRPr="005157F8" w:rsidRDefault="00F17590" w:rsidP="00F17590">
                  <w:pPr>
                    <w:widowControl/>
                    <w:jc w:val="center"/>
                    <w:rPr>
                      <w:rFonts w:ascii="宋体" w:hAnsi="宋体" w:cs="宋体"/>
                      <w:kern w:val="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0C0752E9"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kern w:val="0"/>
                      <w:sz w:val="20"/>
                      <w:szCs w:val="20"/>
                      <w:lang w:eastAsia="en-US"/>
                    </w:rPr>
                    <w:t>R</w:t>
                  </w:r>
                  <w:r w:rsidRPr="005157F8">
                    <w:rPr>
                      <w:rFonts w:ascii="宋体" w:hAnsi="宋体" w:cs="宋体" w:hint="eastAsia"/>
                      <w:kern w:val="0"/>
                      <w:sz w:val="20"/>
                      <w:szCs w:val="20"/>
                      <w:lang w:eastAsia="en-US"/>
                    </w:rPr>
                    <w:t>r≥20％</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0045E75"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7</w:t>
                  </w:r>
                </w:p>
              </w:tc>
            </w:tr>
            <w:tr w:rsidR="00F17590" w:rsidRPr="005157F8" w14:paraId="17808F5A" w14:textId="77777777">
              <w:tc>
                <w:tcPr>
                  <w:tcW w:w="722"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CED451" w14:textId="77777777" w:rsidR="00F17590" w:rsidRPr="005157F8" w:rsidRDefault="00F17590" w:rsidP="00F17590">
                  <w:pPr>
                    <w:widowControl/>
                    <w:jc w:val="center"/>
                    <w:rPr>
                      <w:rFonts w:ascii="宋体" w:hAnsi="宋体" w:cs="宋体"/>
                      <w:kern w:val="0"/>
                      <w:sz w:val="20"/>
                      <w:szCs w:val="20"/>
                      <w:lang w:eastAsia="en-US"/>
                    </w:rPr>
                  </w:pPr>
                </w:p>
              </w:tc>
              <w:tc>
                <w:tcPr>
                  <w:tcW w:w="22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3B4120D" w14:textId="77777777" w:rsidR="00F17590" w:rsidRPr="005157F8" w:rsidRDefault="00F17590" w:rsidP="00F17590">
                  <w:pPr>
                    <w:widowControl/>
                    <w:jc w:val="center"/>
                    <w:rPr>
                      <w:rFonts w:ascii="宋体" w:hAnsi="宋体" w:cs="宋体"/>
                      <w:kern w:val="0"/>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1E254269"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kern w:val="0"/>
                      <w:sz w:val="20"/>
                      <w:szCs w:val="20"/>
                      <w:lang w:eastAsia="en-US"/>
                    </w:rPr>
                    <w:t>R</w:t>
                  </w:r>
                  <w:r w:rsidRPr="005157F8">
                    <w:rPr>
                      <w:rFonts w:ascii="宋体" w:hAnsi="宋体" w:cs="宋体" w:hint="eastAsia"/>
                      <w:kern w:val="0"/>
                      <w:sz w:val="20"/>
                      <w:szCs w:val="20"/>
                      <w:lang w:eastAsia="en-US"/>
                    </w:rPr>
                    <w:t>r≥35％且Rp＜60％</w:t>
                  </w:r>
                </w:p>
              </w:tc>
              <w:tc>
                <w:tcPr>
                  <w:tcW w:w="463" w:type="dxa"/>
                  <w:tcBorders>
                    <w:top w:val="single" w:sz="4" w:space="0" w:color="auto"/>
                    <w:left w:val="single" w:sz="4" w:space="0" w:color="auto"/>
                    <w:bottom w:val="single" w:sz="4" w:space="0" w:color="auto"/>
                    <w:right w:val="single" w:sz="4" w:space="0" w:color="auto"/>
                  </w:tcBorders>
                  <w:shd w:val="clear" w:color="auto" w:fill="auto"/>
                  <w:vAlign w:val="center"/>
                </w:tcPr>
                <w:p w14:paraId="167166C7"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12</w:t>
                  </w:r>
                </w:p>
              </w:tc>
            </w:tr>
          </w:tbl>
          <w:p w14:paraId="3A0825DF" w14:textId="77777777" w:rsidR="00F17590" w:rsidRPr="005157F8" w:rsidRDefault="00F17590" w:rsidP="00F17590">
            <w:pPr>
              <w:adjustRightInd w:val="0"/>
              <w:rPr>
                <w:rFonts w:ascii="宋体" w:hAnsi="宋体" w:cs="宋体"/>
                <w:kern w:val="0"/>
                <w:sz w:val="20"/>
                <w:szCs w:val="20"/>
                <w:lang w:eastAsia="en-US"/>
              </w:rPr>
            </w:pPr>
          </w:p>
        </w:tc>
        <w:tc>
          <w:tcPr>
            <w:tcW w:w="794" w:type="dxa"/>
          </w:tcPr>
          <w:p w14:paraId="65A19C00" w14:textId="77777777" w:rsidR="00F17590" w:rsidRPr="005157F8" w:rsidRDefault="00F17590" w:rsidP="00F17590">
            <w:pPr>
              <w:adjustRightInd w:val="0"/>
              <w:jc w:val="center"/>
              <w:rPr>
                <w:rFonts w:ascii="宋体" w:hAnsi="宋体"/>
                <w:kern w:val="0"/>
                <w:sz w:val="20"/>
                <w:szCs w:val="20"/>
                <w:lang w:eastAsia="en-US"/>
              </w:rPr>
            </w:pPr>
          </w:p>
        </w:tc>
        <w:tc>
          <w:tcPr>
            <w:tcW w:w="753" w:type="dxa"/>
          </w:tcPr>
          <w:p w14:paraId="03EA8A7D" w14:textId="77777777" w:rsidR="00F17590" w:rsidRPr="005157F8" w:rsidRDefault="00F17590" w:rsidP="00F17590">
            <w:pPr>
              <w:adjustRightInd w:val="0"/>
              <w:jc w:val="center"/>
              <w:rPr>
                <w:rFonts w:ascii="宋体" w:hAnsi="宋体"/>
                <w:kern w:val="0"/>
                <w:sz w:val="20"/>
                <w:szCs w:val="20"/>
                <w:lang w:eastAsia="en-US"/>
              </w:rPr>
            </w:pPr>
          </w:p>
        </w:tc>
        <w:tc>
          <w:tcPr>
            <w:tcW w:w="6499" w:type="dxa"/>
          </w:tcPr>
          <w:p w14:paraId="57CF92C2"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513E02E7"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未利用地下空间的项目，如果提供相应证明，经论证，建筑规模、场地区位、地质等建设条件确实不适宜开发地下空间并提供经济技术分析报告的，本条直接得分。</w:t>
            </w:r>
          </w:p>
          <w:p w14:paraId="53023D5F"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第1款，住宅建筑</w:t>
            </w:r>
          </w:p>
          <w:p w14:paraId="17F93D1B"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b/>
                <w:color w:val="000000" w:themeColor="text1"/>
                <w:kern w:val="0"/>
                <w:sz w:val="20"/>
                <w:szCs w:val="20"/>
              </w:rPr>
              <w:t></w:t>
            </w:r>
            <w:r w:rsidRPr="005157F8">
              <w:rPr>
                <w:rFonts w:ascii="宋体" w:hAnsi="宋体" w:cs="宋体" w:hint="eastAsia"/>
                <w:b/>
                <w:color w:val="000000" w:themeColor="text1"/>
                <w:kern w:val="0"/>
                <w:sz w:val="20"/>
                <w:szCs w:val="20"/>
              </w:rPr>
              <w:t>地下建筑面积与地上建筑面积的比率</w:t>
            </w:r>
            <w:r w:rsidRPr="005157F8">
              <w:rPr>
                <w:rFonts w:ascii="宋体" w:hAnsi="宋体" w:cs="宋体"/>
                <w:b/>
                <w:color w:val="000000" w:themeColor="text1"/>
                <w:kern w:val="0"/>
                <w:sz w:val="20"/>
                <w:szCs w:val="20"/>
              </w:rPr>
              <w:t>Rr</w:t>
            </w:r>
          </w:p>
          <w:p w14:paraId="4FA9F53F"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地下建筑面积：___m2；</w:t>
            </w:r>
          </w:p>
          <w:p w14:paraId="463253D1"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地上建筑面积：___m2；</w:t>
            </w:r>
          </w:p>
          <w:p w14:paraId="13C66247"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地下建筑面积与地上建筑面积的比率为（Rr）：___%；</w:t>
            </w:r>
          </w:p>
          <w:p w14:paraId="3CB5001B"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地下一层建筑面积与总用地面积的比率（Rp）：___%；</w:t>
            </w:r>
          </w:p>
          <w:p w14:paraId="06D1DC23"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地下空间主要功能为：   。</w:t>
            </w:r>
          </w:p>
          <w:p w14:paraId="3BF6D367"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0718E219"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总平面图应包括总建筑面积、地上建筑面积、地下建筑面积等技术经济指标；建筑平面图建筑地下平面图，应体现地下空间功能分区及面积。地下空间开发利用计算书中地下一层建筑面积与总用地面积的比率Rp2计算说明（指标要求与总图一致），应包括地下建筑面积与地上建筑面积比的计算过程及说明（指标要求与总图一致），应包括地下建筑面积与总用地面积之比的计算过程及说明。</w:t>
            </w:r>
          </w:p>
        </w:tc>
      </w:tr>
      <w:tr w:rsidR="00F17590" w:rsidRPr="005157F8" w14:paraId="285C4168" w14:textId="77777777" w:rsidTr="006D5EC8">
        <w:trPr>
          <w:jc w:val="center"/>
        </w:trPr>
        <w:tc>
          <w:tcPr>
            <w:tcW w:w="1659" w:type="dxa"/>
            <w:vAlign w:val="center"/>
          </w:tcPr>
          <w:p w14:paraId="730BBD5B"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t>4.3.22</w:t>
            </w:r>
          </w:p>
          <w:p w14:paraId="246C4692"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w:t>
            </w:r>
            <w:r w:rsidRPr="005157F8">
              <w:rPr>
                <w:rFonts w:ascii="宋体" w:hAnsi="宋体" w:cs="宋体" w:hint="eastAsia"/>
                <w:kern w:val="0"/>
                <w:sz w:val="20"/>
                <w:szCs w:val="20"/>
              </w:rPr>
              <w:lastRenderedPageBreak/>
              <w:t>源节约条文7.2.3）</w:t>
            </w:r>
          </w:p>
        </w:tc>
        <w:tc>
          <w:tcPr>
            <w:tcW w:w="5883" w:type="dxa"/>
          </w:tcPr>
          <w:p w14:paraId="68DC01EA"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lastRenderedPageBreak/>
              <w:t>采用机械式停车设施、地下停车库或地面停车楼等方式，</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为8分，并按下列规则评分： </w:t>
            </w:r>
          </w:p>
          <w:p w14:paraId="5B4254A9"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lastRenderedPageBreak/>
              <w:t>——住宅建筑地面停车位数量与住宅总套数的比率小于10%,得8分；</w:t>
            </w:r>
          </w:p>
        </w:tc>
        <w:tc>
          <w:tcPr>
            <w:tcW w:w="794" w:type="dxa"/>
          </w:tcPr>
          <w:p w14:paraId="1AB6AB64" w14:textId="77777777" w:rsidR="00F17590" w:rsidRPr="005157F8" w:rsidRDefault="00F17590" w:rsidP="00F17590">
            <w:pPr>
              <w:adjustRightInd w:val="0"/>
              <w:jc w:val="center"/>
              <w:rPr>
                <w:rFonts w:ascii="宋体" w:hAnsi="宋体"/>
                <w:kern w:val="0"/>
                <w:sz w:val="20"/>
                <w:szCs w:val="20"/>
              </w:rPr>
            </w:pPr>
          </w:p>
        </w:tc>
        <w:tc>
          <w:tcPr>
            <w:tcW w:w="753" w:type="dxa"/>
          </w:tcPr>
          <w:p w14:paraId="6CD9E68E" w14:textId="77777777" w:rsidR="00F17590" w:rsidRPr="005157F8" w:rsidRDefault="00F17590" w:rsidP="00F17590">
            <w:pPr>
              <w:adjustRightInd w:val="0"/>
              <w:jc w:val="center"/>
              <w:rPr>
                <w:rFonts w:ascii="宋体" w:hAnsi="宋体"/>
                <w:kern w:val="0"/>
                <w:sz w:val="20"/>
                <w:szCs w:val="20"/>
              </w:rPr>
            </w:pPr>
          </w:p>
        </w:tc>
        <w:tc>
          <w:tcPr>
            <w:tcW w:w="6499" w:type="dxa"/>
          </w:tcPr>
          <w:p w14:paraId="7E6EBD82"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79692207"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核查立体停车的设计与组织方式。</w:t>
            </w:r>
          </w:p>
          <w:p w14:paraId="514B65D8"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lastRenderedPageBreak/>
              <w:t>第1款 住宅建筑</w:t>
            </w:r>
          </w:p>
          <w:p w14:paraId="548F00AF"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停车位数量与住宅总套数比例：___%。</w:t>
            </w:r>
          </w:p>
          <w:p w14:paraId="0D1A2506"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3F0B1CCA"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建筑总平面图应注明停车设施位置，还应包括地面停车率计算书。</w:t>
            </w:r>
          </w:p>
        </w:tc>
      </w:tr>
      <w:tr w:rsidR="00F17590" w:rsidRPr="005157F8" w14:paraId="73F71E9D" w14:textId="77777777" w:rsidTr="006D5EC8">
        <w:trPr>
          <w:jc w:val="center"/>
        </w:trPr>
        <w:tc>
          <w:tcPr>
            <w:tcW w:w="1659" w:type="dxa"/>
            <w:vAlign w:val="center"/>
          </w:tcPr>
          <w:p w14:paraId="76460C51"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4.3.23</w:t>
            </w:r>
          </w:p>
          <w:p w14:paraId="785381F3"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（设计规程-资源节约条文7.2.4）</w:t>
            </w:r>
          </w:p>
        </w:tc>
        <w:tc>
          <w:tcPr>
            <w:tcW w:w="5883" w:type="dxa"/>
          </w:tcPr>
          <w:p w14:paraId="36AD314D"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优化建筑围护结构的热工性能，</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为15分，围护结构热工性能比国家现行相关建筑节能设计标准规定的提高幅度达到5%，得5分；达到10%，得10分；达到15%，得15分。</w:t>
            </w:r>
          </w:p>
        </w:tc>
        <w:tc>
          <w:tcPr>
            <w:tcW w:w="794" w:type="dxa"/>
          </w:tcPr>
          <w:p w14:paraId="2D4931B6" w14:textId="77777777" w:rsidR="00F17590" w:rsidRPr="005157F8" w:rsidRDefault="00F17590" w:rsidP="00F17590">
            <w:pPr>
              <w:adjustRightInd w:val="0"/>
              <w:jc w:val="center"/>
              <w:rPr>
                <w:rFonts w:ascii="宋体" w:hAnsi="宋体"/>
                <w:kern w:val="0"/>
                <w:sz w:val="20"/>
                <w:szCs w:val="20"/>
              </w:rPr>
            </w:pPr>
          </w:p>
        </w:tc>
        <w:tc>
          <w:tcPr>
            <w:tcW w:w="753" w:type="dxa"/>
          </w:tcPr>
          <w:p w14:paraId="6C04EBAE" w14:textId="77777777" w:rsidR="00F17590" w:rsidRPr="005157F8" w:rsidRDefault="00F17590" w:rsidP="00F17590">
            <w:pPr>
              <w:adjustRightInd w:val="0"/>
              <w:jc w:val="center"/>
              <w:rPr>
                <w:rFonts w:ascii="宋体" w:hAnsi="宋体"/>
                <w:kern w:val="0"/>
                <w:sz w:val="20"/>
                <w:szCs w:val="20"/>
              </w:rPr>
            </w:pPr>
          </w:p>
        </w:tc>
        <w:tc>
          <w:tcPr>
            <w:tcW w:w="6499" w:type="dxa"/>
          </w:tcPr>
          <w:p w14:paraId="13D266E1"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09C1722D"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围护结构热工性能指标</w:t>
            </w:r>
          </w:p>
          <w:p w14:paraId="5D45D0CF"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5A687255" w14:textId="77777777" w:rsidR="00F17590" w:rsidRPr="005157F8" w:rsidRDefault="00F17590" w:rsidP="00F17590">
            <w:pPr>
              <w:tabs>
                <w:tab w:val="left" w:pos="1230"/>
              </w:tabs>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设计中建筑施工图应说明建筑围护结构详细做法；建筑设计说明应说明建筑围护结构热工性能指标，包括传热系数、遮阳系数以及门窗和玻璃幕墙气密性等指标；围护结构施工详图应体现各围护结构类型，并与设计说明中描述的相对应；围护结构热工性能参数表应体现围护结构做法及性能指标，包括传热系数、遮阳系数以及门窗和玻璃幕墙气密性等指标。</w:t>
            </w:r>
          </w:p>
        </w:tc>
      </w:tr>
      <w:tr w:rsidR="00F17590" w:rsidRPr="005157F8" w14:paraId="469C7567" w14:textId="77777777" w:rsidTr="006D5EC8">
        <w:trPr>
          <w:jc w:val="center"/>
        </w:trPr>
        <w:tc>
          <w:tcPr>
            <w:tcW w:w="1659" w:type="dxa"/>
            <w:vAlign w:val="center"/>
          </w:tcPr>
          <w:p w14:paraId="6A5E50EA"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t>4.3.24</w:t>
            </w:r>
          </w:p>
          <w:p w14:paraId="3F52FFCB"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Cs w:val="21"/>
              </w:rPr>
              <w:t>（设计规程-资源节约条文7.2.14）</w:t>
            </w:r>
          </w:p>
        </w:tc>
        <w:tc>
          <w:tcPr>
            <w:tcW w:w="5883" w:type="dxa"/>
          </w:tcPr>
          <w:p w14:paraId="6E2BDFF7"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建筑所有区域实施土建工程与装修工程一体化设计，</w:t>
            </w:r>
            <w:proofErr w:type="gramStart"/>
            <w:r w:rsidRPr="005157F8">
              <w:rPr>
                <w:rFonts w:ascii="宋体" w:hAnsi="宋体" w:cs="宋体" w:hint="eastAsia"/>
                <w:kern w:val="0"/>
                <w:szCs w:val="21"/>
              </w:rPr>
              <w:t>预评价</w:t>
            </w:r>
            <w:proofErr w:type="gramEnd"/>
            <w:r w:rsidRPr="005157F8">
              <w:rPr>
                <w:rFonts w:ascii="宋体" w:hAnsi="宋体" w:cs="宋体" w:hint="eastAsia"/>
                <w:kern w:val="0"/>
                <w:szCs w:val="21"/>
              </w:rPr>
              <w:t>分值为8分。</w:t>
            </w:r>
          </w:p>
        </w:tc>
        <w:tc>
          <w:tcPr>
            <w:tcW w:w="794" w:type="dxa"/>
          </w:tcPr>
          <w:p w14:paraId="243C030A" w14:textId="77777777" w:rsidR="00F17590" w:rsidRPr="005157F8" w:rsidRDefault="00F17590" w:rsidP="00F17590">
            <w:pPr>
              <w:adjustRightInd w:val="0"/>
              <w:jc w:val="center"/>
              <w:rPr>
                <w:rFonts w:ascii="宋体" w:hAnsi="宋体"/>
                <w:kern w:val="0"/>
                <w:szCs w:val="21"/>
              </w:rPr>
            </w:pPr>
          </w:p>
        </w:tc>
        <w:tc>
          <w:tcPr>
            <w:tcW w:w="753" w:type="dxa"/>
          </w:tcPr>
          <w:p w14:paraId="2D4D574C" w14:textId="77777777" w:rsidR="00F17590" w:rsidRPr="005157F8" w:rsidRDefault="00F17590" w:rsidP="00F17590">
            <w:pPr>
              <w:adjustRightInd w:val="0"/>
              <w:jc w:val="center"/>
              <w:rPr>
                <w:rFonts w:ascii="宋体" w:hAnsi="宋体"/>
                <w:kern w:val="0"/>
                <w:szCs w:val="21"/>
              </w:rPr>
            </w:pPr>
          </w:p>
        </w:tc>
        <w:tc>
          <w:tcPr>
            <w:tcW w:w="6499" w:type="dxa"/>
          </w:tcPr>
          <w:p w14:paraId="0B1ACF16"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审查要点</w:t>
            </w:r>
          </w:p>
          <w:p w14:paraId="1E87359E"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结构、设备等土建设计预留条件与装修设计方案的一致性。土建设计与装修设计同步有序进行，即装修专业与土建的建筑、结构、给排水、暖通、电气等专业，共同完成从方案到施工图的工作，使土建与装修紧密结合，做到无缝对接。</w:t>
            </w:r>
          </w:p>
          <w:p w14:paraId="4420B1D5"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 xml:space="preserve">公共建筑的公共部位包括楼梯、电梯、卫生间、大厅、中庭、货运通道、车库等部位。 </w:t>
            </w:r>
          </w:p>
          <w:p w14:paraId="35532480"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第1款 住宅建筑</w:t>
            </w:r>
          </w:p>
          <w:p w14:paraId="51AC2076"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住宅总户数：___；</w:t>
            </w:r>
          </w:p>
          <w:p w14:paraId="5366202A"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土建与装修一体化设计的户数：___；</w:t>
            </w:r>
          </w:p>
          <w:p w14:paraId="0FECC82C"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比例：___%；</w:t>
            </w:r>
          </w:p>
          <w:p w14:paraId="09C7FC75"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审查证明材料及技术要求</w:t>
            </w:r>
          </w:p>
          <w:p w14:paraId="582CB805"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装修设计图应包括土建与装修一体化设计部位的装修施工图，应与土建各专业图纸配套。</w:t>
            </w:r>
          </w:p>
        </w:tc>
      </w:tr>
      <w:tr w:rsidR="00F17590" w:rsidRPr="005157F8" w14:paraId="74FE9631" w14:textId="77777777" w:rsidTr="006D5EC8">
        <w:trPr>
          <w:jc w:val="center"/>
        </w:trPr>
        <w:tc>
          <w:tcPr>
            <w:tcW w:w="1659" w:type="dxa"/>
            <w:vAlign w:val="center"/>
          </w:tcPr>
          <w:p w14:paraId="7B50C53C"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4.3.25</w:t>
            </w:r>
          </w:p>
          <w:p w14:paraId="64AB8050"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Cs w:val="21"/>
              </w:rPr>
              <w:t>（设计规程-资源节约条文7.2.16）</w:t>
            </w:r>
          </w:p>
        </w:tc>
        <w:tc>
          <w:tcPr>
            <w:tcW w:w="5883" w:type="dxa"/>
          </w:tcPr>
          <w:p w14:paraId="22665E19"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建筑装修选用工业化内装部品，</w:t>
            </w:r>
            <w:proofErr w:type="gramStart"/>
            <w:r w:rsidRPr="005157F8">
              <w:rPr>
                <w:rFonts w:ascii="宋体" w:hAnsi="宋体" w:cs="宋体" w:hint="eastAsia"/>
                <w:kern w:val="0"/>
                <w:szCs w:val="21"/>
              </w:rPr>
              <w:t>预评价总分值</w:t>
            </w:r>
            <w:proofErr w:type="gramEnd"/>
            <w:r w:rsidRPr="005157F8">
              <w:rPr>
                <w:rFonts w:ascii="宋体" w:hAnsi="宋体" w:cs="宋体" w:hint="eastAsia"/>
                <w:kern w:val="0"/>
                <w:szCs w:val="21"/>
              </w:rPr>
              <w:t>为8分。建筑装修选用工业化内装部品占同类部品用量比例达到50%以上的</w:t>
            </w:r>
            <w:proofErr w:type="gramStart"/>
            <w:r w:rsidRPr="005157F8">
              <w:rPr>
                <w:rFonts w:ascii="宋体" w:hAnsi="宋体" w:cs="宋体" w:hint="eastAsia"/>
                <w:kern w:val="0"/>
                <w:szCs w:val="21"/>
              </w:rPr>
              <w:t>部品种</w:t>
            </w:r>
            <w:proofErr w:type="gramEnd"/>
            <w:r w:rsidRPr="005157F8">
              <w:rPr>
                <w:rFonts w:ascii="宋体" w:hAnsi="宋体" w:cs="宋体" w:hint="eastAsia"/>
                <w:kern w:val="0"/>
                <w:szCs w:val="21"/>
              </w:rPr>
              <w:t>类，达到1种，得3分；达到3种，得5分；达到3种以上，得8分。</w:t>
            </w:r>
          </w:p>
        </w:tc>
        <w:tc>
          <w:tcPr>
            <w:tcW w:w="794" w:type="dxa"/>
          </w:tcPr>
          <w:p w14:paraId="4C34A12D" w14:textId="77777777" w:rsidR="00F17590" w:rsidRPr="005157F8" w:rsidRDefault="00F17590" w:rsidP="00F17590">
            <w:pPr>
              <w:adjustRightInd w:val="0"/>
              <w:jc w:val="center"/>
              <w:rPr>
                <w:rFonts w:ascii="宋体" w:hAnsi="宋体"/>
                <w:kern w:val="0"/>
                <w:szCs w:val="21"/>
              </w:rPr>
            </w:pPr>
          </w:p>
        </w:tc>
        <w:tc>
          <w:tcPr>
            <w:tcW w:w="753" w:type="dxa"/>
          </w:tcPr>
          <w:p w14:paraId="1A1808C0" w14:textId="77777777" w:rsidR="00F17590" w:rsidRPr="005157F8" w:rsidRDefault="00F17590" w:rsidP="00F17590">
            <w:pPr>
              <w:adjustRightInd w:val="0"/>
              <w:jc w:val="center"/>
              <w:rPr>
                <w:rFonts w:ascii="宋体" w:hAnsi="宋体"/>
                <w:kern w:val="0"/>
                <w:szCs w:val="21"/>
              </w:rPr>
            </w:pPr>
          </w:p>
        </w:tc>
        <w:tc>
          <w:tcPr>
            <w:tcW w:w="6499" w:type="dxa"/>
          </w:tcPr>
          <w:p w14:paraId="27147994"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审查要点</w:t>
            </w:r>
          </w:p>
          <w:p w14:paraId="5788F5B6"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当裙房建筑面积较大时，或建筑使用功能、主体功能形式等存在较大差异时，主楼与裙房可先分别评价并计算得分，然后按照建筑面积的权重进行计算。</w:t>
            </w:r>
          </w:p>
          <w:p w14:paraId="3C4723E1"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工业化内装部品主要包括整体卫浴、整体厨房、装配式吊顶、干式工法地面、装配式内墙、装配式地暖、管线集成与设备设施等。</w:t>
            </w:r>
          </w:p>
          <w:p w14:paraId="103843A3"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b/>
                <w:color w:val="000000" w:themeColor="text1"/>
                <w:kern w:val="0"/>
                <w:szCs w:val="21"/>
              </w:rPr>
              <w:t></w:t>
            </w:r>
            <w:r w:rsidRPr="005157F8">
              <w:rPr>
                <w:rFonts w:ascii="宋体" w:hAnsi="宋体" w:cs="宋体" w:hint="eastAsia"/>
                <w:b/>
                <w:color w:val="000000" w:themeColor="text1"/>
                <w:kern w:val="0"/>
                <w:szCs w:val="21"/>
              </w:rPr>
              <w:t>工业化内装部品使用情况</w:t>
            </w:r>
          </w:p>
          <w:p w14:paraId="59876FF9"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是否采用了工业化内装部品：□是、□否；</w:t>
            </w:r>
          </w:p>
          <w:p w14:paraId="3BDF804B"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工业化内装部品占同类部品50%以上的部品类别：___种。</w:t>
            </w:r>
          </w:p>
          <w:p w14:paraId="0849991D"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审查证明材料及技术要求</w:t>
            </w:r>
          </w:p>
          <w:p w14:paraId="0A83952D"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结构设计中结构设计总说明应体现项目采用的工业化内装部品的种类；结构平面布置图应体现内装部品的位置、尺寸、构造。装修设计中装修设计图应包括土建与装修一体化设计部位的装修施工图，应与土建各专业图纸配套。工业化内装部品用量比例计算书应体现项目采用的工业化内装部品的种类和工程量。</w:t>
            </w:r>
          </w:p>
        </w:tc>
      </w:tr>
      <w:tr w:rsidR="00F17590" w:rsidRPr="005157F8" w14:paraId="5DDE37C7" w14:textId="77777777" w:rsidTr="006D5EC8">
        <w:trPr>
          <w:jc w:val="center"/>
        </w:trPr>
        <w:tc>
          <w:tcPr>
            <w:tcW w:w="1659" w:type="dxa"/>
            <w:vAlign w:val="center"/>
          </w:tcPr>
          <w:p w14:paraId="65D4D481"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t>4.3.26</w:t>
            </w:r>
          </w:p>
          <w:p w14:paraId="30E938B3"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Cs w:val="21"/>
              </w:rPr>
              <w:t>（设计规程-资源节约条文7.2.17）</w:t>
            </w:r>
          </w:p>
        </w:tc>
        <w:tc>
          <w:tcPr>
            <w:tcW w:w="5883" w:type="dxa"/>
          </w:tcPr>
          <w:p w14:paraId="7E30EAB7"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选用可再循环材料、可再利用材料及利废建材，</w:t>
            </w:r>
            <w:proofErr w:type="gramStart"/>
            <w:r w:rsidRPr="005157F8">
              <w:rPr>
                <w:rFonts w:ascii="宋体" w:hAnsi="宋体" w:cs="宋体" w:hint="eastAsia"/>
                <w:kern w:val="0"/>
                <w:szCs w:val="21"/>
              </w:rPr>
              <w:t>预评价总分值</w:t>
            </w:r>
            <w:proofErr w:type="gramEnd"/>
            <w:r w:rsidRPr="005157F8">
              <w:rPr>
                <w:rFonts w:ascii="宋体" w:hAnsi="宋体" w:cs="宋体" w:hint="eastAsia"/>
                <w:kern w:val="0"/>
                <w:szCs w:val="21"/>
              </w:rPr>
              <w:t xml:space="preserve">为12分，并按下列规则分别评分并累计： </w:t>
            </w:r>
          </w:p>
          <w:p w14:paraId="35A95775"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——可再循环材料和</w:t>
            </w:r>
            <w:proofErr w:type="gramStart"/>
            <w:r w:rsidRPr="005157F8">
              <w:rPr>
                <w:rFonts w:ascii="宋体" w:hAnsi="宋体" w:cs="宋体" w:hint="eastAsia"/>
                <w:kern w:val="0"/>
                <w:szCs w:val="21"/>
              </w:rPr>
              <w:t>可</w:t>
            </w:r>
            <w:proofErr w:type="gramEnd"/>
            <w:r w:rsidRPr="005157F8">
              <w:rPr>
                <w:rFonts w:ascii="宋体" w:hAnsi="宋体" w:cs="宋体" w:hint="eastAsia"/>
                <w:kern w:val="0"/>
                <w:szCs w:val="21"/>
              </w:rPr>
              <w:t>再利用材料用量比例，按下列规则评分：</w:t>
            </w:r>
          </w:p>
          <w:p w14:paraId="3C8CE96A"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w:t>
            </w:r>
            <w:r w:rsidRPr="005157F8">
              <w:rPr>
                <w:rFonts w:ascii="宋体" w:hAnsi="宋体" w:cs="宋体" w:hint="eastAsia"/>
                <w:kern w:val="0"/>
                <w:szCs w:val="21"/>
              </w:rPr>
              <w:tab/>
              <w:t>住宅建筑达到6%或公共建筑达到10%，得3分；</w:t>
            </w:r>
          </w:p>
          <w:p w14:paraId="04E34D0C"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w:t>
            </w:r>
            <w:r w:rsidRPr="005157F8">
              <w:rPr>
                <w:rFonts w:ascii="宋体" w:hAnsi="宋体" w:cs="宋体" w:hint="eastAsia"/>
                <w:kern w:val="0"/>
                <w:szCs w:val="21"/>
              </w:rPr>
              <w:tab/>
              <w:t xml:space="preserve">住宅建筑达到10%或公共建筑达到15%，得6分。 </w:t>
            </w:r>
          </w:p>
          <w:p w14:paraId="1F0F680E"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——利废建材选用及其用量比例，按下列规则评分：</w:t>
            </w:r>
          </w:p>
          <w:p w14:paraId="2D179862"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w:t>
            </w:r>
            <w:r w:rsidRPr="005157F8">
              <w:rPr>
                <w:rFonts w:ascii="宋体" w:hAnsi="宋体" w:cs="宋体" w:hint="eastAsia"/>
                <w:kern w:val="0"/>
                <w:szCs w:val="21"/>
              </w:rPr>
              <w:tab/>
              <w:t>采用一种利废建材，其占同类建材的用量比例不低于50%，得3分；</w:t>
            </w:r>
          </w:p>
          <w:p w14:paraId="7D3DC363" w14:textId="77777777" w:rsidR="00F17590" w:rsidRPr="005157F8" w:rsidRDefault="00F17590" w:rsidP="00F17590">
            <w:pPr>
              <w:adjustRightInd w:val="0"/>
              <w:rPr>
                <w:rFonts w:ascii="宋体" w:hAnsi="宋体" w:cs="宋体"/>
                <w:kern w:val="0"/>
                <w:szCs w:val="21"/>
              </w:rPr>
            </w:pPr>
            <w:r w:rsidRPr="005157F8">
              <w:rPr>
                <w:rFonts w:ascii="宋体" w:hAnsi="宋体" w:cs="宋体" w:hint="eastAsia"/>
                <w:kern w:val="0"/>
                <w:szCs w:val="21"/>
              </w:rPr>
              <w:t>•</w:t>
            </w:r>
            <w:r w:rsidRPr="005157F8">
              <w:rPr>
                <w:rFonts w:ascii="宋体" w:hAnsi="宋体" w:cs="宋体" w:hint="eastAsia"/>
                <w:kern w:val="0"/>
                <w:szCs w:val="21"/>
              </w:rPr>
              <w:tab/>
              <w:t>选用两种及以上的利废建材，每一种占同类建材的用量比例均不低于30%，得6分。</w:t>
            </w:r>
          </w:p>
        </w:tc>
        <w:tc>
          <w:tcPr>
            <w:tcW w:w="794" w:type="dxa"/>
          </w:tcPr>
          <w:p w14:paraId="457D9A5C" w14:textId="77777777" w:rsidR="00F17590" w:rsidRPr="005157F8" w:rsidRDefault="00F17590" w:rsidP="00F17590">
            <w:pPr>
              <w:adjustRightInd w:val="0"/>
              <w:jc w:val="center"/>
              <w:rPr>
                <w:rFonts w:ascii="宋体" w:hAnsi="宋体"/>
                <w:kern w:val="0"/>
                <w:szCs w:val="21"/>
              </w:rPr>
            </w:pPr>
          </w:p>
        </w:tc>
        <w:tc>
          <w:tcPr>
            <w:tcW w:w="753" w:type="dxa"/>
          </w:tcPr>
          <w:p w14:paraId="7E979CC0" w14:textId="77777777" w:rsidR="00F17590" w:rsidRPr="005157F8" w:rsidRDefault="00F17590" w:rsidP="00F17590">
            <w:pPr>
              <w:adjustRightInd w:val="0"/>
              <w:jc w:val="center"/>
              <w:rPr>
                <w:rFonts w:ascii="宋体" w:hAnsi="宋体"/>
                <w:kern w:val="0"/>
                <w:szCs w:val="21"/>
              </w:rPr>
            </w:pPr>
          </w:p>
        </w:tc>
        <w:tc>
          <w:tcPr>
            <w:tcW w:w="6499" w:type="dxa"/>
          </w:tcPr>
          <w:p w14:paraId="19657015"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审查要点</w:t>
            </w:r>
          </w:p>
          <w:p w14:paraId="638992B2"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可再利用材料和</w:t>
            </w:r>
            <w:proofErr w:type="gramStart"/>
            <w:r w:rsidRPr="005157F8">
              <w:rPr>
                <w:rFonts w:ascii="宋体" w:hAnsi="宋体" w:cs="宋体" w:hint="eastAsia"/>
                <w:b/>
                <w:color w:val="000000" w:themeColor="text1"/>
                <w:kern w:val="0"/>
                <w:szCs w:val="21"/>
              </w:rPr>
              <w:t>可</w:t>
            </w:r>
            <w:proofErr w:type="gramEnd"/>
            <w:r w:rsidRPr="005157F8">
              <w:rPr>
                <w:rFonts w:ascii="宋体" w:hAnsi="宋体" w:cs="宋体" w:hint="eastAsia"/>
                <w:b/>
                <w:color w:val="000000" w:themeColor="text1"/>
                <w:kern w:val="0"/>
                <w:szCs w:val="21"/>
              </w:rPr>
              <w:t>再循环材料使用情况：</w:t>
            </w:r>
          </w:p>
          <w:p w14:paraId="2FCD91EE" w14:textId="77777777" w:rsidR="00F17590" w:rsidRPr="005157F8" w:rsidRDefault="00F17590" w:rsidP="00F17590">
            <w:pPr>
              <w:tabs>
                <w:tab w:val="left" w:pos="1230"/>
              </w:tabs>
              <w:adjustRightInd w:val="0"/>
              <w:rPr>
                <w:rFonts w:ascii="宋体" w:hAnsi="宋体" w:cs="宋体"/>
                <w:b/>
                <w:color w:val="000000" w:themeColor="text1"/>
                <w:kern w:val="0"/>
                <w:szCs w:val="21"/>
                <w:lang w:eastAsia="en-US"/>
              </w:rPr>
            </w:pPr>
            <w:proofErr w:type="spellStart"/>
            <w:r w:rsidRPr="005157F8">
              <w:rPr>
                <w:rFonts w:ascii="宋体" w:hAnsi="宋体" w:cs="宋体" w:hint="eastAsia"/>
                <w:b/>
                <w:color w:val="000000" w:themeColor="text1"/>
                <w:kern w:val="0"/>
                <w:szCs w:val="21"/>
                <w:lang w:eastAsia="en-US"/>
              </w:rPr>
              <w:t>建筑可再利用材料使用重量</w:t>
            </w:r>
            <w:proofErr w:type="spellEnd"/>
            <w:r w:rsidRPr="005157F8">
              <w:rPr>
                <w:rFonts w:ascii="宋体" w:hAnsi="宋体" w:cs="宋体" w:hint="eastAsia"/>
                <w:b/>
                <w:color w:val="000000" w:themeColor="text1"/>
                <w:kern w:val="0"/>
                <w:szCs w:val="21"/>
                <w:lang w:eastAsia="en-US"/>
              </w:rPr>
              <w:t>：___t；</w:t>
            </w:r>
          </w:p>
          <w:p w14:paraId="7C641413"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建筑可再循环材料使用重量：___t；</w:t>
            </w:r>
          </w:p>
          <w:p w14:paraId="26631B15"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本项目所有建筑材料总重量：___t；</w:t>
            </w:r>
          </w:p>
          <w:p w14:paraId="4312C9F9"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可再利用材料和</w:t>
            </w:r>
            <w:proofErr w:type="gramStart"/>
            <w:r w:rsidRPr="005157F8">
              <w:rPr>
                <w:rFonts w:ascii="宋体" w:hAnsi="宋体" w:cs="宋体" w:hint="eastAsia"/>
                <w:b/>
                <w:color w:val="000000" w:themeColor="text1"/>
                <w:kern w:val="0"/>
                <w:szCs w:val="21"/>
              </w:rPr>
              <w:t>可</w:t>
            </w:r>
            <w:proofErr w:type="gramEnd"/>
            <w:r w:rsidRPr="005157F8">
              <w:rPr>
                <w:rFonts w:ascii="宋体" w:hAnsi="宋体" w:cs="宋体" w:hint="eastAsia"/>
                <w:b/>
                <w:color w:val="000000" w:themeColor="text1"/>
                <w:kern w:val="0"/>
                <w:szCs w:val="21"/>
              </w:rPr>
              <w:t>再循环材料使用重量占所有建筑材料总重量的比例：___%。</w:t>
            </w:r>
          </w:p>
          <w:p w14:paraId="42DB2B06"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审查证明材料及技术要求</w:t>
            </w:r>
          </w:p>
          <w:p w14:paraId="6D0E6FA6" w14:textId="77777777" w:rsidR="00F17590" w:rsidRPr="005157F8" w:rsidRDefault="00F17590" w:rsidP="00F17590">
            <w:pPr>
              <w:tabs>
                <w:tab w:val="left" w:pos="1230"/>
              </w:tabs>
              <w:adjustRightInd w:val="0"/>
              <w:rPr>
                <w:rFonts w:ascii="宋体" w:hAnsi="宋体" w:cs="宋体"/>
                <w:b/>
                <w:color w:val="000000" w:themeColor="text1"/>
                <w:kern w:val="0"/>
                <w:szCs w:val="21"/>
              </w:rPr>
            </w:pPr>
            <w:r w:rsidRPr="005157F8">
              <w:rPr>
                <w:rFonts w:ascii="宋体" w:hAnsi="宋体" w:cs="宋体" w:hint="eastAsia"/>
                <w:b/>
                <w:color w:val="000000" w:themeColor="text1"/>
                <w:kern w:val="0"/>
                <w:szCs w:val="21"/>
              </w:rPr>
              <w:t>审查建筑设计中设计说明、施工图、工程概预算材料清单、各类材料用量比例计算书。可再利用材料和</w:t>
            </w:r>
            <w:proofErr w:type="gramStart"/>
            <w:r w:rsidRPr="005157F8">
              <w:rPr>
                <w:rFonts w:ascii="宋体" w:hAnsi="宋体" w:cs="宋体" w:hint="eastAsia"/>
                <w:b/>
                <w:color w:val="000000" w:themeColor="text1"/>
                <w:kern w:val="0"/>
                <w:szCs w:val="21"/>
              </w:rPr>
              <w:t>可</w:t>
            </w:r>
            <w:proofErr w:type="gramEnd"/>
            <w:r w:rsidRPr="005157F8">
              <w:rPr>
                <w:rFonts w:ascii="宋体" w:hAnsi="宋体" w:cs="宋体" w:hint="eastAsia"/>
                <w:b/>
                <w:color w:val="000000" w:themeColor="text1"/>
                <w:kern w:val="0"/>
                <w:szCs w:val="21"/>
              </w:rPr>
              <w:t>再循环材料使用比例计算书应体现项目实际采用的可再利用材料和</w:t>
            </w:r>
            <w:proofErr w:type="gramStart"/>
            <w:r w:rsidRPr="005157F8">
              <w:rPr>
                <w:rFonts w:ascii="宋体" w:hAnsi="宋体" w:cs="宋体" w:hint="eastAsia"/>
                <w:b/>
                <w:color w:val="000000" w:themeColor="text1"/>
                <w:kern w:val="0"/>
                <w:szCs w:val="21"/>
              </w:rPr>
              <w:t>可</w:t>
            </w:r>
            <w:proofErr w:type="gramEnd"/>
            <w:r w:rsidRPr="005157F8">
              <w:rPr>
                <w:rFonts w:ascii="宋体" w:hAnsi="宋体" w:cs="宋体" w:hint="eastAsia"/>
                <w:b/>
                <w:color w:val="000000" w:themeColor="text1"/>
                <w:kern w:val="0"/>
                <w:szCs w:val="21"/>
              </w:rPr>
              <w:t>再循环材料的种类、使用部位、用量及使用比例。建筑工程造价预算/决算清单应体现项目选用的全</w:t>
            </w:r>
            <w:r w:rsidRPr="005157F8">
              <w:rPr>
                <w:rFonts w:ascii="宋体" w:hAnsi="宋体" w:cs="宋体" w:hint="eastAsia"/>
                <w:b/>
                <w:color w:val="000000" w:themeColor="text1"/>
                <w:kern w:val="0"/>
                <w:szCs w:val="21"/>
              </w:rPr>
              <w:lastRenderedPageBreak/>
              <w:t>部材料种类、名称，使用部位、用量等信息，应与土建及装修设计图纸对应。</w:t>
            </w:r>
          </w:p>
        </w:tc>
      </w:tr>
      <w:tr w:rsidR="00F17590" w:rsidRPr="005157F8" w14:paraId="228878BF" w14:textId="77777777" w:rsidTr="006D5EC8">
        <w:trPr>
          <w:jc w:val="center"/>
        </w:trPr>
        <w:tc>
          <w:tcPr>
            <w:tcW w:w="1659" w:type="dxa"/>
            <w:vAlign w:val="center"/>
          </w:tcPr>
          <w:p w14:paraId="310EAC87" w14:textId="10E471CC" w:rsidR="00F17590" w:rsidRPr="005157F8" w:rsidRDefault="006F6DF7" w:rsidP="00F17590">
            <w:pPr>
              <w:jc w:val="center"/>
              <w:rPr>
                <w:rFonts w:ascii="宋体" w:hAnsi="宋体"/>
                <w:color w:val="000000"/>
                <w:sz w:val="20"/>
                <w:szCs w:val="20"/>
              </w:rPr>
            </w:pPr>
            <w:r w:rsidRPr="005157F8">
              <w:rPr>
                <w:rFonts w:ascii="宋体" w:hAnsi="宋体" w:hint="eastAsia"/>
                <w:color w:val="000000"/>
                <w:sz w:val="20"/>
                <w:szCs w:val="20"/>
              </w:rPr>
              <w:lastRenderedPageBreak/>
              <w:t>4.3.27（设计规程-环境宜居条文8.2.1）</w:t>
            </w:r>
          </w:p>
        </w:tc>
        <w:tc>
          <w:tcPr>
            <w:tcW w:w="5883" w:type="dxa"/>
          </w:tcPr>
          <w:p w14:paraId="51BF12D8" w14:textId="77777777" w:rsidR="00F17590" w:rsidRPr="005157F8" w:rsidRDefault="00F17590" w:rsidP="00F17590">
            <w:pPr>
              <w:adjustRightInd w:val="0"/>
              <w:rPr>
                <w:rFonts w:ascii="宋体" w:hAnsi="宋体" w:cs="宋体"/>
                <w:kern w:val="0"/>
                <w:szCs w:val="21"/>
              </w:rPr>
            </w:pPr>
          </w:p>
          <w:p w14:paraId="2A42B8CB" w14:textId="77777777" w:rsidR="006F6DF7" w:rsidRPr="005157F8" w:rsidRDefault="006F6DF7" w:rsidP="006F6DF7">
            <w:pPr>
              <w:rPr>
                <w:rFonts w:ascii="等线" w:hAnsi="等线"/>
              </w:rPr>
            </w:pPr>
            <w:r w:rsidRPr="005157F8">
              <w:rPr>
                <w:rFonts w:ascii="等线" w:hAnsi="等线"/>
              </w:rPr>
              <w:t>充分保护或修复场地生态环境，合理布局建筑及景观，</w:t>
            </w:r>
            <w:proofErr w:type="gramStart"/>
            <w:r w:rsidRPr="005157F8">
              <w:rPr>
                <w:rFonts w:ascii="等线" w:hAnsi="等线"/>
              </w:rPr>
              <w:t>预评价总分值</w:t>
            </w:r>
            <w:proofErr w:type="gramEnd"/>
            <w:r w:rsidRPr="005157F8">
              <w:rPr>
                <w:rFonts w:ascii="等线" w:hAnsi="等线"/>
              </w:rPr>
              <w:t>为</w:t>
            </w:r>
            <w:r w:rsidRPr="005157F8">
              <w:rPr>
                <w:rFonts w:ascii="等线" w:hAnsi="等线"/>
              </w:rPr>
              <w:t>10</w:t>
            </w:r>
            <w:r w:rsidRPr="005157F8">
              <w:rPr>
                <w:rFonts w:ascii="等线" w:hAnsi="等线"/>
              </w:rPr>
              <w:t>分，并按下列规则评分：</w:t>
            </w:r>
          </w:p>
          <w:p w14:paraId="5CB812CB" w14:textId="77777777" w:rsidR="006F6DF7" w:rsidRPr="005157F8" w:rsidRDefault="006F6DF7" w:rsidP="006F6DF7">
            <w:pPr>
              <w:rPr>
                <w:rFonts w:ascii="等线" w:hAnsi="等线"/>
              </w:rPr>
            </w:pPr>
            <w:r w:rsidRPr="005157F8">
              <w:rPr>
                <w:rFonts w:ascii="等线" w:hAnsi="等线" w:hint="eastAsia"/>
              </w:rPr>
              <w:t>——保护场地内原有的自然水域、湿地、植被等，保持场地内的生态系统与场地外生态系统的连贯性，得</w:t>
            </w:r>
            <w:r w:rsidRPr="005157F8">
              <w:rPr>
                <w:rFonts w:ascii="等线" w:hAnsi="等线"/>
              </w:rPr>
              <w:t>10</w:t>
            </w:r>
            <w:r w:rsidRPr="005157F8">
              <w:rPr>
                <w:rFonts w:ascii="等线" w:hAnsi="等线"/>
              </w:rPr>
              <w:t>分；</w:t>
            </w:r>
          </w:p>
          <w:p w14:paraId="1CB5E7CA" w14:textId="77777777" w:rsidR="006F6DF7" w:rsidRPr="005157F8" w:rsidRDefault="006F6DF7" w:rsidP="006F6DF7">
            <w:pPr>
              <w:rPr>
                <w:rFonts w:ascii="等线" w:hAnsi="等线"/>
              </w:rPr>
            </w:pPr>
            <w:r w:rsidRPr="005157F8">
              <w:rPr>
                <w:rFonts w:ascii="等线" w:hAnsi="等线" w:hint="eastAsia"/>
              </w:rPr>
              <w:t>——采取净地表层土回收利用等生态补偿措施，得</w:t>
            </w:r>
            <w:r w:rsidRPr="005157F8">
              <w:rPr>
                <w:rFonts w:ascii="等线" w:hAnsi="等线"/>
              </w:rPr>
              <w:t>10</w:t>
            </w:r>
            <w:r w:rsidRPr="005157F8">
              <w:rPr>
                <w:rFonts w:ascii="等线" w:hAnsi="等线"/>
              </w:rPr>
              <w:t>分；</w:t>
            </w:r>
          </w:p>
          <w:p w14:paraId="0989F565" w14:textId="77777777" w:rsidR="006F6DF7" w:rsidRPr="005157F8" w:rsidRDefault="006F6DF7" w:rsidP="006F6DF7">
            <w:pPr>
              <w:rPr>
                <w:rFonts w:ascii="等线" w:hAnsi="等线"/>
              </w:rPr>
            </w:pPr>
            <w:r w:rsidRPr="005157F8">
              <w:rPr>
                <w:rFonts w:ascii="等线" w:hAnsi="等线" w:hint="eastAsia"/>
              </w:rPr>
              <w:t>——根据场地实际状况，采取其他生态恢复或补偿措施，得</w:t>
            </w:r>
            <w:r w:rsidRPr="005157F8">
              <w:rPr>
                <w:rFonts w:ascii="等线" w:hAnsi="等线"/>
              </w:rPr>
              <w:t>10</w:t>
            </w:r>
            <w:r w:rsidRPr="005157F8">
              <w:rPr>
                <w:rFonts w:ascii="等线" w:hAnsi="等线"/>
              </w:rPr>
              <w:t>分。</w:t>
            </w:r>
          </w:p>
          <w:p w14:paraId="0C97E256" w14:textId="77777777" w:rsidR="006F6DF7" w:rsidRPr="005157F8" w:rsidRDefault="006F6DF7" w:rsidP="006F6DF7">
            <w:pPr>
              <w:rPr>
                <w:rFonts w:ascii="等线" w:hAnsi="等线"/>
              </w:rPr>
            </w:pPr>
            <w:r w:rsidRPr="005157F8">
              <w:rPr>
                <w:rFonts w:ascii="等线" w:hAnsi="等线" w:hint="eastAsia"/>
              </w:rPr>
              <w:t>审查相关竣工图、生态补偿方案（植被保护方案及记录、水面保留方案、表层</w:t>
            </w:r>
            <w:proofErr w:type="gramStart"/>
            <w:r w:rsidRPr="005157F8">
              <w:rPr>
                <w:rFonts w:ascii="等线" w:hAnsi="等线" w:hint="eastAsia"/>
              </w:rPr>
              <w:t>土利用</w:t>
            </w:r>
            <w:proofErr w:type="gramEnd"/>
            <w:r w:rsidRPr="005157F8">
              <w:rPr>
                <w:rFonts w:ascii="等线" w:hAnsi="等线" w:hint="eastAsia"/>
              </w:rPr>
              <w:t>相关图纸或说明文件等）、施工记录、影像材料。</w:t>
            </w:r>
          </w:p>
          <w:p w14:paraId="1AFD8BB7" w14:textId="27B47A28" w:rsidR="006F6DF7" w:rsidRPr="005157F8" w:rsidRDefault="006F6DF7" w:rsidP="006F6DF7">
            <w:pPr>
              <w:ind w:firstLineChars="200" w:firstLine="420"/>
              <w:rPr>
                <w:rFonts w:ascii="宋体" w:hAnsi="宋体" w:cs="宋体"/>
                <w:szCs w:val="21"/>
              </w:rPr>
            </w:pPr>
          </w:p>
        </w:tc>
        <w:tc>
          <w:tcPr>
            <w:tcW w:w="794" w:type="dxa"/>
          </w:tcPr>
          <w:p w14:paraId="0BE5A8B3" w14:textId="77777777" w:rsidR="00F17590" w:rsidRPr="005157F8" w:rsidRDefault="00F17590" w:rsidP="00F17590">
            <w:pPr>
              <w:adjustRightInd w:val="0"/>
              <w:jc w:val="center"/>
              <w:rPr>
                <w:rFonts w:ascii="宋体" w:hAnsi="宋体"/>
                <w:kern w:val="0"/>
                <w:szCs w:val="21"/>
              </w:rPr>
            </w:pPr>
          </w:p>
        </w:tc>
        <w:tc>
          <w:tcPr>
            <w:tcW w:w="753" w:type="dxa"/>
          </w:tcPr>
          <w:p w14:paraId="04859DDE" w14:textId="77777777" w:rsidR="00F17590" w:rsidRPr="005157F8" w:rsidRDefault="00F17590" w:rsidP="00F17590">
            <w:pPr>
              <w:adjustRightInd w:val="0"/>
              <w:jc w:val="center"/>
              <w:rPr>
                <w:rFonts w:ascii="宋体" w:hAnsi="宋体"/>
                <w:kern w:val="0"/>
                <w:szCs w:val="21"/>
              </w:rPr>
            </w:pPr>
          </w:p>
        </w:tc>
        <w:tc>
          <w:tcPr>
            <w:tcW w:w="6499" w:type="dxa"/>
          </w:tcPr>
          <w:p w14:paraId="77695A40"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审查要点</w:t>
            </w:r>
          </w:p>
          <w:p w14:paraId="1FB84D6D"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w:t>
            </w:r>
            <w:r w:rsidRPr="005157F8">
              <w:rPr>
                <w:rFonts w:ascii="等线" w:hAnsi="等线"/>
                <w:b/>
                <w:bCs/>
                <w:color w:val="000000" w:themeColor="text1"/>
              </w:rPr>
              <w:t>1</w:t>
            </w:r>
            <w:r w:rsidRPr="005157F8">
              <w:rPr>
                <w:rFonts w:ascii="等线" w:hAnsi="等线"/>
                <w:b/>
                <w:bCs/>
                <w:color w:val="000000" w:themeColor="text1"/>
              </w:rPr>
              <w:t>）建设项目应对场地的地形和场地内可利用的资源进行勘察，充分利用原有地形地貌进行场地设计以及建筑、生态景观的布局，尽量减少土石方量，减少开发建设过程对场地及周边环境生态系统的改变，包括原有植被、水体、山体、地表行泄洪通道、滞蓄洪坑塘洼地等。在建设过程中确需改造场地内的地形、地貌、水体、植被等时，应在工程结束后及时采取生态复原措施，减少对原场地环境的改变和破坏。场地内外生态系统保持衔接，形成连贯的生态系统更有利千生态建设和保护。</w:t>
            </w:r>
          </w:p>
          <w:p w14:paraId="7C7F11F4"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w:t>
            </w:r>
            <w:r w:rsidRPr="005157F8">
              <w:rPr>
                <w:rFonts w:ascii="等线" w:hAnsi="等线"/>
                <w:b/>
                <w:bCs/>
                <w:color w:val="000000" w:themeColor="text1"/>
              </w:rPr>
              <w:t>2</w:t>
            </w:r>
            <w:r w:rsidRPr="005157F8">
              <w:rPr>
                <w:rFonts w:ascii="等线" w:hAnsi="等线"/>
                <w:b/>
                <w:bCs/>
                <w:color w:val="000000" w:themeColor="text1"/>
              </w:rPr>
              <w:t>）表层土含有丰富的有机质、矿物质和微量元素，适合植物和微生物的生长，有利于生态环境的恢复。对于场地内未受污染的净地表层土进行保护和回收。，是土壤资源保护、维持生物多样性的重要方法。</w:t>
            </w:r>
          </w:p>
          <w:p w14:paraId="31E0C929"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w:t>
            </w:r>
            <w:r w:rsidRPr="005157F8">
              <w:rPr>
                <w:rFonts w:ascii="等线" w:hAnsi="等线"/>
                <w:b/>
                <w:bCs/>
                <w:color w:val="000000" w:themeColor="text1"/>
              </w:rPr>
              <w:t>3</w:t>
            </w:r>
            <w:r w:rsidRPr="005157F8">
              <w:rPr>
                <w:rFonts w:ascii="等线" w:hAnsi="等线"/>
                <w:b/>
                <w:bCs/>
                <w:color w:val="000000" w:themeColor="text1"/>
              </w:rPr>
              <w:t>）基于场地资源与生态诊断的科学规划设计，在开发建设的同时采取符合场地实际的技术措施，并提供足够证据表明该技术措施可有效实现生态恢复或生态补偿。，可参与评审。比如，在场地内规划设计多样化的生态体系，如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p w14:paraId="1791E5C4" w14:textId="4B587ADE"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第</w:t>
            </w:r>
            <w:r w:rsidRPr="005157F8">
              <w:rPr>
                <w:rFonts w:ascii="等线" w:hAnsi="等线"/>
                <w:b/>
                <w:bCs/>
                <w:color w:val="000000" w:themeColor="text1"/>
              </w:rPr>
              <w:t xml:space="preserve"> 1 </w:t>
            </w:r>
            <w:r w:rsidRPr="005157F8">
              <w:rPr>
                <w:rFonts w:ascii="等线" w:hAnsi="等线"/>
                <w:b/>
                <w:bCs/>
                <w:color w:val="000000" w:themeColor="text1"/>
              </w:rPr>
              <w:t>款建筑设计说明中应</w:t>
            </w:r>
            <w:proofErr w:type="gramStart"/>
            <w:r w:rsidRPr="005157F8">
              <w:rPr>
                <w:rFonts w:ascii="等线" w:hAnsi="等线"/>
                <w:b/>
                <w:bCs/>
                <w:color w:val="000000" w:themeColor="text1"/>
              </w:rPr>
              <w:t>明确原</w:t>
            </w:r>
            <w:proofErr w:type="gramEnd"/>
            <w:r w:rsidRPr="005157F8">
              <w:rPr>
                <w:rFonts w:ascii="等线" w:hAnsi="等线"/>
                <w:b/>
                <w:bCs/>
                <w:color w:val="000000" w:themeColor="text1"/>
              </w:rPr>
              <w:t>场地的地形和</w:t>
            </w:r>
            <w:proofErr w:type="gramStart"/>
            <w:r w:rsidRPr="005157F8">
              <w:rPr>
                <w:rFonts w:ascii="等线" w:hAnsi="等线"/>
                <w:b/>
                <w:bCs/>
                <w:color w:val="000000" w:themeColor="text1"/>
              </w:rPr>
              <w:t>可</w:t>
            </w:r>
            <w:proofErr w:type="gramEnd"/>
            <w:r w:rsidRPr="005157F8">
              <w:rPr>
                <w:rFonts w:ascii="等线" w:hAnsi="等线" w:hint="eastAsia"/>
                <w:b/>
                <w:bCs/>
                <w:color w:val="000000" w:themeColor="text1"/>
              </w:rPr>
              <w:t>利用的自然资源，并明确是否保留和利用了原有的场地地形地貌及场地自然水域、湿地和植被等自然资源，并在总平面图中标明。对场地的水体和植被进行</w:t>
            </w:r>
            <w:r w:rsidRPr="005157F8">
              <w:rPr>
                <w:rFonts w:ascii="等线" w:hAnsi="等线" w:hint="eastAsia"/>
                <w:b/>
                <w:bCs/>
                <w:color w:val="000000" w:themeColor="text1"/>
              </w:rPr>
              <w:lastRenderedPageBreak/>
              <w:t>了改造的项目，应说明改造原因，以及拟采取的生态修复和补偿措施；</w:t>
            </w:r>
            <w:r w:rsidRPr="005157F8">
              <w:rPr>
                <w:rFonts w:ascii="等线" w:hAnsi="等线"/>
                <w:b/>
                <w:bCs/>
                <w:color w:val="000000" w:themeColor="text1"/>
              </w:rPr>
              <w:t>如原场地内</w:t>
            </w:r>
            <w:proofErr w:type="gramStart"/>
            <w:r w:rsidRPr="005157F8">
              <w:rPr>
                <w:rFonts w:ascii="等线" w:hAnsi="等线"/>
                <w:b/>
                <w:bCs/>
                <w:color w:val="000000" w:themeColor="text1"/>
              </w:rPr>
              <w:t>无自然</w:t>
            </w:r>
            <w:proofErr w:type="gramEnd"/>
            <w:r w:rsidRPr="005157F8">
              <w:rPr>
                <w:rFonts w:ascii="等线" w:hAnsi="等线"/>
                <w:b/>
                <w:bCs/>
                <w:color w:val="000000" w:themeColor="text1"/>
              </w:rPr>
              <w:t>水体或胸径在</w:t>
            </w:r>
            <w:r w:rsidRPr="005157F8">
              <w:rPr>
                <w:rFonts w:ascii="等线" w:hAnsi="等线"/>
                <w:b/>
                <w:bCs/>
                <w:color w:val="000000" w:themeColor="text1"/>
              </w:rPr>
              <w:t>15cm-40cm</w:t>
            </w:r>
            <w:r w:rsidRPr="005157F8">
              <w:rPr>
                <w:rFonts w:ascii="等线" w:hAnsi="等线"/>
                <w:b/>
                <w:bCs/>
                <w:color w:val="000000" w:themeColor="text1"/>
              </w:rPr>
              <w:t>的中龄期以上的乔木，本款不得分，</w:t>
            </w:r>
            <w:r w:rsidRPr="005157F8">
              <w:rPr>
                <w:rFonts w:ascii="等线" w:hAnsi="等线" w:hint="eastAsia"/>
                <w:b/>
                <w:bCs/>
                <w:color w:val="000000" w:themeColor="text1"/>
              </w:rPr>
              <w:t>可采用本条其他款得分的方式。</w:t>
            </w:r>
          </w:p>
          <w:p w14:paraId="532848B3"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重点关注，高差较大的场地，没有进行过度的地形改造；本来较为平整的场地没有进行了过度的堆土设计。鼓励利用凹地做地下室或下沉庭院，利用高差为地下空间提供采光通风，利用高差形成不同高度的入口空间，利用高差形成景观微地形，借助地形组织场地排水</w:t>
            </w:r>
          </w:p>
          <w:p w14:paraId="4B79D338"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等措施。</w:t>
            </w:r>
            <w:r w:rsidRPr="005157F8">
              <w:rPr>
                <w:rFonts w:ascii="等线" w:hAnsi="等线"/>
                <w:b/>
                <w:bCs/>
                <w:color w:val="000000" w:themeColor="text1"/>
              </w:rPr>
              <w:t xml:space="preserve"> </w:t>
            </w:r>
          </w:p>
          <w:p w14:paraId="15060207" w14:textId="1C6E7F7A" w:rsidR="00F17590" w:rsidRPr="005157F8" w:rsidRDefault="006F6DF7" w:rsidP="00390B9E">
            <w:pPr>
              <w:rPr>
                <w:rFonts w:ascii="等线" w:hAnsi="等线"/>
                <w:b/>
                <w:bCs/>
                <w:color w:val="000000" w:themeColor="text1"/>
              </w:rPr>
            </w:pPr>
            <w:r w:rsidRPr="005157F8">
              <w:rPr>
                <w:rFonts w:ascii="等线" w:hAnsi="等线"/>
                <w:b/>
                <w:bCs/>
                <w:color w:val="000000" w:themeColor="text1"/>
              </w:rPr>
              <w:t>第</w:t>
            </w:r>
            <w:r w:rsidRPr="005157F8">
              <w:rPr>
                <w:rFonts w:ascii="等线" w:hAnsi="等线"/>
                <w:b/>
                <w:bCs/>
                <w:color w:val="000000" w:themeColor="text1"/>
              </w:rPr>
              <w:t xml:space="preserve"> 2 </w:t>
            </w:r>
            <w:r w:rsidRPr="005157F8">
              <w:rPr>
                <w:rFonts w:ascii="等线" w:hAnsi="等线"/>
                <w:b/>
                <w:bCs/>
                <w:color w:val="000000" w:themeColor="text1"/>
              </w:rPr>
              <w:t>款：</w:t>
            </w:r>
            <w:r w:rsidRPr="005157F8">
              <w:rPr>
                <w:rFonts w:ascii="等线" w:hAnsi="等线" w:hint="eastAsia"/>
                <w:b/>
                <w:bCs/>
                <w:color w:val="000000" w:themeColor="text1"/>
              </w:rPr>
              <w:t>建筑设计说明中应明确对场地内未受污染的净地表层土进行保护并回收利用。项目的场地施工应合理安排，分类收集、保存并利用</w:t>
            </w:r>
            <w:r w:rsidRPr="005157F8">
              <w:rPr>
                <w:rFonts w:ascii="等线" w:hAnsi="等线"/>
                <w:b/>
                <w:bCs/>
                <w:color w:val="000000" w:themeColor="text1"/>
              </w:rPr>
              <w:t xml:space="preserve"> </w:t>
            </w:r>
            <w:r w:rsidRPr="005157F8">
              <w:rPr>
                <w:rFonts w:ascii="等线" w:hAnsi="等线"/>
                <w:b/>
                <w:bCs/>
                <w:color w:val="000000" w:themeColor="text1"/>
              </w:rPr>
              <w:t>原场地的表层土。</w:t>
            </w:r>
            <w:r w:rsidRPr="005157F8">
              <w:rPr>
                <w:rFonts w:ascii="等线" w:hAnsi="等线"/>
                <w:b/>
                <w:bCs/>
                <w:color w:val="000000" w:themeColor="text1"/>
              </w:rPr>
              <w:t xml:space="preserve"> </w:t>
            </w:r>
            <w:r w:rsidRPr="005157F8">
              <w:rPr>
                <w:rFonts w:ascii="等线" w:hAnsi="等线"/>
                <w:b/>
                <w:bCs/>
                <w:color w:val="000000" w:themeColor="text1"/>
              </w:rPr>
              <w:t>第</w:t>
            </w:r>
            <w:r w:rsidRPr="005157F8">
              <w:rPr>
                <w:rFonts w:ascii="等线" w:hAnsi="等线"/>
                <w:b/>
                <w:bCs/>
                <w:color w:val="000000" w:themeColor="text1"/>
              </w:rPr>
              <w:t xml:space="preserve"> 3 </w:t>
            </w:r>
            <w:r w:rsidRPr="005157F8">
              <w:rPr>
                <w:rFonts w:ascii="等线" w:hAnsi="等线"/>
                <w:b/>
                <w:bCs/>
                <w:color w:val="000000" w:themeColor="text1"/>
              </w:rPr>
              <w:t>款：建筑设计说明中应明确场地内</w:t>
            </w:r>
            <w:proofErr w:type="gramStart"/>
            <w:r w:rsidRPr="005157F8">
              <w:rPr>
                <w:rFonts w:ascii="等线" w:hAnsi="等线"/>
                <w:b/>
                <w:bCs/>
                <w:color w:val="000000" w:themeColor="text1"/>
              </w:rPr>
              <w:t>无自然</w:t>
            </w:r>
            <w:proofErr w:type="gramEnd"/>
            <w:r w:rsidRPr="005157F8">
              <w:rPr>
                <w:rFonts w:ascii="等线" w:hAnsi="等线"/>
                <w:b/>
                <w:bCs/>
                <w:color w:val="000000" w:themeColor="text1"/>
              </w:rPr>
              <w:t>水体</w:t>
            </w:r>
            <w:r w:rsidRPr="005157F8">
              <w:rPr>
                <w:rFonts w:ascii="等线" w:hAnsi="等线" w:hint="eastAsia"/>
                <w:b/>
                <w:bCs/>
                <w:color w:val="000000" w:themeColor="text1"/>
              </w:rPr>
              <w:t>或中龄期以上的乔木、不存在可利用或可改良利用的表层土，并明确：项目根据场地实际情况，所采取的生态恢复或生态补偿措施。</w:t>
            </w:r>
            <w:r w:rsidRPr="005157F8">
              <w:rPr>
                <w:rFonts w:ascii="等线" w:hAnsi="等线"/>
                <w:b/>
                <w:bCs/>
                <w:color w:val="000000" w:themeColor="text1"/>
              </w:rPr>
              <w:t>在场地内规划设计多样化的生态体系，如</w:t>
            </w:r>
            <w:r w:rsidRPr="005157F8">
              <w:rPr>
                <w:rFonts w:ascii="等线" w:hAnsi="等线" w:hint="eastAsia"/>
                <w:b/>
                <w:bCs/>
                <w:color w:val="000000" w:themeColor="text1"/>
              </w:rPr>
              <w:t>湿地系统、乔灌草复合绿化体系、结合多层空间的立体绿化系统等，为本土动物提供生物通道和栖息场所。采用生态驳岸、生态浮岛等措施增加本地生物生存活动空间，充分利用水生动植物的水质自然净化功能保障水体水质。对于本条未列出的其他生态恢复或补偿措施，只要申请方能够提供足够相关证明文件即可认为满足得分要求。</w:t>
            </w:r>
          </w:p>
        </w:tc>
      </w:tr>
      <w:tr w:rsidR="00F17590" w:rsidRPr="005157F8" w14:paraId="2283401C" w14:textId="77777777" w:rsidTr="006D5EC8">
        <w:trPr>
          <w:jc w:val="center"/>
        </w:trPr>
        <w:tc>
          <w:tcPr>
            <w:tcW w:w="1659" w:type="dxa"/>
            <w:vAlign w:val="center"/>
          </w:tcPr>
          <w:p w14:paraId="688D05AF"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4.3.28</w:t>
            </w:r>
          </w:p>
        </w:tc>
        <w:tc>
          <w:tcPr>
            <w:tcW w:w="5883" w:type="dxa"/>
          </w:tcPr>
          <w:p w14:paraId="1C65A9EE" w14:textId="77777777" w:rsidR="00390B9E" w:rsidRPr="005157F8" w:rsidRDefault="00390B9E" w:rsidP="00390B9E">
            <w:pPr>
              <w:widowControl/>
              <w:spacing w:line="280" w:lineRule="exact"/>
              <w:rPr>
                <w:rFonts w:ascii="宋体" w:hAnsi="宋体" w:cs="宋体"/>
                <w:kern w:val="0"/>
                <w:sz w:val="20"/>
                <w:szCs w:val="20"/>
              </w:rPr>
            </w:pPr>
            <w:r w:rsidRPr="005157F8">
              <w:rPr>
                <w:rFonts w:ascii="宋体" w:hAnsi="宋体" w:cs="宋体" w:hint="eastAsia"/>
                <w:kern w:val="0"/>
                <w:sz w:val="20"/>
                <w:szCs w:val="20"/>
              </w:rPr>
              <w:t>充分利用场地空间设置绿化用地，</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 16 分，并按下列规则评分：</w:t>
            </w:r>
          </w:p>
          <w:p w14:paraId="0334E376" w14:textId="77777777" w:rsidR="00390B9E" w:rsidRPr="005157F8" w:rsidRDefault="00390B9E" w:rsidP="00390B9E">
            <w:pPr>
              <w:widowControl/>
              <w:spacing w:line="280" w:lineRule="exact"/>
              <w:rPr>
                <w:rFonts w:ascii="宋体" w:hAnsi="宋体" w:cs="宋体"/>
                <w:kern w:val="0"/>
                <w:sz w:val="20"/>
                <w:szCs w:val="20"/>
              </w:rPr>
            </w:pPr>
            <w:r w:rsidRPr="005157F8">
              <w:rPr>
                <w:rFonts w:ascii="宋体" w:hAnsi="宋体" w:cs="宋体" w:hint="eastAsia"/>
                <w:kern w:val="0"/>
                <w:sz w:val="20"/>
                <w:szCs w:val="20"/>
              </w:rPr>
              <w:t>1 住宅建筑按下列规则分别评分并累计：</w:t>
            </w:r>
          </w:p>
          <w:p w14:paraId="1F06CABC" w14:textId="77777777" w:rsidR="00390B9E" w:rsidRPr="005157F8" w:rsidRDefault="00390B9E" w:rsidP="00390B9E">
            <w:pPr>
              <w:widowControl/>
              <w:spacing w:line="280" w:lineRule="exact"/>
              <w:rPr>
                <w:rFonts w:ascii="宋体" w:hAnsi="宋体" w:cs="宋体"/>
                <w:kern w:val="0"/>
                <w:sz w:val="20"/>
                <w:szCs w:val="20"/>
              </w:rPr>
            </w:pPr>
            <w:r w:rsidRPr="005157F8">
              <w:rPr>
                <w:rFonts w:ascii="宋体" w:hAnsi="宋体" w:cs="宋体" w:hint="eastAsia"/>
                <w:kern w:val="0"/>
                <w:sz w:val="20"/>
                <w:szCs w:val="20"/>
              </w:rPr>
              <w:t>1) 绿地率达到规划指标 05% 及以上，得 10 分；</w:t>
            </w:r>
          </w:p>
          <w:p w14:paraId="629C4FDC" w14:textId="77777777" w:rsidR="00390B9E" w:rsidRPr="005157F8" w:rsidRDefault="00390B9E" w:rsidP="00390B9E">
            <w:pPr>
              <w:widowControl/>
              <w:spacing w:line="280" w:lineRule="exact"/>
              <w:rPr>
                <w:rFonts w:ascii="宋体" w:hAnsi="宋体" w:cs="宋体"/>
                <w:kern w:val="0"/>
                <w:sz w:val="20"/>
                <w:szCs w:val="20"/>
              </w:rPr>
            </w:pPr>
            <w:r w:rsidRPr="005157F8">
              <w:rPr>
                <w:rFonts w:ascii="宋体" w:hAnsi="宋体" w:cs="宋体" w:hint="eastAsia"/>
                <w:kern w:val="0"/>
                <w:sz w:val="20"/>
                <w:szCs w:val="20"/>
              </w:rPr>
              <w:t>2) 住宅建筑所在居住街坊1内人均集中绿地面积，按下表规则评分，最高得 6 分。</w:t>
            </w:r>
          </w:p>
          <w:tbl>
            <w:tblPr>
              <w:tblW w:w="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1818"/>
              <w:gridCol w:w="1818"/>
            </w:tblGrid>
            <w:tr w:rsidR="00390B9E" w:rsidRPr="005157F8" w14:paraId="7EBF02F7" w14:textId="77777777" w:rsidTr="00FE14BE">
              <w:tc>
                <w:tcPr>
                  <w:tcW w:w="3635" w:type="dxa"/>
                  <w:gridSpan w:val="2"/>
                </w:tcPr>
                <w:p w14:paraId="21B0994B" w14:textId="77777777" w:rsidR="00390B9E" w:rsidRPr="005157F8" w:rsidRDefault="00390B9E" w:rsidP="00390B9E">
                  <w:pPr>
                    <w:autoSpaceDE w:val="0"/>
                    <w:autoSpaceDN w:val="0"/>
                    <w:adjustRightInd w:val="0"/>
                    <w:jc w:val="center"/>
                    <w:rPr>
                      <w:rFonts w:ascii="宋体" w:hAnsi="宋体" w:cs="宋体"/>
                      <w:kern w:val="0"/>
                      <w:sz w:val="20"/>
                      <w:szCs w:val="20"/>
                    </w:rPr>
                  </w:pPr>
                  <w:r w:rsidRPr="005157F8">
                    <w:rPr>
                      <w:rFonts w:ascii="宋体" w:cs="宋体" w:hint="eastAsia"/>
                      <w:bCs/>
                      <w:kern w:val="0"/>
                      <w:sz w:val="20"/>
                      <w:szCs w:val="20"/>
                    </w:rPr>
                    <w:t>人均集中绿地面积Ag (m</w:t>
                  </w:r>
                  <w:r w:rsidRPr="005157F8">
                    <w:rPr>
                      <w:rFonts w:ascii="宋体" w:cs="宋体" w:hint="eastAsia"/>
                      <w:bCs/>
                      <w:kern w:val="0"/>
                      <w:sz w:val="20"/>
                      <w:szCs w:val="20"/>
                      <w:vertAlign w:val="superscript"/>
                    </w:rPr>
                    <w:t>2</w:t>
                  </w:r>
                  <w:r w:rsidRPr="005157F8">
                    <w:rPr>
                      <w:rFonts w:ascii="宋体" w:cs="宋体" w:hint="eastAsia"/>
                      <w:bCs/>
                      <w:kern w:val="0"/>
                      <w:sz w:val="20"/>
                      <w:szCs w:val="20"/>
                    </w:rPr>
                    <w:t>/人）</w:t>
                  </w:r>
                </w:p>
              </w:tc>
              <w:tc>
                <w:tcPr>
                  <w:tcW w:w="1818" w:type="dxa"/>
                  <w:vMerge w:val="restart"/>
                </w:tcPr>
                <w:p w14:paraId="0EF59B14" w14:textId="77777777" w:rsidR="00390B9E" w:rsidRPr="005157F8" w:rsidRDefault="00390B9E" w:rsidP="00390B9E">
                  <w:pPr>
                    <w:autoSpaceDE w:val="0"/>
                    <w:autoSpaceDN w:val="0"/>
                    <w:adjustRightInd w:val="0"/>
                    <w:jc w:val="center"/>
                    <w:rPr>
                      <w:rFonts w:ascii="宋体" w:cs="宋体"/>
                      <w:bCs/>
                      <w:kern w:val="0"/>
                      <w:sz w:val="20"/>
                      <w:szCs w:val="20"/>
                    </w:rPr>
                  </w:pPr>
                  <w:r w:rsidRPr="005157F8">
                    <w:rPr>
                      <w:rFonts w:ascii="宋体" w:cs="宋体" w:hint="eastAsia"/>
                      <w:bCs/>
                      <w:kern w:val="0"/>
                      <w:sz w:val="20"/>
                      <w:szCs w:val="20"/>
                    </w:rPr>
                    <w:t>得分</w:t>
                  </w:r>
                </w:p>
                <w:p w14:paraId="7F4B1704"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p>
              </w:tc>
            </w:tr>
            <w:tr w:rsidR="00390B9E" w:rsidRPr="005157F8" w14:paraId="7E89692A" w14:textId="77777777" w:rsidTr="00FE14BE">
              <w:tc>
                <w:tcPr>
                  <w:tcW w:w="1817" w:type="dxa"/>
                </w:tcPr>
                <w:p w14:paraId="00E1AA28"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lastRenderedPageBreak/>
                    <w:t>新区建设</w:t>
                  </w:r>
                </w:p>
              </w:tc>
              <w:tc>
                <w:tcPr>
                  <w:tcW w:w="1818" w:type="dxa"/>
                </w:tcPr>
                <w:p w14:paraId="6C496DB6"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cs="宋体" w:hint="eastAsia"/>
                      <w:bCs/>
                      <w:kern w:val="0"/>
                      <w:sz w:val="20"/>
                      <w:szCs w:val="20"/>
                    </w:rPr>
                    <w:t>旧区改建</w:t>
                  </w:r>
                </w:p>
              </w:tc>
              <w:tc>
                <w:tcPr>
                  <w:tcW w:w="1818" w:type="dxa"/>
                  <w:vMerge/>
                </w:tcPr>
                <w:p w14:paraId="5802CD43"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p>
              </w:tc>
            </w:tr>
            <w:tr w:rsidR="00390B9E" w:rsidRPr="005157F8" w14:paraId="40CD3205" w14:textId="77777777" w:rsidTr="00FE14BE">
              <w:tc>
                <w:tcPr>
                  <w:tcW w:w="1817" w:type="dxa"/>
                </w:tcPr>
                <w:p w14:paraId="78946AB0"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O.50</w:t>
                  </w:r>
                </w:p>
              </w:tc>
              <w:tc>
                <w:tcPr>
                  <w:tcW w:w="1818" w:type="dxa"/>
                </w:tcPr>
                <w:p w14:paraId="70CDDAA5"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0.35</w:t>
                  </w:r>
                </w:p>
              </w:tc>
              <w:tc>
                <w:tcPr>
                  <w:tcW w:w="1818" w:type="dxa"/>
                </w:tcPr>
                <w:p w14:paraId="2449DDC2"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2</w:t>
                  </w:r>
                </w:p>
              </w:tc>
            </w:tr>
            <w:tr w:rsidR="00390B9E" w:rsidRPr="005157F8" w14:paraId="5F4B6897" w14:textId="77777777" w:rsidTr="00FE14BE">
              <w:tc>
                <w:tcPr>
                  <w:tcW w:w="1817" w:type="dxa"/>
                </w:tcPr>
                <w:p w14:paraId="1B04BBCA"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0.50&lt;Ag&lt;0.60</w:t>
                  </w:r>
                </w:p>
              </w:tc>
              <w:tc>
                <w:tcPr>
                  <w:tcW w:w="1818" w:type="dxa"/>
                </w:tcPr>
                <w:p w14:paraId="1FA50349"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0.35&lt;Ag&lt;0.45</w:t>
                  </w:r>
                </w:p>
              </w:tc>
              <w:tc>
                <w:tcPr>
                  <w:tcW w:w="1818" w:type="dxa"/>
                </w:tcPr>
                <w:p w14:paraId="187BC543"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4</w:t>
                  </w:r>
                </w:p>
              </w:tc>
            </w:tr>
            <w:tr w:rsidR="00390B9E" w:rsidRPr="005157F8" w14:paraId="7C4A0521" w14:textId="77777777" w:rsidTr="00FE14BE">
              <w:tc>
                <w:tcPr>
                  <w:tcW w:w="1817" w:type="dxa"/>
                </w:tcPr>
                <w:p w14:paraId="6AF84D1B"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Ag≥0.60</w:t>
                  </w:r>
                </w:p>
              </w:tc>
              <w:tc>
                <w:tcPr>
                  <w:tcW w:w="1818" w:type="dxa"/>
                </w:tcPr>
                <w:p w14:paraId="52B3065C"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Ag≥0.45</w:t>
                  </w:r>
                </w:p>
              </w:tc>
              <w:tc>
                <w:tcPr>
                  <w:tcW w:w="1818" w:type="dxa"/>
                </w:tcPr>
                <w:p w14:paraId="3907D382" w14:textId="77777777" w:rsidR="00390B9E" w:rsidRPr="005157F8" w:rsidRDefault="00390B9E" w:rsidP="00390B9E">
                  <w:pPr>
                    <w:widowControl/>
                    <w:autoSpaceDE w:val="0"/>
                    <w:autoSpaceDN w:val="0"/>
                    <w:spacing w:line="280" w:lineRule="exact"/>
                    <w:jc w:val="center"/>
                    <w:rPr>
                      <w:rFonts w:ascii="宋体" w:hAnsi="宋体" w:cs="宋体"/>
                      <w:kern w:val="0"/>
                      <w:sz w:val="20"/>
                      <w:szCs w:val="20"/>
                    </w:rPr>
                  </w:pPr>
                  <w:r w:rsidRPr="005157F8">
                    <w:rPr>
                      <w:rFonts w:ascii="宋体" w:hAnsi="宋体" w:cs="宋体" w:hint="eastAsia"/>
                      <w:kern w:val="0"/>
                      <w:sz w:val="20"/>
                      <w:szCs w:val="20"/>
                    </w:rPr>
                    <w:t>6</w:t>
                  </w:r>
                </w:p>
              </w:tc>
            </w:tr>
          </w:tbl>
          <w:p w14:paraId="052003AA" w14:textId="77777777" w:rsidR="00F17590" w:rsidRPr="005157F8" w:rsidRDefault="00F17590" w:rsidP="00F17590">
            <w:pPr>
              <w:adjustRightInd w:val="0"/>
              <w:rPr>
                <w:rFonts w:ascii="宋体" w:hAnsi="宋体" w:cs="宋体"/>
                <w:kern w:val="0"/>
                <w:szCs w:val="21"/>
                <w:lang w:eastAsia="en-US"/>
              </w:rPr>
            </w:pPr>
          </w:p>
        </w:tc>
        <w:tc>
          <w:tcPr>
            <w:tcW w:w="794" w:type="dxa"/>
          </w:tcPr>
          <w:p w14:paraId="38393240" w14:textId="77777777" w:rsidR="00F17590" w:rsidRPr="005157F8" w:rsidRDefault="00F17590" w:rsidP="00F17590">
            <w:pPr>
              <w:adjustRightInd w:val="0"/>
              <w:jc w:val="center"/>
              <w:rPr>
                <w:rFonts w:ascii="宋体" w:hAnsi="宋体"/>
                <w:kern w:val="0"/>
                <w:szCs w:val="21"/>
                <w:lang w:eastAsia="en-US"/>
              </w:rPr>
            </w:pPr>
          </w:p>
        </w:tc>
        <w:tc>
          <w:tcPr>
            <w:tcW w:w="753" w:type="dxa"/>
          </w:tcPr>
          <w:p w14:paraId="0549A283" w14:textId="77777777" w:rsidR="00F17590" w:rsidRPr="005157F8" w:rsidRDefault="00F17590" w:rsidP="00F17590">
            <w:pPr>
              <w:adjustRightInd w:val="0"/>
              <w:jc w:val="center"/>
              <w:rPr>
                <w:rFonts w:ascii="宋体" w:hAnsi="宋体"/>
                <w:kern w:val="0"/>
                <w:szCs w:val="21"/>
                <w:lang w:eastAsia="en-US"/>
              </w:rPr>
            </w:pPr>
          </w:p>
        </w:tc>
        <w:tc>
          <w:tcPr>
            <w:tcW w:w="6499" w:type="dxa"/>
          </w:tcPr>
          <w:p w14:paraId="44AAEAB8" w14:textId="77777777" w:rsidR="00390B9E" w:rsidRPr="005157F8" w:rsidRDefault="00390B9E" w:rsidP="00390B9E">
            <w:pPr>
              <w:tabs>
                <w:tab w:val="left" w:pos="1230"/>
              </w:tabs>
              <w:adjustRightInd w:val="0"/>
              <w:rPr>
                <w:rFonts w:ascii="宋体" w:hAnsi="宋体" w:cs="宋体"/>
                <w:bCs/>
                <w:kern w:val="0"/>
                <w:szCs w:val="21"/>
              </w:rPr>
            </w:pPr>
            <w:r w:rsidRPr="005157F8">
              <w:rPr>
                <w:rFonts w:ascii="宋体" w:hAnsi="宋体" w:cs="宋体" w:hint="eastAsia"/>
                <w:bCs/>
                <w:kern w:val="0"/>
                <w:szCs w:val="21"/>
              </w:rPr>
              <w:t>审查建筑设计说明、建筑总平面图</w:t>
            </w:r>
          </w:p>
          <w:p w14:paraId="6BFB5DE5"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审查要点</w:t>
            </w:r>
          </w:p>
          <w:p w14:paraId="254E1E38" w14:textId="77777777" w:rsidR="00390B9E"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住区的公共绿地是指满足规定的日照要求、适合于安排游憩活动设施的、供居民共享的集中绿地，包括其范围内的水域。</w:t>
            </w:r>
          </w:p>
          <w:p w14:paraId="74EC2639" w14:textId="40E9FFEB" w:rsidR="00F17590" w:rsidRPr="005157F8" w:rsidRDefault="00390B9E" w:rsidP="00390B9E">
            <w:pPr>
              <w:tabs>
                <w:tab w:val="left" w:pos="1230"/>
              </w:tabs>
              <w:adjustRightInd w:val="0"/>
              <w:rPr>
                <w:rFonts w:ascii="宋体" w:hAnsi="宋体" w:cs="宋体"/>
                <w:b/>
                <w:kern w:val="0"/>
                <w:szCs w:val="21"/>
              </w:rPr>
            </w:pPr>
            <w:r w:rsidRPr="005157F8">
              <w:rPr>
                <w:rFonts w:ascii="宋体" w:hAnsi="宋体" w:cs="宋体" w:hint="eastAsia"/>
                <w:b/>
                <w:kern w:val="0"/>
                <w:szCs w:val="21"/>
              </w:rPr>
              <w:t>集中绿地应满足的基本要求: 宽度不小于8m，面积不小于400㎡，并应有不少于1/3的绿地面积在标准的建筑日照阴影线范围之外。</w:t>
            </w:r>
          </w:p>
        </w:tc>
      </w:tr>
      <w:tr w:rsidR="00F17590" w:rsidRPr="005157F8" w14:paraId="7C1C93F2" w14:textId="77777777" w:rsidTr="006D5EC8">
        <w:trPr>
          <w:jc w:val="center"/>
        </w:trPr>
        <w:tc>
          <w:tcPr>
            <w:tcW w:w="1659" w:type="dxa"/>
            <w:vAlign w:val="center"/>
          </w:tcPr>
          <w:p w14:paraId="6AEF1A63" w14:textId="77777777" w:rsidR="006F6DF7" w:rsidRPr="005157F8" w:rsidRDefault="006F6DF7" w:rsidP="006F6DF7">
            <w:pPr>
              <w:rPr>
                <w:rFonts w:ascii="等线" w:hAnsi="等线"/>
              </w:rPr>
            </w:pPr>
            <w:r w:rsidRPr="005157F8">
              <w:rPr>
                <w:rFonts w:ascii="等线" w:hAnsi="等线" w:hint="eastAsia"/>
              </w:rPr>
              <w:t>4.3.29</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8.2.4</w:t>
            </w:r>
            <w:r w:rsidRPr="005157F8">
              <w:rPr>
                <w:rFonts w:ascii="等线" w:hAnsi="等线"/>
              </w:rPr>
              <w:t>）</w:t>
            </w:r>
          </w:p>
          <w:p w14:paraId="203F3F20" w14:textId="0405BB4D" w:rsidR="00F17590" w:rsidRPr="005157F8" w:rsidRDefault="00F17590" w:rsidP="00F17590">
            <w:pPr>
              <w:jc w:val="center"/>
              <w:rPr>
                <w:rFonts w:ascii="宋体" w:hAnsi="宋体"/>
                <w:color w:val="000000"/>
                <w:sz w:val="20"/>
                <w:szCs w:val="20"/>
              </w:rPr>
            </w:pPr>
          </w:p>
        </w:tc>
        <w:tc>
          <w:tcPr>
            <w:tcW w:w="5883" w:type="dxa"/>
          </w:tcPr>
          <w:p w14:paraId="1BF1F5F4" w14:textId="77777777" w:rsidR="006F6DF7" w:rsidRPr="005157F8" w:rsidRDefault="006F6DF7" w:rsidP="006F6DF7">
            <w:pPr>
              <w:rPr>
                <w:rFonts w:ascii="等线" w:hAnsi="等线"/>
              </w:rPr>
            </w:pPr>
            <w:r w:rsidRPr="005157F8">
              <w:rPr>
                <w:rFonts w:ascii="等线" w:hAnsi="等线" w:hint="eastAsia"/>
              </w:rPr>
              <w:t>室外吸烟区位置布局合理，</w:t>
            </w:r>
            <w:proofErr w:type="gramStart"/>
            <w:r w:rsidRPr="005157F8">
              <w:rPr>
                <w:rFonts w:ascii="等线" w:hAnsi="等线" w:hint="eastAsia"/>
              </w:rPr>
              <w:t>评价总分值</w:t>
            </w:r>
            <w:proofErr w:type="gramEnd"/>
            <w:r w:rsidRPr="005157F8">
              <w:rPr>
                <w:rFonts w:ascii="等线" w:hAnsi="等线" w:hint="eastAsia"/>
              </w:rPr>
              <w:t>为</w:t>
            </w:r>
            <w:r w:rsidRPr="005157F8">
              <w:rPr>
                <w:rFonts w:ascii="等线" w:hAnsi="等线"/>
              </w:rPr>
              <w:t xml:space="preserve"> 9 </w:t>
            </w:r>
            <w:r w:rsidRPr="005157F8">
              <w:rPr>
                <w:rFonts w:ascii="等线" w:hAnsi="等线"/>
              </w:rPr>
              <w:t>分，并按下列规则分别评分并累计：</w:t>
            </w:r>
          </w:p>
          <w:p w14:paraId="2C754E1C" w14:textId="77777777" w:rsidR="006F6DF7" w:rsidRPr="005157F8" w:rsidRDefault="006F6DF7" w:rsidP="006F6DF7">
            <w:pPr>
              <w:rPr>
                <w:rFonts w:ascii="等线" w:hAnsi="等线"/>
              </w:rPr>
            </w:pPr>
            <w:r w:rsidRPr="005157F8">
              <w:rPr>
                <w:rFonts w:ascii="等线" w:hAnsi="等线"/>
              </w:rPr>
              <w:t xml:space="preserve">1 </w:t>
            </w:r>
            <w:r w:rsidRPr="005157F8">
              <w:rPr>
                <w:rFonts w:ascii="等线" w:hAnsi="等线"/>
              </w:rPr>
              <w:t>室外吸烟区布置在建筑主出入口的主导风的下风向，与所有建筑出入口、新风进气口和</w:t>
            </w:r>
            <w:proofErr w:type="gramStart"/>
            <w:r w:rsidRPr="005157F8">
              <w:rPr>
                <w:rFonts w:ascii="等线" w:hAnsi="等线"/>
              </w:rPr>
              <w:t>可</w:t>
            </w:r>
            <w:proofErr w:type="gramEnd"/>
            <w:r w:rsidRPr="005157F8">
              <w:rPr>
                <w:rFonts w:ascii="等线" w:hAnsi="等线"/>
              </w:rPr>
              <w:t>开启窗扇的距离不少于</w:t>
            </w:r>
            <w:r w:rsidRPr="005157F8">
              <w:rPr>
                <w:rFonts w:ascii="等线" w:hAnsi="等线"/>
              </w:rPr>
              <w:t xml:space="preserve"> 8m</w:t>
            </w:r>
            <w:r w:rsidRPr="005157F8">
              <w:rPr>
                <w:rFonts w:ascii="等线" w:hAnsi="等线"/>
              </w:rPr>
              <w:t>，且距离儿童和老人活动场地不少于</w:t>
            </w:r>
            <w:r w:rsidRPr="005157F8">
              <w:rPr>
                <w:rFonts w:ascii="等线" w:hAnsi="等线"/>
              </w:rPr>
              <w:t xml:space="preserve"> 8m</w:t>
            </w:r>
            <w:r w:rsidRPr="005157F8">
              <w:rPr>
                <w:rFonts w:ascii="等线" w:hAnsi="等线"/>
              </w:rPr>
              <w:t>，得</w:t>
            </w:r>
            <w:r w:rsidRPr="005157F8">
              <w:rPr>
                <w:rFonts w:ascii="等线" w:hAnsi="等线"/>
              </w:rPr>
              <w:t>5</w:t>
            </w:r>
            <w:r w:rsidRPr="005157F8">
              <w:rPr>
                <w:rFonts w:ascii="等线" w:hAnsi="等线"/>
              </w:rPr>
              <w:t>分；</w:t>
            </w:r>
          </w:p>
          <w:p w14:paraId="2B42520E" w14:textId="77777777" w:rsidR="006F6DF7" w:rsidRPr="005157F8" w:rsidRDefault="006F6DF7" w:rsidP="006F6DF7">
            <w:pPr>
              <w:rPr>
                <w:rFonts w:ascii="等线" w:hAnsi="等线"/>
              </w:rPr>
            </w:pPr>
            <w:r w:rsidRPr="005157F8">
              <w:rPr>
                <w:rFonts w:ascii="等线" w:hAnsi="等线"/>
              </w:rPr>
              <w:t xml:space="preserve">2 </w:t>
            </w:r>
            <w:r w:rsidRPr="005157F8">
              <w:rPr>
                <w:rFonts w:ascii="等线" w:hAnsi="等线"/>
              </w:rPr>
              <w:t>室外吸烟区与</w:t>
            </w:r>
            <w:proofErr w:type="gramStart"/>
            <w:r w:rsidRPr="005157F8">
              <w:rPr>
                <w:rFonts w:ascii="等线" w:hAnsi="等线"/>
              </w:rPr>
              <w:t>绿植结合</w:t>
            </w:r>
            <w:proofErr w:type="gramEnd"/>
            <w:r w:rsidRPr="005157F8">
              <w:rPr>
                <w:rFonts w:ascii="等线" w:hAnsi="等线"/>
              </w:rPr>
              <w:t>布置，并合理配置座椅和带烟头收集的垃圾筒，从建筑主出入口至室外吸烟区的导向标识完整、定位标识醒目，吸烟区设置吸烟有害健康的警示标识，得</w:t>
            </w:r>
            <w:r w:rsidRPr="005157F8">
              <w:rPr>
                <w:rFonts w:ascii="等线" w:hAnsi="等线"/>
              </w:rPr>
              <w:t xml:space="preserve"> 4 </w:t>
            </w:r>
            <w:r w:rsidRPr="005157F8">
              <w:rPr>
                <w:rFonts w:ascii="等线" w:hAnsi="等线"/>
              </w:rPr>
              <w:t>分。</w:t>
            </w:r>
          </w:p>
          <w:p w14:paraId="35657702" w14:textId="77777777" w:rsidR="00F17590" w:rsidRPr="005157F8" w:rsidRDefault="00F17590" w:rsidP="00F17590">
            <w:pPr>
              <w:adjustRightInd w:val="0"/>
              <w:rPr>
                <w:rFonts w:ascii="宋体" w:hAnsi="宋体" w:cs="宋体"/>
                <w:kern w:val="0"/>
                <w:szCs w:val="21"/>
              </w:rPr>
            </w:pPr>
          </w:p>
        </w:tc>
        <w:tc>
          <w:tcPr>
            <w:tcW w:w="794" w:type="dxa"/>
          </w:tcPr>
          <w:p w14:paraId="10934D0A" w14:textId="77777777" w:rsidR="00F17590" w:rsidRPr="005157F8" w:rsidRDefault="00F17590" w:rsidP="00F17590">
            <w:pPr>
              <w:adjustRightInd w:val="0"/>
              <w:jc w:val="center"/>
              <w:rPr>
                <w:rFonts w:ascii="宋体" w:hAnsi="宋体"/>
                <w:kern w:val="0"/>
                <w:szCs w:val="21"/>
              </w:rPr>
            </w:pPr>
          </w:p>
        </w:tc>
        <w:tc>
          <w:tcPr>
            <w:tcW w:w="753" w:type="dxa"/>
          </w:tcPr>
          <w:p w14:paraId="7DFF2CC8" w14:textId="77777777" w:rsidR="00F17590" w:rsidRPr="005157F8" w:rsidRDefault="00F17590" w:rsidP="00F17590">
            <w:pPr>
              <w:adjustRightInd w:val="0"/>
              <w:jc w:val="center"/>
              <w:rPr>
                <w:rFonts w:ascii="宋体" w:hAnsi="宋体"/>
                <w:kern w:val="0"/>
                <w:szCs w:val="21"/>
              </w:rPr>
            </w:pPr>
          </w:p>
        </w:tc>
        <w:tc>
          <w:tcPr>
            <w:tcW w:w="6499" w:type="dxa"/>
          </w:tcPr>
          <w:p w14:paraId="5464CF2C" w14:textId="77777777" w:rsidR="006F6DF7" w:rsidRPr="005157F8" w:rsidRDefault="006F6DF7" w:rsidP="006F6DF7">
            <w:pPr>
              <w:rPr>
                <w:rFonts w:ascii="等线" w:hAnsi="等线"/>
                <w:color w:val="000000" w:themeColor="text1"/>
                <w:sz w:val="20"/>
                <w:szCs w:val="20"/>
              </w:rPr>
            </w:pPr>
            <w:r w:rsidRPr="005157F8">
              <w:rPr>
                <w:rFonts w:ascii="等线" w:hAnsi="等线" w:hint="eastAsia"/>
                <w:color w:val="000000" w:themeColor="text1"/>
                <w:sz w:val="20"/>
                <w:szCs w:val="20"/>
              </w:rPr>
              <w:t>审查相关设计文件审查要点</w:t>
            </w:r>
          </w:p>
          <w:p w14:paraId="53E5C483" w14:textId="29CD8F00" w:rsidR="006F6DF7" w:rsidRPr="005157F8" w:rsidRDefault="006F6DF7" w:rsidP="006F6DF7">
            <w:pPr>
              <w:rPr>
                <w:rFonts w:ascii="等线" w:hAnsi="等线"/>
                <w:color w:val="000000" w:themeColor="text1"/>
                <w:sz w:val="20"/>
                <w:szCs w:val="20"/>
              </w:rPr>
            </w:pPr>
            <w:r w:rsidRPr="005157F8">
              <w:rPr>
                <w:rFonts w:ascii="等线" w:hAnsi="等线" w:hint="eastAsia"/>
                <w:color w:val="000000" w:themeColor="text1"/>
                <w:sz w:val="20"/>
                <w:szCs w:val="20"/>
              </w:rPr>
              <w:t>室外吸烟区的选择还须避免人员密集区、有遮阴的人员聚集区，建筑出入口、</w:t>
            </w:r>
            <w:proofErr w:type="gramStart"/>
            <w:r w:rsidRPr="005157F8">
              <w:rPr>
                <w:rFonts w:ascii="等线" w:hAnsi="等线" w:hint="eastAsia"/>
                <w:color w:val="000000" w:themeColor="text1"/>
                <w:sz w:val="20"/>
                <w:szCs w:val="20"/>
              </w:rPr>
              <w:t>雨篷等半开敞</w:t>
            </w:r>
            <w:proofErr w:type="gramEnd"/>
            <w:r w:rsidRPr="005157F8">
              <w:rPr>
                <w:rFonts w:ascii="等线" w:hAnsi="等线" w:hint="eastAsia"/>
                <w:color w:val="000000" w:themeColor="text1"/>
                <w:sz w:val="20"/>
                <w:szCs w:val="20"/>
              </w:rPr>
              <w:t>的空间、可开启窗户、建筑新风引入口、儿童年和老年人活动区域等位置，吸烟区内须配置垃圾筒和吸烟有害健康的警示标识。</w:t>
            </w:r>
          </w:p>
          <w:p w14:paraId="30B0B520" w14:textId="77777777" w:rsidR="006F6DF7" w:rsidRPr="005157F8" w:rsidRDefault="006F6DF7" w:rsidP="006F6DF7">
            <w:pPr>
              <w:rPr>
                <w:rFonts w:ascii="等线" w:hAnsi="等线"/>
                <w:color w:val="000000" w:themeColor="text1"/>
                <w:sz w:val="20"/>
                <w:szCs w:val="20"/>
              </w:rPr>
            </w:pPr>
            <w:r w:rsidRPr="005157F8">
              <w:rPr>
                <w:rFonts w:ascii="等线" w:hAnsi="等线" w:hint="eastAsia"/>
                <w:color w:val="000000" w:themeColor="text1"/>
                <w:sz w:val="20"/>
                <w:szCs w:val="20"/>
              </w:rPr>
              <w:t>第</w:t>
            </w:r>
            <w:r w:rsidRPr="005157F8">
              <w:rPr>
                <w:rFonts w:ascii="等线" w:hAnsi="等线"/>
                <w:color w:val="000000" w:themeColor="text1"/>
                <w:sz w:val="20"/>
                <w:szCs w:val="20"/>
              </w:rPr>
              <w:t xml:space="preserve"> 1 </w:t>
            </w:r>
            <w:r w:rsidRPr="005157F8">
              <w:rPr>
                <w:rFonts w:ascii="等线" w:hAnsi="等线"/>
                <w:color w:val="000000" w:themeColor="text1"/>
                <w:sz w:val="20"/>
                <w:szCs w:val="20"/>
              </w:rPr>
              <w:t>款</w:t>
            </w:r>
          </w:p>
          <w:p w14:paraId="062156CF" w14:textId="77777777" w:rsidR="006F6DF7" w:rsidRPr="005157F8" w:rsidRDefault="006F6DF7" w:rsidP="006F6DF7">
            <w:pPr>
              <w:rPr>
                <w:rFonts w:ascii="等线" w:hAnsi="等线"/>
                <w:color w:val="000000" w:themeColor="text1"/>
                <w:sz w:val="20"/>
                <w:szCs w:val="20"/>
              </w:rPr>
            </w:pPr>
            <w:r w:rsidRPr="005157F8">
              <w:rPr>
                <w:rFonts w:ascii="等线" w:hAnsi="等线"/>
                <w:color w:val="000000" w:themeColor="text1"/>
                <w:sz w:val="20"/>
                <w:szCs w:val="20"/>
              </w:rPr>
              <w:t>1</w:t>
            </w:r>
            <w:r w:rsidRPr="005157F8">
              <w:rPr>
                <w:rFonts w:ascii="等线" w:hAnsi="等线"/>
                <w:color w:val="000000" w:themeColor="text1"/>
                <w:sz w:val="20"/>
                <w:szCs w:val="20"/>
              </w:rPr>
              <w:t>）应在建筑设计说明中明确：</w:t>
            </w:r>
            <w:r w:rsidRPr="005157F8">
              <w:rPr>
                <w:rFonts w:ascii="等线" w:hAnsi="等线"/>
                <w:color w:val="000000" w:themeColor="text1"/>
                <w:sz w:val="20"/>
                <w:szCs w:val="20"/>
              </w:rPr>
              <w:t>a.</w:t>
            </w:r>
            <w:r w:rsidRPr="005157F8">
              <w:rPr>
                <w:rFonts w:ascii="等线" w:hAnsi="等线"/>
                <w:color w:val="000000" w:themeColor="text1"/>
                <w:sz w:val="20"/>
                <w:szCs w:val="20"/>
              </w:rPr>
              <w:t>所有建筑出入口及室内禁止吸烟；</w:t>
            </w:r>
            <w:r w:rsidRPr="005157F8">
              <w:rPr>
                <w:rFonts w:ascii="等线" w:hAnsi="等线"/>
                <w:color w:val="000000" w:themeColor="text1"/>
                <w:sz w:val="20"/>
                <w:szCs w:val="20"/>
              </w:rPr>
              <w:t>b.</w:t>
            </w:r>
            <w:r w:rsidRPr="005157F8">
              <w:rPr>
                <w:rFonts w:ascii="等线" w:hAnsi="等线"/>
                <w:color w:val="000000" w:themeColor="text1"/>
                <w:sz w:val="20"/>
                <w:szCs w:val="20"/>
              </w:rPr>
              <w:t>在建筑设计说明中应明确禁烟范围。</w:t>
            </w:r>
            <w:r w:rsidRPr="005157F8">
              <w:rPr>
                <w:rFonts w:ascii="等线" w:hAnsi="等线"/>
                <w:color w:val="000000" w:themeColor="text1"/>
                <w:sz w:val="20"/>
                <w:szCs w:val="20"/>
              </w:rPr>
              <w:t>c.</w:t>
            </w:r>
            <w:r w:rsidRPr="005157F8">
              <w:rPr>
                <w:rFonts w:ascii="等线" w:hAnsi="等线"/>
                <w:color w:val="000000" w:themeColor="text1"/>
                <w:sz w:val="20"/>
                <w:szCs w:val="20"/>
              </w:rPr>
              <w:t>如设室外吸烟区需在总平面图中注明</w:t>
            </w:r>
            <w:r w:rsidRPr="005157F8">
              <w:rPr>
                <w:rFonts w:ascii="等线" w:hAnsi="等线" w:hint="eastAsia"/>
                <w:color w:val="000000" w:themeColor="text1"/>
                <w:sz w:val="20"/>
                <w:szCs w:val="20"/>
              </w:rPr>
              <w:t>吸烟区位置，且吸烟区距离人员密集区、有遮阴的人员聚集区、所有建筑出入口、新风进气口、可开启外窗、雨棚等半开敞空间，以及儿童和老人活动场地的距离不少于</w:t>
            </w:r>
            <w:r w:rsidRPr="005157F8">
              <w:rPr>
                <w:rFonts w:ascii="等线" w:hAnsi="等线"/>
                <w:color w:val="000000" w:themeColor="text1"/>
                <w:sz w:val="20"/>
                <w:szCs w:val="20"/>
              </w:rPr>
              <w:t xml:space="preserve"> 8m</w:t>
            </w:r>
            <w:r w:rsidRPr="005157F8">
              <w:rPr>
                <w:rFonts w:ascii="等线" w:hAnsi="等线"/>
                <w:color w:val="000000" w:themeColor="text1"/>
                <w:sz w:val="20"/>
                <w:szCs w:val="20"/>
              </w:rPr>
              <w:t>（直线距</w:t>
            </w:r>
            <w:r w:rsidRPr="005157F8">
              <w:rPr>
                <w:rFonts w:ascii="等线" w:hAnsi="等线" w:hint="eastAsia"/>
                <w:color w:val="000000" w:themeColor="text1"/>
                <w:sz w:val="20"/>
                <w:szCs w:val="20"/>
              </w:rPr>
              <w:t>离）。本条第</w:t>
            </w:r>
            <w:r w:rsidRPr="005157F8">
              <w:rPr>
                <w:rFonts w:ascii="等线" w:hAnsi="等线"/>
                <w:color w:val="000000" w:themeColor="text1"/>
                <w:sz w:val="20"/>
                <w:szCs w:val="20"/>
              </w:rPr>
              <w:t xml:space="preserve"> 1 </w:t>
            </w:r>
            <w:r w:rsidRPr="005157F8">
              <w:rPr>
                <w:rFonts w:ascii="等线" w:hAnsi="等线"/>
                <w:color w:val="000000" w:themeColor="text1"/>
                <w:sz w:val="20"/>
                <w:szCs w:val="20"/>
              </w:rPr>
              <w:t>款才可得分。</w:t>
            </w:r>
          </w:p>
          <w:p w14:paraId="480BEFEE" w14:textId="77777777" w:rsidR="006F6DF7" w:rsidRPr="005157F8" w:rsidRDefault="006F6DF7" w:rsidP="006F6DF7">
            <w:pPr>
              <w:rPr>
                <w:rFonts w:ascii="等线" w:hAnsi="等线"/>
                <w:color w:val="000000" w:themeColor="text1"/>
                <w:sz w:val="20"/>
                <w:szCs w:val="20"/>
              </w:rPr>
            </w:pPr>
            <w:r w:rsidRPr="005157F8">
              <w:rPr>
                <w:rFonts w:ascii="等线" w:hAnsi="等线"/>
                <w:color w:val="000000" w:themeColor="text1"/>
                <w:sz w:val="20"/>
                <w:szCs w:val="20"/>
              </w:rPr>
              <w:t>2</w:t>
            </w:r>
            <w:r w:rsidRPr="005157F8">
              <w:rPr>
                <w:rFonts w:ascii="等线" w:hAnsi="等线"/>
                <w:color w:val="000000" w:themeColor="text1"/>
                <w:sz w:val="20"/>
                <w:szCs w:val="20"/>
              </w:rPr>
              <w:t>）幼儿园、中小学校等项目，在建筑设计说</w:t>
            </w:r>
            <w:r w:rsidRPr="005157F8">
              <w:rPr>
                <w:rFonts w:ascii="等线" w:hAnsi="等线" w:hint="eastAsia"/>
                <w:color w:val="000000" w:themeColor="text1"/>
                <w:sz w:val="20"/>
                <w:szCs w:val="20"/>
              </w:rPr>
              <w:t>明中明确场地内不应设置室外吸烟区、并应设禁烟标识，本款可直接得分。若幼儿园、中小学校设置吸烟区则本条两款均不得分。</w:t>
            </w:r>
          </w:p>
          <w:p w14:paraId="0D00682A" w14:textId="77777777" w:rsidR="006F6DF7" w:rsidRPr="005157F8" w:rsidRDefault="006F6DF7" w:rsidP="006F6DF7">
            <w:pPr>
              <w:rPr>
                <w:rFonts w:ascii="等线" w:hAnsi="等线"/>
                <w:color w:val="000000" w:themeColor="text1"/>
                <w:sz w:val="20"/>
                <w:szCs w:val="20"/>
              </w:rPr>
            </w:pPr>
            <w:r w:rsidRPr="005157F8">
              <w:rPr>
                <w:rFonts w:ascii="等线" w:hAnsi="等线"/>
                <w:color w:val="000000" w:themeColor="text1"/>
                <w:sz w:val="20"/>
                <w:szCs w:val="20"/>
              </w:rPr>
              <w:t>3</w:t>
            </w:r>
            <w:r w:rsidRPr="005157F8">
              <w:rPr>
                <w:rFonts w:ascii="等线" w:hAnsi="等线"/>
                <w:color w:val="000000" w:themeColor="text1"/>
                <w:sz w:val="20"/>
                <w:szCs w:val="20"/>
              </w:rPr>
              <w:t>）对于居住区、大型公共建筑群等，可以根</w:t>
            </w:r>
            <w:r w:rsidRPr="005157F8">
              <w:rPr>
                <w:rFonts w:ascii="等线" w:hAnsi="等线" w:hint="eastAsia"/>
                <w:color w:val="000000" w:themeColor="text1"/>
                <w:sz w:val="20"/>
                <w:szCs w:val="20"/>
              </w:rPr>
              <w:t>据场地条件，设置多个室外吸烟区。住宅项目本条不评价住宅楼门口。</w:t>
            </w:r>
          </w:p>
          <w:p w14:paraId="63A8B98B" w14:textId="77777777" w:rsidR="006F6DF7" w:rsidRPr="005157F8" w:rsidRDefault="006F6DF7" w:rsidP="006F6DF7">
            <w:pPr>
              <w:rPr>
                <w:rFonts w:ascii="等线" w:hAnsi="等线"/>
                <w:color w:val="000000" w:themeColor="text1"/>
                <w:sz w:val="20"/>
                <w:szCs w:val="20"/>
              </w:rPr>
            </w:pPr>
            <w:r w:rsidRPr="005157F8">
              <w:rPr>
                <w:rFonts w:ascii="等线" w:hAnsi="等线" w:hint="eastAsia"/>
                <w:color w:val="000000" w:themeColor="text1"/>
                <w:sz w:val="20"/>
                <w:szCs w:val="20"/>
              </w:rPr>
              <w:t>第</w:t>
            </w:r>
            <w:r w:rsidRPr="005157F8">
              <w:rPr>
                <w:rFonts w:ascii="等线" w:hAnsi="等线"/>
                <w:color w:val="000000" w:themeColor="text1"/>
                <w:sz w:val="20"/>
                <w:szCs w:val="20"/>
              </w:rPr>
              <w:t xml:space="preserve"> 2 </w:t>
            </w:r>
            <w:r w:rsidRPr="005157F8">
              <w:rPr>
                <w:rFonts w:ascii="等线" w:hAnsi="等线"/>
                <w:color w:val="000000" w:themeColor="text1"/>
                <w:sz w:val="20"/>
                <w:szCs w:val="20"/>
              </w:rPr>
              <w:t>款</w:t>
            </w:r>
          </w:p>
          <w:p w14:paraId="5AE302BB" w14:textId="77777777" w:rsidR="006F6DF7" w:rsidRPr="005157F8" w:rsidRDefault="006F6DF7" w:rsidP="006F6DF7">
            <w:pPr>
              <w:rPr>
                <w:rFonts w:ascii="等线" w:hAnsi="等线"/>
                <w:color w:val="000000" w:themeColor="text1"/>
                <w:sz w:val="20"/>
                <w:szCs w:val="20"/>
              </w:rPr>
            </w:pPr>
            <w:r w:rsidRPr="005157F8">
              <w:rPr>
                <w:rFonts w:ascii="等线" w:hAnsi="等线" w:hint="eastAsia"/>
                <w:color w:val="000000" w:themeColor="text1"/>
                <w:sz w:val="20"/>
                <w:szCs w:val="20"/>
              </w:rPr>
              <w:t>对设有室外吸烟区的项目，需要在总平面或景观施工图中注明吸烟区布置图，同时满足设有座椅、带烟头收集的垃圾桶、有明确的导向、定位标识，且又明显的吸烟有害健康的警示标</w:t>
            </w:r>
          </w:p>
          <w:p w14:paraId="51EC95BA" w14:textId="77777777" w:rsidR="006F6DF7" w:rsidRPr="005157F8" w:rsidRDefault="006F6DF7" w:rsidP="006F6DF7">
            <w:pPr>
              <w:rPr>
                <w:rFonts w:ascii="等线" w:hAnsi="等线"/>
                <w:color w:val="000000" w:themeColor="text1"/>
                <w:sz w:val="20"/>
                <w:szCs w:val="20"/>
              </w:rPr>
            </w:pPr>
            <w:r w:rsidRPr="005157F8">
              <w:rPr>
                <w:rFonts w:ascii="等线" w:hAnsi="等线" w:hint="eastAsia"/>
                <w:color w:val="000000" w:themeColor="text1"/>
                <w:sz w:val="20"/>
                <w:szCs w:val="20"/>
              </w:rPr>
              <w:t>识，第</w:t>
            </w:r>
            <w:r w:rsidRPr="005157F8">
              <w:rPr>
                <w:rFonts w:ascii="等线" w:hAnsi="等线"/>
                <w:color w:val="000000" w:themeColor="text1"/>
                <w:sz w:val="20"/>
                <w:szCs w:val="20"/>
              </w:rPr>
              <w:t xml:space="preserve"> 2 </w:t>
            </w:r>
            <w:r w:rsidRPr="005157F8">
              <w:rPr>
                <w:rFonts w:ascii="等线" w:hAnsi="等线"/>
                <w:color w:val="000000" w:themeColor="text1"/>
                <w:sz w:val="20"/>
                <w:szCs w:val="20"/>
              </w:rPr>
              <w:t>款可得分；对整个场地禁烟的项目，</w:t>
            </w:r>
            <w:r w:rsidRPr="005157F8">
              <w:rPr>
                <w:rFonts w:ascii="等线" w:hAnsi="等线" w:hint="eastAsia"/>
                <w:color w:val="000000" w:themeColor="text1"/>
                <w:sz w:val="20"/>
                <w:szCs w:val="20"/>
              </w:rPr>
              <w:t>需在设计说中注明场地及建筑内禁止吸烟，并设置明显禁烟标识，第</w:t>
            </w:r>
            <w:r w:rsidRPr="005157F8">
              <w:rPr>
                <w:rFonts w:ascii="等线" w:hAnsi="等线"/>
                <w:color w:val="000000" w:themeColor="text1"/>
                <w:sz w:val="20"/>
                <w:szCs w:val="20"/>
              </w:rPr>
              <w:t xml:space="preserve"> 2 </w:t>
            </w:r>
            <w:r w:rsidRPr="005157F8">
              <w:rPr>
                <w:rFonts w:ascii="等线" w:hAnsi="等线"/>
                <w:color w:val="000000" w:themeColor="text1"/>
                <w:sz w:val="20"/>
                <w:szCs w:val="20"/>
              </w:rPr>
              <w:t>款可得分。</w:t>
            </w:r>
          </w:p>
          <w:p w14:paraId="4165DEAE" w14:textId="77777777" w:rsidR="00F17590" w:rsidRPr="005157F8" w:rsidRDefault="00F17590" w:rsidP="00F17590">
            <w:pPr>
              <w:tabs>
                <w:tab w:val="left" w:pos="1230"/>
              </w:tabs>
              <w:adjustRightInd w:val="0"/>
              <w:rPr>
                <w:rFonts w:ascii="宋体" w:hAnsi="宋体" w:cs="宋体"/>
                <w:b/>
                <w:kern w:val="0"/>
                <w:szCs w:val="21"/>
              </w:rPr>
            </w:pPr>
          </w:p>
        </w:tc>
      </w:tr>
      <w:tr w:rsidR="00F17590" w:rsidRPr="005157F8" w14:paraId="195FF550" w14:textId="77777777" w:rsidTr="006D5EC8">
        <w:trPr>
          <w:jc w:val="center"/>
        </w:trPr>
        <w:tc>
          <w:tcPr>
            <w:tcW w:w="1659" w:type="dxa"/>
            <w:vAlign w:val="center"/>
          </w:tcPr>
          <w:p w14:paraId="28CB1137" w14:textId="77777777" w:rsidR="006F6DF7" w:rsidRPr="005157F8" w:rsidRDefault="006F6DF7" w:rsidP="006F6DF7">
            <w:pPr>
              <w:rPr>
                <w:rFonts w:ascii="等线" w:hAnsi="等线"/>
              </w:rPr>
            </w:pPr>
            <w:r w:rsidRPr="005157F8">
              <w:rPr>
                <w:rFonts w:ascii="等线" w:hAnsi="等线" w:hint="eastAsia"/>
              </w:rPr>
              <w:lastRenderedPageBreak/>
              <w:t>4.3.30</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8.2.6</w:t>
            </w:r>
            <w:r w:rsidRPr="005157F8">
              <w:rPr>
                <w:rFonts w:ascii="等线" w:hAnsi="等线"/>
              </w:rPr>
              <w:t>）</w:t>
            </w:r>
          </w:p>
          <w:p w14:paraId="6F64A9D7" w14:textId="30A0EDAF" w:rsidR="00F17590" w:rsidRPr="005157F8" w:rsidRDefault="00F17590" w:rsidP="00F17590">
            <w:pPr>
              <w:jc w:val="center"/>
              <w:rPr>
                <w:rFonts w:ascii="宋体" w:hAnsi="宋体"/>
                <w:color w:val="000000"/>
                <w:sz w:val="20"/>
                <w:szCs w:val="20"/>
              </w:rPr>
            </w:pPr>
          </w:p>
        </w:tc>
        <w:tc>
          <w:tcPr>
            <w:tcW w:w="5883" w:type="dxa"/>
          </w:tcPr>
          <w:p w14:paraId="74A743A3"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场地内的环境噪声优于现行国家标准《声环境质量标准》GB 3096的要求，</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为10分，并按下列规则评分：</w:t>
            </w:r>
          </w:p>
          <w:p w14:paraId="4FDAB08F"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1环境噪声值大于2类声环境功能区噪声等效声级限值，且小于或等于3类声环境功能区噪声等效声级限值，得5分。</w:t>
            </w:r>
          </w:p>
          <w:p w14:paraId="13B450F8" w14:textId="77777777" w:rsidR="006F6DF7" w:rsidRPr="005157F8" w:rsidRDefault="006F6DF7" w:rsidP="006F6DF7">
            <w:pP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2环境噪声值小于或等于2类声环境功能区噪声等效声级限值，得10分。</w:t>
            </w:r>
          </w:p>
          <w:p w14:paraId="03D491EC" w14:textId="77777777" w:rsidR="00F17590" w:rsidRPr="005157F8" w:rsidRDefault="00F17590" w:rsidP="00F17590">
            <w:pPr>
              <w:adjustRightInd w:val="0"/>
              <w:rPr>
                <w:rFonts w:ascii="宋体" w:hAnsi="宋体" w:cs="宋体"/>
                <w:kern w:val="0"/>
                <w:szCs w:val="21"/>
              </w:rPr>
            </w:pPr>
          </w:p>
        </w:tc>
        <w:tc>
          <w:tcPr>
            <w:tcW w:w="794" w:type="dxa"/>
          </w:tcPr>
          <w:p w14:paraId="0CEEC51B" w14:textId="77777777" w:rsidR="00F17590" w:rsidRPr="005157F8" w:rsidRDefault="00F17590" w:rsidP="00F17590">
            <w:pPr>
              <w:adjustRightInd w:val="0"/>
              <w:jc w:val="center"/>
              <w:rPr>
                <w:rFonts w:ascii="宋体" w:hAnsi="宋体"/>
                <w:kern w:val="0"/>
                <w:szCs w:val="21"/>
              </w:rPr>
            </w:pPr>
          </w:p>
        </w:tc>
        <w:tc>
          <w:tcPr>
            <w:tcW w:w="753" w:type="dxa"/>
          </w:tcPr>
          <w:p w14:paraId="3F0C6364" w14:textId="77777777" w:rsidR="00F17590" w:rsidRPr="005157F8" w:rsidRDefault="00F17590" w:rsidP="00F17590">
            <w:pPr>
              <w:adjustRightInd w:val="0"/>
              <w:jc w:val="center"/>
              <w:rPr>
                <w:rFonts w:ascii="宋体" w:hAnsi="宋体"/>
                <w:kern w:val="0"/>
                <w:szCs w:val="21"/>
              </w:rPr>
            </w:pPr>
          </w:p>
        </w:tc>
        <w:tc>
          <w:tcPr>
            <w:tcW w:w="6499" w:type="dxa"/>
          </w:tcPr>
          <w:p w14:paraId="4750CDA2" w14:textId="77777777" w:rsidR="006F6DF7" w:rsidRPr="005157F8" w:rsidRDefault="006F6DF7" w:rsidP="006F6DF7">
            <w:pPr>
              <w:rPr>
                <w:rFonts w:ascii="等线" w:hAnsi="等线"/>
                <w:b/>
                <w:bCs/>
              </w:rPr>
            </w:pPr>
            <w:r w:rsidRPr="005157F8">
              <w:rPr>
                <w:rFonts w:ascii="等线" w:hAnsi="等线" w:hint="eastAsia"/>
                <w:b/>
                <w:bCs/>
              </w:rPr>
              <w:t>审查要点</w:t>
            </w:r>
          </w:p>
          <w:p w14:paraId="01EDA1DD" w14:textId="77777777" w:rsidR="006F6DF7" w:rsidRPr="005157F8" w:rsidRDefault="006F6DF7" w:rsidP="006F6DF7">
            <w:pPr>
              <w:rPr>
                <w:rFonts w:ascii="等线" w:hAnsi="等线"/>
                <w:b/>
                <w:bCs/>
              </w:rPr>
            </w:pPr>
            <w:r w:rsidRPr="005157F8">
              <w:rPr>
                <w:rFonts w:ascii="等线" w:hAnsi="等线" w:hint="eastAsia"/>
                <w:b/>
                <w:bCs/>
              </w:rPr>
              <w:t>依据甲方提供的环</w:t>
            </w:r>
            <w:proofErr w:type="gramStart"/>
            <w:r w:rsidRPr="005157F8">
              <w:rPr>
                <w:rFonts w:ascii="等线" w:hAnsi="等线" w:hint="eastAsia"/>
                <w:b/>
                <w:bCs/>
              </w:rPr>
              <w:t>评报告</w:t>
            </w:r>
            <w:proofErr w:type="gramEnd"/>
            <w:r w:rsidRPr="005157F8">
              <w:rPr>
                <w:rFonts w:ascii="等线" w:hAnsi="等线" w:hint="eastAsia"/>
                <w:b/>
                <w:bCs/>
              </w:rPr>
              <w:t>或环境噪声影响评估报告、噪声预测分析报告填写。当项目建设前场地噪声不满足标准规定时，需要在检测分析所有可能的噪声</w:t>
            </w:r>
            <w:proofErr w:type="gramStart"/>
            <w:r w:rsidRPr="005157F8">
              <w:rPr>
                <w:rFonts w:ascii="等线" w:hAnsi="等线" w:hint="eastAsia"/>
                <w:b/>
                <w:bCs/>
              </w:rPr>
              <w:t>源基础</w:t>
            </w:r>
            <w:proofErr w:type="gramEnd"/>
            <w:r w:rsidRPr="005157F8">
              <w:rPr>
                <w:rFonts w:ascii="等线" w:hAnsi="等线" w:hint="eastAsia"/>
                <w:b/>
                <w:bCs/>
              </w:rPr>
              <w:t>上，采取合理的建筑布局、隔声罩、固定声屏、声景、绿化隔离带等隔声降噪措施，使之满足要求，可以判定为达标。</w:t>
            </w:r>
          </w:p>
          <w:p w14:paraId="14673EE1" w14:textId="77777777" w:rsidR="006F6DF7" w:rsidRPr="005157F8" w:rsidRDefault="006F6DF7" w:rsidP="006F6DF7">
            <w:pPr>
              <w:rPr>
                <w:rFonts w:ascii="等线" w:hAnsi="等线"/>
                <w:b/>
                <w:bCs/>
              </w:rPr>
            </w:pPr>
            <w:r w:rsidRPr="005157F8">
              <w:rPr>
                <w:rFonts w:ascii="等线" w:hAnsi="等线" w:hint="eastAsia"/>
                <w:b/>
                <w:bCs/>
              </w:rPr>
              <w:t>本条在新修订国家标准《绿色建筑评价标准》</w:t>
            </w:r>
            <w:r w:rsidRPr="005157F8">
              <w:rPr>
                <w:rFonts w:ascii="等线" w:hAnsi="等线"/>
                <w:b/>
                <w:bCs/>
              </w:rPr>
              <w:t>GB/T50378</w:t>
            </w:r>
            <w:r w:rsidRPr="005157F8">
              <w:rPr>
                <w:rFonts w:ascii="等线" w:hAnsi="等线"/>
                <w:b/>
                <w:bCs/>
              </w:rPr>
              <w:t>讨论稿中为控制项，设计中应达到得分标准。</w:t>
            </w:r>
          </w:p>
          <w:p w14:paraId="57E3FBEE" w14:textId="5E185961"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本条所指的环境噪声为对运行期的噪声预测值，非设计值或非施工现场监测值。</w:t>
            </w:r>
            <w:proofErr w:type="gramStart"/>
            <w:r w:rsidRPr="005157F8">
              <w:rPr>
                <w:rFonts w:ascii="等线" w:hAnsi="等线" w:hint="eastAsia"/>
                <w:b/>
                <w:bCs/>
                <w:color w:val="000000" w:themeColor="text1"/>
              </w:rPr>
              <w:t>预测值需根据</w:t>
            </w:r>
            <w:proofErr w:type="gramEnd"/>
            <w:r w:rsidRPr="005157F8">
              <w:rPr>
                <w:rFonts w:ascii="等线" w:hAnsi="等线" w:hint="eastAsia"/>
                <w:b/>
                <w:bCs/>
                <w:color w:val="000000" w:themeColor="text1"/>
              </w:rPr>
              <w:t>环评、模拟或计算得出。</w:t>
            </w:r>
          </w:p>
          <w:p w14:paraId="594DD136" w14:textId="484814C3" w:rsidR="00F17590" w:rsidRPr="005157F8" w:rsidRDefault="006F6DF7" w:rsidP="00390B9E">
            <w:pPr>
              <w:rPr>
                <w:rFonts w:ascii="等线" w:hAnsi="等线"/>
                <w:color w:val="FF0000"/>
              </w:rPr>
            </w:pPr>
            <w:r w:rsidRPr="005157F8">
              <w:rPr>
                <w:rFonts w:ascii="等线" w:hAnsi="等线" w:hint="eastAsia"/>
                <w:b/>
                <w:bCs/>
                <w:color w:val="000000" w:themeColor="text1"/>
              </w:rPr>
              <w:t>审查环</w:t>
            </w:r>
            <w:proofErr w:type="gramStart"/>
            <w:r w:rsidRPr="005157F8">
              <w:rPr>
                <w:rFonts w:ascii="等线" w:hAnsi="等线" w:hint="eastAsia"/>
                <w:b/>
                <w:bCs/>
                <w:color w:val="000000" w:themeColor="text1"/>
              </w:rPr>
              <w:t>评报告</w:t>
            </w:r>
            <w:proofErr w:type="gramEnd"/>
            <w:r w:rsidRPr="005157F8">
              <w:rPr>
                <w:rFonts w:ascii="等线" w:hAnsi="等线" w:hint="eastAsia"/>
                <w:b/>
                <w:bCs/>
                <w:color w:val="000000" w:themeColor="text1"/>
              </w:rPr>
              <w:t>或室外噪声模拟分析报告中的环境噪声监测或模拟结果，若上述报告书（表等）中的环境噪声测试</w:t>
            </w:r>
            <w:proofErr w:type="gramStart"/>
            <w:r w:rsidRPr="005157F8">
              <w:rPr>
                <w:rFonts w:ascii="等线" w:hAnsi="等线" w:hint="eastAsia"/>
                <w:b/>
                <w:bCs/>
                <w:color w:val="000000" w:themeColor="text1"/>
              </w:rPr>
              <w:t>值或者</w:t>
            </w:r>
            <w:proofErr w:type="gramEnd"/>
            <w:r w:rsidRPr="005157F8">
              <w:rPr>
                <w:rFonts w:ascii="等线" w:hAnsi="等线" w:hint="eastAsia"/>
                <w:b/>
                <w:bCs/>
                <w:color w:val="000000" w:themeColor="text1"/>
              </w:rPr>
              <w:t>模拟值比标准规定高，需提供降低噪声的措施后，由第三方进行模拟计算，满足标准规定值。</w:t>
            </w:r>
          </w:p>
        </w:tc>
      </w:tr>
      <w:tr w:rsidR="00F17590" w:rsidRPr="005157F8" w14:paraId="7D70C0C7" w14:textId="77777777" w:rsidTr="006D5EC8">
        <w:trPr>
          <w:jc w:val="center"/>
        </w:trPr>
        <w:tc>
          <w:tcPr>
            <w:tcW w:w="1659" w:type="dxa"/>
            <w:vAlign w:val="center"/>
          </w:tcPr>
          <w:p w14:paraId="1152B8BC"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t>4.3.31</w:t>
            </w:r>
          </w:p>
        </w:tc>
        <w:tc>
          <w:tcPr>
            <w:tcW w:w="5883" w:type="dxa"/>
          </w:tcPr>
          <w:p w14:paraId="04E6F18B"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建筑的室外照明及室外显示屏避免产生光污染，</w:t>
            </w:r>
            <w:proofErr w:type="gramStart"/>
            <w:r w:rsidRPr="005157F8">
              <w:rPr>
                <w:rFonts w:ascii="宋体" w:hAnsi="宋体" w:hint="eastAsia"/>
                <w:color w:val="000000" w:themeColor="text1"/>
                <w:sz w:val="20"/>
                <w:szCs w:val="20"/>
              </w:rPr>
              <w:t>评价总分值</w:t>
            </w:r>
            <w:proofErr w:type="gramEnd"/>
            <w:r w:rsidRPr="005157F8">
              <w:rPr>
                <w:rFonts w:ascii="宋体" w:hAnsi="宋体" w:hint="eastAsia"/>
                <w:color w:val="000000" w:themeColor="text1"/>
                <w:sz w:val="20"/>
                <w:szCs w:val="20"/>
              </w:rPr>
              <w:t>为</w:t>
            </w:r>
            <w:r w:rsidRPr="005157F8">
              <w:rPr>
                <w:rFonts w:ascii="宋体" w:hAnsi="宋体"/>
                <w:color w:val="000000" w:themeColor="text1"/>
                <w:sz w:val="20"/>
                <w:szCs w:val="20"/>
              </w:rPr>
              <w:t>10</w:t>
            </w:r>
            <w:r w:rsidRPr="005157F8">
              <w:rPr>
                <w:rFonts w:ascii="宋体" w:hAnsi="宋体" w:hint="eastAsia"/>
                <w:color w:val="000000" w:themeColor="text1"/>
                <w:sz w:val="20"/>
                <w:szCs w:val="20"/>
              </w:rPr>
              <w:t>分，并按下列规则分别评分并累计：</w:t>
            </w:r>
          </w:p>
          <w:p w14:paraId="2ACD01F1"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 xml:space="preserve">1 </w:t>
            </w:r>
            <w:r w:rsidRPr="005157F8">
              <w:rPr>
                <w:rFonts w:ascii="宋体" w:hAnsi="宋体"/>
                <w:color w:val="000000" w:themeColor="text1"/>
                <w:sz w:val="20"/>
                <w:szCs w:val="20"/>
              </w:rPr>
              <w:t xml:space="preserve"> </w:t>
            </w:r>
            <w:r w:rsidRPr="005157F8">
              <w:rPr>
                <w:rFonts w:ascii="宋体" w:hAnsi="宋体" w:hint="eastAsia"/>
                <w:color w:val="000000" w:themeColor="text1"/>
                <w:sz w:val="20"/>
                <w:szCs w:val="20"/>
              </w:rPr>
              <w:t>室外照明设施在居住空间窗户外表面产生的垂直照度不大于表8.2.7</w:t>
            </w:r>
            <w:r w:rsidRPr="005157F8">
              <w:rPr>
                <w:rFonts w:ascii="宋体" w:hAnsi="宋体"/>
                <w:color w:val="000000" w:themeColor="text1"/>
                <w:sz w:val="20"/>
                <w:szCs w:val="20"/>
              </w:rPr>
              <w:t>-1</w:t>
            </w:r>
            <w:r w:rsidRPr="005157F8">
              <w:rPr>
                <w:rFonts w:ascii="宋体" w:hAnsi="宋体" w:hint="eastAsia"/>
                <w:color w:val="000000" w:themeColor="text1"/>
                <w:sz w:val="20"/>
                <w:szCs w:val="20"/>
              </w:rPr>
              <w:t>规定的</w:t>
            </w:r>
            <w:r w:rsidRPr="005157F8">
              <w:rPr>
                <w:rFonts w:ascii="宋体" w:hAnsi="宋体"/>
                <w:color w:val="000000" w:themeColor="text1"/>
                <w:sz w:val="20"/>
                <w:szCs w:val="20"/>
              </w:rPr>
              <w:t>最大允许</w:t>
            </w:r>
            <w:r w:rsidRPr="005157F8">
              <w:rPr>
                <w:rFonts w:ascii="宋体" w:hAnsi="宋体" w:hint="eastAsia"/>
                <w:color w:val="000000" w:themeColor="text1"/>
                <w:sz w:val="20"/>
                <w:szCs w:val="20"/>
              </w:rPr>
              <w:t>值，得5</w:t>
            </w:r>
            <w:r w:rsidRPr="005157F8">
              <w:rPr>
                <w:rFonts w:ascii="宋体" w:hAnsi="宋体"/>
                <w:color w:val="000000" w:themeColor="text1"/>
                <w:sz w:val="20"/>
                <w:szCs w:val="20"/>
              </w:rPr>
              <w:t>分。</w:t>
            </w:r>
          </w:p>
          <w:p w14:paraId="15D046FB"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表8.2.7-1 居住</w:t>
            </w:r>
            <w:r w:rsidRPr="005157F8">
              <w:rPr>
                <w:rFonts w:ascii="宋体" w:hAnsi="宋体" w:hint="eastAsia"/>
                <w:color w:val="000000" w:themeColor="text1"/>
                <w:sz w:val="20"/>
                <w:szCs w:val="20"/>
              </w:rPr>
              <w:t>空间</w:t>
            </w:r>
            <w:r w:rsidRPr="005157F8">
              <w:rPr>
                <w:rFonts w:ascii="宋体" w:hAnsi="宋体"/>
                <w:color w:val="000000" w:themeColor="text1"/>
                <w:sz w:val="20"/>
                <w:szCs w:val="20"/>
              </w:rPr>
              <w:t>窗户外表面的垂直照度最大允许值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14"/>
              <w:gridCol w:w="1262"/>
              <w:gridCol w:w="980"/>
              <w:gridCol w:w="1051"/>
              <w:gridCol w:w="1050"/>
            </w:tblGrid>
            <w:tr w:rsidR="00390B9E" w:rsidRPr="005157F8" w14:paraId="3D6C9908" w14:textId="77777777" w:rsidTr="00DC588F">
              <w:trPr>
                <w:cantSplit/>
                <w:trHeight w:val="365"/>
                <w:jc w:val="center"/>
              </w:trPr>
              <w:tc>
                <w:tcPr>
                  <w:tcW w:w="1162" w:type="pct"/>
                  <w:vMerge w:val="restart"/>
                  <w:vAlign w:val="center"/>
                </w:tcPr>
                <w:p w14:paraId="723FC92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照明技术参数</w:t>
                  </w:r>
                </w:p>
              </w:tc>
              <w:tc>
                <w:tcPr>
                  <w:tcW w:w="1115" w:type="pct"/>
                  <w:vMerge w:val="restart"/>
                  <w:vAlign w:val="center"/>
                </w:tcPr>
                <w:p w14:paraId="141498F7"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应用条件</w:t>
                  </w:r>
                </w:p>
              </w:tc>
              <w:tc>
                <w:tcPr>
                  <w:tcW w:w="2723" w:type="pct"/>
                  <w:gridSpan w:val="3"/>
                  <w:vAlign w:val="center"/>
                </w:tcPr>
                <w:p w14:paraId="753CED68"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环境区域</w:t>
                  </w:r>
                </w:p>
              </w:tc>
            </w:tr>
            <w:tr w:rsidR="00390B9E" w:rsidRPr="005157F8" w14:paraId="6495777C" w14:textId="77777777" w:rsidTr="00DC588F">
              <w:trPr>
                <w:cantSplit/>
                <w:trHeight w:val="413"/>
                <w:jc w:val="center"/>
              </w:trPr>
              <w:tc>
                <w:tcPr>
                  <w:tcW w:w="1162" w:type="pct"/>
                  <w:vMerge/>
                  <w:vAlign w:val="center"/>
                </w:tcPr>
                <w:p w14:paraId="0A379144"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1115" w:type="pct"/>
                  <w:vMerge/>
                  <w:vAlign w:val="center"/>
                </w:tcPr>
                <w:p w14:paraId="10CC8A83"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866" w:type="pct"/>
                  <w:vAlign w:val="center"/>
                </w:tcPr>
                <w:p w14:paraId="11EA8EE5"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E2</w:t>
                  </w:r>
                </w:p>
              </w:tc>
              <w:tc>
                <w:tcPr>
                  <w:tcW w:w="929" w:type="pct"/>
                  <w:vAlign w:val="center"/>
                </w:tcPr>
                <w:p w14:paraId="6E78AFB8"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E3</w:t>
                  </w:r>
                </w:p>
              </w:tc>
              <w:tc>
                <w:tcPr>
                  <w:tcW w:w="928" w:type="pct"/>
                  <w:vAlign w:val="center"/>
                </w:tcPr>
                <w:p w14:paraId="26FA1F74"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E4</w:t>
                  </w:r>
                </w:p>
              </w:tc>
            </w:tr>
            <w:tr w:rsidR="00390B9E" w:rsidRPr="005157F8" w14:paraId="1AC380B0" w14:textId="77777777" w:rsidTr="00DC588F">
              <w:trPr>
                <w:cantSplit/>
                <w:trHeight w:val="418"/>
                <w:jc w:val="center"/>
              </w:trPr>
              <w:tc>
                <w:tcPr>
                  <w:tcW w:w="1162" w:type="pct"/>
                  <w:vMerge w:val="restart"/>
                  <w:vAlign w:val="center"/>
                </w:tcPr>
                <w:p w14:paraId="5515C1C9"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垂直面照度</w:t>
                  </w:r>
                  <w:proofErr w:type="spellStart"/>
                  <w:r w:rsidRPr="005157F8">
                    <w:rPr>
                      <w:rFonts w:ascii="宋体" w:hAnsi="宋体"/>
                      <w:color w:val="000000" w:themeColor="text1"/>
                      <w:sz w:val="20"/>
                      <w:szCs w:val="20"/>
                    </w:rPr>
                    <w:t>Ev</w:t>
                  </w:r>
                  <w:proofErr w:type="spellEnd"/>
                </w:p>
                <w:p w14:paraId="3EB831E2"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（lx）</w:t>
                  </w:r>
                </w:p>
              </w:tc>
              <w:tc>
                <w:tcPr>
                  <w:tcW w:w="1115" w:type="pct"/>
                  <w:vAlign w:val="center"/>
                </w:tcPr>
                <w:p w14:paraId="3B5E7A3A"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熄灯时段前</w:t>
                  </w:r>
                </w:p>
              </w:tc>
              <w:tc>
                <w:tcPr>
                  <w:tcW w:w="866" w:type="pct"/>
                  <w:vAlign w:val="center"/>
                </w:tcPr>
                <w:p w14:paraId="3283D5B8"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c>
                <w:tcPr>
                  <w:tcW w:w="929" w:type="pct"/>
                  <w:vAlign w:val="center"/>
                </w:tcPr>
                <w:p w14:paraId="06AAB4BC"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5</w:t>
                  </w:r>
                </w:p>
              </w:tc>
              <w:tc>
                <w:tcPr>
                  <w:tcW w:w="928" w:type="pct"/>
                  <w:vAlign w:val="center"/>
                </w:tcPr>
                <w:p w14:paraId="5DE44F4F"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10</w:t>
                  </w:r>
                </w:p>
              </w:tc>
            </w:tr>
            <w:tr w:rsidR="00390B9E" w:rsidRPr="005157F8" w14:paraId="3F01DCCE" w14:textId="77777777" w:rsidTr="00DC588F">
              <w:trPr>
                <w:cantSplit/>
                <w:trHeight w:val="411"/>
                <w:jc w:val="center"/>
              </w:trPr>
              <w:tc>
                <w:tcPr>
                  <w:tcW w:w="1162" w:type="pct"/>
                  <w:vMerge/>
                  <w:vAlign w:val="center"/>
                </w:tcPr>
                <w:p w14:paraId="592CA47F"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1115" w:type="pct"/>
                  <w:vAlign w:val="center"/>
                </w:tcPr>
                <w:p w14:paraId="20AF7DB2"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熄灯时段</w:t>
                  </w:r>
                </w:p>
              </w:tc>
              <w:tc>
                <w:tcPr>
                  <w:tcW w:w="866" w:type="pct"/>
                  <w:vAlign w:val="center"/>
                </w:tcPr>
                <w:p w14:paraId="0775DC2D"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0*</w:t>
                  </w:r>
                </w:p>
              </w:tc>
              <w:tc>
                <w:tcPr>
                  <w:tcW w:w="929" w:type="pct"/>
                  <w:vAlign w:val="center"/>
                </w:tcPr>
                <w:p w14:paraId="4F8C5AE7"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1</w:t>
                  </w:r>
                </w:p>
              </w:tc>
              <w:tc>
                <w:tcPr>
                  <w:tcW w:w="928" w:type="pct"/>
                  <w:vAlign w:val="center"/>
                </w:tcPr>
                <w:p w14:paraId="56881E5E"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w:t>
                  </w:r>
                </w:p>
              </w:tc>
            </w:tr>
          </w:tbl>
          <w:p w14:paraId="4580B0D0"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lastRenderedPageBreak/>
              <w:t>注：*公共（道路）照明灯具产生的影响，此值提高到1 lx。</w:t>
            </w:r>
          </w:p>
          <w:p w14:paraId="750BFD91"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hint="eastAsia"/>
                <w:color w:val="000000" w:themeColor="text1"/>
                <w:sz w:val="20"/>
                <w:szCs w:val="20"/>
              </w:rPr>
              <w:t xml:space="preserve">2 </w:t>
            </w:r>
            <w:r w:rsidRPr="005157F8">
              <w:rPr>
                <w:rFonts w:ascii="宋体" w:hAnsi="宋体"/>
                <w:color w:val="000000" w:themeColor="text1"/>
                <w:sz w:val="20"/>
                <w:szCs w:val="20"/>
              </w:rPr>
              <w:t xml:space="preserve"> </w:t>
            </w:r>
            <w:r w:rsidRPr="005157F8">
              <w:rPr>
                <w:rFonts w:ascii="宋体" w:hAnsi="宋体" w:hint="eastAsia"/>
                <w:color w:val="000000" w:themeColor="text1"/>
                <w:sz w:val="20"/>
                <w:szCs w:val="20"/>
              </w:rPr>
              <w:t>建筑室外设置的显示屏表面平均亮度不大于表8.2.7-2的规定，且车道和人行道两侧未设置动态模式显示屏，得5分。</w:t>
            </w:r>
          </w:p>
          <w:p w14:paraId="680B93FE" w14:textId="77777777" w:rsidR="00F9295B" w:rsidRPr="005157F8" w:rsidRDefault="00F9295B" w:rsidP="00F9295B">
            <w:pPr>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表8.2.7-2 显示屏表面平均亮度限值</w:t>
            </w:r>
          </w:p>
          <w:tbl>
            <w:tblPr>
              <w:tblW w:w="56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4"/>
              <w:gridCol w:w="1317"/>
              <w:gridCol w:w="1317"/>
              <w:gridCol w:w="1409"/>
            </w:tblGrid>
            <w:tr w:rsidR="00390B9E" w:rsidRPr="005157F8" w14:paraId="47F635E6" w14:textId="77777777" w:rsidTr="00DC588F">
              <w:trPr>
                <w:cantSplit/>
                <w:trHeight w:val="477"/>
                <w:jc w:val="center"/>
              </w:trPr>
              <w:tc>
                <w:tcPr>
                  <w:tcW w:w="1427" w:type="pct"/>
                  <w:vMerge w:val="restart"/>
                  <w:vAlign w:val="center"/>
                </w:tcPr>
                <w:p w14:paraId="1F395BE8"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照明技术参数</w:t>
                  </w:r>
                </w:p>
              </w:tc>
              <w:tc>
                <w:tcPr>
                  <w:tcW w:w="3573" w:type="pct"/>
                  <w:gridSpan w:val="3"/>
                  <w:vAlign w:val="center"/>
                </w:tcPr>
                <w:p w14:paraId="76878495"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环境区域</w:t>
                  </w:r>
                </w:p>
              </w:tc>
            </w:tr>
            <w:tr w:rsidR="00390B9E" w:rsidRPr="005157F8" w14:paraId="0C9DE416" w14:textId="77777777" w:rsidTr="00DC588F">
              <w:trPr>
                <w:cantSplit/>
                <w:trHeight w:val="466"/>
                <w:jc w:val="center"/>
              </w:trPr>
              <w:tc>
                <w:tcPr>
                  <w:tcW w:w="1427" w:type="pct"/>
                  <w:vMerge/>
                  <w:vAlign w:val="center"/>
                </w:tcPr>
                <w:p w14:paraId="4B7E9671"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p>
              </w:tc>
              <w:tc>
                <w:tcPr>
                  <w:tcW w:w="1164" w:type="pct"/>
                  <w:vAlign w:val="center"/>
                </w:tcPr>
                <w:p w14:paraId="525E3761"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E2</w:t>
                  </w:r>
                </w:p>
              </w:tc>
              <w:tc>
                <w:tcPr>
                  <w:tcW w:w="1164" w:type="pct"/>
                  <w:vAlign w:val="center"/>
                </w:tcPr>
                <w:p w14:paraId="037F654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E3</w:t>
                  </w:r>
                </w:p>
              </w:tc>
              <w:tc>
                <w:tcPr>
                  <w:tcW w:w="1244" w:type="pct"/>
                  <w:vAlign w:val="center"/>
                </w:tcPr>
                <w:p w14:paraId="495CEA8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E4</w:t>
                  </w:r>
                </w:p>
              </w:tc>
            </w:tr>
            <w:tr w:rsidR="00390B9E" w:rsidRPr="005157F8" w14:paraId="554BE9AA" w14:textId="77777777" w:rsidTr="00DC588F">
              <w:trPr>
                <w:cantSplit/>
                <w:trHeight w:val="75"/>
                <w:jc w:val="center"/>
              </w:trPr>
              <w:tc>
                <w:tcPr>
                  <w:tcW w:w="1427" w:type="pct"/>
                  <w:vAlign w:val="center"/>
                </w:tcPr>
                <w:p w14:paraId="2043C575"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平均亮度（cd/m2）</w:t>
                  </w:r>
                </w:p>
              </w:tc>
              <w:tc>
                <w:tcPr>
                  <w:tcW w:w="1164" w:type="pct"/>
                  <w:vAlign w:val="center"/>
                </w:tcPr>
                <w:p w14:paraId="62FAEC73"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200</w:t>
                  </w:r>
                </w:p>
              </w:tc>
              <w:tc>
                <w:tcPr>
                  <w:tcW w:w="1164" w:type="pct"/>
                  <w:vAlign w:val="center"/>
                </w:tcPr>
                <w:p w14:paraId="4F4DD48A"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400</w:t>
                  </w:r>
                </w:p>
              </w:tc>
              <w:tc>
                <w:tcPr>
                  <w:tcW w:w="1244" w:type="pct"/>
                  <w:vAlign w:val="center"/>
                </w:tcPr>
                <w:p w14:paraId="77DF8706" w14:textId="77777777" w:rsidR="00F9295B" w:rsidRPr="005157F8" w:rsidRDefault="00F9295B" w:rsidP="00F9295B">
                  <w:pPr>
                    <w:autoSpaceDE w:val="0"/>
                    <w:autoSpaceDN w:val="0"/>
                    <w:spacing w:line="360" w:lineRule="exact"/>
                    <w:jc w:val="left"/>
                    <w:rPr>
                      <w:rFonts w:ascii="宋体" w:hAnsi="宋体"/>
                      <w:color w:val="000000" w:themeColor="text1"/>
                      <w:sz w:val="20"/>
                      <w:szCs w:val="20"/>
                    </w:rPr>
                  </w:pPr>
                  <w:r w:rsidRPr="005157F8">
                    <w:rPr>
                      <w:rFonts w:ascii="宋体" w:hAnsi="宋体"/>
                      <w:color w:val="000000" w:themeColor="text1"/>
                      <w:sz w:val="20"/>
                      <w:szCs w:val="20"/>
                    </w:rPr>
                    <w:t>600</w:t>
                  </w:r>
                </w:p>
              </w:tc>
            </w:tr>
          </w:tbl>
          <w:p w14:paraId="2D85C064" w14:textId="77777777" w:rsidR="00F17590" w:rsidRPr="005157F8" w:rsidRDefault="00F17590" w:rsidP="00F17590">
            <w:pPr>
              <w:adjustRightInd w:val="0"/>
              <w:rPr>
                <w:rFonts w:ascii="宋体" w:hAnsi="宋体" w:cs="宋体"/>
                <w:kern w:val="0"/>
                <w:szCs w:val="21"/>
                <w:lang w:eastAsia="en-US"/>
              </w:rPr>
            </w:pPr>
          </w:p>
        </w:tc>
        <w:tc>
          <w:tcPr>
            <w:tcW w:w="794" w:type="dxa"/>
          </w:tcPr>
          <w:p w14:paraId="7F3289BA" w14:textId="77777777" w:rsidR="00F17590" w:rsidRPr="005157F8" w:rsidRDefault="00F17590" w:rsidP="00F17590">
            <w:pPr>
              <w:adjustRightInd w:val="0"/>
              <w:jc w:val="center"/>
              <w:rPr>
                <w:rFonts w:ascii="宋体" w:hAnsi="宋体"/>
                <w:kern w:val="0"/>
                <w:szCs w:val="21"/>
                <w:lang w:eastAsia="en-US"/>
              </w:rPr>
            </w:pPr>
          </w:p>
        </w:tc>
        <w:tc>
          <w:tcPr>
            <w:tcW w:w="753" w:type="dxa"/>
          </w:tcPr>
          <w:p w14:paraId="50DA96C3" w14:textId="77777777" w:rsidR="00F17590" w:rsidRPr="005157F8" w:rsidRDefault="00F17590" w:rsidP="00F17590">
            <w:pPr>
              <w:adjustRightInd w:val="0"/>
              <w:jc w:val="center"/>
              <w:rPr>
                <w:rFonts w:ascii="宋体" w:hAnsi="宋体"/>
                <w:kern w:val="0"/>
                <w:szCs w:val="21"/>
                <w:lang w:eastAsia="en-US"/>
              </w:rPr>
            </w:pPr>
          </w:p>
        </w:tc>
        <w:tc>
          <w:tcPr>
            <w:tcW w:w="6499" w:type="dxa"/>
          </w:tcPr>
          <w:p w14:paraId="1C93B31E" w14:textId="77777777" w:rsidR="00F9295B" w:rsidRPr="005157F8" w:rsidRDefault="00F9295B" w:rsidP="00F9295B">
            <w:pPr>
              <w:rPr>
                <w:rFonts w:ascii="等线" w:hAnsi="等线"/>
                <w:b/>
                <w:bCs/>
              </w:rPr>
            </w:pPr>
            <w:r w:rsidRPr="005157F8">
              <w:rPr>
                <w:rFonts w:ascii="等线" w:hAnsi="等线" w:hint="eastAsia"/>
                <w:b/>
                <w:bCs/>
              </w:rPr>
              <w:t>审查要点</w:t>
            </w:r>
          </w:p>
          <w:p w14:paraId="694B3793" w14:textId="77777777" w:rsidR="00F9295B" w:rsidRPr="005157F8" w:rsidRDefault="00F9295B" w:rsidP="00F9295B">
            <w:pPr>
              <w:rPr>
                <w:rFonts w:ascii="等线" w:hAnsi="等线"/>
                <w:b/>
                <w:bCs/>
              </w:rPr>
            </w:pPr>
            <w:r w:rsidRPr="005157F8">
              <w:rPr>
                <w:rFonts w:ascii="等线" w:hAnsi="等线" w:hint="eastAsia"/>
                <w:b/>
                <w:bCs/>
              </w:rPr>
              <w:t>非玻璃幕墙建筑，第</w:t>
            </w:r>
            <w:r w:rsidRPr="005157F8">
              <w:rPr>
                <w:rFonts w:ascii="等线" w:hAnsi="等线"/>
                <w:b/>
                <w:bCs/>
              </w:rPr>
              <w:t xml:space="preserve"> 1 </w:t>
            </w:r>
            <w:r w:rsidRPr="005157F8">
              <w:rPr>
                <w:rFonts w:ascii="等线" w:hAnsi="等线"/>
                <w:b/>
                <w:bCs/>
              </w:rPr>
              <w:t>款可直接得分。</w:t>
            </w:r>
          </w:p>
          <w:p w14:paraId="059FECA8" w14:textId="77777777" w:rsidR="00F9295B" w:rsidRPr="005157F8" w:rsidRDefault="00F9295B" w:rsidP="00F9295B">
            <w:pPr>
              <w:rPr>
                <w:rFonts w:ascii="等线" w:hAnsi="等线"/>
              </w:rPr>
            </w:pPr>
            <w:r w:rsidRPr="005157F8">
              <w:rPr>
                <w:rFonts w:ascii="等线" w:hAnsi="等线" w:hint="eastAsia"/>
              </w:rPr>
              <w:t>玻璃幕墙的可见光反射比及反射光对周边环境的影响是否符合《玻璃幕墙光热性能》</w:t>
            </w:r>
            <w:r w:rsidRPr="005157F8">
              <w:rPr>
                <w:rFonts w:ascii="等线" w:hAnsi="等线"/>
              </w:rPr>
              <w:t xml:space="preserve"> GB/T 18091 </w:t>
            </w:r>
            <w:r w:rsidRPr="005157F8">
              <w:rPr>
                <w:rFonts w:ascii="等线" w:hAnsi="等线"/>
              </w:rPr>
              <w:t>的规定。</w:t>
            </w:r>
          </w:p>
          <w:p w14:paraId="57B79EEA" w14:textId="77777777" w:rsidR="00F9295B" w:rsidRPr="005157F8" w:rsidRDefault="00F9295B" w:rsidP="00F9295B">
            <w:pPr>
              <w:rPr>
                <w:rFonts w:ascii="等线" w:hAnsi="等线"/>
              </w:rPr>
            </w:pPr>
            <w:r w:rsidRPr="005157F8">
              <w:rPr>
                <w:rFonts w:ascii="等线" w:hAnsi="等线"/>
              </w:rPr>
              <w:t xml:space="preserve">2 </w:t>
            </w:r>
            <w:r w:rsidRPr="005157F8">
              <w:rPr>
                <w:rFonts w:ascii="等线" w:hAnsi="等线"/>
              </w:rPr>
              <w:t>室外夜景照明光污染的限制是否符合现行国家标准《室外照明干扰光限制规范》</w:t>
            </w:r>
            <w:r w:rsidRPr="005157F8">
              <w:rPr>
                <w:rFonts w:ascii="等线" w:hAnsi="等线"/>
              </w:rPr>
              <w:t xml:space="preserve"> GB/T 35626 </w:t>
            </w:r>
            <w:r w:rsidRPr="005157F8">
              <w:rPr>
                <w:rFonts w:ascii="等线" w:hAnsi="等线"/>
              </w:rPr>
              <w:t>和</w:t>
            </w:r>
            <w:proofErr w:type="gramStart"/>
            <w:r w:rsidRPr="005157F8">
              <w:rPr>
                <w:rFonts w:ascii="等线" w:hAnsi="等线"/>
              </w:rPr>
              <w:t>现行行业</w:t>
            </w:r>
            <w:proofErr w:type="gramEnd"/>
            <w:r w:rsidRPr="005157F8">
              <w:rPr>
                <w:rFonts w:ascii="等线" w:hAnsi="等线"/>
              </w:rPr>
              <w:t>标准《城市夜景照明设计规范》</w:t>
            </w:r>
            <w:r w:rsidRPr="005157F8">
              <w:rPr>
                <w:rFonts w:ascii="等线" w:hAnsi="等线"/>
              </w:rPr>
              <w:t xml:space="preserve"> JGJ/T 163 </w:t>
            </w:r>
            <w:r w:rsidRPr="005157F8">
              <w:rPr>
                <w:rFonts w:ascii="等线" w:hAnsi="等线"/>
              </w:rPr>
              <w:t>的规定，并在室外照明设计图纸中体现。</w:t>
            </w:r>
          </w:p>
          <w:p w14:paraId="6CD689C8" w14:textId="75A08ED4" w:rsidR="00F17590" w:rsidRPr="005157F8" w:rsidRDefault="00F17590" w:rsidP="00390B9E">
            <w:pPr>
              <w:rPr>
                <w:rFonts w:ascii="等线" w:hAnsi="等线"/>
                <w:color w:val="FF0000"/>
              </w:rPr>
            </w:pPr>
          </w:p>
        </w:tc>
      </w:tr>
      <w:tr w:rsidR="00F17590" w:rsidRPr="005157F8" w14:paraId="50FAF5EF" w14:textId="77777777" w:rsidTr="006D5EC8">
        <w:trPr>
          <w:jc w:val="center"/>
        </w:trPr>
        <w:tc>
          <w:tcPr>
            <w:tcW w:w="1659" w:type="dxa"/>
            <w:vAlign w:val="center"/>
          </w:tcPr>
          <w:p w14:paraId="5D873DC9" w14:textId="77777777" w:rsidR="006F6DF7" w:rsidRPr="005157F8" w:rsidRDefault="006F6DF7" w:rsidP="006F6DF7">
            <w:pPr>
              <w:rPr>
                <w:rFonts w:ascii="等线" w:hAnsi="等线"/>
              </w:rPr>
            </w:pPr>
            <w:r w:rsidRPr="005157F8">
              <w:rPr>
                <w:rFonts w:ascii="等线" w:hAnsi="等线" w:hint="eastAsia"/>
              </w:rPr>
              <w:t>4.3.32</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8.2.8</w:t>
            </w:r>
            <w:r w:rsidRPr="005157F8">
              <w:rPr>
                <w:rFonts w:ascii="等线" w:hAnsi="等线"/>
              </w:rPr>
              <w:t>）</w:t>
            </w:r>
          </w:p>
          <w:p w14:paraId="69A08DB3" w14:textId="1E69D7C4" w:rsidR="00F17590" w:rsidRPr="005157F8" w:rsidRDefault="00F17590" w:rsidP="00F17590">
            <w:pPr>
              <w:jc w:val="center"/>
              <w:rPr>
                <w:rFonts w:ascii="宋体" w:hAnsi="宋体"/>
                <w:color w:val="000000"/>
                <w:sz w:val="20"/>
                <w:szCs w:val="20"/>
              </w:rPr>
            </w:pPr>
          </w:p>
        </w:tc>
        <w:tc>
          <w:tcPr>
            <w:tcW w:w="5883" w:type="dxa"/>
          </w:tcPr>
          <w:p w14:paraId="2078C874" w14:textId="77777777" w:rsidR="006F6DF7" w:rsidRPr="005157F8" w:rsidRDefault="006F6DF7" w:rsidP="006F6DF7">
            <w:pPr>
              <w:rPr>
                <w:rFonts w:ascii="等线" w:hAnsi="等线"/>
              </w:rPr>
            </w:pPr>
            <w:r w:rsidRPr="005157F8">
              <w:rPr>
                <w:rFonts w:ascii="等线" w:hAnsi="等线" w:hint="eastAsia"/>
              </w:rPr>
              <w:t>场地内</w:t>
            </w:r>
            <w:proofErr w:type="gramStart"/>
            <w:r w:rsidRPr="005157F8">
              <w:rPr>
                <w:rFonts w:ascii="等线" w:hAnsi="等线" w:hint="eastAsia"/>
              </w:rPr>
              <w:t>风环境</w:t>
            </w:r>
            <w:proofErr w:type="gramEnd"/>
            <w:r w:rsidRPr="005157F8">
              <w:rPr>
                <w:rFonts w:ascii="等线" w:hAnsi="等线" w:hint="eastAsia"/>
              </w:rPr>
              <w:t>有利于室外行走、活动舒适和建筑的自然通风，</w:t>
            </w:r>
            <w:proofErr w:type="gramStart"/>
            <w:r w:rsidRPr="005157F8">
              <w:rPr>
                <w:rFonts w:ascii="等线" w:hAnsi="等线" w:hint="eastAsia"/>
              </w:rPr>
              <w:t>评价总分值</w:t>
            </w:r>
            <w:proofErr w:type="gramEnd"/>
            <w:r w:rsidRPr="005157F8">
              <w:rPr>
                <w:rFonts w:ascii="等线" w:hAnsi="等线" w:hint="eastAsia"/>
              </w:rPr>
              <w:t>为</w:t>
            </w:r>
            <w:r w:rsidRPr="005157F8">
              <w:rPr>
                <w:rFonts w:ascii="等线" w:hAnsi="等线"/>
              </w:rPr>
              <w:t xml:space="preserve"> 10 </w:t>
            </w:r>
            <w:r w:rsidRPr="005157F8">
              <w:rPr>
                <w:rFonts w:ascii="等线" w:hAnsi="等线"/>
              </w:rPr>
              <w:t>分，并按下列规则分别评分并累计：</w:t>
            </w:r>
          </w:p>
          <w:p w14:paraId="54AED72A" w14:textId="77777777" w:rsidR="006F6DF7" w:rsidRPr="005157F8" w:rsidRDefault="006F6DF7" w:rsidP="006F6DF7">
            <w:pPr>
              <w:rPr>
                <w:rFonts w:ascii="等线" w:hAnsi="等线"/>
              </w:rPr>
            </w:pPr>
            <w:r w:rsidRPr="005157F8">
              <w:rPr>
                <w:rFonts w:ascii="等线" w:hAnsi="等线"/>
              </w:rPr>
              <w:t xml:space="preserve">1 </w:t>
            </w:r>
            <w:r w:rsidRPr="005157F8">
              <w:rPr>
                <w:rFonts w:ascii="等线" w:hAnsi="等线"/>
              </w:rPr>
              <w:t>在冬季典型风速和风向条件下，按下列规则分别评分并累计：</w:t>
            </w:r>
          </w:p>
          <w:p w14:paraId="52815BF8" w14:textId="77777777" w:rsidR="006F6DF7" w:rsidRPr="005157F8" w:rsidRDefault="006F6DF7" w:rsidP="006F6DF7">
            <w:pPr>
              <w:rPr>
                <w:rFonts w:ascii="等线" w:hAnsi="等线"/>
              </w:rPr>
            </w:pPr>
            <w:r w:rsidRPr="005157F8">
              <w:rPr>
                <w:rFonts w:ascii="等线" w:hAnsi="等线"/>
              </w:rPr>
              <w:t xml:space="preserve">1) </w:t>
            </w:r>
            <w:r w:rsidRPr="005157F8">
              <w:rPr>
                <w:rFonts w:ascii="等线" w:hAnsi="等线"/>
              </w:rPr>
              <w:t>建筑物周围人行区距地高</w:t>
            </w:r>
            <w:r w:rsidRPr="005157F8">
              <w:rPr>
                <w:rFonts w:ascii="等线" w:hAnsi="等线"/>
              </w:rPr>
              <w:t xml:space="preserve"> 1.5m </w:t>
            </w:r>
            <w:r w:rsidRPr="005157F8">
              <w:rPr>
                <w:rFonts w:ascii="等线" w:hAnsi="等线"/>
              </w:rPr>
              <w:t>处风速小于</w:t>
            </w:r>
            <w:r w:rsidRPr="005157F8">
              <w:rPr>
                <w:rFonts w:ascii="等线" w:hAnsi="等线"/>
              </w:rPr>
              <w:t xml:space="preserve"> 5m/s</w:t>
            </w:r>
            <w:r w:rsidRPr="005157F8">
              <w:rPr>
                <w:rFonts w:ascii="等线" w:hAnsi="等线"/>
              </w:rPr>
              <w:t>，户外休息区、儿童娱乐区风速小于</w:t>
            </w:r>
            <w:r w:rsidRPr="005157F8">
              <w:rPr>
                <w:rFonts w:ascii="等线" w:hAnsi="等线"/>
              </w:rPr>
              <w:t xml:space="preserve"> 2m/s</w:t>
            </w:r>
            <w:r w:rsidRPr="005157F8">
              <w:rPr>
                <w:rFonts w:ascii="等线" w:hAnsi="等线"/>
              </w:rPr>
              <w:t>，</w:t>
            </w:r>
            <w:r w:rsidRPr="005157F8">
              <w:rPr>
                <w:rFonts w:ascii="等线" w:hAnsi="等线"/>
              </w:rPr>
              <w:t xml:space="preserve"> </w:t>
            </w:r>
            <w:r w:rsidRPr="005157F8">
              <w:rPr>
                <w:rFonts w:ascii="等线" w:hAnsi="等线"/>
              </w:rPr>
              <w:t>且室外风速放大系数小于</w:t>
            </w:r>
            <w:r w:rsidRPr="005157F8">
              <w:rPr>
                <w:rFonts w:ascii="等线" w:hAnsi="等线"/>
              </w:rPr>
              <w:t xml:space="preserve"> 2</w:t>
            </w:r>
            <w:r w:rsidRPr="005157F8">
              <w:rPr>
                <w:rFonts w:ascii="等线" w:hAnsi="等线"/>
              </w:rPr>
              <w:t>，得</w:t>
            </w:r>
            <w:r w:rsidRPr="005157F8">
              <w:rPr>
                <w:rFonts w:ascii="等线" w:hAnsi="等线"/>
              </w:rPr>
              <w:t>3</w:t>
            </w:r>
            <w:r w:rsidRPr="005157F8">
              <w:rPr>
                <w:rFonts w:ascii="等线" w:hAnsi="等线"/>
              </w:rPr>
              <w:t>分；</w:t>
            </w:r>
          </w:p>
          <w:p w14:paraId="47B220A5" w14:textId="77777777" w:rsidR="006F6DF7" w:rsidRPr="005157F8" w:rsidRDefault="006F6DF7" w:rsidP="006F6DF7">
            <w:pPr>
              <w:rPr>
                <w:rFonts w:ascii="等线" w:hAnsi="等线"/>
              </w:rPr>
            </w:pPr>
            <w:r w:rsidRPr="005157F8">
              <w:rPr>
                <w:rFonts w:ascii="等线" w:hAnsi="等线"/>
              </w:rPr>
              <w:t xml:space="preserve">2) </w:t>
            </w:r>
            <w:r w:rsidRPr="005157F8">
              <w:rPr>
                <w:rFonts w:ascii="等线" w:hAnsi="等线"/>
              </w:rPr>
              <w:t>除迎风第一排建筑外，建筑迎风面与背风面表面风压差不大于</w:t>
            </w:r>
            <w:r w:rsidRPr="005157F8">
              <w:rPr>
                <w:rFonts w:ascii="等线" w:hAnsi="等线"/>
              </w:rPr>
              <w:t xml:space="preserve"> 5Pa</w:t>
            </w:r>
            <w:r w:rsidRPr="005157F8">
              <w:rPr>
                <w:rFonts w:ascii="等线" w:hAnsi="等线"/>
              </w:rPr>
              <w:t>，得</w:t>
            </w:r>
            <w:r w:rsidRPr="005157F8">
              <w:rPr>
                <w:rFonts w:ascii="等线" w:hAnsi="等线"/>
              </w:rPr>
              <w:t>2</w:t>
            </w:r>
            <w:r w:rsidRPr="005157F8">
              <w:rPr>
                <w:rFonts w:ascii="等线" w:hAnsi="等线"/>
              </w:rPr>
              <w:t>分。</w:t>
            </w:r>
          </w:p>
          <w:p w14:paraId="179B34D5" w14:textId="77777777" w:rsidR="006F6DF7" w:rsidRPr="005157F8" w:rsidRDefault="006F6DF7" w:rsidP="006F6DF7">
            <w:pPr>
              <w:rPr>
                <w:rFonts w:ascii="等线" w:hAnsi="等线"/>
              </w:rPr>
            </w:pPr>
            <w:r w:rsidRPr="005157F8">
              <w:rPr>
                <w:rFonts w:ascii="等线" w:hAnsi="等线"/>
              </w:rPr>
              <w:t xml:space="preserve">2 </w:t>
            </w:r>
            <w:r w:rsidRPr="005157F8">
              <w:rPr>
                <w:rFonts w:ascii="等线" w:hAnsi="等线"/>
              </w:rPr>
              <w:t>过渡季、夏季典型风速和风向条件下，按下列规则分别评分并累计：</w:t>
            </w:r>
          </w:p>
          <w:p w14:paraId="38468F85" w14:textId="77777777" w:rsidR="006F6DF7" w:rsidRPr="005157F8" w:rsidRDefault="006F6DF7" w:rsidP="006F6DF7">
            <w:pPr>
              <w:rPr>
                <w:rFonts w:ascii="等线" w:hAnsi="等线"/>
              </w:rPr>
            </w:pPr>
            <w:r w:rsidRPr="005157F8">
              <w:rPr>
                <w:rFonts w:ascii="等线" w:hAnsi="等线"/>
              </w:rPr>
              <w:t xml:space="preserve">1) </w:t>
            </w:r>
            <w:r w:rsidRPr="005157F8">
              <w:rPr>
                <w:rFonts w:ascii="等线" w:hAnsi="等线"/>
              </w:rPr>
              <w:t>场地内人活动区不出现涡旋或无风区，得</w:t>
            </w:r>
            <w:r w:rsidRPr="005157F8">
              <w:rPr>
                <w:rFonts w:ascii="等线" w:hAnsi="等线"/>
              </w:rPr>
              <w:t xml:space="preserve"> 3 </w:t>
            </w:r>
            <w:r w:rsidRPr="005157F8">
              <w:rPr>
                <w:rFonts w:ascii="等线" w:hAnsi="等线"/>
              </w:rPr>
              <w:t>分；</w:t>
            </w:r>
          </w:p>
          <w:p w14:paraId="05FCA761" w14:textId="77777777" w:rsidR="006F6DF7" w:rsidRPr="005157F8" w:rsidRDefault="006F6DF7" w:rsidP="006F6DF7">
            <w:pPr>
              <w:rPr>
                <w:rFonts w:ascii="等线" w:hAnsi="等线"/>
              </w:rPr>
            </w:pPr>
            <w:r w:rsidRPr="005157F8">
              <w:rPr>
                <w:rFonts w:ascii="等线" w:hAnsi="等线"/>
              </w:rPr>
              <w:t xml:space="preserve">2) 50% </w:t>
            </w:r>
            <w:r w:rsidRPr="005157F8">
              <w:rPr>
                <w:rFonts w:ascii="等线" w:hAnsi="等线"/>
              </w:rPr>
              <w:t>以上可开启外窗室内外表面的风压差大于</w:t>
            </w:r>
            <w:r w:rsidRPr="005157F8">
              <w:rPr>
                <w:rFonts w:ascii="等线" w:hAnsi="等线"/>
              </w:rPr>
              <w:t xml:space="preserve"> 0.5Pa</w:t>
            </w:r>
            <w:r w:rsidRPr="005157F8">
              <w:rPr>
                <w:rFonts w:ascii="等线" w:hAnsi="等线"/>
              </w:rPr>
              <w:t>，</w:t>
            </w:r>
            <w:r w:rsidRPr="005157F8">
              <w:rPr>
                <w:rFonts w:ascii="等线" w:hAnsi="等线" w:hint="eastAsia"/>
              </w:rPr>
              <w:t>得</w:t>
            </w:r>
            <w:r w:rsidRPr="005157F8">
              <w:rPr>
                <w:rFonts w:ascii="等线" w:hAnsi="等线"/>
              </w:rPr>
              <w:t xml:space="preserve"> 2 </w:t>
            </w:r>
            <w:r w:rsidRPr="005157F8">
              <w:rPr>
                <w:rFonts w:ascii="等线" w:hAnsi="等线"/>
              </w:rPr>
              <w:t>分</w:t>
            </w:r>
          </w:p>
          <w:p w14:paraId="4F68EC29" w14:textId="77777777" w:rsidR="00F17590" w:rsidRPr="005157F8" w:rsidRDefault="00F17590" w:rsidP="00F17590">
            <w:pPr>
              <w:adjustRightInd w:val="0"/>
              <w:rPr>
                <w:rFonts w:ascii="宋体" w:hAnsi="宋体" w:cs="宋体"/>
                <w:kern w:val="0"/>
                <w:szCs w:val="21"/>
              </w:rPr>
            </w:pPr>
          </w:p>
        </w:tc>
        <w:tc>
          <w:tcPr>
            <w:tcW w:w="794" w:type="dxa"/>
          </w:tcPr>
          <w:p w14:paraId="0738BC76" w14:textId="77777777" w:rsidR="00F17590" w:rsidRPr="005157F8" w:rsidRDefault="00F17590" w:rsidP="00F17590">
            <w:pPr>
              <w:adjustRightInd w:val="0"/>
              <w:jc w:val="center"/>
              <w:rPr>
                <w:rFonts w:ascii="宋体" w:hAnsi="宋体"/>
                <w:kern w:val="0"/>
                <w:szCs w:val="21"/>
              </w:rPr>
            </w:pPr>
          </w:p>
        </w:tc>
        <w:tc>
          <w:tcPr>
            <w:tcW w:w="753" w:type="dxa"/>
          </w:tcPr>
          <w:p w14:paraId="26A2ACFF" w14:textId="77777777" w:rsidR="00F17590" w:rsidRPr="005157F8" w:rsidRDefault="00F17590" w:rsidP="00F17590">
            <w:pPr>
              <w:adjustRightInd w:val="0"/>
              <w:jc w:val="center"/>
              <w:rPr>
                <w:rFonts w:ascii="宋体" w:hAnsi="宋体"/>
                <w:kern w:val="0"/>
                <w:szCs w:val="21"/>
              </w:rPr>
            </w:pPr>
          </w:p>
        </w:tc>
        <w:tc>
          <w:tcPr>
            <w:tcW w:w="6499" w:type="dxa"/>
          </w:tcPr>
          <w:p w14:paraId="3512F251" w14:textId="77777777" w:rsidR="006F6DF7" w:rsidRPr="005157F8" w:rsidRDefault="006F6DF7" w:rsidP="006F6DF7">
            <w:pPr>
              <w:rPr>
                <w:rFonts w:ascii="等线" w:hAnsi="等线"/>
              </w:rPr>
            </w:pPr>
            <w:r w:rsidRPr="005157F8">
              <w:rPr>
                <w:rFonts w:ascii="等线" w:hAnsi="等线" w:hint="eastAsia"/>
              </w:rPr>
              <w:t>审查建筑相关竣工文件、风环境模拟计算报告，是否满足得分要求。</w:t>
            </w:r>
          </w:p>
          <w:p w14:paraId="32E6EC36"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审查要点</w:t>
            </w:r>
          </w:p>
          <w:p w14:paraId="6000A4D6"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若只有一排建筑，本条第</w:t>
            </w:r>
            <w:r w:rsidRPr="005157F8">
              <w:rPr>
                <w:rFonts w:ascii="等线" w:hAnsi="等线"/>
                <w:b/>
                <w:bCs/>
                <w:color w:val="000000" w:themeColor="text1"/>
              </w:rPr>
              <w:t xml:space="preserve"> </w:t>
            </w:r>
            <w:r w:rsidRPr="005157F8">
              <w:rPr>
                <w:rFonts w:ascii="等线" w:hAnsi="等线"/>
                <w:b/>
                <w:bCs/>
                <w:color w:val="000000" w:themeColor="text1"/>
              </w:rPr>
              <w:t>款的第二项可直接得分。对于半下沉室外空间，此条也需要进行评价。</w:t>
            </w:r>
          </w:p>
          <w:p w14:paraId="13C0A20D"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本条得分较难，如得分需重点审查。</w:t>
            </w:r>
          </w:p>
          <w:p w14:paraId="60158D4F" w14:textId="2B944EEE" w:rsidR="006F6DF7" w:rsidRPr="005157F8" w:rsidRDefault="006F6DF7" w:rsidP="006F6DF7">
            <w:pPr>
              <w:rPr>
                <w:rFonts w:ascii="等线" w:hAnsi="等线"/>
                <w:b/>
                <w:bCs/>
                <w:color w:val="000000" w:themeColor="text1"/>
              </w:rPr>
            </w:pPr>
            <w:r w:rsidRPr="005157F8">
              <w:rPr>
                <w:rFonts w:ascii="等线" w:hAnsi="等线"/>
                <w:b/>
                <w:bCs/>
                <w:color w:val="000000" w:themeColor="text1"/>
              </w:rPr>
              <w:t>对于单栋建筑，或只有迎风第一排建筑的</w:t>
            </w:r>
            <w:r w:rsidRPr="005157F8">
              <w:rPr>
                <w:rFonts w:ascii="等线" w:hAnsi="等线" w:hint="eastAsia"/>
                <w:b/>
                <w:bCs/>
                <w:color w:val="000000" w:themeColor="text1"/>
              </w:rPr>
              <w:t>项目，本条第</w:t>
            </w:r>
            <w:r w:rsidRPr="005157F8">
              <w:rPr>
                <w:rFonts w:ascii="等线" w:hAnsi="等线"/>
                <w:b/>
                <w:bCs/>
                <w:color w:val="000000" w:themeColor="text1"/>
              </w:rPr>
              <w:t xml:space="preserve"> 1 </w:t>
            </w:r>
            <w:r w:rsidRPr="005157F8">
              <w:rPr>
                <w:rFonts w:ascii="等线" w:hAnsi="等线"/>
                <w:b/>
                <w:bCs/>
                <w:color w:val="000000" w:themeColor="text1"/>
              </w:rPr>
              <w:t>款的第</w:t>
            </w:r>
            <w:r w:rsidRPr="005157F8">
              <w:rPr>
                <w:rFonts w:ascii="等线" w:hAnsi="等线"/>
                <w:b/>
                <w:bCs/>
                <w:color w:val="000000" w:themeColor="text1"/>
              </w:rPr>
              <w:t>2</w:t>
            </w:r>
            <w:r w:rsidRPr="005157F8">
              <w:rPr>
                <w:rFonts w:ascii="等线" w:hAnsi="等线"/>
                <w:b/>
                <w:bCs/>
                <w:color w:val="000000" w:themeColor="text1"/>
              </w:rPr>
              <w:t>项可直接得</w:t>
            </w:r>
            <w:r w:rsidRPr="005157F8">
              <w:rPr>
                <w:rFonts w:ascii="等线" w:hAnsi="等线"/>
                <w:b/>
                <w:bCs/>
                <w:color w:val="000000" w:themeColor="text1"/>
              </w:rPr>
              <w:t>2</w:t>
            </w:r>
            <w:r w:rsidRPr="005157F8">
              <w:rPr>
                <w:rFonts w:ascii="等线" w:hAnsi="等线"/>
                <w:b/>
                <w:bCs/>
                <w:color w:val="000000" w:themeColor="text1"/>
              </w:rPr>
              <w:t>分；除</w:t>
            </w:r>
            <w:r w:rsidRPr="005157F8">
              <w:rPr>
                <w:rFonts w:ascii="等线" w:hAnsi="等线" w:hint="eastAsia"/>
                <w:b/>
                <w:bCs/>
                <w:color w:val="000000" w:themeColor="text1"/>
              </w:rPr>
              <w:t>上述情况外，均需进行模拟分析才可得分。对于半下沉室外空间，本条也需要进行模拟。</w:t>
            </w:r>
          </w:p>
          <w:p w14:paraId="35DAFF91" w14:textId="77777777" w:rsidR="006F6DF7" w:rsidRPr="005157F8" w:rsidRDefault="006F6DF7" w:rsidP="006F6DF7">
            <w:pPr>
              <w:rPr>
                <w:rFonts w:ascii="等线" w:hAnsi="等线"/>
                <w:b/>
                <w:bCs/>
                <w:color w:val="000000" w:themeColor="text1"/>
              </w:rPr>
            </w:pPr>
            <w:r w:rsidRPr="005157F8">
              <w:rPr>
                <w:rFonts w:ascii="等线" w:hAnsi="等线"/>
                <w:b/>
                <w:bCs/>
                <w:color w:val="000000" w:themeColor="text1"/>
              </w:rPr>
              <w:t>1</w:t>
            </w:r>
            <w:r w:rsidRPr="005157F8">
              <w:rPr>
                <w:rFonts w:ascii="等线" w:hAnsi="等线"/>
                <w:b/>
                <w:bCs/>
                <w:color w:val="000000" w:themeColor="text1"/>
              </w:rPr>
              <w:t>）利用计算流体动力学（</w:t>
            </w:r>
            <w:r w:rsidRPr="005157F8">
              <w:rPr>
                <w:rFonts w:ascii="等线" w:hAnsi="等线"/>
                <w:b/>
                <w:bCs/>
                <w:color w:val="000000" w:themeColor="text1"/>
              </w:rPr>
              <w:t>CFD</w:t>
            </w:r>
            <w:r w:rsidRPr="005157F8">
              <w:rPr>
                <w:rFonts w:ascii="等线" w:hAnsi="等线"/>
                <w:b/>
                <w:bCs/>
                <w:color w:val="000000" w:themeColor="text1"/>
              </w:rPr>
              <w:t>）手段根据不同</w:t>
            </w:r>
            <w:r w:rsidRPr="005157F8">
              <w:rPr>
                <w:rFonts w:ascii="等线" w:hAnsi="等线" w:hint="eastAsia"/>
                <w:b/>
                <w:bCs/>
                <w:color w:val="000000" w:themeColor="text1"/>
              </w:rPr>
              <w:t>季节典型风向、风速可对建筑外</w:t>
            </w:r>
            <w:proofErr w:type="gramStart"/>
            <w:r w:rsidRPr="005157F8">
              <w:rPr>
                <w:rFonts w:ascii="等线" w:hAnsi="等线" w:hint="eastAsia"/>
                <w:b/>
                <w:bCs/>
                <w:color w:val="000000" w:themeColor="text1"/>
              </w:rPr>
              <w:t>风环境</w:t>
            </w:r>
            <w:proofErr w:type="gramEnd"/>
            <w:r w:rsidRPr="005157F8">
              <w:rPr>
                <w:rFonts w:ascii="等线" w:hAnsi="等线" w:hint="eastAsia"/>
                <w:b/>
                <w:bCs/>
                <w:color w:val="000000" w:themeColor="text1"/>
              </w:rPr>
              <w:t>进行模拟，其中来流风速、风向为对应季节内出现频率最高的风向和平均风速，可通过查阅</w:t>
            </w:r>
            <w:proofErr w:type="gramStart"/>
            <w:r w:rsidRPr="005157F8">
              <w:rPr>
                <w:rFonts w:ascii="等线" w:hAnsi="等线" w:hint="eastAsia"/>
                <w:b/>
                <w:bCs/>
                <w:color w:val="000000" w:themeColor="text1"/>
              </w:rPr>
              <w:t>建筑设计或暖通</w:t>
            </w:r>
            <w:proofErr w:type="gramEnd"/>
            <w:r w:rsidRPr="005157F8">
              <w:rPr>
                <w:rFonts w:ascii="等线" w:hAnsi="等线" w:hint="eastAsia"/>
                <w:b/>
                <w:bCs/>
                <w:color w:val="000000" w:themeColor="text1"/>
              </w:rPr>
              <w:t>空调设计手册中的相关资料得到；</w:t>
            </w:r>
          </w:p>
          <w:p w14:paraId="2D8B3EC9" w14:textId="77777777" w:rsidR="006F6DF7" w:rsidRPr="005157F8" w:rsidRDefault="006F6DF7" w:rsidP="006F6DF7">
            <w:pPr>
              <w:rPr>
                <w:rFonts w:ascii="等线" w:hAnsi="等线"/>
                <w:b/>
                <w:bCs/>
                <w:color w:val="000000" w:themeColor="text1"/>
              </w:rPr>
            </w:pPr>
            <w:r w:rsidRPr="005157F8">
              <w:rPr>
                <w:rFonts w:ascii="等线" w:hAnsi="等线"/>
                <w:b/>
                <w:bCs/>
                <w:color w:val="000000" w:themeColor="text1"/>
              </w:rPr>
              <w:t>2</w:t>
            </w:r>
            <w:r w:rsidRPr="005157F8">
              <w:rPr>
                <w:rFonts w:ascii="等线" w:hAnsi="等线"/>
                <w:b/>
                <w:bCs/>
                <w:color w:val="000000" w:themeColor="text1"/>
              </w:rPr>
              <w:t>）计算</w:t>
            </w:r>
            <w:r w:rsidRPr="005157F8">
              <w:rPr>
                <w:rFonts w:ascii="等线" w:hAnsi="等线"/>
                <w:b/>
                <w:bCs/>
                <w:color w:val="000000" w:themeColor="text1"/>
              </w:rPr>
              <w:t>“</w:t>
            </w:r>
            <w:r w:rsidRPr="005157F8">
              <w:rPr>
                <w:rFonts w:ascii="等线" w:hAnsi="等线"/>
                <w:b/>
                <w:bCs/>
                <w:color w:val="000000" w:themeColor="text1"/>
              </w:rPr>
              <w:t>可开启外窗室内外表面的风压差</w:t>
            </w:r>
            <w:r w:rsidRPr="005157F8">
              <w:rPr>
                <w:rFonts w:ascii="等线" w:hAnsi="等线"/>
                <w:b/>
                <w:bCs/>
                <w:color w:val="000000" w:themeColor="text1"/>
              </w:rPr>
              <w:t>”</w:t>
            </w:r>
            <w:r w:rsidRPr="005157F8">
              <w:rPr>
                <w:rFonts w:ascii="等线" w:hAnsi="等线" w:hint="eastAsia"/>
                <w:b/>
                <w:bCs/>
                <w:color w:val="000000" w:themeColor="text1"/>
              </w:rPr>
              <w:t>时，可将建筑外窗的室内表面风压认定为</w:t>
            </w:r>
            <w:r w:rsidRPr="005157F8">
              <w:rPr>
                <w:rFonts w:ascii="等线" w:hAnsi="等线"/>
                <w:b/>
                <w:bCs/>
                <w:color w:val="000000" w:themeColor="text1"/>
              </w:rPr>
              <w:t xml:space="preserve"> 0Pa</w:t>
            </w:r>
            <w:r w:rsidRPr="005157F8">
              <w:rPr>
                <w:rFonts w:ascii="等线" w:hAnsi="等线"/>
                <w:b/>
                <w:bCs/>
                <w:color w:val="000000" w:themeColor="text1"/>
              </w:rPr>
              <w:t>，</w:t>
            </w:r>
            <w:r w:rsidRPr="005157F8">
              <w:rPr>
                <w:rFonts w:ascii="等线" w:hAnsi="等线" w:hint="eastAsia"/>
                <w:b/>
                <w:bCs/>
                <w:color w:val="000000" w:themeColor="text1"/>
              </w:rPr>
              <w:t>可开启外窗的室外风压绝对值大于</w:t>
            </w:r>
            <w:r w:rsidRPr="005157F8">
              <w:rPr>
                <w:rFonts w:ascii="等线" w:hAnsi="等线"/>
                <w:b/>
                <w:bCs/>
                <w:color w:val="000000" w:themeColor="text1"/>
              </w:rPr>
              <w:t xml:space="preserve"> 0.5Pa</w:t>
            </w:r>
            <w:r w:rsidRPr="005157F8">
              <w:rPr>
                <w:rFonts w:ascii="等线" w:hAnsi="等线"/>
                <w:b/>
                <w:bCs/>
                <w:color w:val="000000" w:themeColor="text1"/>
              </w:rPr>
              <w:t>，</w:t>
            </w:r>
            <w:proofErr w:type="gramStart"/>
            <w:r w:rsidRPr="005157F8">
              <w:rPr>
                <w:rFonts w:ascii="等线" w:hAnsi="等线"/>
                <w:b/>
                <w:bCs/>
                <w:color w:val="000000" w:themeColor="text1"/>
              </w:rPr>
              <w:t>即</w:t>
            </w:r>
            <w:r w:rsidRPr="005157F8">
              <w:rPr>
                <w:rFonts w:ascii="等线" w:hAnsi="等线" w:hint="eastAsia"/>
                <w:b/>
                <w:bCs/>
                <w:color w:val="000000" w:themeColor="text1"/>
              </w:rPr>
              <w:t>算此外窗满足</w:t>
            </w:r>
            <w:proofErr w:type="gramEnd"/>
            <w:r w:rsidRPr="005157F8">
              <w:rPr>
                <w:rFonts w:ascii="等线" w:hAnsi="等线" w:hint="eastAsia"/>
                <w:b/>
                <w:bCs/>
                <w:color w:val="000000" w:themeColor="text1"/>
              </w:rPr>
              <w:t>要求；</w:t>
            </w:r>
          </w:p>
          <w:p w14:paraId="49D379F8" w14:textId="51F46814" w:rsidR="00F17590" w:rsidRPr="005157F8" w:rsidRDefault="006F6DF7" w:rsidP="006F6DF7">
            <w:pPr>
              <w:tabs>
                <w:tab w:val="left" w:pos="1230"/>
              </w:tabs>
              <w:adjustRightInd w:val="0"/>
              <w:rPr>
                <w:rFonts w:ascii="宋体" w:hAnsi="宋体" w:cs="宋体"/>
                <w:b/>
                <w:kern w:val="0"/>
                <w:szCs w:val="21"/>
              </w:rPr>
            </w:pPr>
            <w:r w:rsidRPr="005157F8">
              <w:rPr>
                <w:rFonts w:ascii="等线" w:hAnsi="等线"/>
                <w:b/>
                <w:bCs/>
                <w:color w:val="000000" w:themeColor="text1"/>
              </w:rPr>
              <w:lastRenderedPageBreak/>
              <w:t>3</w:t>
            </w:r>
            <w:r w:rsidRPr="005157F8">
              <w:rPr>
                <w:rFonts w:ascii="等线" w:hAnsi="等线"/>
                <w:b/>
                <w:bCs/>
                <w:color w:val="000000" w:themeColor="text1"/>
              </w:rPr>
              <w:t>）室外风环境模拟报告中的建筑布局应与建</w:t>
            </w:r>
            <w:r w:rsidRPr="005157F8">
              <w:rPr>
                <w:rFonts w:ascii="等线" w:hAnsi="等线" w:hint="eastAsia"/>
                <w:b/>
                <w:bCs/>
                <w:color w:val="000000" w:themeColor="text1"/>
              </w:rPr>
              <w:t>筑总平面图一致。</w:t>
            </w:r>
          </w:p>
        </w:tc>
      </w:tr>
      <w:tr w:rsidR="00F17590" w:rsidRPr="005157F8" w14:paraId="0B848169" w14:textId="77777777" w:rsidTr="006D5EC8">
        <w:trPr>
          <w:jc w:val="center"/>
        </w:trPr>
        <w:tc>
          <w:tcPr>
            <w:tcW w:w="1659" w:type="dxa"/>
            <w:vAlign w:val="center"/>
          </w:tcPr>
          <w:p w14:paraId="7A052A04" w14:textId="77777777" w:rsidR="006F6DF7" w:rsidRPr="005157F8" w:rsidRDefault="006F6DF7" w:rsidP="006F6DF7">
            <w:pPr>
              <w:rPr>
                <w:rFonts w:ascii="等线" w:hAnsi="等线"/>
              </w:rPr>
            </w:pPr>
            <w:r w:rsidRPr="005157F8">
              <w:rPr>
                <w:rFonts w:ascii="等线" w:hAnsi="等线" w:hint="eastAsia"/>
              </w:rPr>
              <w:lastRenderedPageBreak/>
              <w:t>4.3.3</w:t>
            </w:r>
            <w:r w:rsidRPr="005157F8">
              <w:rPr>
                <w:rFonts w:ascii="等线" w:hAnsi="等线"/>
              </w:rPr>
              <w:t>3</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8.2.9</w:t>
            </w:r>
            <w:r w:rsidRPr="005157F8">
              <w:rPr>
                <w:rFonts w:ascii="等线" w:hAnsi="等线"/>
              </w:rPr>
              <w:t>）</w:t>
            </w:r>
          </w:p>
          <w:p w14:paraId="46B9BFAB" w14:textId="2065BCB5" w:rsidR="00F17590" w:rsidRPr="005157F8" w:rsidRDefault="00F17590" w:rsidP="00F17590">
            <w:pPr>
              <w:jc w:val="center"/>
              <w:rPr>
                <w:rFonts w:ascii="宋体" w:hAnsi="宋体"/>
                <w:color w:val="000000"/>
                <w:sz w:val="20"/>
                <w:szCs w:val="20"/>
              </w:rPr>
            </w:pPr>
          </w:p>
        </w:tc>
        <w:tc>
          <w:tcPr>
            <w:tcW w:w="5883" w:type="dxa"/>
          </w:tcPr>
          <w:p w14:paraId="2A0A388F"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采取措施降低热岛强度，</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为10分，按下列规则分别评分并累计：</w:t>
            </w:r>
          </w:p>
          <w:p w14:paraId="65288BAB"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1场地中处于建筑阴影区外的步道、游憩场、庭院、广场等室外活动场地设有遮阴措施的面积比例，住宅建筑达到30%，公共建筑达到10％，得2分；住宅建筑达到50％，公共建筑达到20％，得3分；</w:t>
            </w:r>
          </w:p>
          <w:p w14:paraId="5F830CC7"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2场地中处于建筑阴影区外的机动车道，设有遮阴面</w:t>
            </w:r>
            <w:proofErr w:type="gramStart"/>
            <w:r w:rsidRPr="005157F8">
              <w:rPr>
                <w:rFonts w:ascii="宋体" w:hAnsi="宋体" w:cs="宋体" w:hint="eastAsia"/>
                <w:color w:val="000000" w:themeColor="text1"/>
                <w:kern w:val="0"/>
                <w:sz w:val="20"/>
                <w:szCs w:val="20"/>
              </w:rPr>
              <w:t>积较大</w:t>
            </w:r>
            <w:proofErr w:type="gramEnd"/>
            <w:r w:rsidRPr="005157F8">
              <w:rPr>
                <w:rFonts w:ascii="宋体" w:hAnsi="宋体" w:cs="宋体" w:hint="eastAsia"/>
                <w:color w:val="000000" w:themeColor="text1"/>
                <w:kern w:val="0"/>
                <w:sz w:val="20"/>
                <w:szCs w:val="20"/>
              </w:rPr>
              <w:t>的行道树的路段长度超过70%，得3分；</w:t>
            </w:r>
          </w:p>
          <w:p w14:paraId="5EFAE7E6" w14:textId="418E14CC" w:rsidR="00F17590" w:rsidRPr="005157F8" w:rsidRDefault="006F6DF7" w:rsidP="006F6DF7">
            <w:pPr>
              <w:adjustRightInd w:val="0"/>
              <w:rPr>
                <w:rFonts w:ascii="宋体" w:hAnsi="宋体" w:cs="宋体"/>
                <w:kern w:val="0"/>
                <w:szCs w:val="21"/>
              </w:rPr>
            </w:pPr>
            <w:r w:rsidRPr="005157F8">
              <w:rPr>
                <w:rFonts w:ascii="宋体" w:hAnsi="宋体" w:cs="宋体" w:hint="eastAsia"/>
                <w:color w:val="000000" w:themeColor="text1"/>
                <w:kern w:val="0"/>
                <w:sz w:val="20"/>
                <w:szCs w:val="20"/>
              </w:rPr>
              <w:t>3屋顶的绿化面积、太阳能板水平投影面积以及太阳辐射反射系数不小于0.4的屋面面积合计达到75%，得4分</w:t>
            </w:r>
          </w:p>
        </w:tc>
        <w:tc>
          <w:tcPr>
            <w:tcW w:w="794" w:type="dxa"/>
          </w:tcPr>
          <w:p w14:paraId="5A9F4828" w14:textId="77777777" w:rsidR="00F17590" w:rsidRPr="005157F8" w:rsidRDefault="00F17590" w:rsidP="00F17590">
            <w:pPr>
              <w:adjustRightInd w:val="0"/>
              <w:jc w:val="center"/>
              <w:rPr>
                <w:rFonts w:ascii="宋体" w:hAnsi="宋体"/>
                <w:kern w:val="0"/>
                <w:szCs w:val="21"/>
              </w:rPr>
            </w:pPr>
          </w:p>
        </w:tc>
        <w:tc>
          <w:tcPr>
            <w:tcW w:w="753" w:type="dxa"/>
          </w:tcPr>
          <w:p w14:paraId="2BA00C10" w14:textId="77777777" w:rsidR="00F17590" w:rsidRPr="005157F8" w:rsidRDefault="00F17590" w:rsidP="00F17590">
            <w:pPr>
              <w:adjustRightInd w:val="0"/>
              <w:jc w:val="center"/>
              <w:rPr>
                <w:rFonts w:ascii="宋体" w:hAnsi="宋体"/>
                <w:kern w:val="0"/>
                <w:szCs w:val="21"/>
              </w:rPr>
            </w:pPr>
          </w:p>
        </w:tc>
        <w:tc>
          <w:tcPr>
            <w:tcW w:w="6499" w:type="dxa"/>
          </w:tcPr>
          <w:p w14:paraId="2A02CBCD" w14:textId="77777777" w:rsidR="006F6DF7" w:rsidRPr="005157F8" w:rsidRDefault="006F6DF7" w:rsidP="006F6DF7">
            <w:pPr>
              <w:rPr>
                <w:rFonts w:ascii="等线" w:hAnsi="等线"/>
                <w:b/>
                <w:bCs/>
              </w:rPr>
            </w:pPr>
            <w:r w:rsidRPr="005157F8">
              <w:rPr>
                <w:rFonts w:ascii="等线" w:hAnsi="等线" w:hint="eastAsia"/>
                <w:b/>
                <w:bCs/>
              </w:rPr>
              <w:t>审查要点</w:t>
            </w:r>
          </w:p>
          <w:p w14:paraId="485146F9" w14:textId="77777777" w:rsidR="006F6DF7" w:rsidRPr="005157F8" w:rsidRDefault="006F6DF7" w:rsidP="006F6DF7">
            <w:pPr>
              <w:rPr>
                <w:rFonts w:ascii="等线" w:hAnsi="等线"/>
                <w:b/>
                <w:bCs/>
              </w:rPr>
            </w:pPr>
            <w:r w:rsidRPr="005157F8">
              <w:rPr>
                <w:rFonts w:ascii="等线" w:hAnsi="等线" w:hint="eastAsia"/>
                <w:b/>
                <w:bCs/>
              </w:rPr>
              <w:t>第一款中的室外活动场地包括：步道、庭院、广场、</w:t>
            </w:r>
            <w:proofErr w:type="gramStart"/>
            <w:r w:rsidRPr="005157F8">
              <w:rPr>
                <w:rFonts w:ascii="等线" w:hAnsi="等线" w:hint="eastAsia"/>
                <w:b/>
                <w:bCs/>
              </w:rPr>
              <w:t>游憩场</w:t>
            </w:r>
            <w:proofErr w:type="gramEnd"/>
            <w:r w:rsidRPr="005157F8">
              <w:rPr>
                <w:rFonts w:ascii="等线" w:hAnsi="等线" w:hint="eastAsia"/>
                <w:b/>
                <w:bCs/>
              </w:rPr>
              <w:t>和非机动车停车场。不包括机动车道和机动车停车场，本款仅对建筑阴影区的户外活动场地提出要求，建筑阴影区为夏至日</w:t>
            </w:r>
            <w:r w:rsidRPr="005157F8">
              <w:rPr>
                <w:rFonts w:ascii="等线" w:hAnsi="等线"/>
                <w:b/>
                <w:bCs/>
              </w:rPr>
              <w:t xml:space="preserve"> 8</w:t>
            </w:r>
            <w:r w:rsidRPr="005157F8">
              <w:rPr>
                <w:rFonts w:ascii="等线" w:hAnsi="等线"/>
                <w:b/>
                <w:bCs/>
              </w:rPr>
              <w:t>：</w:t>
            </w:r>
            <w:r w:rsidRPr="005157F8">
              <w:rPr>
                <w:rFonts w:ascii="等线" w:hAnsi="等线"/>
                <w:b/>
                <w:bCs/>
              </w:rPr>
              <w:t>00~16</w:t>
            </w:r>
            <w:r w:rsidRPr="005157F8">
              <w:rPr>
                <w:rFonts w:ascii="等线" w:hAnsi="等线"/>
                <w:b/>
                <w:bCs/>
              </w:rPr>
              <w:t>：</w:t>
            </w:r>
            <w:r w:rsidRPr="005157F8">
              <w:rPr>
                <w:rFonts w:ascii="等线" w:hAnsi="等线"/>
                <w:b/>
                <w:bCs/>
              </w:rPr>
              <w:t xml:space="preserve">00 </w:t>
            </w:r>
            <w:r w:rsidRPr="005157F8">
              <w:rPr>
                <w:rFonts w:ascii="等线" w:hAnsi="等线"/>
                <w:b/>
                <w:bCs/>
              </w:rPr>
              <w:t>时段在</w:t>
            </w:r>
            <w:r w:rsidRPr="005157F8">
              <w:rPr>
                <w:rFonts w:ascii="等线" w:hAnsi="等线"/>
                <w:b/>
                <w:bCs/>
              </w:rPr>
              <w:t xml:space="preserve"> 4h </w:t>
            </w:r>
            <w:r w:rsidRPr="005157F8">
              <w:rPr>
                <w:rFonts w:ascii="等线" w:hAnsi="等线"/>
                <w:b/>
                <w:bCs/>
              </w:rPr>
              <w:t>日照等时线内的区域。。乔木遮阴面</w:t>
            </w:r>
            <w:proofErr w:type="gramStart"/>
            <w:r w:rsidRPr="005157F8">
              <w:rPr>
                <w:rFonts w:ascii="等线" w:hAnsi="等线"/>
                <w:b/>
                <w:bCs/>
              </w:rPr>
              <w:t>积按照</w:t>
            </w:r>
            <w:proofErr w:type="gramEnd"/>
            <w:r w:rsidRPr="005157F8">
              <w:rPr>
                <w:rFonts w:ascii="等线" w:hAnsi="等线"/>
                <w:b/>
                <w:bCs/>
              </w:rPr>
              <w:t>成年乔木的树冠正投影面积计算；构筑物遮阴面</w:t>
            </w:r>
            <w:proofErr w:type="gramStart"/>
            <w:r w:rsidRPr="005157F8">
              <w:rPr>
                <w:rFonts w:ascii="等线" w:hAnsi="等线"/>
                <w:b/>
                <w:bCs/>
              </w:rPr>
              <w:t>积按照</w:t>
            </w:r>
            <w:proofErr w:type="gramEnd"/>
            <w:r w:rsidRPr="005157F8">
              <w:rPr>
                <w:rFonts w:ascii="等线" w:hAnsi="等线"/>
                <w:b/>
                <w:bCs/>
              </w:rPr>
              <w:t>构筑物正投影面积计算。</w:t>
            </w:r>
          </w:p>
          <w:p w14:paraId="711C8D94" w14:textId="77777777" w:rsidR="006F6DF7" w:rsidRPr="005157F8" w:rsidRDefault="006F6DF7" w:rsidP="006F6DF7">
            <w:pPr>
              <w:rPr>
                <w:rFonts w:ascii="等线" w:hAnsi="等线"/>
                <w:b/>
                <w:bCs/>
              </w:rPr>
            </w:pPr>
            <w:r w:rsidRPr="005157F8">
              <w:rPr>
                <w:rFonts w:ascii="等线" w:hAnsi="等线" w:hint="eastAsia"/>
                <w:b/>
                <w:bCs/>
              </w:rPr>
              <w:t>对于首层架空构筑物，架空空间如果是活动空间，可计算在内。</w:t>
            </w:r>
          </w:p>
          <w:p w14:paraId="6F705FC6" w14:textId="77777777" w:rsidR="006F6DF7" w:rsidRPr="005157F8" w:rsidRDefault="006F6DF7" w:rsidP="006F6DF7">
            <w:pPr>
              <w:rPr>
                <w:rFonts w:ascii="等线" w:hAnsi="等线"/>
                <w:b/>
                <w:bCs/>
              </w:rPr>
            </w:pPr>
            <w:r w:rsidRPr="005157F8">
              <w:rPr>
                <w:rFonts w:ascii="等线" w:hAnsi="等线" w:hint="eastAsia"/>
                <w:b/>
                <w:bCs/>
              </w:rPr>
              <w:t>第三款中屋面可采用高反射率涂料等面层，本款计算绿化屋面面积、设有太阳能集热板或光电板的水平投影面积、反射率高的屋面面积之</w:t>
            </w:r>
            <w:proofErr w:type="gramStart"/>
            <w:r w:rsidRPr="005157F8">
              <w:rPr>
                <w:rFonts w:ascii="等线" w:hAnsi="等线" w:hint="eastAsia"/>
                <w:b/>
                <w:bCs/>
              </w:rPr>
              <w:t>和</w:t>
            </w:r>
            <w:proofErr w:type="gramEnd"/>
            <w:r w:rsidRPr="005157F8">
              <w:rPr>
                <w:rFonts w:ascii="等线" w:hAnsi="等线" w:hint="eastAsia"/>
                <w:b/>
                <w:bCs/>
              </w:rPr>
              <w:t>。</w:t>
            </w:r>
          </w:p>
          <w:p w14:paraId="45171641" w14:textId="77777777" w:rsidR="006F6DF7" w:rsidRPr="005157F8" w:rsidRDefault="006F6DF7" w:rsidP="006F6DF7">
            <w:pPr>
              <w:rPr>
                <w:rFonts w:ascii="等线" w:hAnsi="等线"/>
                <w:b/>
                <w:bCs/>
              </w:rPr>
            </w:pPr>
            <w:r w:rsidRPr="005157F8">
              <w:rPr>
                <w:rFonts w:ascii="等线" w:hAnsi="等线" w:hint="eastAsia"/>
                <w:b/>
                <w:bCs/>
              </w:rPr>
              <w:t>审查日照分析报告、相关面积比例计算书，相关材料性能检测报告。</w:t>
            </w:r>
          </w:p>
          <w:p w14:paraId="03E434BE"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第</w:t>
            </w:r>
            <w:r w:rsidRPr="005157F8">
              <w:rPr>
                <w:rFonts w:ascii="等线" w:hAnsi="等线"/>
                <w:b/>
                <w:bCs/>
                <w:color w:val="000000" w:themeColor="text1"/>
              </w:rPr>
              <w:t xml:space="preserve"> 2 </w:t>
            </w:r>
            <w:r w:rsidRPr="005157F8">
              <w:rPr>
                <w:rFonts w:ascii="等线" w:hAnsi="等线"/>
                <w:b/>
                <w:bCs/>
                <w:color w:val="000000" w:themeColor="text1"/>
              </w:rPr>
              <w:t>款</w:t>
            </w:r>
          </w:p>
          <w:p w14:paraId="64C81DD6" w14:textId="77777777" w:rsidR="006F6DF7" w:rsidRPr="005157F8" w:rsidRDefault="006F6DF7" w:rsidP="006F6DF7">
            <w:pPr>
              <w:rPr>
                <w:rFonts w:ascii="等线" w:hAnsi="等线"/>
                <w:b/>
                <w:bCs/>
                <w:color w:val="000000" w:themeColor="text1"/>
              </w:rPr>
            </w:pPr>
            <w:r w:rsidRPr="005157F8">
              <w:rPr>
                <w:rFonts w:ascii="等线" w:hAnsi="等线"/>
                <w:b/>
                <w:bCs/>
                <w:color w:val="000000" w:themeColor="text1"/>
              </w:rPr>
              <w:t>建筑设计说明中应明确场地中处于建筑</w:t>
            </w:r>
            <w:r w:rsidRPr="005157F8">
              <w:rPr>
                <w:rFonts w:ascii="等线" w:hAnsi="等线" w:hint="eastAsia"/>
                <w:b/>
                <w:bCs/>
                <w:color w:val="000000" w:themeColor="text1"/>
              </w:rPr>
              <w:t>阴影区外的机动车道，路面太阳辐射反射系数不小于</w:t>
            </w:r>
            <w:r w:rsidRPr="005157F8">
              <w:rPr>
                <w:rFonts w:ascii="等线" w:hAnsi="等线"/>
                <w:b/>
                <w:bCs/>
                <w:color w:val="000000" w:themeColor="text1"/>
              </w:rPr>
              <w:t xml:space="preserve"> 0.4 </w:t>
            </w:r>
            <w:r w:rsidRPr="005157F8">
              <w:rPr>
                <w:rFonts w:ascii="等线" w:hAnsi="等线"/>
                <w:b/>
                <w:bCs/>
                <w:color w:val="000000" w:themeColor="text1"/>
              </w:rPr>
              <w:t>的面积比（需计算过程）；或者写</w:t>
            </w:r>
            <w:r w:rsidRPr="005157F8">
              <w:rPr>
                <w:rFonts w:ascii="等线" w:hAnsi="等线" w:hint="eastAsia"/>
                <w:b/>
                <w:bCs/>
                <w:color w:val="000000" w:themeColor="text1"/>
              </w:rPr>
              <w:t>明设有行道树的机动车道比例。行道树冠幅之和超过路段长度的</w:t>
            </w:r>
            <w:r w:rsidRPr="005157F8">
              <w:rPr>
                <w:rFonts w:ascii="等线" w:hAnsi="等线"/>
                <w:b/>
                <w:bCs/>
                <w:color w:val="000000" w:themeColor="text1"/>
              </w:rPr>
              <w:t xml:space="preserve"> 70%</w:t>
            </w:r>
            <w:r w:rsidRPr="005157F8">
              <w:rPr>
                <w:rFonts w:ascii="等线" w:hAnsi="等线"/>
                <w:b/>
                <w:bCs/>
                <w:color w:val="000000" w:themeColor="text1"/>
              </w:rPr>
              <w:t>，即本款可得分。</w:t>
            </w:r>
          </w:p>
          <w:p w14:paraId="6C2D7926" w14:textId="77777777"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第</w:t>
            </w:r>
            <w:r w:rsidRPr="005157F8">
              <w:rPr>
                <w:rFonts w:ascii="等线" w:hAnsi="等线"/>
                <w:b/>
                <w:bCs/>
                <w:color w:val="000000" w:themeColor="text1"/>
              </w:rPr>
              <w:t xml:space="preserve"> 3 </w:t>
            </w:r>
            <w:r w:rsidRPr="005157F8">
              <w:rPr>
                <w:rFonts w:ascii="等线" w:hAnsi="等线"/>
                <w:b/>
                <w:bCs/>
                <w:color w:val="000000" w:themeColor="text1"/>
              </w:rPr>
              <w:t>款</w:t>
            </w:r>
          </w:p>
          <w:p w14:paraId="35FB7A02" w14:textId="73A4DA4C" w:rsidR="00F17590" w:rsidRPr="005157F8" w:rsidRDefault="006F6DF7" w:rsidP="0035639C">
            <w:pPr>
              <w:rPr>
                <w:rFonts w:ascii="等线" w:hAnsi="等线"/>
                <w:b/>
                <w:bCs/>
                <w:color w:val="000000" w:themeColor="text1"/>
              </w:rPr>
            </w:pPr>
            <w:r w:rsidRPr="005157F8">
              <w:rPr>
                <w:rFonts w:ascii="等线" w:hAnsi="等线"/>
                <w:b/>
                <w:bCs/>
                <w:color w:val="000000" w:themeColor="text1"/>
              </w:rPr>
              <w:t>建筑设计说明中应明确建筑屋面材料的</w:t>
            </w:r>
            <w:r w:rsidRPr="005157F8">
              <w:rPr>
                <w:rFonts w:ascii="等线" w:hAnsi="等线" w:hint="eastAsia"/>
                <w:b/>
                <w:bCs/>
                <w:color w:val="000000" w:themeColor="text1"/>
              </w:rPr>
              <w:t>太阳辐射反射系数，并计算屋顶绿化面积、设有太阳能集热板或光电板的水平投影面积及屋面面层太阳辐射反射系数大于</w:t>
            </w:r>
            <w:r w:rsidRPr="005157F8">
              <w:rPr>
                <w:rFonts w:ascii="等线" w:hAnsi="等线"/>
                <w:b/>
                <w:bCs/>
                <w:color w:val="000000" w:themeColor="text1"/>
              </w:rPr>
              <w:t xml:space="preserve"> 0.4 </w:t>
            </w:r>
            <w:r w:rsidRPr="005157F8">
              <w:rPr>
                <w:rFonts w:ascii="等线" w:hAnsi="等线"/>
                <w:b/>
                <w:bCs/>
                <w:color w:val="000000" w:themeColor="text1"/>
              </w:rPr>
              <w:t>的屋面</w:t>
            </w:r>
            <w:r w:rsidRPr="005157F8">
              <w:rPr>
                <w:rFonts w:ascii="等线" w:hAnsi="等线" w:hint="eastAsia"/>
                <w:b/>
                <w:bCs/>
                <w:color w:val="000000" w:themeColor="text1"/>
              </w:rPr>
              <w:t>面积之和占屋面总面积（㎡）的比例。</w:t>
            </w:r>
            <w:r w:rsidRPr="005157F8">
              <w:rPr>
                <w:rFonts w:ascii="等线" w:hAnsi="等线"/>
                <w:b/>
                <w:bCs/>
                <w:color w:val="000000" w:themeColor="text1"/>
              </w:rPr>
              <w:t>饰面材料反射比可参考《建筑采光设计标</w:t>
            </w:r>
            <w:r w:rsidRPr="005157F8">
              <w:rPr>
                <w:rFonts w:ascii="等线" w:hAnsi="等线" w:hint="eastAsia"/>
                <w:b/>
                <w:bCs/>
                <w:color w:val="000000" w:themeColor="text1"/>
              </w:rPr>
              <w:t>准》</w:t>
            </w:r>
            <w:r w:rsidRPr="005157F8">
              <w:rPr>
                <w:rFonts w:ascii="等线" w:hAnsi="等线"/>
                <w:b/>
                <w:bCs/>
                <w:color w:val="000000" w:themeColor="text1"/>
              </w:rPr>
              <w:t xml:space="preserve">GB50033-2013 </w:t>
            </w:r>
            <w:r w:rsidRPr="005157F8">
              <w:rPr>
                <w:rFonts w:ascii="等线" w:hAnsi="等线"/>
                <w:b/>
                <w:bCs/>
                <w:color w:val="000000" w:themeColor="text1"/>
              </w:rPr>
              <w:t>中附录</w:t>
            </w:r>
            <w:r w:rsidRPr="005157F8">
              <w:rPr>
                <w:rFonts w:ascii="等线" w:hAnsi="等线"/>
                <w:b/>
                <w:bCs/>
                <w:color w:val="000000" w:themeColor="text1"/>
              </w:rPr>
              <w:t xml:space="preserve"> D</w:t>
            </w:r>
            <w:r w:rsidRPr="005157F8">
              <w:rPr>
                <w:rFonts w:ascii="等线" w:hAnsi="等线"/>
                <w:b/>
                <w:bCs/>
                <w:color w:val="000000" w:themeColor="text1"/>
              </w:rPr>
              <w:t>，表</w:t>
            </w:r>
            <w:r w:rsidRPr="005157F8">
              <w:rPr>
                <w:rFonts w:ascii="等线" w:hAnsi="等线"/>
                <w:b/>
                <w:bCs/>
                <w:color w:val="000000" w:themeColor="text1"/>
              </w:rPr>
              <w:t xml:space="preserve"> D.0.5</w:t>
            </w:r>
            <w:r w:rsidRPr="005157F8">
              <w:rPr>
                <w:rFonts w:ascii="等线" w:hAnsi="等线"/>
                <w:b/>
                <w:bCs/>
                <w:color w:val="000000" w:themeColor="text1"/>
              </w:rPr>
              <w:t>。</w:t>
            </w:r>
          </w:p>
        </w:tc>
      </w:tr>
    </w:tbl>
    <w:p w14:paraId="75655516" w14:textId="77777777" w:rsidR="00A77852" w:rsidRPr="005157F8" w:rsidRDefault="00A77852" w:rsidP="00A77852"/>
    <w:p w14:paraId="4B7E12D2" w14:textId="77777777" w:rsidR="00A77852" w:rsidRPr="005157F8" w:rsidRDefault="00A77852" w:rsidP="00A7785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35639C" w:rsidRPr="005157F8" w14:paraId="5F34A41E" w14:textId="77777777" w:rsidTr="00FE14BE">
        <w:trPr>
          <w:trHeight w:hRule="exact" w:val="340"/>
          <w:tblHeader/>
          <w:jc w:val="center"/>
        </w:trPr>
        <w:tc>
          <w:tcPr>
            <w:tcW w:w="15283" w:type="dxa"/>
            <w:gridSpan w:val="5"/>
            <w:shd w:val="clear" w:color="auto" w:fill="D9D9D9"/>
            <w:vAlign w:val="center"/>
          </w:tcPr>
          <w:p w14:paraId="52E96781" w14:textId="77777777" w:rsidR="0035639C" w:rsidRPr="005157F8" w:rsidRDefault="0035639C" w:rsidP="00FE14BE">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lastRenderedPageBreak/>
              <w:t>加分项</w:t>
            </w:r>
            <w:proofErr w:type="spellEnd"/>
          </w:p>
        </w:tc>
      </w:tr>
      <w:tr w:rsidR="0035639C" w:rsidRPr="005157F8" w14:paraId="1842BD59" w14:textId="77777777" w:rsidTr="00FE14BE">
        <w:trPr>
          <w:trHeight w:hRule="exact" w:val="567"/>
          <w:tblHeader/>
          <w:jc w:val="center"/>
        </w:trPr>
        <w:tc>
          <w:tcPr>
            <w:tcW w:w="1474" w:type="dxa"/>
            <w:shd w:val="clear" w:color="auto" w:fill="D9D9D9"/>
            <w:vAlign w:val="center"/>
          </w:tcPr>
          <w:p w14:paraId="0188EE17" w14:textId="77777777" w:rsidR="0035639C" w:rsidRPr="005157F8" w:rsidRDefault="0035639C"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7D229E00" w14:textId="77777777" w:rsidR="0035639C" w:rsidRPr="005157F8" w:rsidRDefault="0035639C"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3414684D" w14:textId="77777777" w:rsidR="0035639C" w:rsidRPr="005157F8" w:rsidRDefault="0035639C"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0DF2328F" w14:textId="77777777" w:rsidR="0035639C" w:rsidRPr="005157F8" w:rsidRDefault="0035639C"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1F8A5099" w14:textId="77777777" w:rsidR="0035639C" w:rsidRPr="005157F8" w:rsidRDefault="0035639C"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35639C" w:rsidRPr="005157F8" w14:paraId="70971C06" w14:textId="77777777" w:rsidTr="00FE14BE">
        <w:trPr>
          <w:trHeight w:val="953"/>
          <w:jc w:val="center"/>
        </w:trPr>
        <w:tc>
          <w:tcPr>
            <w:tcW w:w="1474" w:type="dxa"/>
            <w:vAlign w:val="center"/>
          </w:tcPr>
          <w:p w14:paraId="5366C8E9" w14:textId="77777777" w:rsidR="0035639C" w:rsidRPr="005157F8" w:rsidRDefault="0035639C" w:rsidP="00FE14BE">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.4.1</w:t>
            </w:r>
          </w:p>
        </w:tc>
        <w:tc>
          <w:tcPr>
            <w:tcW w:w="5669" w:type="dxa"/>
          </w:tcPr>
          <w:p w14:paraId="29367AB9" w14:textId="77777777" w:rsidR="0035639C" w:rsidRPr="005157F8" w:rsidRDefault="0035639C" w:rsidP="00FE14BE">
            <w:pPr>
              <w:widowControl/>
              <w:jc w:val="left"/>
              <w:rPr>
                <w:rFonts w:ascii="宋体" w:hAnsi="宋体"/>
                <w:color w:val="FF0000"/>
                <w:kern w:val="0"/>
                <w:sz w:val="20"/>
                <w:szCs w:val="20"/>
              </w:rPr>
            </w:pPr>
            <w:r w:rsidRPr="005157F8">
              <w:rPr>
                <w:rFonts w:ascii="宋体" w:hAnsi="宋体" w:hint="eastAsia"/>
                <w:color w:val="000000" w:themeColor="text1"/>
                <w:kern w:val="0"/>
                <w:sz w:val="20"/>
                <w:szCs w:val="20"/>
              </w:rPr>
              <w:t>采用适宜地区特色的建筑风貌设计，因地制宜传承地域建筑文化，评价分值为20分</w:t>
            </w:r>
            <w:r w:rsidRPr="005157F8">
              <w:rPr>
                <w:rFonts w:ascii="宋体" w:hAnsi="宋体" w:hint="eastAsia"/>
                <w:color w:val="FF0000"/>
                <w:kern w:val="0"/>
                <w:sz w:val="20"/>
                <w:szCs w:val="20"/>
              </w:rPr>
              <w:t>。</w:t>
            </w:r>
          </w:p>
        </w:tc>
        <w:tc>
          <w:tcPr>
            <w:tcW w:w="794" w:type="dxa"/>
          </w:tcPr>
          <w:p w14:paraId="2A0ECA26" w14:textId="77777777" w:rsidR="0035639C" w:rsidRPr="005157F8" w:rsidRDefault="0035639C" w:rsidP="00FE14BE">
            <w:pPr>
              <w:widowControl/>
              <w:jc w:val="center"/>
              <w:rPr>
                <w:rFonts w:ascii="宋体" w:hAnsi="宋体"/>
                <w:kern w:val="0"/>
                <w:sz w:val="20"/>
                <w:szCs w:val="20"/>
              </w:rPr>
            </w:pPr>
          </w:p>
        </w:tc>
        <w:tc>
          <w:tcPr>
            <w:tcW w:w="794" w:type="dxa"/>
          </w:tcPr>
          <w:p w14:paraId="146DDD76" w14:textId="77777777" w:rsidR="0035639C" w:rsidRPr="005157F8" w:rsidRDefault="0035639C" w:rsidP="00FE14BE">
            <w:pPr>
              <w:widowControl/>
              <w:jc w:val="center"/>
              <w:rPr>
                <w:rFonts w:ascii="宋体" w:hAnsi="宋体"/>
                <w:kern w:val="0"/>
                <w:sz w:val="20"/>
                <w:szCs w:val="20"/>
              </w:rPr>
            </w:pPr>
          </w:p>
        </w:tc>
        <w:tc>
          <w:tcPr>
            <w:tcW w:w="6552" w:type="dxa"/>
          </w:tcPr>
          <w:p w14:paraId="55D5C08C" w14:textId="77777777" w:rsidR="0035639C" w:rsidRPr="005157F8" w:rsidRDefault="0035639C" w:rsidP="00FE14BE">
            <w:pPr>
              <w:adjustRightInd w:val="0"/>
              <w:rPr>
                <w:rFonts w:ascii="宋体" w:hAnsi="宋体"/>
                <w:bCs/>
                <w:kern w:val="0"/>
                <w:sz w:val="20"/>
                <w:szCs w:val="20"/>
              </w:rPr>
            </w:pPr>
            <w:r w:rsidRPr="005157F8">
              <w:rPr>
                <w:rFonts w:ascii="宋体" w:hAnsi="宋体" w:hint="eastAsia"/>
                <w:bCs/>
                <w:kern w:val="0"/>
                <w:sz w:val="20"/>
                <w:szCs w:val="20"/>
              </w:rPr>
              <w:t>本条的评价强调对不同地域建筑的文化保 护、传承与设计。</w:t>
            </w:r>
          </w:p>
          <w:p w14:paraId="04489C0C" w14:textId="77777777" w:rsidR="0035639C" w:rsidRPr="005157F8" w:rsidRDefault="0035639C" w:rsidP="00FE14BE">
            <w:pPr>
              <w:adjustRightInd w:val="0"/>
              <w:rPr>
                <w:rFonts w:ascii="宋体" w:hAnsi="宋体"/>
                <w:b/>
                <w:kern w:val="0"/>
                <w:sz w:val="20"/>
                <w:szCs w:val="20"/>
              </w:rPr>
            </w:pPr>
            <w:r w:rsidRPr="005157F8">
              <w:rPr>
                <w:rFonts w:ascii="宋体" w:hAnsi="宋体" w:hint="eastAsia"/>
                <w:bCs/>
                <w:kern w:val="0"/>
                <w:sz w:val="20"/>
                <w:szCs w:val="20"/>
              </w:rPr>
              <w:t>审查相关竣工图。</w:t>
            </w:r>
          </w:p>
        </w:tc>
      </w:tr>
      <w:tr w:rsidR="0035639C" w:rsidRPr="005157F8" w14:paraId="6434F720" w14:textId="77777777" w:rsidTr="00FE14BE">
        <w:trPr>
          <w:trHeight w:val="953"/>
          <w:jc w:val="center"/>
        </w:trPr>
        <w:tc>
          <w:tcPr>
            <w:tcW w:w="1474" w:type="dxa"/>
            <w:vAlign w:val="center"/>
          </w:tcPr>
          <w:p w14:paraId="701AFDB3" w14:textId="77777777" w:rsidR="0035639C" w:rsidRPr="005157F8" w:rsidRDefault="0035639C"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4</w:t>
            </w:r>
            <w:r w:rsidRPr="005157F8">
              <w:rPr>
                <w:rFonts w:ascii="宋体" w:hAnsi="宋体"/>
                <w:color w:val="000000" w:themeColor="text1"/>
                <w:kern w:val="0"/>
                <w:sz w:val="20"/>
                <w:szCs w:val="20"/>
              </w:rPr>
              <w:t>.4.2</w:t>
            </w:r>
          </w:p>
        </w:tc>
        <w:tc>
          <w:tcPr>
            <w:tcW w:w="5669" w:type="dxa"/>
          </w:tcPr>
          <w:p w14:paraId="5683AF0B" w14:textId="77777777" w:rsidR="0035639C" w:rsidRPr="005157F8" w:rsidRDefault="0035639C" w:rsidP="00FE14BE">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合理选用废弃场地进行建设，或充分利用尚可使用的旧建筑，评价分值为8分。</w:t>
            </w:r>
          </w:p>
        </w:tc>
        <w:tc>
          <w:tcPr>
            <w:tcW w:w="794" w:type="dxa"/>
          </w:tcPr>
          <w:p w14:paraId="14DF0BF2" w14:textId="77777777" w:rsidR="0035639C" w:rsidRPr="005157F8" w:rsidRDefault="0035639C" w:rsidP="00FE14BE">
            <w:pPr>
              <w:widowControl/>
              <w:jc w:val="center"/>
              <w:rPr>
                <w:rFonts w:ascii="宋体" w:hAnsi="宋体"/>
                <w:color w:val="FF0000"/>
                <w:kern w:val="0"/>
                <w:sz w:val="20"/>
                <w:szCs w:val="20"/>
              </w:rPr>
            </w:pPr>
          </w:p>
        </w:tc>
        <w:tc>
          <w:tcPr>
            <w:tcW w:w="794" w:type="dxa"/>
          </w:tcPr>
          <w:p w14:paraId="4BD9F950" w14:textId="77777777" w:rsidR="0035639C" w:rsidRPr="005157F8" w:rsidRDefault="0035639C" w:rsidP="00FE14BE">
            <w:pPr>
              <w:widowControl/>
              <w:jc w:val="center"/>
              <w:rPr>
                <w:rFonts w:ascii="宋体" w:hAnsi="宋体"/>
                <w:bCs/>
                <w:color w:val="000000" w:themeColor="text1"/>
                <w:kern w:val="0"/>
                <w:sz w:val="20"/>
                <w:szCs w:val="20"/>
              </w:rPr>
            </w:pPr>
          </w:p>
        </w:tc>
        <w:tc>
          <w:tcPr>
            <w:tcW w:w="6552" w:type="dxa"/>
          </w:tcPr>
          <w:p w14:paraId="043E46F6" w14:textId="77777777" w:rsidR="0035639C" w:rsidRPr="005157F8" w:rsidRDefault="0035639C" w:rsidP="00FE14BE">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审查相关竣工图、环评报告、旧建筑 使用专项报告、检测报告。</w:t>
            </w:r>
          </w:p>
        </w:tc>
      </w:tr>
      <w:tr w:rsidR="0035639C" w:rsidRPr="005157F8" w14:paraId="3D76AA34" w14:textId="77777777" w:rsidTr="00FE14BE">
        <w:trPr>
          <w:trHeight w:val="953"/>
          <w:jc w:val="center"/>
        </w:trPr>
        <w:tc>
          <w:tcPr>
            <w:tcW w:w="1474" w:type="dxa"/>
            <w:vAlign w:val="center"/>
          </w:tcPr>
          <w:p w14:paraId="5EF96376" w14:textId="77777777" w:rsidR="0035639C" w:rsidRPr="005157F8" w:rsidRDefault="0035639C" w:rsidP="00FE14BE">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.4.3</w:t>
            </w:r>
          </w:p>
        </w:tc>
        <w:tc>
          <w:tcPr>
            <w:tcW w:w="5669" w:type="dxa"/>
          </w:tcPr>
          <w:p w14:paraId="206981BB" w14:textId="77777777" w:rsidR="0035639C" w:rsidRPr="005157F8" w:rsidRDefault="0035639C" w:rsidP="00FE14BE">
            <w:pPr>
              <w:adjustRightInd w:val="0"/>
              <w:rPr>
                <w:rFonts w:ascii="宋体" w:hAnsi="宋体"/>
                <w:kern w:val="0"/>
                <w:sz w:val="20"/>
                <w:szCs w:val="20"/>
              </w:rPr>
            </w:pPr>
            <w:proofErr w:type="gramStart"/>
            <w:r w:rsidRPr="005157F8">
              <w:rPr>
                <w:rFonts w:ascii="宋体" w:hAnsi="宋体" w:hint="eastAsia"/>
                <w:kern w:val="0"/>
                <w:sz w:val="20"/>
                <w:szCs w:val="20"/>
              </w:rPr>
              <w:t>场地绿容率</w:t>
            </w:r>
            <w:proofErr w:type="gramEnd"/>
            <w:r w:rsidRPr="005157F8">
              <w:rPr>
                <w:rFonts w:ascii="宋体" w:hAnsi="宋体" w:hint="eastAsia"/>
                <w:kern w:val="0"/>
                <w:sz w:val="20"/>
                <w:szCs w:val="20"/>
              </w:rPr>
              <w:t>不低于3.0，</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为5分，并按下列规则评分：</w:t>
            </w:r>
          </w:p>
          <w:p w14:paraId="0AA2B0F0" w14:textId="77777777" w:rsidR="0035639C" w:rsidRPr="005157F8" w:rsidRDefault="0035639C" w:rsidP="00FE14BE">
            <w:pPr>
              <w:adjustRightInd w:val="0"/>
              <w:rPr>
                <w:rFonts w:ascii="宋体" w:hAnsi="宋体"/>
                <w:kern w:val="0"/>
                <w:sz w:val="20"/>
                <w:szCs w:val="20"/>
              </w:rPr>
            </w:pPr>
            <w:r w:rsidRPr="005157F8">
              <w:rPr>
                <w:rFonts w:ascii="宋体" w:hAnsi="宋体" w:hint="eastAsia"/>
                <w:kern w:val="0"/>
                <w:sz w:val="20"/>
                <w:szCs w:val="20"/>
              </w:rPr>
              <w:t>1</w:t>
            </w:r>
            <w:proofErr w:type="gramStart"/>
            <w:r w:rsidRPr="005157F8">
              <w:rPr>
                <w:rFonts w:ascii="宋体" w:hAnsi="宋体" w:hint="eastAsia"/>
                <w:kern w:val="0"/>
                <w:sz w:val="20"/>
                <w:szCs w:val="20"/>
              </w:rPr>
              <w:t>场地绿容率</w:t>
            </w:r>
            <w:proofErr w:type="gramEnd"/>
            <w:r w:rsidRPr="005157F8">
              <w:rPr>
                <w:rFonts w:ascii="宋体" w:hAnsi="宋体" w:hint="eastAsia"/>
                <w:kern w:val="0"/>
                <w:sz w:val="20"/>
                <w:szCs w:val="20"/>
              </w:rPr>
              <w:t>计算值不低千</w:t>
            </w:r>
            <w:proofErr w:type="gramStart"/>
            <w:r w:rsidRPr="005157F8">
              <w:rPr>
                <w:rFonts w:ascii="宋体" w:hAnsi="宋体" w:hint="eastAsia"/>
                <w:kern w:val="0"/>
                <w:sz w:val="20"/>
                <w:szCs w:val="20"/>
              </w:rPr>
              <w:t>3</w:t>
            </w:r>
            <w:proofErr w:type="gramEnd"/>
            <w:r w:rsidRPr="005157F8">
              <w:rPr>
                <w:rFonts w:ascii="宋体" w:hAnsi="宋体" w:hint="eastAsia"/>
                <w:kern w:val="0"/>
                <w:sz w:val="20"/>
                <w:szCs w:val="20"/>
              </w:rPr>
              <w:t>.0，得3分。</w:t>
            </w:r>
          </w:p>
          <w:p w14:paraId="1E6A9E0A" w14:textId="77777777" w:rsidR="0035639C" w:rsidRPr="005157F8" w:rsidRDefault="0035639C" w:rsidP="00FE14BE">
            <w:pPr>
              <w:adjustRightInd w:val="0"/>
              <w:rPr>
                <w:rFonts w:ascii="宋体" w:hAnsi="宋体"/>
                <w:kern w:val="0"/>
                <w:sz w:val="20"/>
                <w:szCs w:val="20"/>
              </w:rPr>
            </w:pPr>
            <w:r w:rsidRPr="005157F8">
              <w:rPr>
                <w:rFonts w:ascii="宋体" w:hAnsi="宋体" w:hint="eastAsia"/>
                <w:kern w:val="0"/>
                <w:sz w:val="20"/>
                <w:szCs w:val="20"/>
              </w:rPr>
              <w:t>2</w:t>
            </w:r>
            <w:proofErr w:type="gramStart"/>
            <w:r w:rsidRPr="005157F8">
              <w:rPr>
                <w:rFonts w:ascii="宋体" w:hAnsi="宋体" w:hint="eastAsia"/>
                <w:kern w:val="0"/>
                <w:sz w:val="20"/>
                <w:szCs w:val="20"/>
              </w:rPr>
              <w:t>场地绿容率</w:t>
            </w:r>
            <w:proofErr w:type="gramEnd"/>
            <w:r w:rsidRPr="005157F8">
              <w:rPr>
                <w:rFonts w:ascii="宋体" w:hAnsi="宋体" w:hint="eastAsia"/>
                <w:kern w:val="0"/>
                <w:sz w:val="20"/>
                <w:szCs w:val="20"/>
              </w:rPr>
              <w:t>实测值不低于3.0，得5分。</w:t>
            </w:r>
          </w:p>
        </w:tc>
        <w:tc>
          <w:tcPr>
            <w:tcW w:w="794" w:type="dxa"/>
          </w:tcPr>
          <w:p w14:paraId="7B3D979B" w14:textId="77777777" w:rsidR="0035639C" w:rsidRPr="005157F8" w:rsidRDefault="0035639C" w:rsidP="00FE14BE">
            <w:pPr>
              <w:widowControl/>
              <w:jc w:val="center"/>
              <w:rPr>
                <w:rFonts w:ascii="宋体" w:hAnsi="宋体"/>
                <w:kern w:val="0"/>
                <w:sz w:val="20"/>
                <w:szCs w:val="20"/>
              </w:rPr>
            </w:pPr>
          </w:p>
        </w:tc>
        <w:tc>
          <w:tcPr>
            <w:tcW w:w="794" w:type="dxa"/>
          </w:tcPr>
          <w:p w14:paraId="04EE1B6F" w14:textId="77777777" w:rsidR="0035639C" w:rsidRPr="005157F8" w:rsidRDefault="0035639C" w:rsidP="00FE14BE">
            <w:pPr>
              <w:widowControl/>
              <w:jc w:val="center"/>
              <w:rPr>
                <w:rFonts w:ascii="宋体" w:hAnsi="宋体"/>
                <w:kern w:val="0"/>
                <w:sz w:val="20"/>
                <w:szCs w:val="20"/>
              </w:rPr>
            </w:pPr>
          </w:p>
        </w:tc>
        <w:tc>
          <w:tcPr>
            <w:tcW w:w="6552" w:type="dxa"/>
          </w:tcPr>
          <w:p w14:paraId="3D9F2A32" w14:textId="77777777" w:rsidR="0035639C" w:rsidRPr="005157F8" w:rsidRDefault="0035639C" w:rsidP="00FE14BE">
            <w:pPr>
              <w:adjustRightInd w:val="0"/>
              <w:rPr>
                <w:rFonts w:ascii="宋体" w:hAnsi="宋体" w:cs="微软雅黑"/>
                <w:kern w:val="0"/>
                <w:sz w:val="20"/>
                <w:szCs w:val="20"/>
              </w:rPr>
            </w:pPr>
            <w:proofErr w:type="gramStart"/>
            <w:r w:rsidRPr="005157F8">
              <w:rPr>
                <w:rFonts w:ascii="宋体" w:hAnsi="宋体" w:cs="微软雅黑" w:hint="eastAsia"/>
                <w:kern w:val="0"/>
                <w:sz w:val="20"/>
                <w:szCs w:val="20"/>
              </w:rPr>
              <w:t>绿容率</w:t>
            </w:r>
            <w:proofErr w:type="gramEnd"/>
            <w:r w:rsidRPr="005157F8">
              <w:rPr>
                <w:rFonts w:ascii="宋体" w:hAnsi="宋体" w:cs="微软雅黑" w:hint="eastAsia"/>
                <w:kern w:val="0"/>
                <w:sz w:val="20"/>
                <w:szCs w:val="20"/>
              </w:rPr>
              <w:t>可采用如下简化计算公式：</w:t>
            </w:r>
          </w:p>
          <w:p w14:paraId="1E2294D6" w14:textId="77777777" w:rsidR="0035639C" w:rsidRPr="005157F8" w:rsidRDefault="0035639C" w:rsidP="00FE14BE">
            <w:pPr>
              <w:adjustRightInd w:val="0"/>
              <w:rPr>
                <w:rFonts w:ascii="宋体" w:hAnsi="宋体" w:cs="微软雅黑"/>
                <w:kern w:val="0"/>
                <w:sz w:val="20"/>
                <w:szCs w:val="20"/>
              </w:rPr>
            </w:pPr>
            <w:proofErr w:type="gramStart"/>
            <w:r w:rsidRPr="005157F8">
              <w:rPr>
                <w:rFonts w:ascii="宋体" w:hAnsi="宋体" w:cs="微软雅黑" w:hint="eastAsia"/>
                <w:kern w:val="0"/>
                <w:sz w:val="20"/>
                <w:szCs w:val="20"/>
              </w:rPr>
              <w:t>绿容率</w:t>
            </w:r>
            <w:proofErr w:type="gramEnd"/>
            <w:r w:rsidRPr="005157F8">
              <w:rPr>
                <w:rFonts w:ascii="宋体" w:hAnsi="宋体" w:cs="微软雅黑" w:hint="eastAsia"/>
                <w:kern w:val="0"/>
                <w:sz w:val="20"/>
                <w:szCs w:val="20"/>
              </w:rPr>
              <w:t>=[2(乔木叶面积指 数X乔木投影面积X乔木株数)+灌木占地面积X 3+草地占地面 积XI]/场地面积。冠层稀疏类乔木叶面积指数按2取值，冠层 密集类乔木叶面积指数按4取值，乔木投影面积按苗木表数据进 行计算，场地内的立体绿化均可纳入计算。</w:t>
            </w:r>
          </w:p>
          <w:p w14:paraId="2FB492F6" w14:textId="77777777" w:rsidR="0035639C" w:rsidRPr="005157F8" w:rsidRDefault="0035639C" w:rsidP="00FE14BE">
            <w:pPr>
              <w:adjustRightInd w:val="0"/>
              <w:rPr>
                <w:rFonts w:ascii="宋体" w:hAnsi="宋体" w:cs="微软雅黑"/>
                <w:b/>
                <w:bCs/>
                <w:kern w:val="0"/>
                <w:sz w:val="20"/>
                <w:szCs w:val="20"/>
              </w:rPr>
            </w:pPr>
            <w:r w:rsidRPr="005157F8">
              <w:rPr>
                <w:rFonts w:ascii="宋体" w:hAnsi="宋体" w:cs="微软雅黑" w:hint="eastAsia"/>
                <w:kern w:val="0"/>
                <w:sz w:val="20"/>
                <w:szCs w:val="20"/>
              </w:rPr>
              <w:t>审查相关竣工图、</w:t>
            </w:r>
            <w:proofErr w:type="gramStart"/>
            <w:r w:rsidRPr="005157F8">
              <w:rPr>
                <w:rFonts w:ascii="宋体" w:hAnsi="宋体" w:cs="微软雅黑" w:hint="eastAsia"/>
                <w:kern w:val="0"/>
                <w:sz w:val="20"/>
                <w:szCs w:val="20"/>
              </w:rPr>
              <w:t>绿容率</w:t>
            </w:r>
            <w:proofErr w:type="gramEnd"/>
            <w:r w:rsidRPr="005157F8">
              <w:rPr>
                <w:rFonts w:ascii="宋体" w:hAnsi="宋体" w:cs="微软雅黑" w:hint="eastAsia"/>
                <w:kern w:val="0"/>
                <w:sz w:val="20"/>
                <w:szCs w:val="20"/>
              </w:rPr>
              <w:t>计算书或植被叶面积测量报告、相关证明材料</w:t>
            </w:r>
            <w:r w:rsidRPr="005157F8">
              <w:rPr>
                <w:rFonts w:ascii="宋体" w:hAnsi="宋体" w:cs="微软雅黑" w:hint="eastAsia"/>
                <w:b/>
                <w:bCs/>
                <w:kern w:val="0"/>
                <w:sz w:val="20"/>
                <w:szCs w:val="20"/>
              </w:rPr>
              <w:t>。</w:t>
            </w:r>
          </w:p>
        </w:tc>
      </w:tr>
      <w:tr w:rsidR="0035639C" w:rsidRPr="005157F8" w14:paraId="1E010283" w14:textId="77777777" w:rsidTr="00FE14BE">
        <w:trPr>
          <w:trHeight w:val="953"/>
          <w:jc w:val="center"/>
        </w:trPr>
        <w:tc>
          <w:tcPr>
            <w:tcW w:w="1474" w:type="dxa"/>
            <w:vAlign w:val="center"/>
          </w:tcPr>
          <w:p w14:paraId="0C6C67A2" w14:textId="77777777" w:rsidR="0035639C" w:rsidRPr="005157F8" w:rsidRDefault="0035639C" w:rsidP="00FE14BE">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.4.4</w:t>
            </w:r>
          </w:p>
        </w:tc>
        <w:tc>
          <w:tcPr>
            <w:tcW w:w="5669" w:type="dxa"/>
          </w:tcPr>
          <w:p w14:paraId="35D0640E" w14:textId="77777777" w:rsidR="0035639C" w:rsidRPr="005157F8" w:rsidRDefault="0035639C" w:rsidP="00FE14BE">
            <w:pPr>
              <w:adjustRightInd w:val="0"/>
              <w:rPr>
                <w:rFonts w:ascii="宋体" w:hAnsi="宋体"/>
                <w:kern w:val="0"/>
                <w:sz w:val="20"/>
                <w:szCs w:val="20"/>
              </w:rPr>
            </w:pPr>
            <w:r w:rsidRPr="005157F8">
              <w:rPr>
                <w:rFonts w:ascii="宋体" w:hAnsi="宋体" w:hint="eastAsia"/>
                <w:kern w:val="0"/>
                <w:sz w:val="20"/>
                <w:szCs w:val="20"/>
              </w:rPr>
              <w:t>应用建筑信息模型(BIM)技术，</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为15分。在建筑的规划设计、施工建造和运行维护阶段中的一个阶段应用，得5分；两个阶段应用，得10分；三个阶段应用，得15分。</w:t>
            </w:r>
          </w:p>
        </w:tc>
        <w:tc>
          <w:tcPr>
            <w:tcW w:w="794" w:type="dxa"/>
          </w:tcPr>
          <w:p w14:paraId="169B3B64" w14:textId="77777777" w:rsidR="0035639C" w:rsidRPr="005157F8" w:rsidRDefault="0035639C" w:rsidP="00FE14BE">
            <w:pPr>
              <w:widowControl/>
              <w:jc w:val="center"/>
              <w:rPr>
                <w:rFonts w:ascii="宋体" w:hAnsi="宋体"/>
                <w:kern w:val="0"/>
                <w:sz w:val="20"/>
                <w:szCs w:val="20"/>
              </w:rPr>
            </w:pPr>
          </w:p>
        </w:tc>
        <w:tc>
          <w:tcPr>
            <w:tcW w:w="794" w:type="dxa"/>
          </w:tcPr>
          <w:p w14:paraId="5C4217AF" w14:textId="77777777" w:rsidR="0035639C" w:rsidRPr="005157F8" w:rsidRDefault="0035639C" w:rsidP="00FE14BE">
            <w:pPr>
              <w:widowControl/>
              <w:jc w:val="center"/>
              <w:rPr>
                <w:rFonts w:ascii="宋体" w:hAnsi="宋体"/>
                <w:kern w:val="0"/>
                <w:sz w:val="20"/>
                <w:szCs w:val="20"/>
              </w:rPr>
            </w:pPr>
          </w:p>
        </w:tc>
        <w:tc>
          <w:tcPr>
            <w:tcW w:w="6552" w:type="dxa"/>
          </w:tcPr>
          <w:p w14:paraId="6E9382CB" w14:textId="77777777" w:rsidR="0035639C" w:rsidRPr="005157F8" w:rsidRDefault="0035639C" w:rsidP="00FE14BE">
            <w:pPr>
              <w:adjustRightInd w:val="0"/>
              <w:rPr>
                <w:rFonts w:ascii="宋体" w:hAnsi="宋体"/>
                <w:bCs/>
                <w:kern w:val="0"/>
                <w:sz w:val="20"/>
                <w:szCs w:val="20"/>
              </w:rPr>
            </w:pPr>
            <w:r w:rsidRPr="005157F8">
              <w:rPr>
                <w:rFonts w:ascii="宋体" w:hAnsi="宋体" w:hint="eastAsia"/>
                <w:bCs/>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bCs/>
                <w:kern w:val="0"/>
                <w:sz w:val="20"/>
                <w:szCs w:val="20"/>
              </w:rPr>
              <w:t>贡量安全</w:t>
            </w:r>
            <w:proofErr w:type="gramEnd"/>
            <w:r w:rsidRPr="005157F8">
              <w:rPr>
                <w:rFonts w:ascii="宋体" w:hAnsi="宋体" w:hint="eastAsia"/>
                <w:bCs/>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2C0D8701" w14:textId="77777777" w:rsidR="0035639C" w:rsidRPr="005157F8" w:rsidRDefault="0035639C" w:rsidP="00FE14BE">
            <w:pPr>
              <w:adjustRightInd w:val="0"/>
              <w:rPr>
                <w:rFonts w:ascii="宋体" w:hAnsi="宋体"/>
                <w:b/>
                <w:kern w:val="0"/>
                <w:sz w:val="20"/>
                <w:szCs w:val="20"/>
              </w:rPr>
            </w:pPr>
            <w:r w:rsidRPr="005157F8">
              <w:rPr>
                <w:rFonts w:ascii="宋体" w:hAnsi="宋体" w:hint="eastAsia"/>
                <w:bCs/>
                <w:kern w:val="0"/>
                <w:sz w:val="20"/>
                <w:szCs w:val="20"/>
              </w:rPr>
              <w:t>查阅相关设计文件、BIM技术 应用报告。</w:t>
            </w:r>
          </w:p>
        </w:tc>
      </w:tr>
      <w:tr w:rsidR="0035639C" w:rsidRPr="005157F8" w14:paraId="18344FAF" w14:textId="77777777" w:rsidTr="00FE14BE">
        <w:trPr>
          <w:trHeight w:val="953"/>
          <w:jc w:val="center"/>
        </w:trPr>
        <w:tc>
          <w:tcPr>
            <w:tcW w:w="1474" w:type="dxa"/>
            <w:vAlign w:val="center"/>
          </w:tcPr>
          <w:p w14:paraId="27CA2A91" w14:textId="77777777" w:rsidR="0035639C" w:rsidRPr="005157F8" w:rsidRDefault="0035639C" w:rsidP="00FE14BE">
            <w:pPr>
              <w:widowControl/>
              <w:jc w:val="center"/>
              <w:rPr>
                <w:rFonts w:ascii="宋体" w:hAnsi="宋体"/>
                <w:kern w:val="0"/>
                <w:sz w:val="20"/>
                <w:szCs w:val="20"/>
              </w:rPr>
            </w:pPr>
            <w:r w:rsidRPr="005157F8">
              <w:rPr>
                <w:rFonts w:ascii="宋体" w:hAnsi="宋体" w:hint="eastAsia"/>
                <w:kern w:val="0"/>
                <w:sz w:val="20"/>
                <w:szCs w:val="20"/>
              </w:rPr>
              <w:t>4</w:t>
            </w:r>
            <w:r w:rsidRPr="005157F8">
              <w:rPr>
                <w:rFonts w:ascii="宋体" w:hAnsi="宋体"/>
                <w:kern w:val="0"/>
                <w:sz w:val="20"/>
                <w:szCs w:val="20"/>
              </w:rPr>
              <w:t>.4.5</w:t>
            </w:r>
          </w:p>
        </w:tc>
        <w:tc>
          <w:tcPr>
            <w:tcW w:w="5669" w:type="dxa"/>
          </w:tcPr>
          <w:p w14:paraId="11CFC163" w14:textId="77777777" w:rsidR="0035639C" w:rsidRPr="005157F8" w:rsidRDefault="0035639C" w:rsidP="00FE14BE">
            <w:pPr>
              <w:widowControl/>
              <w:jc w:val="left"/>
              <w:rPr>
                <w:rFonts w:ascii="宋体" w:hAnsi="宋体"/>
                <w:kern w:val="0"/>
                <w:sz w:val="20"/>
                <w:szCs w:val="20"/>
              </w:rPr>
            </w:pPr>
            <w:r w:rsidRPr="005157F8">
              <w:rPr>
                <w:rFonts w:ascii="宋体" w:hAnsi="宋体" w:hint="eastAsia"/>
                <w:kern w:val="0"/>
                <w:sz w:val="20"/>
                <w:szCs w:val="20"/>
              </w:rPr>
              <w:t>进行建筑碳排放计算分析，采取措施降低单位建筑面积碳排放强度，评价分值为12分。</w:t>
            </w:r>
          </w:p>
        </w:tc>
        <w:tc>
          <w:tcPr>
            <w:tcW w:w="794" w:type="dxa"/>
          </w:tcPr>
          <w:p w14:paraId="6A3ABC18" w14:textId="77777777" w:rsidR="0035639C" w:rsidRPr="005157F8" w:rsidRDefault="0035639C" w:rsidP="00FE14BE">
            <w:pPr>
              <w:widowControl/>
              <w:jc w:val="center"/>
              <w:rPr>
                <w:rFonts w:ascii="宋体" w:hAnsi="宋体"/>
                <w:kern w:val="0"/>
                <w:sz w:val="20"/>
                <w:szCs w:val="20"/>
              </w:rPr>
            </w:pPr>
          </w:p>
        </w:tc>
        <w:tc>
          <w:tcPr>
            <w:tcW w:w="794" w:type="dxa"/>
          </w:tcPr>
          <w:p w14:paraId="6A4EC958" w14:textId="77777777" w:rsidR="0035639C" w:rsidRPr="005157F8" w:rsidRDefault="0035639C" w:rsidP="00FE14BE">
            <w:pPr>
              <w:widowControl/>
              <w:jc w:val="center"/>
              <w:rPr>
                <w:rFonts w:ascii="宋体" w:hAnsi="宋体"/>
                <w:kern w:val="0"/>
                <w:sz w:val="20"/>
                <w:szCs w:val="20"/>
              </w:rPr>
            </w:pPr>
          </w:p>
        </w:tc>
        <w:tc>
          <w:tcPr>
            <w:tcW w:w="6552" w:type="dxa"/>
          </w:tcPr>
          <w:p w14:paraId="6B8F32FF" w14:textId="77777777" w:rsidR="0035639C" w:rsidRPr="005157F8" w:rsidRDefault="0035639C" w:rsidP="00FE14BE">
            <w:pPr>
              <w:adjustRightInd w:val="0"/>
              <w:rPr>
                <w:rFonts w:ascii="宋体" w:hAnsi="宋体" w:cs="宋体"/>
                <w:bCs/>
                <w:kern w:val="0"/>
                <w:sz w:val="20"/>
                <w:szCs w:val="20"/>
              </w:rPr>
            </w:pPr>
            <w:r w:rsidRPr="005157F8">
              <w:rPr>
                <w:rFonts w:ascii="宋体" w:hAnsi="宋体" w:cs="宋体" w:hint="eastAsia"/>
                <w:bCs/>
                <w:kern w:val="0"/>
                <w:sz w:val="20"/>
                <w:szCs w:val="20"/>
              </w:rPr>
              <w:t>建筑碳排放计算分析包括建筑固有的碳排放量和标准运行工况下的碳排放量。</w:t>
            </w:r>
            <w:proofErr w:type="gramStart"/>
            <w:r w:rsidRPr="005157F8">
              <w:rPr>
                <w:rFonts w:ascii="宋体" w:hAnsi="宋体" w:cs="宋体" w:hint="eastAsia"/>
                <w:bCs/>
                <w:kern w:val="0"/>
                <w:sz w:val="20"/>
                <w:szCs w:val="20"/>
              </w:rPr>
              <w:t>预评价</w:t>
            </w:r>
            <w:proofErr w:type="gramEnd"/>
            <w:r w:rsidRPr="005157F8">
              <w:rPr>
                <w:rFonts w:ascii="宋体" w:hAnsi="宋体" w:cs="宋体" w:hint="eastAsia"/>
                <w:bCs/>
                <w:kern w:val="0"/>
                <w:sz w:val="20"/>
                <w:szCs w:val="20"/>
              </w:rPr>
              <w:t>和投入使用前的评价，主要分析建筑的固有碳排放量；对于投入运行一年的建筑，主要分析在标准运行工况下建筑运行产生的碳排放量。</w:t>
            </w:r>
          </w:p>
          <w:p w14:paraId="6FA44E67" w14:textId="77777777" w:rsidR="0035639C" w:rsidRPr="005157F8" w:rsidRDefault="0035639C" w:rsidP="00FE14BE">
            <w:pPr>
              <w:adjustRightInd w:val="0"/>
              <w:rPr>
                <w:rFonts w:ascii="宋体" w:hAnsi="宋体" w:cs="宋体"/>
                <w:b/>
                <w:kern w:val="0"/>
                <w:sz w:val="20"/>
                <w:szCs w:val="20"/>
              </w:rPr>
            </w:pPr>
            <w:r w:rsidRPr="005157F8">
              <w:rPr>
                <w:rFonts w:ascii="宋体" w:hAnsi="宋体" w:cs="宋体" w:hint="eastAsia"/>
                <w:b/>
                <w:kern w:val="0"/>
                <w:sz w:val="20"/>
                <w:szCs w:val="20"/>
              </w:rPr>
              <w:t>审查建筑固有碳排放量计算分析报告 (</w:t>
            </w:r>
            <w:proofErr w:type="gramStart"/>
            <w:r w:rsidRPr="005157F8">
              <w:rPr>
                <w:rFonts w:ascii="宋体" w:hAnsi="宋体" w:cs="宋体" w:hint="eastAsia"/>
                <w:b/>
                <w:kern w:val="0"/>
                <w:sz w:val="20"/>
                <w:szCs w:val="20"/>
              </w:rPr>
              <w:t>含减排</w:t>
            </w:r>
            <w:proofErr w:type="gramEnd"/>
            <w:r w:rsidRPr="005157F8">
              <w:rPr>
                <w:rFonts w:ascii="宋体" w:hAnsi="宋体" w:cs="宋体" w:hint="eastAsia"/>
                <w:b/>
                <w:kern w:val="0"/>
                <w:sz w:val="20"/>
                <w:szCs w:val="20"/>
              </w:rPr>
              <w:t>措施），投入使用的项目尚</w:t>
            </w:r>
            <w:r w:rsidRPr="005157F8">
              <w:rPr>
                <w:rFonts w:ascii="宋体" w:hAnsi="宋体" w:cs="宋体" w:hint="eastAsia"/>
                <w:b/>
                <w:kern w:val="0"/>
                <w:sz w:val="20"/>
                <w:szCs w:val="20"/>
              </w:rPr>
              <w:lastRenderedPageBreak/>
              <w:t>应查阅标准运行工况下</w:t>
            </w:r>
            <w:proofErr w:type="gramStart"/>
            <w:r w:rsidRPr="005157F8">
              <w:rPr>
                <w:rFonts w:ascii="宋体" w:hAnsi="宋体" w:cs="宋体" w:hint="eastAsia"/>
                <w:b/>
                <w:kern w:val="0"/>
                <w:sz w:val="20"/>
                <w:szCs w:val="20"/>
              </w:rPr>
              <w:t>的碳排</w:t>
            </w:r>
            <w:proofErr w:type="gramEnd"/>
            <w:r w:rsidRPr="005157F8">
              <w:rPr>
                <w:rFonts w:ascii="宋体" w:hAnsi="宋体" w:cs="宋体" w:hint="eastAsia"/>
                <w:b/>
                <w:kern w:val="0"/>
                <w:sz w:val="20"/>
                <w:szCs w:val="20"/>
              </w:rPr>
              <w:t xml:space="preserve"> 放量计算分析报告（</w:t>
            </w:r>
            <w:proofErr w:type="gramStart"/>
            <w:r w:rsidRPr="005157F8">
              <w:rPr>
                <w:rFonts w:ascii="宋体" w:hAnsi="宋体" w:cs="宋体" w:hint="eastAsia"/>
                <w:b/>
                <w:kern w:val="0"/>
                <w:sz w:val="20"/>
                <w:szCs w:val="20"/>
              </w:rPr>
              <w:t>含减排</w:t>
            </w:r>
            <w:proofErr w:type="gramEnd"/>
            <w:r w:rsidRPr="005157F8">
              <w:rPr>
                <w:rFonts w:ascii="宋体" w:hAnsi="宋体" w:cs="宋体" w:hint="eastAsia"/>
                <w:b/>
                <w:kern w:val="0"/>
                <w:sz w:val="20"/>
                <w:szCs w:val="20"/>
              </w:rPr>
              <w:t>措施）。</w:t>
            </w:r>
          </w:p>
          <w:p w14:paraId="0D60C9AB" w14:textId="77777777" w:rsidR="0035639C" w:rsidRPr="005157F8" w:rsidRDefault="0035639C" w:rsidP="00FE14BE">
            <w:pPr>
              <w:adjustRightInd w:val="0"/>
              <w:rPr>
                <w:rFonts w:ascii="宋体" w:hAnsi="宋体" w:cs="宋体"/>
                <w:b/>
                <w:kern w:val="0"/>
                <w:sz w:val="20"/>
                <w:szCs w:val="20"/>
              </w:rPr>
            </w:pPr>
            <w:r w:rsidRPr="005157F8">
              <w:rPr>
                <w:rFonts w:ascii="宋体" w:hAnsi="宋体" w:cs="宋体" w:hint="eastAsia"/>
                <w:b/>
                <w:kern w:val="0"/>
                <w:sz w:val="20"/>
                <w:szCs w:val="20"/>
              </w:rPr>
              <w:t>《建筑节能与可再生能源利用通用规范》2.0.3新建的居住和公共建筑碳排放强度应分别在2016年执行的节能设计标准的基础上平均降低40%，碳排放强度平均降低7kgCO2/(m2·a)以上。</w:t>
            </w:r>
          </w:p>
          <w:p w14:paraId="55256F86" w14:textId="77777777" w:rsidR="0035639C" w:rsidRPr="005157F8" w:rsidRDefault="0035639C" w:rsidP="00FE14BE">
            <w:pPr>
              <w:adjustRightInd w:val="0"/>
              <w:rPr>
                <w:rFonts w:ascii="宋体" w:hAnsi="宋体" w:cs="宋体"/>
                <w:b/>
                <w:kern w:val="0"/>
                <w:sz w:val="20"/>
                <w:szCs w:val="20"/>
              </w:rPr>
            </w:pPr>
            <w:r w:rsidRPr="005157F8">
              <w:rPr>
                <w:rFonts w:ascii="宋体" w:hAnsi="宋体" w:cs="宋体" w:hint="eastAsia"/>
                <w:b/>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35639C" w:rsidRPr="005157F8" w14:paraId="708442C8" w14:textId="77777777" w:rsidTr="00FE14BE">
        <w:trPr>
          <w:trHeight w:val="953"/>
          <w:jc w:val="center"/>
        </w:trPr>
        <w:tc>
          <w:tcPr>
            <w:tcW w:w="1474" w:type="dxa"/>
            <w:vAlign w:val="center"/>
          </w:tcPr>
          <w:p w14:paraId="29E1A48C" w14:textId="77777777" w:rsidR="0035639C" w:rsidRPr="005157F8" w:rsidRDefault="0035639C" w:rsidP="00FE14BE">
            <w:pPr>
              <w:widowControl/>
              <w:jc w:val="center"/>
              <w:rPr>
                <w:rFonts w:ascii="宋体" w:hAnsi="宋体"/>
                <w:kern w:val="0"/>
                <w:sz w:val="20"/>
                <w:szCs w:val="20"/>
              </w:rPr>
            </w:pPr>
            <w:r w:rsidRPr="005157F8">
              <w:rPr>
                <w:rFonts w:ascii="宋体" w:hAnsi="宋体" w:hint="eastAsia"/>
                <w:kern w:val="0"/>
                <w:sz w:val="20"/>
                <w:szCs w:val="20"/>
              </w:rPr>
              <w:lastRenderedPageBreak/>
              <w:t>4</w:t>
            </w:r>
            <w:r w:rsidRPr="005157F8">
              <w:rPr>
                <w:rFonts w:ascii="宋体" w:hAnsi="宋体"/>
                <w:kern w:val="0"/>
                <w:sz w:val="20"/>
                <w:szCs w:val="20"/>
              </w:rPr>
              <w:t>.4.6</w:t>
            </w:r>
          </w:p>
        </w:tc>
        <w:tc>
          <w:tcPr>
            <w:tcW w:w="5669" w:type="dxa"/>
          </w:tcPr>
          <w:p w14:paraId="50725CA2" w14:textId="77777777" w:rsidR="0035639C" w:rsidRPr="005157F8" w:rsidRDefault="0035639C" w:rsidP="00FE14BE">
            <w:pPr>
              <w:widowControl/>
              <w:jc w:val="left"/>
              <w:rPr>
                <w:rFonts w:ascii="宋体" w:hAnsi="宋体"/>
                <w:kern w:val="0"/>
                <w:sz w:val="20"/>
                <w:szCs w:val="20"/>
              </w:rPr>
            </w:pPr>
            <w:r w:rsidRPr="005157F8">
              <w:rPr>
                <w:rFonts w:ascii="宋体" w:hAnsi="宋体" w:hint="eastAsia"/>
                <w:kern w:val="0"/>
                <w:sz w:val="20"/>
                <w:szCs w:val="20"/>
              </w:rPr>
              <w:t>采取节约资源、保护生态环境、保障安全健康、智慧友好运行、传承历史文化等其他创新，并有明显效益，</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为40分。</w:t>
            </w:r>
            <w:proofErr w:type="gramStart"/>
            <w:r w:rsidRPr="005157F8">
              <w:rPr>
                <w:rFonts w:ascii="宋体" w:hAnsi="宋体" w:hint="eastAsia"/>
                <w:kern w:val="0"/>
                <w:sz w:val="20"/>
                <w:szCs w:val="20"/>
              </w:rPr>
              <w:t>每采取</w:t>
            </w:r>
            <w:proofErr w:type="gramEnd"/>
            <w:r w:rsidRPr="005157F8">
              <w:rPr>
                <w:rFonts w:ascii="宋体" w:hAnsi="宋体" w:hint="eastAsia"/>
                <w:kern w:val="0"/>
                <w:sz w:val="20"/>
                <w:szCs w:val="20"/>
              </w:rPr>
              <w:t>一项，得10分，最高得40分。</w:t>
            </w:r>
          </w:p>
        </w:tc>
        <w:tc>
          <w:tcPr>
            <w:tcW w:w="794" w:type="dxa"/>
          </w:tcPr>
          <w:p w14:paraId="4E58A185" w14:textId="77777777" w:rsidR="0035639C" w:rsidRPr="005157F8" w:rsidRDefault="0035639C" w:rsidP="00FE14BE">
            <w:pPr>
              <w:widowControl/>
              <w:jc w:val="center"/>
              <w:rPr>
                <w:rFonts w:ascii="宋体" w:hAnsi="宋体"/>
                <w:kern w:val="0"/>
                <w:sz w:val="20"/>
                <w:szCs w:val="20"/>
              </w:rPr>
            </w:pPr>
          </w:p>
        </w:tc>
        <w:tc>
          <w:tcPr>
            <w:tcW w:w="794" w:type="dxa"/>
          </w:tcPr>
          <w:p w14:paraId="39395005" w14:textId="77777777" w:rsidR="0035639C" w:rsidRPr="005157F8" w:rsidRDefault="0035639C" w:rsidP="00FE14BE">
            <w:pPr>
              <w:widowControl/>
              <w:jc w:val="center"/>
              <w:rPr>
                <w:rFonts w:ascii="宋体" w:hAnsi="宋体"/>
                <w:kern w:val="0"/>
                <w:sz w:val="20"/>
                <w:szCs w:val="20"/>
              </w:rPr>
            </w:pPr>
          </w:p>
        </w:tc>
        <w:tc>
          <w:tcPr>
            <w:tcW w:w="6552" w:type="dxa"/>
          </w:tcPr>
          <w:p w14:paraId="66BFAE73" w14:textId="77777777" w:rsidR="0035639C" w:rsidRPr="005157F8" w:rsidRDefault="0035639C" w:rsidP="00FE14BE">
            <w:pPr>
              <w:adjustRightInd w:val="0"/>
              <w:rPr>
                <w:rFonts w:ascii="宋体" w:hAnsi="宋体" w:cs="宋体"/>
                <w:bCs/>
                <w:kern w:val="0"/>
                <w:sz w:val="20"/>
                <w:szCs w:val="20"/>
              </w:rPr>
            </w:pPr>
            <w:r w:rsidRPr="005157F8">
              <w:rPr>
                <w:rFonts w:ascii="宋体" w:hAnsi="宋体" w:cs="宋体" w:hint="eastAsia"/>
                <w:bCs/>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62945B6D" w14:textId="77777777" w:rsidR="0035639C" w:rsidRPr="005157F8" w:rsidRDefault="0035639C" w:rsidP="00FE14BE">
            <w:pPr>
              <w:adjustRightInd w:val="0"/>
              <w:rPr>
                <w:rFonts w:ascii="宋体" w:hAnsi="宋体" w:cs="宋体"/>
                <w:b/>
                <w:kern w:val="0"/>
                <w:sz w:val="20"/>
                <w:szCs w:val="20"/>
              </w:rPr>
            </w:pPr>
            <w:r w:rsidRPr="005157F8">
              <w:rPr>
                <w:rFonts w:ascii="宋体" w:hAnsi="宋体" w:cs="宋体" w:hint="eastAsia"/>
                <w:bCs/>
                <w:kern w:val="0"/>
                <w:sz w:val="20"/>
                <w:szCs w:val="20"/>
              </w:rPr>
              <w:t>审查相关设计文件、分析论证报告及相关证明材料。</w:t>
            </w:r>
          </w:p>
        </w:tc>
      </w:tr>
    </w:tbl>
    <w:p w14:paraId="3EA4D66F" w14:textId="77777777" w:rsidR="00A77852" w:rsidRPr="005157F8" w:rsidRDefault="00A77852" w:rsidP="00A77852"/>
    <w:p w14:paraId="54C3397D" w14:textId="77777777" w:rsidR="00A77852" w:rsidRPr="005157F8" w:rsidRDefault="00A77852" w:rsidP="00A77852"/>
    <w:p w14:paraId="60815018" w14:textId="77777777" w:rsidR="00A77852" w:rsidRPr="005157F8" w:rsidRDefault="00A77852" w:rsidP="00A77852"/>
    <w:p w14:paraId="5BEA80D5" w14:textId="77777777" w:rsidR="00A77852" w:rsidRPr="005157F8" w:rsidRDefault="00A77852" w:rsidP="00A77852"/>
    <w:p w14:paraId="4E5D5C98" w14:textId="77777777" w:rsidR="00A77852" w:rsidRPr="005157F8" w:rsidRDefault="00A77852" w:rsidP="00A77852"/>
    <w:p w14:paraId="6EB61EAA" w14:textId="77777777" w:rsidR="00A77852" w:rsidRPr="005157F8" w:rsidRDefault="00A77852" w:rsidP="00A77852"/>
    <w:p w14:paraId="5BC34BBA" w14:textId="77777777" w:rsidR="00A77852" w:rsidRPr="005157F8" w:rsidRDefault="00A77852" w:rsidP="00A77852"/>
    <w:p w14:paraId="6E3D1508" w14:textId="77777777" w:rsidR="00A77852" w:rsidRPr="005157F8" w:rsidRDefault="00A77852" w:rsidP="00A77852"/>
    <w:p w14:paraId="385CB46A" w14:textId="77777777" w:rsidR="00A77852" w:rsidRPr="005157F8" w:rsidRDefault="00A77852" w:rsidP="00A77852"/>
    <w:p w14:paraId="57821E8C" w14:textId="77777777" w:rsidR="00A77852" w:rsidRPr="005157F8" w:rsidRDefault="00A77852" w:rsidP="00A77852"/>
    <w:p w14:paraId="5255F2F3" w14:textId="77777777" w:rsidR="002775AF" w:rsidRPr="005157F8" w:rsidRDefault="002775AF" w:rsidP="007B62B4">
      <w:pPr>
        <w:keepNext/>
        <w:keepLines/>
        <w:spacing w:before="260" w:after="260" w:line="416" w:lineRule="auto"/>
        <w:jc w:val="center"/>
        <w:outlineLvl w:val="1"/>
        <w:rPr>
          <w:rFonts w:ascii="Cambria" w:hAnsi="Cambria"/>
          <w:b/>
          <w:bCs/>
          <w:sz w:val="32"/>
          <w:szCs w:val="32"/>
        </w:rPr>
        <w:sectPr w:rsidR="002775AF" w:rsidRPr="005157F8" w:rsidSect="00D1478F">
          <w:pgSz w:w="16838" w:h="11906" w:orient="landscape"/>
          <w:pgMar w:top="1797" w:right="1440" w:bottom="1797" w:left="1440" w:header="851" w:footer="992" w:gutter="0"/>
          <w:cols w:space="720"/>
          <w:docGrid w:linePitch="312"/>
        </w:sectPr>
      </w:pPr>
    </w:p>
    <w:p w14:paraId="465635C2" w14:textId="77777777" w:rsidR="00A77852" w:rsidRPr="005157F8" w:rsidRDefault="00A77852" w:rsidP="00A77852">
      <w:pPr>
        <w:keepNext/>
        <w:keepLines/>
        <w:spacing w:before="260" w:after="260" w:line="416" w:lineRule="auto"/>
        <w:jc w:val="center"/>
        <w:outlineLvl w:val="1"/>
        <w:rPr>
          <w:rFonts w:ascii="Cambria" w:hAnsi="Cambria"/>
          <w:b/>
          <w:bCs/>
          <w:sz w:val="32"/>
          <w:szCs w:val="32"/>
        </w:rPr>
      </w:pPr>
      <w:r w:rsidRPr="005157F8">
        <w:rPr>
          <w:rFonts w:ascii="Cambria" w:hAnsi="Cambria"/>
          <w:b/>
          <w:bCs/>
          <w:sz w:val="32"/>
          <w:szCs w:val="32"/>
        </w:rPr>
        <w:lastRenderedPageBreak/>
        <w:t>4.3</w:t>
      </w:r>
      <w:r w:rsidRPr="005157F8">
        <w:rPr>
          <w:rFonts w:ascii="Cambria" w:hAnsi="Cambria" w:hint="eastAsia"/>
          <w:b/>
          <w:bCs/>
          <w:sz w:val="32"/>
          <w:szCs w:val="32"/>
        </w:rPr>
        <w:t>绿色建筑施工图审查要点</w:t>
      </w:r>
      <w:r w:rsidRPr="005157F8">
        <w:rPr>
          <w:rFonts w:ascii="Cambria" w:hAnsi="Cambria"/>
          <w:b/>
          <w:bCs/>
          <w:sz w:val="32"/>
          <w:szCs w:val="32"/>
        </w:rPr>
        <w:t>——</w:t>
      </w:r>
      <w:r w:rsidRPr="005157F8">
        <w:rPr>
          <w:rFonts w:ascii="Cambria" w:hAnsi="Cambria" w:hint="eastAsia"/>
          <w:b/>
          <w:bCs/>
          <w:sz w:val="32"/>
          <w:szCs w:val="32"/>
        </w:rPr>
        <w:t>结构</w:t>
      </w: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A77852" w:rsidRPr="005157F8" w14:paraId="1DFB1947" w14:textId="77777777">
        <w:trPr>
          <w:trHeight w:hRule="exact" w:val="340"/>
          <w:jc w:val="center"/>
        </w:trPr>
        <w:tc>
          <w:tcPr>
            <w:tcW w:w="15284" w:type="dxa"/>
            <w:gridSpan w:val="5"/>
            <w:shd w:val="clear" w:color="auto" w:fill="D9D9D9"/>
            <w:vAlign w:val="center"/>
          </w:tcPr>
          <w:p w14:paraId="74593960"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控制项</w:t>
            </w:r>
            <w:proofErr w:type="spellEnd"/>
          </w:p>
        </w:tc>
      </w:tr>
      <w:tr w:rsidR="00A77852" w:rsidRPr="005157F8" w14:paraId="0B0AC824" w14:textId="77777777">
        <w:trPr>
          <w:trHeight w:hRule="exact" w:val="567"/>
          <w:jc w:val="center"/>
        </w:trPr>
        <w:tc>
          <w:tcPr>
            <w:tcW w:w="1474" w:type="dxa"/>
            <w:shd w:val="clear" w:color="auto" w:fill="D9D9D9"/>
            <w:vAlign w:val="center"/>
          </w:tcPr>
          <w:p w14:paraId="450586F1"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0016B6B4"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026BC121"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7ADCC921"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审查程度</w:t>
            </w:r>
            <w:proofErr w:type="spellEnd"/>
          </w:p>
        </w:tc>
        <w:tc>
          <w:tcPr>
            <w:tcW w:w="6553" w:type="dxa"/>
            <w:shd w:val="clear" w:color="auto" w:fill="D9D9D9"/>
            <w:vAlign w:val="center"/>
          </w:tcPr>
          <w:p w14:paraId="031D030D"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审查内容</w:t>
            </w:r>
            <w:proofErr w:type="spellEnd"/>
          </w:p>
        </w:tc>
      </w:tr>
      <w:tr w:rsidR="00A77852" w:rsidRPr="005157F8" w14:paraId="2A057FF4" w14:textId="77777777">
        <w:trPr>
          <w:trHeight w:val="644"/>
          <w:jc w:val="center"/>
        </w:trPr>
        <w:tc>
          <w:tcPr>
            <w:tcW w:w="1474" w:type="dxa"/>
            <w:vAlign w:val="center"/>
          </w:tcPr>
          <w:p w14:paraId="37ACCC52" w14:textId="77777777" w:rsidR="00A77852" w:rsidRPr="005157F8" w:rsidRDefault="00A77852">
            <w:pPr>
              <w:widowControl/>
              <w:spacing w:line="280" w:lineRule="exact"/>
              <w:jc w:val="center"/>
              <w:rPr>
                <w:rFonts w:ascii="宋体" w:hAnsi="宋体"/>
                <w:kern w:val="0"/>
                <w:lang w:eastAsia="en-US"/>
              </w:rPr>
            </w:pPr>
            <w:r w:rsidRPr="005157F8">
              <w:rPr>
                <w:rFonts w:ascii="宋体" w:hAnsi="宋体"/>
                <w:kern w:val="0"/>
                <w:lang w:eastAsia="en-US"/>
              </w:rPr>
              <w:t>5.1.1</w:t>
            </w:r>
          </w:p>
        </w:tc>
        <w:tc>
          <w:tcPr>
            <w:tcW w:w="5669" w:type="dxa"/>
          </w:tcPr>
          <w:p w14:paraId="7B273BF2" w14:textId="24A60ED4" w:rsidR="00A77852" w:rsidRPr="005157F8" w:rsidRDefault="0035639C">
            <w:pPr>
              <w:widowControl/>
              <w:spacing w:line="280" w:lineRule="exact"/>
              <w:jc w:val="left"/>
              <w:rPr>
                <w:kern w:val="0"/>
                <w:sz w:val="20"/>
                <w:szCs w:val="20"/>
              </w:rPr>
            </w:pPr>
            <w:r w:rsidRPr="005157F8">
              <w:rPr>
                <w:rFonts w:hint="eastAsia"/>
                <w:kern w:val="0"/>
                <w:sz w:val="20"/>
                <w:szCs w:val="20"/>
              </w:rPr>
              <w:t>建筑结构应满足承载力和建筑使用功能要求。建筑外墙、屋面、门窗、幕墙及外保温等围护结构应满足安全、耐久和防护的要求。</w:t>
            </w:r>
          </w:p>
        </w:tc>
        <w:tc>
          <w:tcPr>
            <w:tcW w:w="794" w:type="dxa"/>
          </w:tcPr>
          <w:p w14:paraId="2B339F7D" w14:textId="77777777" w:rsidR="00A77852" w:rsidRPr="005157F8" w:rsidRDefault="00A77852">
            <w:pPr>
              <w:widowControl/>
              <w:spacing w:line="280" w:lineRule="exact"/>
              <w:jc w:val="center"/>
              <w:rPr>
                <w:kern w:val="0"/>
                <w:sz w:val="20"/>
                <w:szCs w:val="20"/>
              </w:rPr>
            </w:pPr>
          </w:p>
        </w:tc>
        <w:tc>
          <w:tcPr>
            <w:tcW w:w="794" w:type="dxa"/>
          </w:tcPr>
          <w:p w14:paraId="767A3987" w14:textId="77777777" w:rsidR="00A77852" w:rsidRPr="005157F8" w:rsidRDefault="00A77852">
            <w:pPr>
              <w:widowControl/>
              <w:spacing w:line="280" w:lineRule="exact"/>
              <w:jc w:val="center"/>
              <w:rPr>
                <w:kern w:val="0"/>
                <w:sz w:val="20"/>
                <w:szCs w:val="20"/>
              </w:rPr>
            </w:pPr>
          </w:p>
        </w:tc>
        <w:tc>
          <w:tcPr>
            <w:tcW w:w="6553" w:type="dxa"/>
          </w:tcPr>
          <w:p w14:paraId="0880EDFF" w14:textId="77777777" w:rsidR="0035639C" w:rsidRPr="005157F8" w:rsidRDefault="0035639C" w:rsidP="0035639C">
            <w:pPr>
              <w:adjustRightInd w:val="0"/>
              <w:rPr>
                <w:rFonts w:ascii="宋体"/>
                <w:bCs/>
                <w:kern w:val="0"/>
                <w:sz w:val="20"/>
                <w:szCs w:val="20"/>
              </w:rPr>
            </w:pPr>
            <w:r w:rsidRPr="005157F8">
              <w:rPr>
                <w:rFonts w:ascii="宋体" w:hint="eastAsia"/>
                <w:bCs/>
                <w:kern w:val="0"/>
                <w:sz w:val="20"/>
                <w:szCs w:val="20"/>
              </w:rPr>
              <w:t>审查相关设计文件（建筑设计图应注明标高；结构设计说明书应规定明确的标志或限制要求；主体与围护结构计算书应说明建筑围护结构详细做法；主要结构用材料的检测报告应包括幕墙气密性、水密性能、抗风压性能和平面内变形性能检测报告等。）。</w:t>
            </w:r>
          </w:p>
          <w:p w14:paraId="5536FBFE" w14:textId="77777777" w:rsidR="0035639C" w:rsidRPr="005157F8" w:rsidRDefault="0035639C" w:rsidP="0035639C">
            <w:pPr>
              <w:adjustRightInd w:val="0"/>
              <w:rPr>
                <w:rFonts w:ascii="宋体"/>
                <w:b/>
                <w:kern w:val="0"/>
                <w:sz w:val="20"/>
                <w:szCs w:val="20"/>
              </w:rPr>
            </w:pPr>
            <w:r w:rsidRPr="005157F8">
              <w:rPr>
                <w:rFonts w:ascii="宋体" w:hint="eastAsia"/>
                <w:b/>
                <w:kern w:val="0"/>
                <w:sz w:val="20"/>
                <w:szCs w:val="20"/>
              </w:rPr>
              <w:t>审查要点</w:t>
            </w:r>
          </w:p>
          <w:p w14:paraId="396E2D7E" w14:textId="77777777" w:rsidR="0035639C" w:rsidRPr="005157F8" w:rsidRDefault="0035639C" w:rsidP="0035639C">
            <w:pPr>
              <w:adjustRightInd w:val="0"/>
              <w:rPr>
                <w:rFonts w:ascii="宋体"/>
                <w:b/>
                <w:kern w:val="0"/>
                <w:sz w:val="20"/>
                <w:szCs w:val="20"/>
              </w:rPr>
            </w:pPr>
            <w:r w:rsidRPr="005157F8">
              <w:rPr>
                <w:rFonts w:ascii="宋体" w:hint="eastAsia"/>
                <w:b/>
                <w:kern w:val="0"/>
                <w:sz w:val="20"/>
                <w:szCs w:val="20"/>
              </w:rPr>
              <w:t>建筑结构、结构构件和围护结构是否出现以下现象：</w:t>
            </w:r>
          </w:p>
          <w:p w14:paraId="52D41C08" w14:textId="77777777" w:rsidR="0035639C" w:rsidRPr="005157F8" w:rsidRDefault="0035639C" w:rsidP="0035639C">
            <w:pPr>
              <w:adjustRightInd w:val="0"/>
              <w:rPr>
                <w:rFonts w:ascii="宋体"/>
                <w:b/>
                <w:kern w:val="0"/>
                <w:sz w:val="20"/>
                <w:szCs w:val="20"/>
              </w:rPr>
            </w:pPr>
            <w:r w:rsidRPr="005157F8">
              <w:rPr>
                <w:rFonts w:ascii="宋体" w:hint="eastAsia"/>
                <w:b/>
                <w:kern w:val="0"/>
                <w:sz w:val="20"/>
                <w:szCs w:val="20"/>
              </w:rPr>
              <w:t>□局部损坏（裂缝、缺口、锈蚀、腐蚀、剥落、过度变形等）、□破坏、□振动或不稳定、□地基不均匀沉降或超载使用、□窗扇开启不便（如不易维修清洗、影响行人通行、存在安全隐患等）、□以上皆无。</w:t>
            </w:r>
          </w:p>
          <w:p w14:paraId="2E442FE8" w14:textId="77777777" w:rsidR="0035639C" w:rsidRPr="005157F8" w:rsidRDefault="0035639C" w:rsidP="0035639C">
            <w:pPr>
              <w:adjustRightInd w:val="0"/>
              <w:rPr>
                <w:rFonts w:ascii="宋体"/>
                <w:b/>
                <w:kern w:val="0"/>
                <w:sz w:val="20"/>
                <w:szCs w:val="20"/>
              </w:rPr>
            </w:pPr>
            <w:r w:rsidRPr="005157F8">
              <w:rPr>
                <w:rFonts w:ascii="宋体" w:hint="eastAsia"/>
                <w:b/>
                <w:kern w:val="0"/>
                <w:sz w:val="20"/>
                <w:szCs w:val="20"/>
              </w:rPr>
              <w:t>结构设计应满足承载能力极限状态计算和正常使用极限状态验算的要求，并应符合国家现行相关标准的规定；</w:t>
            </w:r>
          </w:p>
          <w:p w14:paraId="08EE9853" w14:textId="77777777" w:rsidR="0035639C" w:rsidRPr="005157F8" w:rsidRDefault="0035639C" w:rsidP="0035639C">
            <w:pPr>
              <w:adjustRightInd w:val="0"/>
              <w:rPr>
                <w:rFonts w:ascii="宋体"/>
                <w:b/>
                <w:kern w:val="0"/>
                <w:sz w:val="20"/>
                <w:szCs w:val="20"/>
              </w:rPr>
            </w:pPr>
            <w:r w:rsidRPr="005157F8">
              <w:rPr>
                <w:rFonts w:ascii="宋体" w:hint="eastAsia"/>
                <w:b/>
                <w:kern w:val="0"/>
                <w:sz w:val="20"/>
                <w:szCs w:val="20"/>
              </w:rPr>
              <w:t>建筑外墙、建筑外保温系统、屋面、幕墙门窗等还应符合现行标准中关于防水材料和防水设计施工的规定。</w:t>
            </w:r>
          </w:p>
          <w:p w14:paraId="44564EBE" w14:textId="77777777" w:rsidR="0035639C" w:rsidRPr="005157F8" w:rsidRDefault="0035639C" w:rsidP="0035639C">
            <w:pPr>
              <w:adjustRightInd w:val="0"/>
              <w:rPr>
                <w:rFonts w:ascii="宋体"/>
                <w:b/>
                <w:kern w:val="0"/>
                <w:sz w:val="20"/>
                <w:szCs w:val="20"/>
              </w:rPr>
            </w:pPr>
            <w:r w:rsidRPr="005157F8">
              <w:rPr>
                <w:rFonts w:ascii="宋体" w:hint="eastAsia"/>
                <w:b/>
                <w:kern w:val="0"/>
                <w:sz w:val="20"/>
                <w:szCs w:val="20"/>
              </w:rPr>
              <w:t>注：1、查看相关外墙、屋面、门窗、幕墙及外保温构造是否满足安全、耐久和防护的要求。需要引用标准包括:现行国家和行业标准《建筑外墙防水工程技术规程》JGJ/T 235、《外墙外保温工程技术标准》JGJ 144、《屋面工程技术规范》GB 50345、《建筑幕墙》GB/T21086、《玻璃幕墙工程技术规范》JGJ102、《建筑玻璃点支承装置》JG/T 138、《吊挂式玻璃幕墙用吊夹》JGJ139、《金属与石材幕墙工程技术规范》JGJ133、《塑料门窗工程技术规程》JGJ 103、《铝合金门窗工程技术规范》JGJ 214等标准中关于防水材料和防水设计施工的规定。</w:t>
            </w:r>
          </w:p>
          <w:p w14:paraId="49FDD5F2" w14:textId="3E179768" w:rsidR="00A77852" w:rsidRPr="005157F8" w:rsidRDefault="0035639C" w:rsidP="0035639C">
            <w:pPr>
              <w:adjustRightInd w:val="0"/>
              <w:rPr>
                <w:rFonts w:ascii="宋体"/>
                <w:bCs/>
                <w:kern w:val="0"/>
                <w:sz w:val="20"/>
                <w:szCs w:val="20"/>
              </w:rPr>
            </w:pPr>
            <w:r w:rsidRPr="005157F8">
              <w:rPr>
                <w:rFonts w:ascii="宋体" w:hint="eastAsia"/>
                <w:b/>
                <w:kern w:val="0"/>
                <w:sz w:val="20"/>
                <w:szCs w:val="20"/>
              </w:rPr>
              <w:t>2、直接采用图集中合理的构造，判定为达标。未引用相关图集的构造，需进行相关分析计算。</w:t>
            </w:r>
          </w:p>
        </w:tc>
      </w:tr>
      <w:tr w:rsidR="00A77852" w:rsidRPr="005157F8" w14:paraId="7F71348F" w14:textId="77777777">
        <w:trPr>
          <w:jc w:val="center"/>
        </w:trPr>
        <w:tc>
          <w:tcPr>
            <w:tcW w:w="1474" w:type="dxa"/>
            <w:vAlign w:val="center"/>
          </w:tcPr>
          <w:p w14:paraId="300A81B8" w14:textId="77777777" w:rsidR="00A77852" w:rsidRPr="005157F8" w:rsidRDefault="00A77852">
            <w:pPr>
              <w:widowControl/>
              <w:spacing w:line="280" w:lineRule="exact"/>
              <w:jc w:val="center"/>
              <w:rPr>
                <w:rFonts w:ascii="宋体" w:hAnsi="宋体"/>
                <w:kern w:val="0"/>
              </w:rPr>
            </w:pPr>
            <w:r w:rsidRPr="005157F8">
              <w:rPr>
                <w:rFonts w:ascii="宋体" w:hAnsi="宋体"/>
                <w:kern w:val="0"/>
              </w:rPr>
              <w:t>5.1.2</w:t>
            </w:r>
          </w:p>
          <w:p w14:paraId="1E1F2DA9" w14:textId="77777777" w:rsidR="00A77852" w:rsidRPr="005157F8" w:rsidRDefault="00A77852">
            <w:pPr>
              <w:widowControl/>
              <w:spacing w:line="280" w:lineRule="exact"/>
              <w:jc w:val="center"/>
              <w:rPr>
                <w:rFonts w:ascii="宋体" w:hAnsi="宋体"/>
                <w:kern w:val="0"/>
              </w:rPr>
            </w:pPr>
            <w:r w:rsidRPr="005157F8">
              <w:rPr>
                <w:rFonts w:ascii="宋体" w:hint="eastAsia"/>
                <w:kern w:val="0"/>
                <w:sz w:val="20"/>
                <w:szCs w:val="20"/>
              </w:rPr>
              <w:lastRenderedPageBreak/>
              <w:t>（设计规程-资源节约条文</w:t>
            </w:r>
            <w:r w:rsidRPr="005157F8">
              <w:rPr>
                <w:rFonts w:ascii="宋体"/>
                <w:kern w:val="0"/>
                <w:sz w:val="20"/>
                <w:szCs w:val="20"/>
              </w:rPr>
              <w:t>7</w:t>
            </w:r>
            <w:r w:rsidRPr="005157F8">
              <w:rPr>
                <w:rFonts w:ascii="宋体" w:hint="eastAsia"/>
                <w:kern w:val="0"/>
                <w:sz w:val="20"/>
                <w:szCs w:val="20"/>
              </w:rPr>
              <w:t>.1.8）</w:t>
            </w:r>
          </w:p>
        </w:tc>
        <w:tc>
          <w:tcPr>
            <w:tcW w:w="5669" w:type="dxa"/>
          </w:tcPr>
          <w:p w14:paraId="2D27809E" w14:textId="77777777" w:rsidR="00A77852" w:rsidRPr="005157F8" w:rsidRDefault="00A77852">
            <w:pPr>
              <w:adjustRightInd w:val="0"/>
              <w:rPr>
                <w:rFonts w:ascii="宋体"/>
                <w:kern w:val="0"/>
                <w:sz w:val="20"/>
                <w:szCs w:val="20"/>
              </w:rPr>
            </w:pPr>
            <w:r w:rsidRPr="005157F8">
              <w:rPr>
                <w:rFonts w:ascii="宋体" w:hint="eastAsia"/>
                <w:kern w:val="0"/>
                <w:sz w:val="20"/>
                <w:szCs w:val="20"/>
              </w:rPr>
              <w:lastRenderedPageBreak/>
              <w:t>不应采用建筑形体和布置严重不规则的建筑结构。</w:t>
            </w:r>
          </w:p>
        </w:tc>
        <w:tc>
          <w:tcPr>
            <w:tcW w:w="794" w:type="dxa"/>
          </w:tcPr>
          <w:p w14:paraId="5F7DE72B" w14:textId="77777777" w:rsidR="00A77852" w:rsidRPr="005157F8" w:rsidRDefault="00A77852">
            <w:pPr>
              <w:widowControl/>
              <w:spacing w:line="280" w:lineRule="exact"/>
              <w:jc w:val="center"/>
              <w:rPr>
                <w:kern w:val="0"/>
                <w:sz w:val="20"/>
                <w:szCs w:val="20"/>
              </w:rPr>
            </w:pPr>
          </w:p>
        </w:tc>
        <w:tc>
          <w:tcPr>
            <w:tcW w:w="794" w:type="dxa"/>
          </w:tcPr>
          <w:p w14:paraId="7C1A382E" w14:textId="77777777" w:rsidR="00A77852" w:rsidRPr="005157F8" w:rsidRDefault="00A77852">
            <w:pPr>
              <w:widowControl/>
              <w:spacing w:line="280" w:lineRule="exact"/>
              <w:jc w:val="center"/>
              <w:rPr>
                <w:kern w:val="0"/>
                <w:sz w:val="20"/>
                <w:szCs w:val="20"/>
              </w:rPr>
            </w:pPr>
          </w:p>
        </w:tc>
        <w:tc>
          <w:tcPr>
            <w:tcW w:w="6553" w:type="dxa"/>
          </w:tcPr>
          <w:p w14:paraId="14EA3B91" w14:textId="77777777" w:rsidR="00A77852" w:rsidRPr="005157F8" w:rsidRDefault="00A77852">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审查要点：</w:t>
            </w:r>
          </w:p>
          <w:p w14:paraId="78FBF114" w14:textId="77777777" w:rsidR="00A77852" w:rsidRPr="005157F8" w:rsidRDefault="00A77852">
            <w:pPr>
              <w:adjustRightInd w:val="0"/>
              <w:rPr>
                <w:rFonts w:ascii="宋体"/>
                <w:b/>
                <w:color w:val="000000" w:themeColor="text1"/>
                <w:kern w:val="0"/>
                <w:sz w:val="20"/>
                <w:szCs w:val="20"/>
              </w:rPr>
            </w:pPr>
            <w:r w:rsidRPr="005157F8">
              <w:rPr>
                <w:rFonts w:ascii="宋体" w:hint="eastAsia"/>
                <w:b/>
                <w:color w:val="000000" w:themeColor="text1"/>
                <w:kern w:val="0"/>
                <w:sz w:val="20"/>
                <w:szCs w:val="20"/>
              </w:rPr>
              <w:lastRenderedPageBreak/>
              <w:t>建筑形体规则</w:t>
            </w:r>
          </w:p>
          <w:p w14:paraId="745C9070" w14:textId="77777777" w:rsidR="00A77852" w:rsidRPr="005157F8" w:rsidRDefault="00A77852">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本项目建筑形体规则性：□规则；□不规则；□特别不规则；□严重不规则。</w:t>
            </w:r>
          </w:p>
          <w:p w14:paraId="1E1E026A" w14:textId="77777777" w:rsidR="00A77852" w:rsidRPr="005157F8" w:rsidRDefault="00A77852">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审查证明材料及技术要求：</w:t>
            </w:r>
          </w:p>
          <w:p w14:paraId="004F5B60" w14:textId="77777777" w:rsidR="00A77852" w:rsidRPr="005157F8" w:rsidRDefault="00A77852">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建筑立面图应体现建筑形体竖向的形状、尺寸和变化；建筑剖面图应体现建筑形体竖向剖面的形状、尺寸和变化；建筑平面图应体现建筑形体平面的形状、尺寸和变化；结构平面布置图应体现结构平面各部位的尺寸；建筑形体规则性判定报告应包括项目存在的各种不规则类型及相应的指标，并判定建筑形体的不规则性。</w:t>
            </w:r>
          </w:p>
        </w:tc>
      </w:tr>
      <w:tr w:rsidR="00A77852" w:rsidRPr="005157F8" w14:paraId="5B7AF11B" w14:textId="77777777">
        <w:trPr>
          <w:jc w:val="center"/>
        </w:trPr>
        <w:tc>
          <w:tcPr>
            <w:tcW w:w="1474" w:type="dxa"/>
            <w:vAlign w:val="center"/>
          </w:tcPr>
          <w:p w14:paraId="34FA451E" w14:textId="77777777" w:rsidR="00A77852" w:rsidRPr="005157F8" w:rsidRDefault="00A77852">
            <w:pPr>
              <w:widowControl/>
              <w:spacing w:line="280" w:lineRule="exact"/>
              <w:jc w:val="center"/>
              <w:rPr>
                <w:rFonts w:ascii="宋体" w:hAnsi="宋体"/>
                <w:kern w:val="0"/>
              </w:rPr>
            </w:pPr>
            <w:r w:rsidRPr="005157F8">
              <w:rPr>
                <w:rFonts w:ascii="宋体" w:hAnsi="宋体"/>
                <w:kern w:val="0"/>
              </w:rPr>
              <w:lastRenderedPageBreak/>
              <w:t>5.1.3</w:t>
            </w:r>
          </w:p>
          <w:p w14:paraId="003A58CF" w14:textId="77777777" w:rsidR="00A77852" w:rsidRPr="005157F8" w:rsidRDefault="00A77852">
            <w:pPr>
              <w:widowControl/>
              <w:spacing w:line="280" w:lineRule="exact"/>
              <w:jc w:val="center"/>
              <w:rPr>
                <w:rFonts w:ascii="宋体" w:hAnsi="宋体"/>
                <w:kern w:val="0"/>
              </w:rPr>
            </w:pPr>
            <w:r w:rsidRPr="005157F8">
              <w:rPr>
                <w:rFonts w:hint="eastAsia"/>
                <w:kern w:val="0"/>
                <w:sz w:val="20"/>
                <w:szCs w:val="20"/>
              </w:rPr>
              <w:t>（设计规程</w:t>
            </w:r>
            <w:r w:rsidRPr="005157F8">
              <w:rPr>
                <w:rFonts w:hint="eastAsia"/>
                <w:kern w:val="0"/>
                <w:sz w:val="20"/>
                <w:szCs w:val="20"/>
              </w:rPr>
              <w:t>-</w:t>
            </w:r>
            <w:r w:rsidRPr="005157F8">
              <w:rPr>
                <w:rFonts w:hint="eastAsia"/>
                <w:kern w:val="0"/>
                <w:sz w:val="20"/>
                <w:szCs w:val="20"/>
              </w:rPr>
              <w:t>资源节约条文</w:t>
            </w:r>
            <w:r w:rsidRPr="005157F8">
              <w:rPr>
                <w:kern w:val="0"/>
                <w:sz w:val="20"/>
                <w:szCs w:val="20"/>
              </w:rPr>
              <w:t>7</w:t>
            </w:r>
            <w:r w:rsidRPr="005157F8">
              <w:rPr>
                <w:rFonts w:hint="eastAsia"/>
                <w:kern w:val="0"/>
                <w:sz w:val="20"/>
                <w:szCs w:val="20"/>
              </w:rPr>
              <w:t>.1.9</w:t>
            </w:r>
            <w:r w:rsidRPr="005157F8">
              <w:rPr>
                <w:rFonts w:hint="eastAsia"/>
                <w:kern w:val="0"/>
                <w:sz w:val="20"/>
                <w:szCs w:val="20"/>
              </w:rPr>
              <w:t>）</w:t>
            </w:r>
          </w:p>
        </w:tc>
        <w:tc>
          <w:tcPr>
            <w:tcW w:w="5669" w:type="dxa"/>
          </w:tcPr>
          <w:p w14:paraId="596DA68F" w14:textId="77777777" w:rsidR="00A77852" w:rsidRPr="005157F8" w:rsidRDefault="00A77852">
            <w:pPr>
              <w:widowControl/>
              <w:spacing w:line="280" w:lineRule="exact"/>
              <w:jc w:val="left"/>
              <w:rPr>
                <w:kern w:val="0"/>
                <w:sz w:val="20"/>
                <w:szCs w:val="20"/>
              </w:rPr>
            </w:pPr>
            <w:r w:rsidRPr="005157F8">
              <w:rPr>
                <w:rFonts w:hint="eastAsia"/>
                <w:kern w:val="0"/>
                <w:sz w:val="20"/>
                <w:szCs w:val="20"/>
              </w:rPr>
              <w:t>建筑造型要素应简约，应无大量装饰性构件，并应符合下列规定：</w:t>
            </w:r>
            <w:r w:rsidRPr="005157F8">
              <w:rPr>
                <w:rFonts w:hint="eastAsia"/>
                <w:kern w:val="0"/>
                <w:sz w:val="20"/>
                <w:szCs w:val="20"/>
              </w:rPr>
              <w:t xml:space="preserve"> </w:t>
            </w:r>
          </w:p>
          <w:p w14:paraId="5E9B9FFA" w14:textId="77777777" w:rsidR="00A77852" w:rsidRPr="005157F8" w:rsidRDefault="00F74A60">
            <w:pPr>
              <w:widowControl/>
              <w:spacing w:line="280" w:lineRule="exact"/>
              <w:jc w:val="left"/>
              <w:rPr>
                <w:kern w:val="0"/>
                <w:sz w:val="20"/>
                <w:szCs w:val="20"/>
              </w:rPr>
            </w:pPr>
            <w:r w:rsidRPr="005157F8">
              <w:rPr>
                <w:rFonts w:hint="eastAsia"/>
                <w:kern w:val="0"/>
                <w:sz w:val="20"/>
                <w:szCs w:val="20"/>
              </w:rPr>
              <w:t>——住宅建筑的装饰性构件造价占建筑总造价的比例不应大于</w:t>
            </w:r>
            <w:r w:rsidRPr="005157F8">
              <w:rPr>
                <w:rFonts w:hint="eastAsia"/>
                <w:kern w:val="0"/>
                <w:sz w:val="20"/>
                <w:szCs w:val="20"/>
              </w:rPr>
              <w:t>2%</w:t>
            </w:r>
            <w:r w:rsidRPr="005157F8">
              <w:rPr>
                <w:rFonts w:hint="eastAsia"/>
                <w:kern w:val="0"/>
                <w:sz w:val="20"/>
                <w:szCs w:val="20"/>
              </w:rPr>
              <w:t>；</w:t>
            </w:r>
          </w:p>
        </w:tc>
        <w:tc>
          <w:tcPr>
            <w:tcW w:w="794" w:type="dxa"/>
          </w:tcPr>
          <w:p w14:paraId="135534DB" w14:textId="77777777" w:rsidR="00A77852" w:rsidRPr="005157F8" w:rsidRDefault="00A77852">
            <w:pPr>
              <w:widowControl/>
              <w:spacing w:line="280" w:lineRule="exact"/>
              <w:jc w:val="center"/>
              <w:rPr>
                <w:kern w:val="0"/>
                <w:sz w:val="20"/>
                <w:szCs w:val="20"/>
              </w:rPr>
            </w:pPr>
          </w:p>
        </w:tc>
        <w:tc>
          <w:tcPr>
            <w:tcW w:w="794" w:type="dxa"/>
          </w:tcPr>
          <w:p w14:paraId="46D972C6" w14:textId="77777777" w:rsidR="00A77852" w:rsidRPr="005157F8" w:rsidRDefault="00A77852">
            <w:pPr>
              <w:widowControl/>
              <w:spacing w:line="280" w:lineRule="exact"/>
              <w:jc w:val="center"/>
              <w:rPr>
                <w:kern w:val="0"/>
                <w:sz w:val="20"/>
                <w:szCs w:val="20"/>
              </w:rPr>
            </w:pPr>
          </w:p>
        </w:tc>
        <w:tc>
          <w:tcPr>
            <w:tcW w:w="6553" w:type="dxa"/>
          </w:tcPr>
          <w:p w14:paraId="1F14FF22"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审查要点：</w:t>
            </w:r>
          </w:p>
          <w:p w14:paraId="038C6FBB"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审查时应重点关注本条，如果采用装饰性构件，需要审查计算造价是否满足要求。</w:t>
            </w:r>
          </w:p>
          <w:p w14:paraId="3DA70B23" w14:textId="77777777" w:rsidR="00A77852" w:rsidRPr="005157F8" w:rsidRDefault="00A77852">
            <w:pPr>
              <w:adjustRightInd w:val="0"/>
              <w:rPr>
                <w:rFonts w:ascii="宋体"/>
                <w:b/>
                <w:bCs/>
                <w:color w:val="000000" w:themeColor="text1"/>
                <w:kern w:val="0"/>
                <w:sz w:val="20"/>
                <w:szCs w:val="20"/>
              </w:rPr>
            </w:pPr>
            <w:r w:rsidRPr="005157F8">
              <w:rPr>
                <w:rFonts w:ascii="宋体"/>
                <w:b/>
                <w:bCs/>
                <w:color w:val="000000" w:themeColor="text1"/>
                <w:kern w:val="0"/>
                <w:sz w:val="20"/>
                <w:szCs w:val="20"/>
              </w:rPr>
              <w:tab/>
            </w:r>
            <w:r w:rsidRPr="005157F8">
              <w:rPr>
                <w:rFonts w:ascii="宋体" w:hint="eastAsia"/>
                <w:b/>
                <w:bCs/>
                <w:color w:val="000000" w:themeColor="text1"/>
                <w:kern w:val="0"/>
                <w:sz w:val="20"/>
                <w:szCs w:val="20"/>
              </w:rPr>
              <w:t>建筑装饰性构件使用</w:t>
            </w:r>
          </w:p>
          <w:p w14:paraId="4C630C04"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本项目是否使用了装饰性构件：□是、□否；</w:t>
            </w:r>
          </w:p>
          <w:p w14:paraId="0ED0C82D"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如果使用了具备功能的装饰性构件，其功能是：   ；</w:t>
            </w:r>
          </w:p>
          <w:p w14:paraId="7A9C2E33"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装饰性构件的造价：    ，工程总造价：    ，装饰性构件造价占工程总造价的比例：    %；</w:t>
            </w:r>
          </w:p>
          <w:p w14:paraId="54A56226"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女儿墙高度：   ，是否超过规范要求的2倍：□是、□否。</w:t>
            </w:r>
          </w:p>
          <w:p w14:paraId="67B31CF3"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审查证明材料及技术要求：</w:t>
            </w:r>
          </w:p>
          <w:p w14:paraId="5D6A8B9D"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建筑立面图体现女儿墙的高度及立面装饰性构件的位置；建筑剖面图应体现女儿墙的高度及立面装饰性构件的位置、尺寸；建筑效果图应体现建筑造型及装饰性构件；建筑平面图应体现所有女儿墙的高度及所有装饰性构件的位置、尺寸和构造；结构平面布置图应体现装饰性构件的位置、尺寸、构造；梁设计图及结构详图应体现装饰性构件的位置、尺寸、构造；柱设计图及结构详图应体现女儿墙详图及所有装饰性构件的位置、尺寸、构造；墙设计图及结构详图应体现女儿墙详图及所有装饰性构件的位置、尺寸、构造；板设计图及结构详图应体现女儿墙详图和装饰性构件的位置、尺寸、构造；局部构件详图应体现装饰性构件的位置、尺寸、构造（若有，如连廊、悬挑构件等）；建筑工程造价预算清单应体现装饰性构件的造价及工程总造价；装饰性构件造价比例计算书应包括所有装饰性构件的位置及功能介绍，对没有功能作用的纯装饰性构件，应计算其造价占工程总造价的</w:t>
            </w:r>
            <w:r w:rsidRPr="005157F8">
              <w:rPr>
                <w:rFonts w:ascii="宋体" w:hint="eastAsia"/>
                <w:b/>
                <w:bCs/>
                <w:color w:val="000000" w:themeColor="text1"/>
                <w:kern w:val="0"/>
                <w:sz w:val="20"/>
                <w:szCs w:val="20"/>
              </w:rPr>
              <w:lastRenderedPageBreak/>
              <w:t>比例，计算数据应与工程预算保持一致。</w:t>
            </w:r>
          </w:p>
        </w:tc>
      </w:tr>
      <w:tr w:rsidR="00A77852" w:rsidRPr="005157F8" w14:paraId="780FB86A" w14:textId="77777777">
        <w:trPr>
          <w:jc w:val="center"/>
        </w:trPr>
        <w:tc>
          <w:tcPr>
            <w:tcW w:w="1474" w:type="dxa"/>
            <w:vAlign w:val="center"/>
          </w:tcPr>
          <w:p w14:paraId="1680884E" w14:textId="77777777" w:rsidR="00A77852" w:rsidRPr="005157F8" w:rsidRDefault="00A77852">
            <w:pPr>
              <w:widowControl/>
              <w:spacing w:line="280" w:lineRule="exact"/>
              <w:jc w:val="center"/>
              <w:rPr>
                <w:rFonts w:ascii="宋体" w:hAnsi="宋体"/>
                <w:kern w:val="0"/>
              </w:rPr>
            </w:pPr>
            <w:r w:rsidRPr="005157F8">
              <w:rPr>
                <w:rFonts w:ascii="宋体" w:hAnsi="宋体"/>
                <w:kern w:val="0"/>
              </w:rPr>
              <w:lastRenderedPageBreak/>
              <w:t>5.1.4</w:t>
            </w:r>
          </w:p>
          <w:p w14:paraId="5BF9D69A" w14:textId="77777777" w:rsidR="00A77852" w:rsidRPr="005157F8" w:rsidRDefault="00A77852">
            <w:pPr>
              <w:widowControl/>
              <w:spacing w:line="280" w:lineRule="exact"/>
              <w:jc w:val="center"/>
              <w:rPr>
                <w:rFonts w:ascii="宋体" w:hAnsi="宋体"/>
                <w:kern w:val="0"/>
              </w:rPr>
            </w:pPr>
            <w:r w:rsidRPr="005157F8">
              <w:rPr>
                <w:rFonts w:hint="eastAsia"/>
                <w:kern w:val="0"/>
                <w:sz w:val="20"/>
                <w:szCs w:val="20"/>
              </w:rPr>
              <w:t>（设计规程</w:t>
            </w:r>
            <w:r w:rsidRPr="005157F8">
              <w:rPr>
                <w:rFonts w:hint="eastAsia"/>
                <w:kern w:val="0"/>
                <w:sz w:val="20"/>
                <w:szCs w:val="20"/>
              </w:rPr>
              <w:t>-</w:t>
            </w:r>
            <w:r w:rsidRPr="005157F8">
              <w:rPr>
                <w:rFonts w:hint="eastAsia"/>
                <w:kern w:val="0"/>
                <w:sz w:val="20"/>
                <w:szCs w:val="20"/>
              </w:rPr>
              <w:t>资源节约条文</w:t>
            </w:r>
            <w:r w:rsidRPr="005157F8">
              <w:rPr>
                <w:kern w:val="0"/>
                <w:sz w:val="20"/>
                <w:szCs w:val="20"/>
              </w:rPr>
              <w:t>7</w:t>
            </w:r>
            <w:r w:rsidRPr="005157F8">
              <w:rPr>
                <w:rFonts w:hint="eastAsia"/>
                <w:kern w:val="0"/>
                <w:sz w:val="20"/>
                <w:szCs w:val="20"/>
              </w:rPr>
              <w:t>.1.10</w:t>
            </w:r>
            <w:r w:rsidRPr="005157F8">
              <w:rPr>
                <w:rFonts w:hint="eastAsia"/>
                <w:kern w:val="0"/>
                <w:sz w:val="20"/>
                <w:szCs w:val="20"/>
              </w:rPr>
              <w:t>）</w:t>
            </w:r>
          </w:p>
        </w:tc>
        <w:tc>
          <w:tcPr>
            <w:tcW w:w="5669" w:type="dxa"/>
          </w:tcPr>
          <w:p w14:paraId="1AAAA99D" w14:textId="77777777" w:rsidR="00A77852" w:rsidRPr="005157F8" w:rsidRDefault="00A77852">
            <w:pPr>
              <w:widowControl/>
              <w:spacing w:line="280" w:lineRule="exact"/>
              <w:jc w:val="left"/>
              <w:rPr>
                <w:kern w:val="0"/>
                <w:sz w:val="20"/>
                <w:szCs w:val="20"/>
              </w:rPr>
            </w:pPr>
            <w:r w:rsidRPr="005157F8">
              <w:rPr>
                <w:rFonts w:hint="eastAsia"/>
                <w:kern w:val="0"/>
                <w:sz w:val="20"/>
                <w:szCs w:val="20"/>
              </w:rPr>
              <w:t>选用的建筑材料应符合下列规定：</w:t>
            </w:r>
            <w:r w:rsidRPr="005157F8">
              <w:rPr>
                <w:rFonts w:hint="eastAsia"/>
                <w:kern w:val="0"/>
                <w:sz w:val="20"/>
                <w:szCs w:val="20"/>
              </w:rPr>
              <w:t xml:space="preserve"> </w:t>
            </w:r>
          </w:p>
          <w:p w14:paraId="2039B372" w14:textId="77777777" w:rsidR="00A77852" w:rsidRPr="005157F8" w:rsidRDefault="00A77852">
            <w:pPr>
              <w:widowControl/>
              <w:spacing w:line="280" w:lineRule="exact"/>
              <w:jc w:val="left"/>
              <w:rPr>
                <w:kern w:val="0"/>
                <w:sz w:val="20"/>
                <w:szCs w:val="20"/>
              </w:rPr>
            </w:pPr>
            <w:r w:rsidRPr="005157F8">
              <w:rPr>
                <w:rFonts w:hint="eastAsia"/>
                <w:kern w:val="0"/>
                <w:sz w:val="20"/>
                <w:szCs w:val="20"/>
              </w:rPr>
              <w:t>——现浇混凝土应采用预拌混凝土，建筑砂浆应采用预拌</w:t>
            </w:r>
            <w:r w:rsidRPr="005157F8">
              <w:rPr>
                <w:rFonts w:hint="eastAsia"/>
                <w:kern w:val="0"/>
                <w:sz w:val="20"/>
                <w:szCs w:val="20"/>
              </w:rPr>
              <w:t xml:space="preserve"> </w:t>
            </w:r>
            <w:r w:rsidRPr="005157F8">
              <w:rPr>
                <w:rFonts w:hint="eastAsia"/>
                <w:kern w:val="0"/>
                <w:sz w:val="20"/>
                <w:szCs w:val="20"/>
              </w:rPr>
              <w:t>砂浆。</w:t>
            </w:r>
          </w:p>
        </w:tc>
        <w:tc>
          <w:tcPr>
            <w:tcW w:w="794" w:type="dxa"/>
          </w:tcPr>
          <w:p w14:paraId="60A5D3DC" w14:textId="77777777" w:rsidR="00A77852" w:rsidRPr="005157F8" w:rsidRDefault="00A77852">
            <w:pPr>
              <w:widowControl/>
              <w:spacing w:line="280" w:lineRule="exact"/>
              <w:jc w:val="center"/>
              <w:rPr>
                <w:kern w:val="0"/>
                <w:sz w:val="20"/>
                <w:szCs w:val="20"/>
              </w:rPr>
            </w:pPr>
          </w:p>
        </w:tc>
        <w:tc>
          <w:tcPr>
            <w:tcW w:w="794" w:type="dxa"/>
          </w:tcPr>
          <w:p w14:paraId="54BD88A5" w14:textId="77777777" w:rsidR="00A77852" w:rsidRPr="005157F8" w:rsidRDefault="00A77852">
            <w:pPr>
              <w:widowControl/>
              <w:spacing w:line="280" w:lineRule="exact"/>
              <w:jc w:val="center"/>
              <w:rPr>
                <w:bCs/>
                <w:kern w:val="0"/>
                <w:sz w:val="20"/>
                <w:szCs w:val="20"/>
              </w:rPr>
            </w:pPr>
          </w:p>
        </w:tc>
        <w:tc>
          <w:tcPr>
            <w:tcW w:w="6553" w:type="dxa"/>
          </w:tcPr>
          <w:p w14:paraId="06300719"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审查要点：</w:t>
            </w:r>
          </w:p>
          <w:p w14:paraId="7B8D05CC"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重点核查预拌混凝土和预拌砂浆的设计要求。</w:t>
            </w:r>
          </w:p>
          <w:p w14:paraId="6C245A65" w14:textId="77777777" w:rsidR="00A77852" w:rsidRPr="005157F8" w:rsidRDefault="00A77852">
            <w:pPr>
              <w:adjustRightInd w:val="0"/>
              <w:rPr>
                <w:rFonts w:ascii="宋体" w:cs="宋体"/>
                <w:b/>
                <w:color w:val="000000" w:themeColor="text1"/>
                <w:kern w:val="0"/>
                <w:sz w:val="20"/>
                <w:szCs w:val="20"/>
              </w:rPr>
            </w:pPr>
            <w:r w:rsidRPr="005157F8">
              <w:rPr>
                <w:rFonts w:ascii="宋体" w:cs="宋体"/>
                <w:b/>
                <w:color w:val="000000" w:themeColor="text1"/>
                <w:kern w:val="0"/>
                <w:sz w:val="20"/>
                <w:szCs w:val="20"/>
              </w:rPr>
              <w:tab/>
            </w:r>
            <w:r w:rsidRPr="005157F8">
              <w:rPr>
                <w:rFonts w:ascii="宋体" w:cs="宋体" w:hint="eastAsia"/>
                <w:b/>
                <w:color w:val="000000" w:themeColor="text1"/>
                <w:kern w:val="0"/>
                <w:sz w:val="20"/>
                <w:szCs w:val="20"/>
              </w:rPr>
              <w:t>预拌混凝土使用情况</w:t>
            </w:r>
          </w:p>
          <w:p w14:paraId="49ACB520"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现浇混凝土是否全部采用预拌混凝土：□是、□否</w:t>
            </w:r>
          </w:p>
          <w:p w14:paraId="01AD5DC7" w14:textId="77777777" w:rsidR="00A77852" w:rsidRPr="005157F8" w:rsidRDefault="00A77852">
            <w:pPr>
              <w:adjustRightInd w:val="0"/>
              <w:rPr>
                <w:rFonts w:ascii="宋体" w:cs="宋体"/>
                <w:b/>
                <w:color w:val="000000" w:themeColor="text1"/>
                <w:kern w:val="0"/>
                <w:sz w:val="20"/>
                <w:szCs w:val="20"/>
              </w:rPr>
            </w:pPr>
            <w:r w:rsidRPr="005157F8">
              <w:rPr>
                <w:rFonts w:ascii="宋体" w:cs="宋体"/>
                <w:b/>
                <w:color w:val="000000" w:themeColor="text1"/>
                <w:kern w:val="0"/>
                <w:sz w:val="20"/>
                <w:szCs w:val="20"/>
              </w:rPr>
              <w:tab/>
            </w:r>
            <w:r w:rsidRPr="005157F8">
              <w:rPr>
                <w:rFonts w:ascii="宋体" w:cs="宋体" w:hint="eastAsia"/>
                <w:b/>
                <w:color w:val="000000" w:themeColor="text1"/>
                <w:kern w:val="0"/>
                <w:sz w:val="20"/>
                <w:szCs w:val="20"/>
              </w:rPr>
              <w:t>预拌砂浆使用情况</w:t>
            </w:r>
          </w:p>
          <w:p w14:paraId="72F343E7"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建筑砂浆是否全部采用预拌砂浆：□是、□否</w:t>
            </w:r>
          </w:p>
          <w:p w14:paraId="7980DFFD"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审查证明材料及技术要求：</w:t>
            </w:r>
          </w:p>
          <w:p w14:paraId="601DF368"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预拌混凝土用量清单及使用比例计算书应包括预拌混凝土的用量及使用比例；预拌砂浆用量清单及使用比例计算书应包括预拌砂浆的用量及使用比例。</w:t>
            </w:r>
          </w:p>
        </w:tc>
      </w:tr>
    </w:tbl>
    <w:p w14:paraId="0E22C055" w14:textId="77777777" w:rsidR="00A77852" w:rsidRPr="005157F8" w:rsidRDefault="00A77852" w:rsidP="00A77852">
      <w:pPr>
        <w:autoSpaceDE w:val="0"/>
        <w:autoSpaceDN w:val="0"/>
        <w:adjustRightInd w:val="0"/>
        <w:spacing w:line="281" w:lineRule="exact"/>
        <w:jc w:val="left"/>
        <w:rPr>
          <w:rFonts w:ascii="黑体" w:eastAsia="黑体" w:hAnsi="黑体"/>
          <w:kern w:val="0"/>
          <w:sz w:val="28"/>
        </w:rPr>
      </w:pPr>
    </w:p>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A77852" w:rsidRPr="005157F8" w14:paraId="3D624950" w14:textId="77777777">
        <w:trPr>
          <w:trHeight w:hRule="exact" w:val="340"/>
          <w:tblHeader/>
          <w:jc w:val="center"/>
        </w:trPr>
        <w:tc>
          <w:tcPr>
            <w:tcW w:w="15283" w:type="dxa"/>
            <w:gridSpan w:val="5"/>
            <w:shd w:val="clear" w:color="auto" w:fill="D9D9D9"/>
            <w:vAlign w:val="center"/>
          </w:tcPr>
          <w:p w14:paraId="6639403D" w14:textId="77777777" w:rsidR="00A77852" w:rsidRPr="005157F8" w:rsidRDefault="00A77852">
            <w:pPr>
              <w:widowControl/>
              <w:spacing w:line="240" w:lineRule="exact"/>
              <w:jc w:val="center"/>
              <w:rPr>
                <w:rFonts w:ascii="微软雅黑" w:eastAsia="微软雅黑" w:hAnsi="微软雅黑"/>
                <w:kern w:val="0"/>
                <w:sz w:val="20"/>
                <w:szCs w:val="20"/>
                <w:lang w:eastAsia="en-US"/>
              </w:rPr>
            </w:pPr>
            <w:proofErr w:type="spellStart"/>
            <w:r w:rsidRPr="005157F8">
              <w:rPr>
                <w:rFonts w:ascii="微软雅黑" w:eastAsia="微软雅黑" w:hAnsi="微软雅黑" w:hint="eastAsia"/>
                <w:kern w:val="0"/>
                <w:sz w:val="20"/>
                <w:szCs w:val="20"/>
                <w:lang w:eastAsia="en-US"/>
              </w:rPr>
              <w:t>评分项</w:t>
            </w:r>
            <w:proofErr w:type="spellEnd"/>
          </w:p>
        </w:tc>
      </w:tr>
      <w:tr w:rsidR="00A77852" w:rsidRPr="005157F8" w14:paraId="4C086DA5" w14:textId="77777777">
        <w:trPr>
          <w:trHeight w:hRule="exact" w:val="567"/>
          <w:tblHeader/>
          <w:jc w:val="center"/>
        </w:trPr>
        <w:tc>
          <w:tcPr>
            <w:tcW w:w="1474" w:type="dxa"/>
            <w:shd w:val="clear" w:color="auto" w:fill="D9D9D9"/>
            <w:vAlign w:val="center"/>
          </w:tcPr>
          <w:p w14:paraId="7EA36424"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5D45B05D"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558BC038"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6D59F56A" w14:textId="77777777" w:rsidR="00A77852" w:rsidRPr="005157F8" w:rsidRDefault="00A77852">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审查程度</w:t>
            </w:r>
            <w:proofErr w:type="spellEnd"/>
          </w:p>
        </w:tc>
        <w:tc>
          <w:tcPr>
            <w:tcW w:w="6552" w:type="dxa"/>
            <w:shd w:val="clear" w:color="auto" w:fill="D9D9D9"/>
            <w:vAlign w:val="center"/>
          </w:tcPr>
          <w:p w14:paraId="2F28D1E1" w14:textId="77777777" w:rsidR="00A77852" w:rsidRPr="005157F8" w:rsidRDefault="00A77852">
            <w:pPr>
              <w:adjustRightInd w:val="0"/>
              <w:spacing w:line="240" w:lineRule="exact"/>
              <w:jc w:val="center"/>
              <w:rPr>
                <w:rFonts w:ascii="微软雅黑" w:eastAsia="微软雅黑" w:hAnsi="微软雅黑" w:cs="宋体"/>
                <w:kern w:val="0"/>
                <w:sz w:val="24"/>
                <w:szCs w:val="24"/>
                <w:lang w:eastAsia="en-US"/>
              </w:rPr>
            </w:pPr>
            <w:proofErr w:type="spellStart"/>
            <w:r w:rsidRPr="005157F8">
              <w:rPr>
                <w:rFonts w:ascii="微软雅黑" w:eastAsia="微软雅黑" w:hAnsi="微软雅黑" w:cs="微软雅黑" w:hint="eastAsia"/>
                <w:kern w:val="0"/>
                <w:sz w:val="20"/>
                <w:szCs w:val="20"/>
                <w:lang w:eastAsia="en-US"/>
              </w:rPr>
              <w:t>审查内容</w:t>
            </w:r>
            <w:proofErr w:type="spellEnd"/>
          </w:p>
        </w:tc>
      </w:tr>
      <w:tr w:rsidR="00A77852" w:rsidRPr="005157F8" w14:paraId="0D5E51FF" w14:textId="77777777">
        <w:trPr>
          <w:trHeight w:val="90"/>
          <w:jc w:val="center"/>
        </w:trPr>
        <w:tc>
          <w:tcPr>
            <w:tcW w:w="1474" w:type="dxa"/>
            <w:vAlign w:val="center"/>
          </w:tcPr>
          <w:p w14:paraId="7A6322A9" w14:textId="77777777" w:rsidR="00A77852" w:rsidRPr="005157F8" w:rsidRDefault="00A77852">
            <w:pPr>
              <w:widowControl/>
              <w:spacing w:line="280" w:lineRule="exact"/>
              <w:jc w:val="center"/>
              <w:rPr>
                <w:rFonts w:ascii="宋体" w:hAnsi="宋体"/>
                <w:kern w:val="0"/>
                <w:lang w:eastAsia="en-US"/>
              </w:rPr>
            </w:pPr>
            <w:r w:rsidRPr="005157F8">
              <w:rPr>
                <w:rFonts w:ascii="宋体" w:hAnsi="宋体" w:hint="eastAsia"/>
                <w:kern w:val="0"/>
                <w:lang w:eastAsia="en-US"/>
              </w:rPr>
              <w:t>5</w:t>
            </w:r>
            <w:r w:rsidRPr="005157F8">
              <w:rPr>
                <w:rFonts w:ascii="宋体" w:hAnsi="宋体"/>
                <w:kern w:val="0"/>
                <w:lang w:eastAsia="en-US"/>
              </w:rPr>
              <w:t>.2.1</w:t>
            </w:r>
          </w:p>
        </w:tc>
        <w:tc>
          <w:tcPr>
            <w:tcW w:w="5669" w:type="dxa"/>
          </w:tcPr>
          <w:p w14:paraId="4835B7C9" w14:textId="55321234" w:rsidR="00A77852" w:rsidRPr="005157F8" w:rsidRDefault="0035639C">
            <w:pPr>
              <w:adjustRightInd w:val="0"/>
              <w:rPr>
                <w:rFonts w:ascii="宋体" w:cs="宋体"/>
                <w:kern w:val="0"/>
                <w:sz w:val="20"/>
                <w:szCs w:val="20"/>
              </w:rPr>
            </w:pPr>
            <w:r w:rsidRPr="005157F8">
              <w:rPr>
                <w:rFonts w:ascii="宋体" w:cs="宋体" w:hint="eastAsia"/>
                <w:kern w:val="0"/>
                <w:sz w:val="20"/>
                <w:szCs w:val="20"/>
              </w:rPr>
              <w:t>采用基于性能的抗震设计并合理提高建筑的抗震性能，评价分值为10 分。</w:t>
            </w:r>
          </w:p>
        </w:tc>
        <w:tc>
          <w:tcPr>
            <w:tcW w:w="794" w:type="dxa"/>
          </w:tcPr>
          <w:p w14:paraId="4FD886BD" w14:textId="77777777" w:rsidR="00A77852" w:rsidRPr="005157F8" w:rsidRDefault="00A77852">
            <w:pPr>
              <w:adjustRightInd w:val="0"/>
              <w:jc w:val="center"/>
              <w:rPr>
                <w:rFonts w:ascii="宋体" w:cs="宋体"/>
                <w:kern w:val="0"/>
                <w:sz w:val="20"/>
                <w:szCs w:val="20"/>
              </w:rPr>
            </w:pPr>
          </w:p>
        </w:tc>
        <w:tc>
          <w:tcPr>
            <w:tcW w:w="794" w:type="dxa"/>
          </w:tcPr>
          <w:p w14:paraId="40B5F001" w14:textId="77777777" w:rsidR="00A77852" w:rsidRPr="005157F8" w:rsidRDefault="00A77852">
            <w:pPr>
              <w:adjustRightInd w:val="0"/>
              <w:jc w:val="center"/>
              <w:rPr>
                <w:rFonts w:ascii="宋体" w:cs="宋体"/>
                <w:kern w:val="0"/>
                <w:sz w:val="20"/>
                <w:szCs w:val="20"/>
              </w:rPr>
            </w:pPr>
          </w:p>
        </w:tc>
        <w:tc>
          <w:tcPr>
            <w:tcW w:w="6552" w:type="dxa"/>
          </w:tcPr>
          <w:p w14:paraId="12AFBC06"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t>审查相关设计文件、结构计算文件，结构设计说明应体现基于性能的抗震设计情况；抗震性能分析报告应体现提高建筑的抗震性能措施。</w:t>
            </w:r>
          </w:p>
          <w:p w14:paraId="7ACCE8CD"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审查要点</w:t>
            </w:r>
          </w:p>
          <w:p w14:paraId="220BEA46"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采用比现行标准要求更高的刚度要求，同时采用隔震、消能减震设计，以提高建筑物的设防类别或提高其抗震性能。</w:t>
            </w:r>
          </w:p>
          <w:p w14:paraId="3E274530"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采用“中震不屈服”以上的性能目标，或者为满足使用功能而提出比现行标准要求更高的刚度要求等，可以提高建筑的抗震安全性及功能性；采用隔震、消能减震设计，是提高建筑物的设防类别或提高其抗震性能要求时的有效手段。</w:t>
            </w:r>
          </w:p>
          <w:p w14:paraId="03962067" w14:textId="061D7C25"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审查是否有抗震性能设计内容。</w:t>
            </w:r>
          </w:p>
          <w:p w14:paraId="3165BA5A" w14:textId="3952A69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审查结构抗震性</w:t>
            </w:r>
            <w:proofErr w:type="gramStart"/>
            <w:r w:rsidRPr="005157F8">
              <w:rPr>
                <w:rFonts w:ascii="宋体" w:cs="宋体" w:hint="eastAsia"/>
                <w:b/>
                <w:bCs/>
                <w:kern w:val="0"/>
                <w:sz w:val="20"/>
                <w:szCs w:val="20"/>
              </w:rPr>
              <w:t>能目标</w:t>
            </w:r>
            <w:proofErr w:type="gramEnd"/>
            <w:r w:rsidRPr="005157F8">
              <w:rPr>
                <w:rFonts w:ascii="宋体" w:cs="宋体" w:hint="eastAsia"/>
                <w:b/>
                <w:bCs/>
                <w:kern w:val="0"/>
                <w:sz w:val="20"/>
                <w:szCs w:val="20"/>
              </w:rPr>
              <w:t>的选择是否恰当。</w:t>
            </w:r>
          </w:p>
          <w:p w14:paraId="1EC52D0F" w14:textId="1AD88F01" w:rsidR="00A77852" w:rsidRPr="005157F8" w:rsidRDefault="0035639C" w:rsidP="0035639C">
            <w:pPr>
              <w:adjustRightInd w:val="0"/>
              <w:rPr>
                <w:rFonts w:ascii="宋体" w:cs="宋体"/>
                <w:kern w:val="0"/>
                <w:sz w:val="20"/>
                <w:szCs w:val="20"/>
              </w:rPr>
            </w:pPr>
            <w:r w:rsidRPr="005157F8">
              <w:rPr>
                <w:rFonts w:ascii="宋体" w:cs="宋体" w:hint="eastAsia"/>
                <w:b/>
                <w:bCs/>
                <w:kern w:val="0"/>
                <w:sz w:val="20"/>
                <w:szCs w:val="20"/>
              </w:rPr>
              <w:t>审查采取的抗震加强措施是否合理并有针对性。4、审查采用了隔震、消能减震技术是否合理。</w:t>
            </w:r>
          </w:p>
        </w:tc>
      </w:tr>
      <w:tr w:rsidR="00A77852" w:rsidRPr="005157F8" w14:paraId="5E092F0C" w14:textId="77777777">
        <w:trPr>
          <w:trHeight w:val="659"/>
          <w:jc w:val="center"/>
        </w:trPr>
        <w:tc>
          <w:tcPr>
            <w:tcW w:w="1474" w:type="dxa"/>
            <w:vAlign w:val="center"/>
          </w:tcPr>
          <w:p w14:paraId="767C6A4B" w14:textId="77777777" w:rsidR="00A77852" w:rsidRPr="005157F8" w:rsidRDefault="00A77852">
            <w:pPr>
              <w:widowControl/>
              <w:spacing w:line="280" w:lineRule="exact"/>
              <w:jc w:val="center"/>
              <w:rPr>
                <w:rFonts w:ascii="宋体" w:hAnsi="宋体"/>
                <w:kern w:val="0"/>
                <w:lang w:eastAsia="en-US"/>
              </w:rPr>
            </w:pPr>
            <w:r w:rsidRPr="005157F8">
              <w:rPr>
                <w:rFonts w:ascii="宋体" w:hAnsi="宋体" w:hint="eastAsia"/>
                <w:kern w:val="0"/>
                <w:lang w:eastAsia="en-US"/>
              </w:rPr>
              <w:t>5</w:t>
            </w:r>
            <w:r w:rsidRPr="005157F8">
              <w:rPr>
                <w:rFonts w:ascii="宋体" w:hAnsi="宋体"/>
                <w:kern w:val="0"/>
                <w:lang w:eastAsia="en-US"/>
              </w:rPr>
              <w:t>.2.2</w:t>
            </w:r>
          </w:p>
        </w:tc>
        <w:tc>
          <w:tcPr>
            <w:tcW w:w="5669" w:type="dxa"/>
          </w:tcPr>
          <w:p w14:paraId="3CE74D04"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t>提高建筑结构材料的耐久性，</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为10 分，并按下列规则评分：</w:t>
            </w:r>
          </w:p>
          <w:p w14:paraId="10826BC5"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t>1 按100 年进行耐久性设计，得10 分。</w:t>
            </w:r>
          </w:p>
          <w:p w14:paraId="766D2BD2"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lastRenderedPageBreak/>
              <w:t>2 采用耐久性能好的建筑结构材料，满足下列条件之一，得10 分：</w:t>
            </w:r>
          </w:p>
          <w:p w14:paraId="55370D86"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t>1) 对于混凝土构件，提高钢筋保护层厚度或采用高耐久混凝土；</w:t>
            </w:r>
          </w:p>
          <w:p w14:paraId="3C0EBFCC"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t>2) 对于钢构件，采用耐候结构钢及</w:t>
            </w:r>
            <w:proofErr w:type="gramStart"/>
            <w:r w:rsidRPr="005157F8">
              <w:rPr>
                <w:rFonts w:ascii="宋体" w:cs="宋体" w:hint="eastAsia"/>
                <w:kern w:val="0"/>
                <w:sz w:val="20"/>
                <w:szCs w:val="20"/>
              </w:rPr>
              <w:t>耐候型防腐涂料</w:t>
            </w:r>
            <w:proofErr w:type="gramEnd"/>
            <w:r w:rsidRPr="005157F8">
              <w:rPr>
                <w:rFonts w:ascii="宋体" w:cs="宋体" w:hint="eastAsia"/>
                <w:kern w:val="0"/>
                <w:sz w:val="20"/>
                <w:szCs w:val="20"/>
              </w:rPr>
              <w:t>；</w:t>
            </w:r>
          </w:p>
          <w:p w14:paraId="1E06A41A" w14:textId="1CE0C117" w:rsidR="00A77852" w:rsidRPr="005157F8" w:rsidRDefault="0035639C" w:rsidP="0035639C">
            <w:pPr>
              <w:adjustRightInd w:val="0"/>
              <w:rPr>
                <w:rFonts w:ascii="宋体" w:cs="宋体"/>
                <w:kern w:val="0"/>
                <w:sz w:val="20"/>
                <w:szCs w:val="20"/>
              </w:rPr>
            </w:pPr>
            <w:r w:rsidRPr="005157F8">
              <w:rPr>
                <w:rFonts w:ascii="宋体" w:cs="宋体" w:hint="eastAsia"/>
                <w:kern w:val="0"/>
                <w:sz w:val="20"/>
                <w:szCs w:val="20"/>
              </w:rPr>
              <w:t>3) 对于木构件，采用防腐木材、耐久木材或耐久木制品。</w:t>
            </w:r>
          </w:p>
        </w:tc>
        <w:tc>
          <w:tcPr>
            <w:tcW w:w="794" w:type="dxa"/>
          </w:tcPr>
          <w:p w14:paraId="7FD23FCD" w14:textId="77777777" w:rsidR="00A77852" w:rsidRPr="005157F8" w:rsidRDefault="00A77852">
            <w:pPr>
              <w:adjustRightInd w:val="0"/>
              <w:jc w:val="center"/>
              <w:rPr>
                <w:rFonts w:ascii="宋体" w:cs="宋体"/>
                <w:kern w:val="0"/>
                <w:sz w:val="20"/>
                <w:szCs w:val="20"/>
              </w:rPr>
            </w:pPr>
          </w:p>
        </w:tc>
        <w:tc>
          <w:tcPr>
            <w:tcW w:w="794" w:type="dxa"/>
          </w:tcPr>
          <w:p w14:paraId="3FE68AD1" w14:textId="77777777" w:rsidR="00A77852" w:rsidRPr="005157F8" w:rsidRDefault="00A77852">
            <w:pPr>
              <w:adjustRightInd w:val="0"/>
              <w:jc w:val="center"/>
              <w:rPr>
                <w:rFonts w:ascii="宋体" w:cs="宋体"/>
                <w:kern w:val="0"/>
                <w:sz w:val="20"/>
                <w:szCs w:val="20"/>
              </w:rPr>
            </w:pPr>
          </w:p>
        </w:tc>
        <w:tc>
          <w:tcPr>
            <w:tcW w:w="6552" w:type="dxa"/>
          </w:tcPr>
          <w:p w14:paraId="79DF286E" w14:textId="77777777" w:rsidR="0035639C" w:rsidRPr="005157F8" w:rsidRDefault="0035639C" w:rsidP="0035639C">
            <w:pPr>
              <w:adjustRightInd w:val="0"/>
              <w:rPr>
                <w:rFonts w:ascii="宋体" w:cs="宋体"/>
                <w:kern w:val="0"/>
                <w:sz w:val="20"/>
                <w:szCs w:val="20"/>
              </w:rPr>
            </w:pPr>
            <w:r w:rsidRPr="005157F8">
              <w:rPr>
                <w:rFonts w:ascii="宋体" w:cs="宋体" w:hint="eastAsia"/>
                <w:kern w:val="0"/>
                <w:sz w:val="20"/>
                <w:szCs w:val="20"/>
              </w:rPr>
              <w:t>审查相关设计文件。</w:t>
            </w:r>
          </w:p>
          <w:p w14:paraId="011F031E"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审查要点</w:t>
            </w:r>
          </w:p>
          <w:p w14:paraId="1DC752D1"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1.混凝土结构高耐久性混凝土使用情况</w:t>
            </w:r>
          </w:p>
          <w:p w14:paraId="02C0E942"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lastRenderedPageBreak/>
              <w:t>高耐久性混凝土的使用部位、用量及性能参数，以及满足的现行标准要求。</w:t>
            </w:r>
          </w:p>
          <w:p w14:paraId="3DC132F9"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2.钢结构耐候结构钢或</w:t>
            </w:r>
            <w:proofErr w:type="gramStart"/>
            <w:r w:rsidRPr="005157F8">
              <w:rPr>
                <w:rFonts w:ascii="宋体" w:cs="宋体" w:hint="eastAsia"/>
                <w:b/>
                <w:bCs/>
                <w:kern w:val="0"/>
                <w:sz w:val="20"/>
                <w:szCs w:val="20"/>
              </w:rPr>
              <w:t>耐候型防腐涂料</w:t>
            </w:r>
            <w:proofErr w:type="gramEnd"/>
            <w:r w:rsidRPr="005157F8">
              <w:rPr>
                <w:rFonts w:ascii="宋体" w:cs="宋体" w:hint="eastAsia"/>
                <w:b/>
                <w:bCs/>
                <w:kern w:val="0"/>
                <w:sz w:val="20"/>
                <w:szCs w:val="20"/>
              </w:rPr>
              <w:t>使用情况</w:t>
            </w:r>
          </w:p>
          <w:p w14:paraId="37CD602D"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耐候结构钢或</w:t>
            </w:r>
            <w:proofErr w:type="gramStart"/>
            <w:r w:rsidRPr="005157F8">
              <w:rPr>
                <w:rFonts w:ascii="宋体" w:cs="宋体" w:hint="eastAsia"/>
                <w:b/>
                <w:bCs/>
                <w:kern w:val="0"/>
                <w:sz w:val="20"/>
                <w:szCs w:val="20"/>
              </w:rPr>
              <w:t>耐候型防腐涂料</w:t>
            </w:r>
            <w:proofErr w:type="gramEnd"/>
            <w:r w:rsidRPr="005157F8">
              <w:rPr>
                <w:rFonts w:ascii="宋体" w:cs="宋体" w:hint="eastAsia"/>
                <w:b/>
                <w:bCs/>
                <w:kern w:val="0"/>
                <w:sz w:val="20"/>
                <w:szCs w:val="20"/>
              </w:rPr>
              <w:t>的使用部位、用量及性能参数，以及满足的现行标准要求。</w:t>
            </w:r>
          </w:p>
          <w:p w14:paraId="5CEF6BBF"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3.防腐木材、耐久木材或耐久木制品使用情况</w:t>
            </w:r>
          </w:p>
          <w:p w14:paraId="68057093"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防腐木材、耐久木材或耐久木制品的使用部位、用量及性能参数，以及满足的现行标准要求。</w:t>
            </w:r>
          </w:p>
          <w:p w14:paraId="33BCB0B6"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砌体结构建筑</w:t>
            </w:r>
            <w:proofErr w:type="gramStart"/>
            <w:r w:rsidRPr="005157F8">
              <w:rPr>
                <w:rFonts w:ascii="宋体" w:cs="宋体" w:hint="eastAsia"/>
                <w:b/>
                <w:bCs/>
                <w:kern w:val="0"/>
                <w:sz w:val="20"/>
                <w:szCs w:val="20"/>
              </w:rPr>
              <w:t>不</w:t>
            </w:r>
            <w:proofErr w:type="gramEnd"/>
            <w:r w:rsidRPr="005157F8">
              <w:rPr>
                <w:rFonts w:ascii="宋体" w:cs="宋体" w:hint="eastAsia"/>
                <w:b/>
                <w:bCs/>
                <w:kern w:val="0"/>
                <w:sz w:val="20"/>
                <w:szCs w:val="20"/>
              </w:rPr>
              <w:t>参评。</w:t>
            </w:r>
          </w:p>
          <w:p w14:paraId="68D412E0"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审查</w:t>
            </w:r>
            <w:proofErr w:type="gramStart"/>
            <w:r w:rsidRPr="005157F8">
              <w:rPr>
                <w:rFonts w:ascii="宋体" w:cs="宋体" w:hint="eastAsia"/>
                <w:b/>
                <w:bCs/>
                <w:kern w:val="0"/>
                <w:sz w:val="20"/>
                <w:szCs w:val="20"/>
              </w:rPr>
              <w:t>建筑建筑</w:t>
            </w:r>
            <w:proofErr w:type="gramEnd"/>
            <w:r w:rsidRPr="005157F8">
              <w:rPr>
                <w:rFonts w:ascii="宋体" w:cs="宋体" w:hint="eastAsia"/>
                <w:b/>
                <w:bCs/>
                <w:kern w:val="0"/>
                <w:sz w:val="20"/>
                <w:szCs w:val="20"/>
              </w:rPr>
              <w:t>图、结构施工图及设计说明、耐久性好的建筑结构材料比例计算书。设计说明中应明确采用高耐久性建筑结构材料及性能要求。</w:t>
            </w:r>
          </w:p>
          <w:p w14:paraId="2AE516A2" w14:textId="39D1750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对于采用多种类型构件的建筑，第2 款得分按照材料用量比例计算，最终得分应在分别对</w:t>
            </w:r>
            <w:proofErr w:type="gramStart"/>
            <w:r w:rsidRPr="005157F8">
              <w:rPr>
                <w:rFonts w:ascii="宋体" w:cs="宋体" w:hint="eastAsia"/>
                <w:b/>
                <w:bCs/>
                <w:kern w:val="0"/>
                <w:sz w:val="20"/>
                <w:szCs w:val="20"/>
              </w:rPr>
              <w:t>应该款</w:t>
            </w:r>
            <w:proofErr w:type="gramEnd"/>
            <w:r w:rsidRPr="005157F8">
              <w:rPr>
                <w:rFonts w:ascii="宋体" w:cs="宋体" w:hint="eastAsia"/>
                <w:b/>
                <w:bCs/>
                <w:kern w:val="0"/>
                <w:sz w:val="20"/>
                <w:szCs w:val="20"/>
              </w:rPr>
              <w:t>3 项评分后，按照材料质量进行加权平均计算。注：1、对于混凝土构件，审查是否增加钢筋保护层厚度或采用高耐久性混凝土;对于钢构件，审查是否采用耐候结构钢或</w:t>
            </w:r>
            <w:proofErr w:type="gramStart"/>
            <w:r w:rsidRPr="005157F8">
              <w:rPr>
                <w:rFonts w:ascii="宋体" w:cs="宋体" w:hint="eastAsia"/>
                <w:b/>
                <w:bCs/>
                <w:kern w:val="0"/>
                <w:sz w:val="20"/>
                <w:szCs w:val="20"/>
              </w:rPr>
              <w:t>耐候型防腐涂料</w:t>
            </w:r>
            <w:proofErr w:type="gramEnd"/>
            <w:r w:rsidRPr="005157F8">
              <w:rPr>
                <w:rFonts w:ascii="宋体" w:cs="宋体" w:hint="eastAsia"/>
                <w:b/>
                <w:bCs/>
                <w:kern w:val="0"/>
                <w:sz w:val="20"/>
                <w:szCs w:val="20"/>
              </w:rPr>
              <w:t>;对于木构件，审查是否采用防腐木材、耐久木材或耐久木制品。</w:t>
            </w:r>
          </w:p>
          <w:p w14:paraId="31A216F9"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2、查阅结构施工图及绿色建筑设计专篇，审查其是否明确了对混凝土的高耐久性要求，各项指标是否满足要求。</w:t>
            </w:r>
          </w:p>
          <w:p w14:paraId="32582B4B" w14:textId="77777777" w:rsidR="0035639C"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3、结构中</w:t>
            </w:r>
            <w:proofErr w:type="gramStart"/>
            <w:r w:rsidRPr="005157F8">
              <w:rPr>
                <w:rFonts w:ascii="宋体" w:cs="宋体" w:hint="eastAsia"/>
                <w:b/>
                <w:bCs/>
                <w:kern w:val="0"/>
                <w:sz w:val="20"/>
                <w:szCs w:val="20"/>
              </w:rPr>
              <w:t>各材料</w:t>
            </w:r>
            <w:proofErr w:type="gramEnd"/>
            <w:r w:rsidRPr="005157F8">
              <w:rPr>
                <w:rFonts w:ascii="宋体" w:cs="宋体" w:hint="eastAsia"/>
                <w:b/>
                <w:bCs/>
                <w:kern w:val="0"/>
                <w:sz w:val="20"/>
                <w:szCs w:val="20"/>
              </w:rPr>
              <w:t>类型（混凝土、钢、木）的构件，耐久性应一致。多种材料类型的结构，按照材料质量进行加权平均计算得分。</w:t>
            </w:r>
          </w:p>
          <w:p w14:paraId="0A684AC5" w14:textId="7BF1ED44" w:rsidR="00A77852" w:rsidRPr="005157F8" w:rsidRDefault="0035639C" w:rsidP="0035639C">
            <w:pPr>
              <w:adjustRightInd w:val="0"/>
              <w:rPr>
                <w:rFonts w:ascii="宋体" w:cs="宋体"/>
                <w:b/>
                <w:bCs/>
                <w:kern w:val="0"/>
                <w:sz w:val="20"/>
                <w:szCs w:val="20"/>
              </w:rPr>
            </w:pPr>
            <w:r w:rsidRPr="005157F8">
              <w:rPr>
                <w:rFonts w:ascii="宋体" w:cs="宋体" w:hint="eastAsia"/>
                <w:b/>
                <w:bCs/>
                <w:kern w:val="0"/>
                <w:sz w:val="20"/>
                <w:szCs w:val="20"/>
              </w:rPr>
              <w:t>4、钢结构用水性防腐涂料的耐候性能评判，参考JG/T224 的性能指标评判。</w:t>
            </w:r>
          </w:p>
        </w:tc>
      </w:tr>
      <w:tr w:rsidR="00A77852" w:rsidRPr="005157F8" w14:paraId="700B058F" w14:textId="77777777">
        <w:trPr>
          <w:trHeight w:val="659"/>
          <w:jc w:val="center"/>
        </w:trPr>
        <w:tc>
          <w:tcPr>
            <w:tcW w:w="1474" w:type="dxa"/>
            <w:vAlign w:val="center"/>
          </w:tcPr>
          <w:p w14:paraId="215EC424" w14:textId="77777777" w:rsidR="00A77852" w:rsidRPr="005157F8" w:rsidRDefault="00A77852">
            <w:pPr>
              <w:widowControl/>
              <w:spacing w:line="280" w:lineRule="exact"/>
              <w:jc w:val="center"/>
              <w:rPr>
                <w:rFonts w:ascii="宋体" w:hAnsi="宋体"/>
                <w:kern w:val="0"/>
                <w:lang w:eastAsia="en-US"/>
              </w:rPr>
            </w:pPr>
            <w:r w:rsidRPr="005157F8">
              <w:rPr>
                <w:rFonts w:ascii="宋体" w:hAnsi="宋体" w:hint="eastAsia"/>
                <w:kern w:val="0"/>
                <w:lang w:eastAsia="en-US"/>
              </w:rPr>
              <w:lastRenderedPageBreak/>
              <w:t>5</w:t>
            </w:r>
            <w:r w:rsidRPr="005157F8">
              <w:rPr>
                <w:rFonts w:ascii="宋体" w:hAnsi="宋体"/>
                <w:kern w:val="0"/>
                <w:lang w:eastAsia="en-US"/>
              </w:rPr>
              <w:t>.2.3</w:t>
            </w:r>
          </w:p>
        </w:tc>
        <w:tc>
          <w:tcPr>
            <w:tcW w:w="5669" w:type="dxa"/>
          </w:tcPr>
          <w:p w14:paraId="0BEB5AD7" w14:textId="77777777" w:rsidR="0035639C" w:rsidRPr="005157F8" w:rsidRDefault="0035639C" w:rsidP="0035639C">
            <w:pPr>
              <w:adjustRightInd w:val="0"/>
              <w:rPr>
                <w:rFonts w:ascii="宋体"/>
                <w:kern w:val="0"/>
                <w:sz w:val="20"/>
                <w:szCs w:val="20"/>
              </w:rPr>
            </w:pPr>
            <w:r w:rsidRPr="005157F8">
              <w:rPr>
                <w:rFonts w:ascii="宋体" w:hint="eastAsia"/>
                <w:kern w:val="0"/>
                <w:sz w:val="20"/>
                <w:szCs w:val="20"/>
              </w:rPr>
              <w:t>合理采用耐久性好、易维护的装饰装修建筑材料，</w:t>
            </w:r>
            <w:proofErr w:type="gramStart"/>
            <w:r w:rsidRPr="005157F8">
              <w:rPr>
                <w:rFonts w:ascii="宋体" w:hint="eastAsia"/>
                <w:kern w:val="0"/>
                <w:sz w:val="20"/>
                <w:szCs w:val="20"/>
              </w:rPr>
              <w:t>评价总分值</w:t>
            </w:r>
            <w:proofErr w:type="gramEnd"/>
            <w:r w:rsidRPr="005157F8">
              <w:rPr>
                <w:rFonts w:ascii="宋体" w:hint="eastAsia"/>
                <w:kern w:val="0"/>
                <w:sz w:val="20"/>
                <w:szCs w:val="20"/>
              </w:rPr>
              <w:t>为9分，并按下列规则分别评分并累计：</w:t>
            </w:r>
          </w:p>
          <w:p w14:paraId="5F08A6CC" w14:textId="77777777" w:rsidR="0035639C" w:rsidRPr="005157F8" w:rsidRDefault="0035639C" w:rsidP="0035639C">
            <w:pPr>
              <w:adjustRightInd w:val="0"/>
              <w:rPr>
                <w:rFonts w:ascii="宋体"/>
                <w:kern w:val="0"/>
                <w:sz w:val="20"/>
                <w:szCs w:val="20"/>
              </w:rPr>
            </w:pPr>
            <w:r w:rsidRPr="005157F8">
              <w:rPr>
                <w:rFonts w:ascii="宋体" w:hint="eastAsia"/>
                <w:kern w:val="0"/>
                <w:sz w:val="20"/>
                <w:szCs w:val="20"/>
              </w:rPr>
              <w:t>1 采用耐久性好的外饰面材料，得3分；</w:t>
            </w:r>
          </w:p>
          <w:p w14:paraId="69F3BEE4" w14:textId="77777777" w:rsidR="0035639C" w:rsidRPr="005157F8" w:rsidRDefault="0035639C" w:rsidP="0035639C">
            <w:pPr>
              <w:adjustRightInd w:val="0"/>
              <w:rPr>
                <w:rFonts w:ascii="宋体"/>
                <w:kern w:val="0"/>
                <w:sz w:val="20"/>
                <w:szCs w:val="20"/>
                <w:lang w:eastAsia="en-US"/>
              </w:rPr>
            </w:pPr>
            <w:r w:rsidRPr="005157F8">
              <w:rPr>
                <w:rFonts w:ascii="宋体" w:hint="eastAsia"/>
                <w:kern w:val="0"/>
                <w:sz w:val="20"/>
                <w:szCs w:val="20"/>
                <w:lang w:eastAsia="en-US"/>
              </w:rPr>
              <w:t>2 采用耐久性好的防水和密封材料，得3分；</w:t>
            </w:r>
          </w:p>
          <w:p w14:paraId="4B975851" w14:textId="46EF286A" w:rsidR="00A77852" w:rsidRPr="005157F8" w:rsidRDefault="0035639C" w:rsidP="0035639C">
            <w:pPr>
              <w:adjustRightInd w:val="0"/>
              <w:rPr>
                <w:rFonts w:ascii="宋体"/>
                <w:kern w:val="0"/>
                <w:sz w:val="20"/>
                <w:szCs w:val="20"/>
              </w:rPr>
            </w:pPr>
            <w:r w:rsidRPr="005157F8">
              <w:rPr>
                <w:rFonts w:ascii="宋体" w:hint="eastAsia"/>
                <w:kern w:val="0"/>
                <w:sz w:val="20"/>
                <w:szCs w:val="20"/>
              </w:rPr>
              <w:t>3 采用耐久性好、易维护的室内装饰装修材料，得3分。</w:t>
            </w:r>
          </w:p>
        </w:tc>
        <w:tc>
          <w:tcPr>
            <w:tcW w:w="794" w:type="dxa"/>
          </w:tcPr>
          <w:p w14:paraId="082400F5" w14:textId="77777777" w:rsidR="00A77852" w:rsidRPr="005157F8" w:rsidRDefault="00A77852">
            <w:pPr>
              <w:adjustRightInd w:val="0"/>
              <w:jc w:val="center"/>
              <w:rPr>
                <w:rFonts w:ascii="宋体"/>
                <w:kern w:val="0"/>
                <w:sz w:val="20"/>
                <w:szCs w:val="20"/>
              </w:rPr>
            </w:pPr>
          </w:p>
        </w:tc>
        <w:tc>
          <w:tcPr>
            <w:tcW w:w="794" w:type="dxa"/>
          </w:tcPr>
          <w:p w14:paraId="68456F33" w14:textId="77777777" w:rsidR="00A77852" w:rsidRPr="005157F8" w:rsidRDefault="00A77852">
            <w:pPr>
              <w:adjustRightInd w:val="0"/>
              <w:jc w:val="center"/>
              <w:rPr>
                <w:rFonts w:ascii="宋体"/>
                <w:kern w:val="0"/>
                <w:sz w:val="20"/>
                <w:szCs w:val="20"/>
              </w:rPr>
            </w:pPr>
          </w:p>
        </w:tc>
        <w:tc>
          <w:tcPr>
            <w:tcW w:w="6552" w:type="dxa"/>
          </w:tcPr>
          <w:p w14:paraId="56B3FB8F" w14:textId="77777777" w:rsidR="0035639C" w:rsidRPr="005157F8" w:rsidRDefault="0035639C" w:rsidP="0035639C">
            <w:pPr>
              <w:adjustRightInd w:val="0"/>
              <w:rPr>
                <w:rFonts w:ascii="宋体"/>
                <w:kern w:val="0"/>
                <w:sz w:val="20"/>
                <w:szCs w:val="20"/>
              </w:rPr>
            </w:pPr>
            <w:r w:rsidRPr="005157F8">
              <w:rPr>
                <w:rFonts w:ascii="宋体" w:hint="eastAsia"/>
                <w:kern w:val="0"/>
                <w:sz w:val="20"/>
                <w:szCs w:val="20"/>
              </w:rPr>
              <w:t>审查相关设计文件。</w:t>
            </w:r>
          </w:p>
          <w:p w14:paraId="51C689D2" w14:textId="77777777" w:rsidR="0035639C" w:rsidRPr="005157F8" w:rsidRDefault="0035639C" w:rsidP="0035639C">
            <w:pPr>
              <w:adjustRightInd w:val="0"/>
              <w:rPr>
                <w:rFonts w:ascii="宋体"/>
                <w:b/>
                <w:bCs/>
                <w:kern w:val="0"/>
                <w:sz w:val="20"/>
                <w:szCs w:val="20"/>
              </w:rPr>
            </w:pPr>
            <w:r w:rsidRPr="005157F8">
              <w:rPr>
                <w:rFonts w:ascii="宋体" w:hint="eastAsia"/>
                <w:b/>
                <w:bCs/>
                <w:kern w:val="0"/>
                <w:sz w:val="20"/>
                <w:szCs w:val="20"/>
              </w:rPr>
              <w:t>审查要点</w:t>
            </w:r>
          </w:p>
          <w:p w14:paraId="4AC7DA35" w14:textId="48A21435" w:rsidR="00A77852" w:rsidRPr="005157F8" w:rsidRDefault="0035639C" w:rsidP="0035639C">
            <w:pPr>
              <w:adjustRightInd w:val="0"/>
              <w:rPr>
                <w:rFonts w:ascii="宋体"/>
                <w:kern w:val="0"/>
                <w:sz w:val="20"/>
                <w:szCs w:val="20"/>
              </w:rPr>
            </w:pPr>
            <w:r w:rsidRPr="005157F8">
              <w:rPr>
                <w:rFonts w:ascii="宋体" w:hint="eastAsia"/>
                <w:b/>
                <w:bCs/>
                <w:kern w:val="0"/>
                <w:sz w:val="20"/>
                <w:szCs w:val="20"/>
              </w:rPr>
              <w:t>本条施工图设计阶段</w:t>
            </w:r>
            <w:proofErr w:type="gramStart"/>
            <w:r w:rsidRPr="005157F8">
              <w:rPr>
                <w:rFonts w:ascii="宋体" w:hint="eastAsia"/>
                <w:b/>
                <w:bCs/>
                <w:kern w:val="0"/>
                <w:sz w:val="20"/>
                <w:szCs w:val="20"/>
              </w:rPr>
              <w:t>不</w:t>
            </w:r>
            <w:proofErr w:type="gramEnd"/>
            <w:r w:rsidRPr="005157F8">
              <w:rPr>
                <w:rFonts w:ascii="宋体" w:hint="eastAsia"/>
                <w:b/>
                <w:bCs/>
                <w:kern w:val="0"/>
                <w:sz w:val="20"/>
                <w:szCs w:val="20"/>
              </w:rPr>
              <w:t>参评。</w:t>
            </w:r>
          </w:p>
        </w:tc>
      </w:tr>
      <w:tr w:rsidR="00A77852" w:rsidRPr="005157F8" w14:paraId="434BB894" w14:textId="77777777">
        <w:trPr>
          <w:jc w:val="center"/>
        </w:trPr>
        <w:tc>
          <w:tcPr>
            <w:tcW w:w="1474" w:type="dxa"/>
            <w:vAlign w:val="center"/>
          </w:tcPr>
          <w:p w14:paraId="71E124C6" w14:textId="77777777" w:rsidR="00A77852" w:rsidRPr="005157F8" w:rsidRDefault="00A77852">
            <w:pPr>
              <w:widowControl/>
              <w:spacing w:line="280" w:lineRule="exact"/>
              <w:jc w:val="center"/>
              <w:rPr>
                <w:rFonts w:ascii="宋体" w:hAnsi="宋体"/>
                <w:kern w:val="0"/>
              </w:rPr>
            </w:pPr>
            <w:r w:rsidRPr="005157F8">
              <w:rPr>
                <w:rFonts w:ascii="宋体" w:hAnsi="宋体" w:hint="eastAsia"/>
                <w:kern w:val="0"/>
              </w:rPr>
              <w:t>5</w:t>
            </w:r>
            <w:r w:rsidRPr="005157F8">
              <w:rPr>
                <w:rFonts w:ascii="宋体" w:hAnsi="宋体"/>
                <w:kern w:val="0"/>
              </w:rPr>
              <w:t>.2.4</w:t>
            </w:r>
          </w:p>
          <w:p w14:paraId="654CBA6F" w14:textId="77777777" w:rsidR="00A77852" w:rsidRPr="005157F8" w:rsidRDefault="00A77852">
            <w:pPr>
              <w:widowControl/>
              <w:spacing w:line="280" w:lineRule="exact"/>
              <w:jc w:val="center"/>
              <w:rPr>
                <w:rFonts w:ascii="宋体" w:hAnsi="宋体"/>
                <w:kern w:val="0"/>
              </w:rPr>
            </w:pPr>
            <w:r w:rsidRPr="005157F8">
              <w:rPr>
                <w:rFonts w:ascii="宋体" w:cs="宋体" w:hint="eastAsia"/>
                <w:kern w:val="0"/>
                <w:sz w:val="20"/>
                <w:szCs w:val="20"/>
              </w:rPr>
              <w:lastRenderedPageBreak/>
              <w:t>（设计规程-资源节约条文</w:t>
            </w:r>
            <w:r w:rsidRPr="005157F8">
              <w:rPr>
                <w:rFonts w:ascii="宋体" w:cs="宋体"/>
                <w:kern w:val="0"/>
                <w:sz w:val="20"/>
                <w:szCs w:val="20"/>
              </w:rPr>
              <w:t>7</w:t>
            </w:r>
            <w:r w:rsidRPr="005157F8">
              <w:rPr>
                <w:rFonts w:ascii="宋体" w:cs="宋体" w:hint="eastAsia"/>
                <w:kern w:val="0"/>
                <w:sz w:val="20"/>
                <w:szCs w:val="20"/>
              </w:rPr>
              <w:t>.2.15）</w:t>
            </w:r>
          </w:p>
        </w:tc>
        <w:tc>
          <w:tcPr>
            <w:tcW w:w="5669" w:type="dxa"/>
          </w:tcPr>
          <w:p w14:paraId="4B9933ED"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lastRenderedPageBreak/>
              <w:t>合理选用建筑结构材料与构件，</w:t>
            </w:r>
            <w:proofErr w:type="gramStart"/>
            <w:r w:rsidRPr="005157F8">
              <w:rPr>
                <w:rFonts w:ascii="宋体" w:cs="宋体" w:hint="eastAsia"/>
                <w:kern w:val="0"/>
                <w:sz w:val="20"/>
                <w:szCs w:val="20"/>
              </w:rPr>
              <w:t>预评价总分值</w:t>
            </w:r>
            <w:proofErr w:type="gramEnd"/>
            <w:r w:rsidRPr="005157F8">
              <w:rPr>
                <w:rFonts w:ascii="宋体" w:cs="宋体" w:hint="eastAsia"/>
                <w:kern w:val="0"/>
                <w:sz w:val="20"/>
                <w:szCs w:val="20"/>
              </w:rPr>
              <w:t xml:space="preserve">为10分，并按下列规则评分： </w:t>
            </w:r>
          </w:p>
          <w:p w14:paraId="4F69F1C0"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lastRenderedPageBreak/>
              <w:t>——混凝土结构，并按下列规则分别评分并累计：</w:t>
            </w:r>
          </w:p>
          <w:p w14:paraId="2E6C26BF"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400Mpa级及以上强度等级钢筋应用比例达到85%，得</w:t>
            </w:r>
          </w:p>
          <w:p w14:paraId="0617389E"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5分；</w:t>
            </w:r>
          </w:p>
          <w:p w14:paraId="43E3C6F6"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混凝土竖向承重结构采用强度等级不小于C50混凝土</w:t>
            </w:r>
          </w:p>
          <w:p w14:paraId="1454A2BD"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用量占竖向承重结构中混凝土总量的比例达到50%，得5分。</w:t>
            </w:r>
          </w:p>
          <w:p w14:paraId="0DF3D832"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——钢结构，按下列规则分别评分并累计：</w:t>
            </w:r>
          </w:p>
          <w:p w14:paraId="5EB9BE18"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 xml:space="preserve"> Q345及以上高强钢材用量占钢材总量的比例达到</w:t>
            </w:r>
          </w:p>
          <w:p w14:paraId="16BE86F2"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50%，得3分；达到70%，得4分；</w:t>
            </w:r>
          </w:p>
          <w:p w14:paraId="264BBECB"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螺栓连接等非现场焊接节点</w:t>
            </w:r>
            <w:proofErr w:type="gramStart"/>
            <w:r w:rsidRPr="005157F8">
              <w:rPr>
                <w:rFonts w:ascii="宋体" w:cs="宋体" w:hint="eastAsia"/>
                <w:kern w:val="0"/>
                <w:sz w:val="20"/>
                <w:szCs w:val="20"/>
              </w:rPr>
              <w:t>占现场</w:t>
            </w:r>
            <w:proofErr w:type="gramEnd"/>
            <w:r w:rsidRPr="005157F8">
              <w:rPr>
                <w:rFonts w:ascii="宋体" w:cs="宋体" w:hint="eastAsia"/>
                <w:kern w:val="0"/>
                <w:sz w:val="20"/>
                <w:szCs w:val="20"/>
              </w:rPr>
              <w:t>全部连接、拼接节</w:t>
            </w:r>
          </w:p>
          <w:p w14:paraId="42E33329"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点的数量比例达到50%，得4分；</w:t>
            </w:r>
          </w:p>
          <w:p w14:paraId="212E7554"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w:t>
            </w:r>
            <w:r w:rsidRPr="005157F8">
              <w:rPr>
                <w:rFonts w:ascii="宋体" w:cs="宋体" w:hint="eastAsia"/>
                <w:kern w:val="0"/>
                <w:sz w:val="20"/>
                <w:szCs w:val="20"/>
              </w:rPr>
              <w:tab/>
              <w:t>采用</w:t>
            </w:r>
            <w:proofErr w:type="gramStart"/>
            <w:r w:rsidRPr="005157F8">
              <w:rPr>
                <w:rFonts w:ascii="宋体" w:cs="宋体" w:hint="eastAsia"/>
                <w:kern w:val="0"/>
                <w:sz w:val="20"/>
                <w:szCs w:val="20"/>
              </w:rPr>
              <w:t>施工时免支撑</w:t>
            </w:r>
            <w:proofErr w:type="gramEnd"/>
            <w:r w:rsidRPr="005157F8">
              <w:rPr>
                <w:rFonts w:ascii="宋体" w:cs="宋体" w:hint="eastAsia"/>
                <w:kern w:val="0"/>
                <w:sz w:val="20"/>
                <w:szCs w:val="20"/>
              </w:rPr>
              <w:t>的楼屋面板，得2分。</w:t>
            </w:r>
          </w:p>
          <w:p w14:paraId="0E57CB4B" w14:textId="77777777" w:rsidR="00A77852" w:rsidRPr="005157F8" w:rsidRDefault="00A77852">
            <w:pPr>
              <w:adjustRightInd w:val="0"/>
              <w:rPr>
                <w:rFonts w:ascii="宋体" w:cs="宋体"/>
                <w:kern w:val="0"/>
                <w:sz w:val="20"/>
                <w:szCs w:val="20"/>
              </w:rPr>
            </w:pPr>
            <w:r w:rsidRPr="005157F8">
              <w:rPr>
                <w:rFonts w:ascii="宋体" w:cs="宋体" w:hint="eastAsia"/>
                <w:kern w:val="0"/>
                <w:sz w:val="20"/>
                <w:szCs w:val="20"/>
              </w:rPr>
              <w:t>——混合结构：对其混凝土结构部分、钢结构部分，分别按本条第1款、第2款进行预评价，得分取各项得分的平均值。</w:t>
            </w:r>
          </w:p>
        </w:tc>
        <w:tc>
          <w:tcPr>
            <w:tcW w:w="794" w:type="dxa"/>
          </w:tcPr>
          <w:p w14:paraId="591EC36D" w14:textId="77777777" w:rsidR="00A77852" w:rsidRPr="005157F8" w:rsidRDefault="00A77852">
            <w:pPr>
              <w:adjustRightInd w:val="0"/>
              <w:jc w:val="center"/>
              <w:rPr>
                <w:rFonts w:ascii="宋体"/>
                <w:kern w:val="0"/>
                <w:sz w:val="20"/>
                <w:szCs w:val="20"/>
              </w:rPr>
            </w:pPr>
          </w:p>
        </w:tc>
        <w:tc>
          <w:tcPr>
            <w:tcW w:w="794" w:type="dxa"/>
          </w:tcPr>
          <w:p w14:paraId="0C3C1BDF" w14:textId="77777777" w:rsidR="00A77852" w:rsidRPr="005157F8" w:rsidRDefault="00A77852">
            <w:pPr>
              <w:adjustRightInd w:val="0"/>
              <w:jc w:val="center"/>
              <w:rPr>
                <w:rFonts w:ascii="宋体"/>
                <w:kern w:val="0"/>
                <w:sz w:val="20"/>
                <w:szCs w:val="20"/>
              </w:rPr>
            </w:pPr>
          </w:p>
        </w:tc>
        <w:tc>
          <w:tcPr>
            <w:tcW w:w="6552" w:type="dxa"/>
            <w:vAlign w:val="center"/>
          </w:tcPr>
          <w:p w14:paraId="7905E35E"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审查要点：</w:t>
            </w:r>
          </w:p>
          <w:p w14:paraId="71F0978A"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砌体结构和木结构</w:t>
            </w:r>
            <w:proofErr w:type="gramStart"/>
            <w:r w:rsidRPr="005157F8">
              <w:rPr>
                <w:rFonts w:ascii="宋体" w:hint="eastAsia"/>
                <w:b/>
                <w:bCs/>
                <w:color w:val="000000" w:themeColor="text1"/>
                <w:kern w:val="0"/>
                <w:sz w:val="20"/>
                <w:szCs w:val="20"/>
              </w:rPr>
              <w:t>不</w:t>
            </w:r>
            <w:proofErr w:type="gramEnd"/>
            <w:r w:rsidRPr="005157F8">
              <w:rPr>
                <w:rFonts w:ascii="宋体" w:hint="eastAsia"/>
                <w:b/>
                <w:bCs/>
                <w:color w:val="000000" w:themeColor="text1"/>
                <w:kern w:val="0"/>
                <w:sz w:val="20"/>
                <w:szCs w:val="20"/>
              </w:rPr>
              <w:t>参评。</w:t>
            </w:r>
          </w:p>
          <w:p w14:paraId="35F275DB"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lastRenderedPageBreak/>
              <w:t>审查建筑及施工图纸、高强度材料用量比例计算书，审查高强度材料的计算合理性及设计用量比例。对混凝土结构，需提供混凝土竖向承重结构中高强混凝土的使用比例计算书、高强钢筋的使用比例计算书。对于钢结构，需提供高强度钢的使用比例计算书。对于钢混结构，需提供高强钢筋、高强混凝土和高强度钢的比例计算书。</w:t>
            </w:r>
          </w:p>
          <w:p w14:paraId="31A01B9D" w14:textId="77777777" w:rsidR="00A77852" w:rsidRPr="005157F8" w:rsidRDefault="00A77852">
            <w:pPr>
              <w:adjustRightInd w:val="0"/>
              <w:rPr>
                <w:rFonts w:ascii="宋体"/>
                <w:b/>
                <w:bCs/>
                <w:color w:val="000000" w:themeColor="text1"/>
                <w:kern w:val="0"/>
                <w:sz w:val="20"/>
                <w:szCs w:val="20"/>
              </w:rPr>
            </w:pPr>
            <w:r w:rsidRPr="005157F8">
              <w:rPr>
                <w:rFonts w:ascii="宋体"/>
                <w:b/>
                <w:bCs/>
                <w:color w:val="000000" w:themeColor="text1"/>
                <w:kern w:val="0"/>
                <w:sz w:val="20"/>
                <w:szCs w:val="20"/>
              </w:rPr>
              <w:tab/>
              <w:t xml:space="preserve"> </w:t>
            </w:r>
            <w:r w:rsidRPr="005157F8">
              <w:rPr>
                <w:rFonts w:ascii="宋体" w:hint="eastAsia"/>
                <w:b/>
                <w:bCs/>
                <w:color w:val="000000" w:themeColor="text1"/>
                <w:kern w:val="0"/>
                <w:sz w:val="20"/>
                <w:szCs w:val="20"/>
              </w:rPr>
              <w:t>混凝土结构高强结构建材使用情况</w:t>
            </w:r>
          </w:p>
          <w:p w14:paraId="665033B2"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混凝土结构建筑的主体结构400Mpa级及以上受力普通钢筋用量：   吨；</w:t>
            </w:r>
          </w:p>
          <w:p w14:paraId="2DDC0F74"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钢筋总用量：   吨；</w:t>
            </w:r>
          </w:p>
          <w:p w14:paraId="6E499C2C"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400Mpa级及以上受力普通钢筋用量的比例：   %；</w:t>
            </w:r>
          </w:p>
          <w:p w14:paraId="18F92552"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混凝土结构建筑的混凝土承重结构中采用强度等级在C50（或以上）混凝土用量：   方；</w:t>
            </w:r>
          </w:p>
          <w:p w14:paraId="29196C78"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承重结构中混凝土用量：   方；</w:t>
            </w:r>
          </w:p>
          <w:p w14:paraId="4F62FB7A"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强度等级在C50（或以上）混凝土占承重结构中混凝土总量的比例：   %；</w:t>
            </w:r>
          </w:p>
          <w:p w14:paraId="235666E4" w14:textId="77777777" w:rsidR="00A77852" w:rsidRPr="005157F8" w:rsidRDefault="00A77852">
            <w:pPr>
              <w:adjustRightInd w:val="0"/>
              <w:rPr>
                <w:rFonts w:ascii="宋体"/>
                <w:b/>
                <w:bCs/>
                <w:color w:val="000000" w:themeColor="text1"/>
                <w:kern w:val="0"/>
                <w:sz w:val="20"/>
                <w:szCs w:val="20"/>
              </w:rPr>
            </w:pPr>
            <w:r w:rsidRPr="005157F8">
              <w:rPr>
                <w:rFonts w:ascii="宋体"/>
                <w:b/>
                <w:bCs/>
                <w:color w:val="000000" w:themeColor="text1"/>
                <w:kern w:val="0"/>
                <w:sz w:val="20"/>
                <w:szCs w:val="20"/>
              </w:rPr>
              <w:tab/>
            </w:r>
            <w:r w:rsidRPr="005157F8">
              <w:rPr>
                <w:rFonts w:ascii="宋体" w:hint="eastAsia"/>
                <w:b/>
                <w:bCs/>
                <w:color w:val="000000" w:themeColor="text1"/>
                <w:kern w:val="0"/>
                <w:sz w:val="20"/>
                <w:szCs w:val="20"/>
              </w:rPr>
              <w:t>钢结构高强结构建材使用情况</w:t>
            </w:r>
          </w:p>
          <w:p w14:paraId="44B5FE10"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钢结构建筑的Q345及以上高强钢材用量：   吨；</w:t>
            </w:r>
          </w:p>
          <w:p w14:paraId="14E07F5C"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钢材总用量：   吨；</w:t>
            </w:r>
          </w:p>
          <w:p w14:paraId="0382B435"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Q345及以上高强钢材用量的比例：   %</w:t>
            </w:r>
          </w:p>
          <w:p w14:paraId="4848092E" w14:textId="77777777" w:rsidR="00A77852" w:rsidRPr="005157F8" w:rsidRDefault="00A77852">
            <w:pPr>
              <w:adjustRightInd w:val="0"/>
              <w:rPr>
                <w:rFonts w:ascii="宋体"/>
                <w:b/>
                <w:bCs/>
                <w:color w:val="000000" w:themeColor="text1"/>
                <w:kern w:val="0"/>
                <w:sz w:val="20"/>
                <w:szCs w:val="20"/>
              </w:rPr>
            </w:pPr>
            <w:r w:rsidRPr="005157F8">
              <w:rPr>
                <w:rFonts w:ascii="宋体"/>
                <w:b/>
                <w:bCs/>
                <w:color w:val="000000" w:themeColor="text1"/>
                <w:kern w:val="0"/>
                <w:sz w:val="20"/>
                <w:szCs w:val="20"/>
              </w:rPr>
              <w:tab/>
            </w:r>
            <w:r w:rsidRPr="005157F8">
              <w:rPr>
                <w:rFonts w:ascii="宋体" w:hint="eastAsia"/>
                <w:b/>
                <w:bCs/>
                <w:color w:val="000000" w:themeColor="text1"/>
                <w:kern w:val="0"/>
                <w:sz w:val="20"/>
                <w:szCs w:val="20"/>
              </w:rPr>
              <w:t>混合结构高强结构建材使用情况</w:t>
            </w:r>
          </w:p>
          <w:p w14:paraId="0E94FED5"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根据混凝土结构和钢结构评价要点，混凝土结构得分：   ；钢结构得分：   ；合计得分：   。</w:t>
            </w:r>
          </w:p>
          <w:p w14:paraId="0500F20C"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审查证明材料及技术要求：</w:t>
            </w:r>
          </w:p>
          <w:p w14:paraId="10526079" w14:textId="77777777" w:rsidR="00A77852" w:rsidRPr="005157F8" w:rsidRDefault="00A77852">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结构设计总说明应体现高强钢材的设计要求及使用部位等信息、混凝土竖向承重结构高强混凝土和高强钢筋的设计要求及使用部位；建筑工程造价预算/决算清单应体现钢材种类及预估用量、钢筋及混凝土的种类及预估用量；高强度材料用量比例计算书应说明钢结构中高强钢材的用量及使用比例、高强混凝土、高强度钢筋的用量及使用比例。</w:t>
            </w:r>
          </w:p>
        </w:tc>
      </w:tr>
      <w:tr w:rsidR="00A77852" w:rsidRPr="005157F8" w14:paraId="5970AD18" w14:textId="77777777">
        <w:trPr>
          <w:jc w:val="center"/>
        </w:trPr>
        <w:tc>
          <w:tcPr>
            <w:tcW w:w="1474" w:type="dxa"/>
            <w:vAlign w:val="center"/>
          </w:tcPr>
          <w:p w14:paraId="4AF4EF90" w14:textId="77777777" w:rsidR="00A77852" w:rsidRPr="005157F8" w:rsidRDefault="00A77852">
            <w:pPr>
              <w:widowControl/>
              <w:spacing w:line="280" w:lineRule="exact"/>
              <w:jc w:val="center"/>
              <w:rPr>
                <w:rFonts w:ascii="宋体" w:hAnsi="宋体"/>
                <w:kern w:val="0"/>
              </w:rPr>
            </w:pPr>
            <w:r w:rsidRPr="005157F8">
              <w:rPr>
                <w:rFonts w:ascii="宋体" w:hAnsi="宋体" w:hint="eastAsia"/>
                <w:kern w:val="0"/>
              </w:rPr>
              <w:lastRenderedPageBreak/>
              <w:t>5</w:t>
            </w:r>
            <w:r w:rsidRPr="005157F8">
              <w:rPr>
                <w:rFonts w:ascii="宋体" w:hAnsi="宋体"/>
                <w:kern w:val="0"/>
              </w:rPr>
              <w:t>.2.5</w:t>
            </w:r>
          </w:p>
          <w:p w14:paraId="3197536F" w14:textId="77777777" w:rsidR="00A77852" w:rsidRPr="005157F8" w:rsidRDefault="00A77852">
            <w:pPr>
              <w:widowControl/>
              <w:spacing w:line="280" w:lineRule="exact"/>
              <w:jc w:val="center"/>
              <w:rPr>
                <w:rFonts w:ascii="宋体" w:hAnsi="宋体"/>
                <w:kern w:val="0"/>
              </w:rPr>
            </w:pPr>
            <w:r w:rsidRPr="005157F8">
              <w:rPr>
                <w:rFonts w:ascii="宋体" w:hint="eastAsia"/>
                <w:kern w:val="0"/>
                <w:sz w:val="20"/>
                <w:szCs w:val="20"/>
              </w:rPr>
              <w:lastRenderedPageBreak/>
              <w:t>（设计规程-资源节约条文</w:t>
            </w:r>
            <w:r w:rsidRPr="005157F8">
              <w:rPr>
                <w:rFonts w:ascii="宋体"/>
                <w:kern w:val="0"/>
                <w:sz w:val="20"/>
                <w:szCs w:val="20"/>
              </w:rPr>
              <w:t>7</w:t>
            </w:r>
            <w:r w:rsidRPr="005157F8">
              <w:rPr>
                <w:rFonts w:ascii="宋体" w:hint="eastAsia"/>
                <w:kern w:val="0"/>
                <w:sz w:val="20"/>
                <w:szCs w:val="20"/>
              </w:rPr>
              <w:t>.2.17）</w:t>
            </w:r>
          </w:p>
        </w:tc>
        <w:tc>
          <w:tcPr>
            <w:tcW w:w="5669" w:type="dxa"/>
          </w:tcPr>
          <w:p w14:paraId="1568A74A" w14:textId="77777777" w:rsidR="00A77852" w:rsidRPr="005157F8" w:rsidRDefault="00A77852">
            <w:pPr>
              <w:adjustRightInd w:val="0"/>
              <w:rPr>
                <w:rFonts w:ascii="宋体"/>
                <w:kern w:val="0"/>
                <w:sz w:val="20"/>
                <w:szCs w:val="20"/>
              </w:rPr>
            </w:pPr>
            <w:r w:rsidRPr="005157F8">
              <w:rPr>
                <w:rFonts w:ascii="宋体" w:hint="eastAsia"/>
                <w:kern w:val="0"/>
                <w:sz w:val="20"/>
                <w:szCs w:val="20"/>
              </w:rPr>
              <w:lastRenderedPageBreak/>
              <w:t>选用可再循环材料、可再利用材料及利废建材，</w:t>
            </w:r>
            <w:proofErr w:type="gramStart"/>
            <w:r w:rsidRPr="005157F8">
              <w:rPr>
                <w:rFonts w:ascii="宋体" w:hint="eastAsia"/>
                <w:kern w:val="0"/>
                <w:sz w:val="20"/>
                <w:szCs w:val="20"/>
              </w:rPr>
              <w:t>预评价总分值</w:t>
            </w:r>
            <w:proofErr w:type="gramEnd"/>
            <w:r w:rsidRPr="005157F8">
              <w:rPr>
                <w:rFonts w:ascii="宋体" w:hint="eastAsia"/>
                <w:kern w:val="0"/>
                <w:sz w:val="20"/>
                <w:szCs w:val="20"/>
              </w:rPr>
              <w:t xml:space="preserve">为12分，并按下列规则分别评分并累计： </w:t>
            </w:r>
          </w:p>
          <w:p w14:paraId="6AE66CD0" w14:textId="77777777" w:rsidR="00A77852" w:rsidRPr="005157F8" w:rsidRDefault="00A77852">
            <w:pPr>
              <w:adjustRightInd w:val="0"/>
              <w:rPr>
                <w:rFonts w:ascii="宋体"/>
                <w:kern w:val="0"/>
                <w:sz w:val="20"/>
                <w:szCs w:val="20"/>
              </w:rPr>
            </w:pPr>
            <w:r w:rsidRPr="005157F8">
              <w:rPr>
                <w:rFonts w:ascii="宋体" w:hint="eastAsia"/>
                <w:kern w:val="0"/>
                <w:sz w:val="20"/>
                <w:szCs w:val="20"/>
              </w:rPr>
              <w:lastRenderedPageBreak/>
              <w:t>——可再循环材料和</w:t>
            </w:r>
            <w:proofErr w:type="gramStart"/>
            <w:r w:rsidRPr="005157F8">
              <w:rPr>
                <w:rFonts w:ascii="宋体" w:hint="eastAsia"/>
                <w:kern w:val="0"/>
                <w:sz w:val="20"/>
                <w:szCs w:val="20"/>
              </w:rPr>
              <w:t>可</w:t>
            </w:r>
            <w:proofErr w:type="gramEnd"/>
            <w:r w:rsidRPr="005157F8">
              <w:rPr>
                <w:rFonts w:ascii="宋体" w:hint="eastAsia"/>
                <w:kern w:val="0"/>
                <w:sz w:val="20"/>
                <w:szCs w:val="20"/>
              </w:rPr>
              <w:t>再利用材料用量比例，按下列规则评</w:t>
            </w:r>
          </w:p>
          <w:p w14:paraId="24E96AD7" w14:textId="77777777" w:rsidR="00A77852" w:rsidRPr="005157F8" w:rsidRDefault="00A77852">
            <w:pPr>
              <w:adjustRightInd w:val="0"/>
              <w:rPr>
                <w:rFonts w:ascii="宋体"/>
                <w:kern w:val="0"/>
                <w:sz w:val="20"/>
                <w:szCs w:val="20"/>
              </w:rPr>
            </w:pPr>
            <w:r w:rsidRPr="005157F8">
              <w:rPr>
                <w:rFonts w:ascii="宋体" w:hint="eastAsia"/>
                <w:kern w:val="0"/>
                <w:sz w:val="20"/>
                <w:szCs w:val="20"/>
              </w:rPr>
              <w:t>分：</w:t>
            </w:r>
          </w:p>
          <w:p w14:paraId="29B47693" w14:textId="77777777" w:rsidR="00A77852" w:rsidRPr="005157F8" w:rsidRDefault="00A77852">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住宅建筑达到6%或公共建筑达到10%，得3分；</w:t>
            </w:r>
          </w:p>
          <w:p w14:paraId="0B35AF49" w14:textId="77777777" w:rsidR="00A77852" w:rsidRPr="005157F8" w:rsidRDefault="00A77852">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 xml:space="preserve">住宅建筑达到10%或公共建筑达到15%，得6分。 </w:t>
            </w:r>
          </w:p>
          <w:p w14:paraId="25923ABE" w14:textId="77777777" w:rsidR="00A77852" w:rsidRPr="005157F8" w:rsidRDefault="00A77852">
            <w:pPr>
              <w:adjustRightInd w:val="0"/>
              <w:rPr>
                <w:rFonts w:ascii="宋体"/>
                <w:kern w:val="0"/>
                <w:sz w:val="20"/>
                <w:szCs w:val="20"/>
              </w:rPr>
            </w:pPr>
            <w:r w:rsidRPr="005157F8">
              <w:rPr>
                <w:rFonts w:ascii="宋体" w:hint="eastAsia"/>
                <w:kern w:val="0"/>
                <w:sz w:val="20"/>
                <w:szCs w:val="20"/>
              </w:rPr>
              <w:t>——利废建材选用及其用量比例，按下列规则评分：</w:t>
            </w:r>
          </w:p>
          <w:p w14:paraId="75E45FD7" w14:textId="77777777" w:rsidR="00A77852" w:rsidRPr="005157F8" w:rsidRDefault="00A77852">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采用一种利废建材，其占同类建材的用量比例不低于</w:t>
            </w:r>
          </w:p>
          <w:p w14:paraId="553DAC9F" w14:textId="77777777" w:rsidR="00A77852" w:rsidRPr="005157F8" w:rsidRDefault="00A77852">
            <w:pPr>
              <w:adjustRightInd w:val="0"/>
              <w:rPr>
                <w:rFonts w:ascii="宋体"/>
                <w:kern w:val="0"/>
                <w:sz w:val="20"/>
                <w:szCs w:val="20"/>
              </w:rPr>
            </w:pPr>
            <w:r w:rsidRPr="005157F8">
              <w:rPr>
                <w:rFonts w:ascii="宋体" w:hint="eastAsia"/>
                <w:kern w:val="0"/>
                <w:sz w:val="20"/>
                <w:szCs w:val="20"/>
              </w:rPr>
              <w:t>50%，得3分；</w:t>
            </w:r>
          </w:p>
          <w:p w14:paraId="3A1430CB" w14:textId="77777777" w:rsidR="00A77852" w:rsidRPr="005157F8" w:rsidRDefault="00A77852">
            <w:pPr>
              <w:adjustRightInd w:val="0"/>
              <w:rPr>
                <w:rFonts w:ascii="宋体"/>
                <w:kern w:val="0"/>
                <w:sz w:val="20"/>
                <w:szCs w:val="20"/>
              </w:rPr>
            </w:pPr>
            <w:r w:rsidRPr="005157F8">
              <w:rPr>
                <w:rFonts w:ascii="宋体" w:hint="eastAsia"/>
                <w:kern w:val="0"/>
                <w:sz w:val="20"/>
                <w:szCs w:val="20"/>
              </w:rPr>
              <w:t>•</w:t>
            </w:r>
            <w:r w:rsidRPr="005157F8">
              <w:rPr>
                <w:rFonts w:ascii="宋体" w:hint="eastAsia"/>
                <w:kern w:val="0"/>
                <w:sz w:val="20"/>
                <w:szCs w:val="20"/>
              </w:rPr>
              <w:tab/>
              <w:t>选用两种及以上的利废建材，每一种占同类建材的用</w:t>
            </w:r>
          </w:p>
          <w:p w14:paraId="33A0BE34" w14:textId="77777777" w:rsidR="00A77852" w:rsidRPr="005157F8" w:rsidRDefault="00A77852">
            <w:pPr>
              <w:adjustRightInd w:val="0"/>
              <w:rPr>
                <w:rFonts w:ascii="宋体"/>
                <w:kern w:val="0"/>
                <w:sz w:val="20"/>
                <w:szCs w:val="20"/>
                <w:lang w:eastAsia="en-US"/>
              </w:rPr>
            </w:pPr>
            <w:r w:rsidRPr="005157F8">
              <w:rPr>
                <w:rFonts w:ascii="宋体" w:hint="eastAsia"/>
                <w:kern w:val="0"/>
                <w:sz w:val="20"/>
                <w:szCs w:val="20"/>
                <w:lang w:eastAsia="en-US"/>
              </w:rPr>
              <w:t>量比例均不低于30%，得6分。</w:t>
            </w:r>
          </w:p>
        </w:tc>
        <w:tc>
          <w:tcPr>
            <w:tcW w:w="794" w:type="dxa"/>
          </w:tcPr>
          <w:p w14:paraId="38AD9E4B" w14:textId="77777777" w:rsidR="00A77852" w:rsidRPr="005157F8" w:rsidRDefault="00A77852">
            <w:pPr>
              <w:adjustRightInd w:val="0"/>
              <w:jc w:val="center"/>
              <w:rPr>
                <w:rFonts w:ascii="宋体"/>
                <w:kern w:val="0"/>
                <w:sz w:val="20"/>
                <w:szCs w:val="20"/>
                <w:lang w:eastAsia="en-US"/>
              </w:rPr>
            </w:pPr>
          </w:p>
        </w:tc>
        <w:tc>
          <w:tcPr>
            <w:tcW w:w="794" w:type="dxa"/>
          </w:tcPr>
          <w:p w14:paraId="779E6F12" w14:textId="77777777" w:rsidR="00A77852" w:rsidRPr="005157F8" w:rsidRDefault="00A77852">
            <w:pPr>
              <w:adjustRightInd w:val="0"/>
              <w:jc w:val="center"/>
              <w:rPr>
                <w:rFonts w:ascii="宋体"/>
                <w:kern w:val="0"/>
                <w:sz w:val="20"/>
                <w:szCs w:val="20"/>
                <w:lang w:eastAsia="en-US"/>
              </w:rPr>
            </w:pPr>
          </w:p>
        </w:tc>
        <w:tc>
          <w:tcPr>
            <w:tcW w:w="6552" w:type="dxa"/>
            <w:vAlign w:val="center"/>
          </w:tcPr>
          <w:p w14:paraId="1417FEDA"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 xml:space="preserve">审查要点： </w:t>
            </w:r>
          </w:p>
          <w:p w14:paraId="7798A7AA"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本条审查范围是指永久性安装在工程中的建筑材料，不包括电梯等设备。</w:t>
            </w:r>
          </w:p>
          <w:p w14:paraId="366526FC"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lastRenderedPageBreak/>
              <w:t>可再利用材料是指不改变物质形态可直接再利用的，或经过组合、修复后可直接再利用的回收材料，如有些材质的门、窗等。</w:t>
            </w:r>
          </w:p>
          <w:p w14:paraId="61955FB2" w14:textId="39DA2A6B"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可再循环材料主要包括：钢、铸铁、铜、铜合金、铝、铝合金、不锈钢、玻璃、塑料、石膏制品、木材、橡胶等。</w:t>
            </w:r>
          </w:p>
          <w:p w14:paraId="10BBB496" w14:textId="13BBFFC1" w:rsidR="008C0541" w:rsidRPr="005157F8" w:rsidRDefault="008C0541" w:rsidP="008C0541">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利废建材即“以废弃物为原料生产的建筑材料”，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w:t>
            </w:r>
            <w:proofErr w:type="gramStart"/>
            <w:r w:rsidRPr="005157F8">
              <w:rPr>
                <w:rFonts w:ascii="宋体" w:cs="宋体" w:hint="eastAsia"/>
                <w:b/>
                <w:color w:val="000000" w:themeColor="text1"/>
                <w:kern w:val="0"/>
                <w:sz w:val="20"/>
                <w:szCs w:val="20"/>
              </w:rPr>
              <w:t>体材</w:t>
            </w:r>
            <w:proofErr w:type="gramEnd"/>
            <w:r w:rsidRPr="005157F8">
              <w:rPr>
                <w:rFonts w:ascii="宋体" w:cs="宋体" w:hint="eastAsia"/>
                <w:b/>
                <w:color w:val="000000" w:themeColor="text1"/>
                <w:kern w:val="0"/>
                <w:sz w:val="20"/>
                <w:szCs w:val="20"/>
              </w:rPr>
              <w:t>料、保温材料等建筑材料；鼓励以工业副产品石膏制作成石膏制品；鼓励使用生活废弃物经处理后制成的建筑材料。</w:t>
            </w:r>
          </w:p>
          <w:p w14:paraId="3A851AD0" w14:textId="4964C4AE"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再循环材料使用情况</w:t>
            </w:r>
          </w:p>
          <w:p w14:paraId="1F626DAA" w14:textId="77777777" w:rsidR="00A77852" w:rsidRPr="005157F8" w:rsidRDefault="00A77852">
            <w:pPr>
              <w:adjustRightInd w:val="0"/>
              <w:rPr>
                <w:rFonts w:ascii="宋体" w:cs="宋体"/>
                <w:b/>
                <w:color w:val="000000" w:themeColor="text1"/>
                <w:kern w:val="0"/>
                <w:sz w:val="20"/>
                <w:szCs w:val="20"/>
                <w:lang w:eastAsia="en-US"/>
              </w:rPr>
            </w:pPr>
            <w:proofErr w:type="spellStart"/>
            <w:r w:rsidRPr="005157F8">
              <w:rPr>
                <w:rFonts w:ascii="宋体" w:cs="宋体" w:hint="eastAsia"/>
                <w:b/>
                <w:color w:val="000000" w:themeColor="text1"/>
                <w:kern w:val="0"/>
                <w:sz w:val="20"/>
                <w:szCs w:val="20"/>
                <w:lang w:eastAsia="en-US"/>
              </w:rPr>
              <w:t>建筑可再利用材料使用重量</w:t>
            </w:r>
            <w:proofErr w:type="spellEnd"/>
            <w:r w:rsidRPr="005157F8">
              <w:rPr>
                <w:rFonts w:ascii="宋体" w:cs="宋体" w:hint="eastAsia"/>
                <w:b/>
                <w:color w:val="000000" w:themeColor="text1"/>
                <w:kern w:val="0"/>
                <w:sz w:val="20"/>
                <w:szCs w:val="20"/>
                <w:lang w:eastAsia="en-US"/>
              </w:rPr>
              <w:t>：   t；</w:t>
            </w:r>
          </w:p>
          <w:p w14:paraId="1E15CCE8"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建筑可再循环材料使用重量：   t；</w:t>
            </w:r>
          </w:p>
          <w:p w14:paraId="456291F5"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本项目所有建筑材料总重量：   t；</w:t>
            </w:r>
          </w:p>
          <w:p w14:paraId="71864E40"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再循环材料使用重量占所有建筑材料总重量的比例：   %</w:t>
            </w:r>
          </w:p>
          <w:p w14:paraId="4874DCD1"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审查证明材料及技术要求：</w:t>
            </w:r>
          </w:p>
          <w:p w14:paraId="46482999" w14:textId="77777777" w:rsidR="00A77852" w:rsidRPr="005157F8" w:rsidRDefault="00A77852">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建筑设计设计说明书、施工图、工程概预算材料清单各类材料用量比例计算书；可再利用材料和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再循环材料使用比例计算书应体现项目拟采用的可再利用材料和</w:t>
            </w:r>
            <w:proofErr w:type="gramStart"/>
            <w:r w:rsidRPr="005157F8">
              <w:rPr>
                <w:rFonts w:ascii="宋体" w:cs="宋体" w:hint="eastAsia"/>
                <w:b/>
                <w:color w:val="000000" w:themeColor="text1"/>
                <w:kern w:val="0"/>
                <w:sz w:val="20"/>
                <w:szCs w:val="20"/>
              </w:rPr>
              <w:t>可</w:t>
            </w:r>
            <w:proofErr w:type="gramEnd"/>
            <w:r w:rsidRPr="005157F8">
              <w:rPr>
                <w:rFonts w:ascii="宋体" w:cs="宋体" w:hint="eastAsia"/>
                <w:b/>
                <w:color w:val="000000" w:themeColor="text1"/>
                <w:kern w:val="0"/>
                <w:sz w:val="20"/>
                <w:szCs w:val="20"/>
              </w:rPr>
              <w:t>再循环材料的种类、使用部位、用量及使用比例；利废建材中废弃物掺量说明应体现项目拟采用的利废建材中废弃物掺量的种类、使用部位、用量及使用比例；建筑工程造价预算清单应体现项目选用的全部材料种类、名称，使用部位、用量等信息，应与土建及装修设计图纸对应。</w:t>
            </w:r>
          </w:p>
        </w:tc>
      </w:tr>
      <w:tr w:rsidR="00A77852" w:rsidRPr="005157F8" w14:paraId="221D10C4" w14:textId="77777777">
        <w:trPr>
          <w:jc w:val="center"/>
        </w:trPr>
        <w:tc>
          <w:tcPr>
            <w:tcW w:w="1474" w:type="dxa"/>
            <w:vAlign w:val="center"/>
          </w:tcPr>
          <w:p w14:paraId="52AD5BBE" w14:textId="77777777" w:rsidR="00A77852" w:rsidRPr="005157F8" w:rsidRDefault="00A77852">
            <w:pPr>
              <w:widowControl/>
              <w:spacing w:line="280" w:lineRule="exact"/>
              <w:jc w:val="center"/>
              <w:rPr>
                <w:rFonts w:ascii="宋体" w:hAnsi="宋体"/>
                <w:kern w:val="0"/>
              </w:rPr>
            </w:pPr>
            <w:r w:rsidRPr="005157F8">
              <w:rPr>
                <w:rFonts w:ascii="宋体" w:hAnsi="宋体" w:hint="eastAsia"/>
                <w:kern w:val="0"/>
              </w:rPr>
              <w:lastRenderedPageBreak/>
              <w:t>5</w:t>
            </w:r>
            <w:r w:rsidRPr="005157F8">
              <w:rPr>
                <w:rFonts w:ascii="宋体" w:hAnsi="宋体"/>
                <w:kern w:val="0"/>
              </w:rPr>
              <w:t>.2.6</w:t>
            </w:r>
          </w:p>
          <w:p w14:paraId="5FA562AF" w14:textId="77777777" w:rsidR="00A77852" w:rsidRPr="005157F8" w:rsidRDefault="00A77852">
            <w:pPr>
              <w:widowControl/>
              <w:spacing w:line="280" w:lineRule="exact"/>
              <w:jc w:val="center"/>
              <w:rPr>
                <w:rFonts w:ascii="宋体" w:hAnsi="宋体"/>
                <w:kern w:val="0"/>
              </w:rPr>
            </w:pPr>
            <w:r w:rsidRPr="005157F8">
              <w:rPr>
                <w:rFonts w:ascii="宋体" w:hint="eastAsia"/>
                <w:kern w:val="0"/>
                <w:sz w:val="20"/>
                <w:szCs w:val="20"/>
              </w:rPr>
              <w:lastRenderedPageBreak/>
              <w:t>（设计规程-资源节约条文</w:t>
            </w:r>
            <w:r w:rsidRPr="005157F8">
              <w:rPr>
                <w:rFonts w:ascii="宋体"/>
                <w:kern w:val="0"/>
                <w:sz w:val="20"/>
                <w:szCs w:val="20"/>
              </w:rPr>
              <w:t>7</w:t>
            </w:r>
            <w:r w:rsidRPr="005157F8">
              <w:rPr>
                <w:rFonts w:ascii="宋体" w:hint="eastAsia"/>
                <w:kern w:val="0"/>
                <w:sz w:val="20"/>
                <w:szCs w:val="20"/>
              </w:rPr>
              <w:t>.2.18）</w:t>
            </w:r>
          </w:p>
        </w:tc>
        <w:tc>
          <w:tcPr>
            <w:tcW w:w="5669" w:type="dxa"/>
          </w:tcPr>
          <w:p w14:paraId="66C7CB88" w14:textId="77777777" w:rsidR="00A77852" w:rsidRPr="005157F8" w:rsidRDefault="00A77852">
            <w:pPr>
              <w:tabs>
                <w:tab w:val="left" w:pos="1230"/>
                <w:tab w:val="left" w:pos="3283"/>
              </w:tabs>
              <w:adjustRightInd w:val="0"/>
              <w:rPr>
                <w:rFonts w:ascii="宋体"/>
                <w:kern w:val="0"/>
                <w:sz w:val="20"/>
                <w:szCs w:val="20"/>
              </w:rPr>
            </w:pPr>
            <w:r w:rsidRPr="005157F8">
              <w:rPr>
                <w:rFonts w:ascii="宋体" w:hint="eastAsia"/>
                <w:kern w:val="0"/>
                <w:sz w:val="20"/>
                <w:szCs w:val="20"/>
              </w:rPr>
              <w:lastRenderedPageBreak/>
              <w:t>选用绿色建材，</w:t>
            </w:r>
            <w:proofErr w:type="gramStart"/>
            <w:r w:rsidRPr="005157F8">
              <w:rPr>
                <w:rFonts w:ascii="宋体" w:hint="eastAsia"/>
                <w:kern w:val="0"/>
                <w:sz w:val="20"/>
                <w:szCs w:val="20"/>
              </w:rPr>
              <w:t>预评价总分值</w:t>
            </w:r>
            <w:proofErr w:type="gramEnd"/>
            <w:r w:rsidRPr="005157F8">
              <w:rPr>
                <w:rFonts w:ascii="宋体" w:hint="eastAsia"/>
                <w:kern w:val="0"/>
                <w:sz w:val="20"/>
                <w:szCs w:val="20"/>
              </w:rPr>
              <w:t>为12分。绿色建材应用比例不低于30%，得4分；不低于50%，得8分；不低于70%，得12分。</w:t>
            </w:r>
          </w:p>
        </w:tc>
        <w:tc>
          <w:tcPr>
            <w:tcW w:w="794" w:type="dxa"/>
          </w:tcPr>
          <w:p w14:paraId="19D81931" w14:textId="77777777" w:rsidR="00A77852" w:rsidRPr="005157F8" w:rsidRDefault="00A77852">
            <w:pPr>
              <w:adjustRightInd w:val="0"/>
              <w:jc w:val="center"/>
              <w:rPr>
                <w:rFonts w:ascii="宋体"/>
                <w:kern w:val="0"/>
                <w:sz w:val="20"/>
                <w:szCs w:val="20"/>
              </w:rPr>
            </w:pPr>
          </w:p>
        </w:tc>
        <w:tc>
          <w:tcPr>
            <w:tcW w:w="794" w:type="dxa"/>
          </w:tcPr>
          <w:p w14:paraId="124B3F26" w14:textId="77777777" w:rsidR="00A77852" w:rsidRPr="005157F8" w:rsidRDefault="00A77852">
            <w:pPr>
              <w:adjustRightInd w:val="0"/>
              <w:jc w:val="center"/>
              <w:rPr>
                <w:rFonts w:ascii="宋体"/>
                <w:kern w:val="0"/>
                <w:sz w:val="20"/>
                <w:szCs w:val="20"/>
              </w:rPr>
            </w:pPr>
          </w:p>
        </w:tc>
        <w:tc>
          <w:tcPr>
            <w:tcW w:w="6552" w:type="dxa"/>
          </w:tcPr>
          <w:p w14:paraId="6BC2602E" w14:textId="77777777" w:rsidR="00A77852" w:rsidRPr="005157F8" w:rsidRDefault="00A77852">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审查要点：</w:t>
            </w:r>
          </w:p>
          <w:p w14:paraId="1AF0BA93" w14:textId="77777777" w:rsidR="00A77852" w:rsidRPr="005157F8" w:rsidRDefault="00A77852">
            <w:pPr>
              <w:adjustRightInd w:val="0"/>
              <w:rPr>
                <w:rFonts w:ascii="宋体"/>
                <w:b/>
                <w:iCs/>
                <w:color w:val="000000" w:themeColor="text1"/>
                <w:kern w:val="0"/>
                <w:sz w:val="20"/>
                <w:szCs w:val="20"/>
              </w:rPr>
            </w:pPr>
            <w:r w:rsidRPr="005157F8">
              <w:rPr>
                <w:rFonts w:ascii="宋体"/>
                <w:b/>
                <w:iCs/>
                <w:color w:val="000000" w:themeColor="text1"/>
                <w:kern w:val="0"/>
                <w:sz w:val="20"/>
                <w:szCs w:val="20"/>
              </w:rPr>
              <w:tab/>
            </w:r>
            <w:r w:rsidRPr="005157F8">
              <w:rPr>
                <w:rFonts w:ascii="宋体" w:hint="eastAsia"/>
                <w:b/>
                <w:iCs/>
                <w:color w:val="000000" w:themeColor="text1"/>
                <w:kern w:val="0"/>
                <w:sz w:val="20"/>
                <w:szCs w:val="20"/>
              </w:rPr>
              <w:t>绿色建材使用情况</w:t>
            </w:r>
          </w:p>
          <w:p w14:paraId="2032689B" w14:textId="77777777" w:rsidR="00A77852" w:rsidRPr="005157F8" w:rsidRDefault="00A77852">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lastRenderedPageBreak/>
              <w:t>是否采用了绿色建材：□是、□否；</w:t>
            </w:r>
          </w:p>
          <w:p w14:paraId="48E3B58F" w14:textId="77777777" w:rsidR="00A77852" w:rsidRPr="005157F8" w:rsidRDefault="00A77852">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绿色建材用量：   t</w:t>
            </w:r>
          </w:p>
          <w:p w14:paraId="62B91214" w14:textId="77777777" w:rsidR="00A77852" w:rsidRPr="005157F8" w:rsidRDefault="00A77852">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绿色建材应用比例：   %</w:t>
            </w:r>
          </w:p>
          <w:p w14:paraId="70F76F04" w14:textId="77777777" w:rsidR="00A77852" w:rsidRPr="005157F8" w:rsidRDefault="00A77852">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审查证明材料及技术要求：</w:t>
            </w:r>
          </w:p>
          <w:p w14:paraId="5F6ADFEB" w14:textId="77777777" w:rsidR="00A77852" w:rsidRPr="005157F8" w:rsidRDefault="00A77852">
            <w:pPr>
              <w:adjustRightInd w:val="0"/>
              <w:rPr>
                <w:rFonts w:ascii="宋体"/>
                <w:b/>
                <w:iCs/>
                <w:color w:val="000000" w:themeColor="text1"/>
                <w:kern w:val="0"/>
                <w:sz w:val="20"/>
                <w:szCs w:val="20"/>
              </w:rPr>
            </w:pPr>
            <w:r w:rsidRPr="005157F8">
              <w:rPr>
                <w:rFonts w:ascii="宋体" w:hint="eastAsia"/>
                <w:b/>
                <w:iCs/>
                <w:color w:val="000000" w:themeColor="text1"/>
                <w:kern w:val="0"/>
                <w:sz w:val="20"/>
                <w:szCs w:val="20"/>
              </w:rPr>
              <w:t>审查工程概预算材料清单、绿色建材应用比例分析报告。</w:t>
            </w:r>
          </w:p>
        </w:tc>
      </w:tr>
    </w:tbl>
    <w:p w14:paraId="5018F33D" w14:textId="77777777" w:rsidR="00A77852" w:rsidRPr="005157F8" w:rsidRDefault="00A77852" w:rsidP="00A77852"/>
    <w:p w14:paraId="205C6AD9" w14:textId="77777777" w:rsidR="0077076D" w:rsidRPr="005157F8" w:rsidRDefault="0077076D" w:rsidP="00A7785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77076D" w:rsidRPr="005157F8" w14:paraId="7E8709C2" w14:textId="77777777" w:rsidTr="00FE14BE">
        <w:trPr>
          <w:trHeight w:hRule="exact" w:val="340"/>
          <w:tblHeader/>
          <w:jc w:val="center"/>
        </w:trPr>
        <w:tc>
          <w:tcPr>
            <w:tcW w:w="15283" w:type="dxa"/>
            <w:gridSpan w:val="5"/>
            <w:shd w:val="clear" w:color="auto" w:fill="D9D9D9"/>
            <w:vAlign w:val="center"/>
          </w:tcPr>
          <w:p w14:paraId="36CA00A2" w14:textId="77777777" w:rsidR="0077076D" w:rsidRPr="005157F8" w:rsidRDefault="0077076D" w:rsidP="00FE14BE">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77076D" w:rsidRPr="005157F8" w14:paraId="17492E0D" w14:textId="77777777" w:rsidTr="00FE14BE">
        <w:trPr>
          <w:trHeight w:hRule="exact" w:val="567"/>
          <w:tblHeader/>
          <w:jc w:val="center"/>
        </w:trPr>
        <w:tc>
          <w:tcPr>
            <w:tcW w:w="1474" w:type="dxa"/>
            <w:shd w:val="clear" w:color="auto" w:fill="D9D9D9"/>
            <w:vAlign w:val="center"/>
          </w:tcPr>
          <w:p w14:paraId="1D8E5F8C"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79F4524D"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2D064903"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652BC770"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5B8EFB3D"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77076D" w:rsidRPr="005157F8" w14:paraId="1FAB3CA3" w14:textId="77777777" w:rsidTr="00FE14BE">
        <w:trPr>
          <w:trHeight w:val="953"/>
          <w:jc w:val="center"/>
        </w:trPr>
        <w:tc>
          <w:tcPr>
            <w:tcW w:w="1474" w:type="dxa"/>
            <w:vAlign w:val="center"/>
          </w:tcPr>
          <w:p w14:paraId="6D7868DC"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.3.1</w:t>
            </w:r>
          </w:p>
        </w:tc>
        <w:tc>
          <w:tcPr>
            <w:tcW w:w="5669" w:type="dxa"/>
          </w:tcPr>
          <w:p w14:paraId="3F5BAC58" w14:textId="77777777" w:rsidR="0077076D" w:rsidRPr="005157F8" w:rsidRDefault="0077076D"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采用符合工业化建造要求的结构体系与建筑构件，评价分值为10分，并按下列规则评分：</w:t>
            </w:r>
          </w:p>
          <w:p w14:paraId="3AEF7F84" w14:textId="77777777" w:rsidR="0077076D" w:rsidRPr="005157F8" w:rsidRDefault="0077076D"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1主体结构采用钢结构、木结构，得10分。</w:t>
            </w:r>
          </w:p>
          <w:p w14:paraId="10FBB2BD" w14:textId="77777777" w:rsidR="0077076D" w:rsidRPr="005157F8" w:rsidRDefault="0077076D"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2主体结构采用装配式混凝土结构，地上部分预制构件应用混凝土体积占混凝土总体积的比例达到35%,得5分；达到50%,得10分。</w:t>
            </w:r>
          </w:p>
        </w:tc>
        <w:tc>
          <w:tcPr>
            <w:tcW w:w="794" w:type="dxa"/>
          </w:tcPr>
          <w:p w14:paraId="2304B096"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05F73F9D"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79502AB2" w14:textId="77777777" w:rsidR="0077076D" w:rsidRPr="005157F8" w:rsidRDefault="0077076D" w:rsidP="00FE14BE">
            <w:pPr>
              <w:tabs>
                <w:tab w:val="left" w:pos="912"/>
              </w:tabs>
              <w:rPr>
                <w:rFonts w:ascii="宋体" w:hAnsi="宋体"/>
                <w:sz w:val="20"/>
                <w:szCs w:val="20"/>
              </w:rPr>
            </w:pPr>
            <w:r w:rsidRPr="005157F8">
              <w:rPr>
                <w:rFonts w:ascii="宋体" w:hAnsi="宋体" w:hint="eastAsia"/>
                <w:sz w:val="20"/>
                <w:szCs w:val="20"/>
              </w:rPr>
              <w:t>对于装配式混凝土结构的预 制构件混凝土体积计算，无竖向立杆支撑叠合楼盖的现浇混凝土 部分可按预制构件考虑，预制剪力墙的边缘构件现浇部分可按预 制构件考虑，叠合剪力墙的现浇混凝土部分可按0. 8倍折算为预 制构件，模壳墙的现浇混凝土部分可按0. 5倍折算为预制构件。</w:t>
            </w:r>
          </w:p>
          <w:p w14:paraId="1382E581" w14:textId="77777777" w:rsidR="0077076D" w:rsidRPr="005157F8" w:rsidRDefault="0077076D" w:rsidP="00FE14BE">
            <w:pPr>
              <w:tabs>
                <w:tab w:val="left" w:pos="912"/>
              </w:tabs>
              <w:rPr>
                <w:rFonts w:ascii="宋体" w:hAnsi="宋体"/>
                <w:sz w:val="20"/>
                <w:szCs w:val="20"/>
              </w:rPr>
            </w:pPr>
            <w:r w:rsidRPr="005157F8">
              <w:rPr>
                <w:rFonts w:ascii="宋体" w:hAnsi="宋体" w:hint="eastAsia"/>
                <w:sz w:val="20"/>
                <w:szCs w:val="20"/>
              </w:rPr>
              <w:t>审查相关竣工图、计算书。</w:t>
            </w:r>
          </w:p>
        </w:tc>
      </w:tr>
      <w:tr w:rsidR="0077076D" w:rsidRPr="005157F8" w14:paraId="4ADF7EC6" w14:textId="77777777" w:rsidTr="00FE14BE">
        <w:trPr>
          <w:trHeight w:val="953"/>
          <w:jc w:val="center"/>
        </w:trPr>
        <w:tc>
          <w:tcPr>
            <w:tcW w:w="1474" w:type="dxa"/>
            <w:vAlign w:val="center"/>
          </w:tcPr>
          <w:p w14:paraId="07420A97"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.3.2</w:t>
            </w:r>
          </w:p>
        </w:tc>
        <w:tc>
          <w:tcPr>
            <w:tcW w:w="5669" w:type="dxa"/>
          </w:tcPr>
          <w:p w14:paraId="0B9D0060" w14:textId="77777777" w:rsidR="0077076D" w:rsidRPr="005157F8" w:rsidRDefault="0077076D" w:rsidP="00FE14BE">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应用建筑信息模型(BIM)技术，</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21241B39"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013523F7"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6EB16E6E" w14:textId="77777777" w:rsidR="0077076D" w:rsidRPr="005157F8" w:rsidRDefault="0077076D" w:rsidP="00FE14BE">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bCs/>
                <w:color w:val="000000" w:themeColor="text1"/>
                <w:kern w:val="0"/>
                <w:sz w:val="20"/>
                <w:szCs w:val="20"/>
              </w:rPr>
              <w:t>贡量安全</w:t>
            </w:r>
            <w:proofErr w:type="gramEnd"/>
            <w:r w:rsidRPr="005157F8">
              <w:rPr>
                <w:rFonts w:ascii="宋体" w:hAnsi="宋体" w:hint="eastAsia"/>
                <w:bCs/>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27E6588A" w14:textId="77777777" w:rsidR="0077076D" w:rsidRPr="005157F8" w:rsidRDefault="0077076D" w:rsidP="00FE14BE">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查阅相关设计文件、BIM技术 应用报告。</w:t>
            </w:r>
          </w:p>
        </w:tc>
      </w:tr>
      <w:tr w:rsidR="0077076D" w:rsidRPr="005157F8" w14:paraId="76937596" w14:textId="77777777" w:rsidTr="00FE14BE">
        <w:trPr>
          <w:trHeight w:val="953"/>
          <w:jc w:val="center"/>
        </w:trPr>
        <w:tc>
          <w:tcPr>
            <w:tcW w:w="1474" w:type="dxa"/>
            <w:vAlign w:val="center"/>
          </w:tcPr>
          <w:p w14:paraId="7B0F4732"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lastRenderedPageBreak/>
              <w:t>5</w:t>
            </w:r>
            <w:r w:rsidRPr="005157F8">
              <w:rPr>
                <w:rFonts w:ascii="宋体" w:hAnsi="宋体"/>
                <w:color w:val="000000" w:themeColor="text1"/>
                <w:kern w:val="0"/>
                <w:sz w:val="20"/>
                <w:szCs w:val="20"/>
              </w:rPr>
              <w:t>.3.3</w:t>
            </w:r>
          </w:p>
        </w:tc>
        <w:tc>
          <w:tcPr>
            <w:tcW w:w="5669" w:type="dxa"/>
          </w:tcPr>
          <w:p w14:paraId="142B3E21"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进行建筑碳排放计算分析，采取措施降低单位建筑面积碳排放强度，评价分值为12分。</w:t>
            </w:r>
          </w:p>
        </w:tc>
        <w:tc>
          <w:tcPr>
            <w:tcW w:w="794" w:type="dxa"/>
          </w:tcPr>
          <w:p w14:paraId="59FB404B"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16DE61F4"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6C6085E9" w14:textId="77777777" w:rsidR="0077076D" w:rsidRPr="005157F8" w:rsidRDefault="0077076D" w:rsidP="00FE14BE">
            <w:pPr>
              <w:rPr>
                <w:rFonts w:ascii="宋体" w:hAnsi="宋体" w:cs="微软雅黑"/>
                <w:sz w:val="20"/>
                <w:szCs w:val="20"/>
              </w:rPr>
            </w:pPr>
            <w:r w:rsidRPr="005157F8">
              <w:rPr>
                <w:rFonts w:ascii="宋体" w:hAnsi="宋体" w:cs="微软雅黑" w:hint="eastAsia"/>
                <w:sz w:val="20"/>
                <w:szCs w:val="20"/>
              </w:rPr>
              <w:t>建筑碳排放计算分析包括建筑固有的碳排放量和标准运行工况下的碳排放量。</w:t>
            </w:r>
            <w:proofErr w:type="gramStart"/>
            <w:r w:rsidRPr="005157F8">
              <w:rPr>
                <w:rFonts w:ascii="宋体" w:hAnsi="宋体" w:cs="微软雅黑" w:hint="eastAsia"/>
                <w:sz w:val="20"/>
                <w:szCs w:val="20"/>
              </w:rPr>
              <w:t>预评价</w:t>
            </w:r>
            <w:proofErr w:type="gramEnd"/>
            <w:r w:rsidRPr="005157F8">
              <w:rPr>
                <w:rFonts w:ascii="宋体" w:hAnsi="宋体" w:cs="微软雅黑" w:hint="eastAsia"/>
                <w:sz w:val="20"/>
                <w:szCs w:val="20"/>
              </w:rPr>
              <w:t>和投入使用前的评价，主要分析建筑的固有碳排放量；对于投入运行一年的建筑，主要分析在标准运行工况下建筑运行产生的碳排放量。</w:t>
            </w:r>
          </w:p>
          <w:p w14:paraId="4DFE254B" w14:textId="77777777" w:rsidR="0077076D" w:rsidRPr="005157F8" w:rsidRDefault="0077076D" w:rsidP="00FE14BE">
            <w:pPr>
              <w:rPr>
                <w:rFonts w:ascii="宋体" w:hAnsi="宋体" w:cs="微软雅黑"/>
                <w:sz w:val="20"/>
                <w:szCs w:val="20"/>
              </w:rPr>
            </w:pPr>
            <w:r w:rsidRPr="005157F8">
              <w:rPr>
                <w:rFonts w:ascii="宋体" w:hAnsi="宋体" w:cs="微软雅黑" w:hint="eastAsia"/>
                <w:sz w:val="20"/>
                <w:szCs w:val="20"/>
              </w:rPr>
              <w:t>审查建筑固有碳排放量计算分析报告 (</w:t>
            </w:r>
            <w:proofErr w:type="gramStart"/>
            <w:r w:rsidRPr="005157F8">
              <w:rPr>
                <w:rFonts w:ascii="宋体" w:hAnsi="宋体" w:cs="微软雅黑" w:hint="eastAsia"/>
                <w:sz w:val="20"/>
                <w:szCs w:val="20"/>
              </w:rPr>
              <w:t>含减排</w:t>
            </w:r>
            <w:proofErr w:type="gramEnd"/>
            <w:r w:rsidRPr="005157F8">
              <w:rPr>
                <w:rFonts w:ascii="宋体" w:hAnsi="宋体" w:cs="微软雅黑" w:hint="eastAsia"/>
                <w:sz w:val="20"/>
                <w:szCs w:val="20"/>
              </w:rPr>
              <w:t>措施），投入使用的项目尚应查阅标准运行工况下</w:t>
            </w:r>
            <w:proofErr w:type="gramStart"/>
            <w:r w:rsidRPr="005157F8">
              <w:rPr>
                <w:rFonts w:ascii="宋体" w:hAnsi="宋体" w:cs="微软雅黑" w:hint="eastAsia"/>
                <w:sz w:val="20"/>
                <w:szCs w:val="20"/>
              </w:rPr>
              <w:t>的碳排</w:t>
            </w:r>
            <w:proofErr w:type="gramEnd"/>
            <w:r w:rsidRPr="005157F8">
              <w:rPr>
                <w:rFonts w:ascii="宋体" w:hAnsi="宋体" w:cs="微软雅黑" w:hint="eastAsia"/>
                <w:sz w:val="20"/>
                <w:szCs w:val="20"/>
              </w:rPr>
              <w:t xml:space="preserve"> 放量计算分析报告（</w:t>
            </w:r>
            <w:proofErr w:type="gramStart"/>
            <w:r w:rsidRPr="005157F8">
              <w:rPr>
                <w:rFonts w:ascii="宋体" w:hAnsi="宋体" w:cs="微软雅黑" w:hint="eastAsia"/>
                <w:sz w:val="20"/>
                <w:szCs w:val="20"/>
              </w:rPr>
              <w:t>含减排</w:t>
            </w:r>
            <w:proofErr w:type="gramEnd"/>
            <w:r w:rsidRPr="005157F8">
              <w:rPr>
                <w:rFonts w:ascii="宋体" w:hAnsi="宋体" w:cs="微软雅黑" w:hint="eastAsia"/>
                <w:sz w:val="20"/>
                <w:szCs w:val="20"/>
              </w:rPr>
              <w:t>措施）。</w:t>
            </w:r>
          </w:p>
          <w:p w14:paraId="29E98C95" w14:textId="77777777" w:rsidR="0077076D" w:rsidRPr="005157F8" w:rsidRDefault="0077076D" w:rsidP="00FE14BE">
            <w:pPr>
              <w:rPr>
                <w:rFonts w:ascii="宋体" w:hAnsi="宋体" w:cs="微软雅黑"/>
                <w:sz w:val="20"/>
                <w:szCs w:val="20"/>
              </w:rPr>
            </w:pPr>
            <w:r w:rsidRPr="005157F8">
              <w:rPr>
                <w:rFonts w:ascii="宋体" w:hAnsi="宋体" w:cs="微软雅黑" w:hint="eastAsia"/>
                <w:sz w:val="20"/>
                <w:szCs w:val="20"/>
              </w:rPr>
              <w:t>根据《建筑节能与可再生能源利用通用规范》2.0.3新建的居住和公共建筑碳排放强度应分别在2016年执行的节能设计标准的基础上平均降低40%，碳排放强度平均降低7kgCO2/(m2·a)以上。</w:t>
            </w:r>
          </w:p>
          <w:p w14:paraId="7FC2FDE7" w14:textId="77777777" w:rsidR="0077076D" w:rsidRPr="005157F8" w:rsidRDefault="0077076D" w:rsidP="00FE14BE">
            <w:pPr>
              <w:rPr>
                <w:rFonts w:ascii="宋体" w:hAnsi="宋体" w:cs="微软雅黑"/>
                <w:sz w:val="20"/>
                <w:szCs w:val="20"/>
              </w:rPr>
            </w:pPr>
            <w:r w:rsidRPr="005157F8">
              <w:rPr>
                <w:rFonts w:ascii="宋体" w:hAnsi="宋体" w:cs="微软雅黑" w:hint="eastAsia"/>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77076D" w:rsidRPr="005157F8" w14:paraId="557A6249" w14:textId="77777777" w:rsidTr="00FE14BE">
        <w:trPr>
          <w:trHeight w:val="953"/>
          <w:jc w:val="center"/>
        </w:trPr>
        <w:tc>
          <w:tcPr>
            <w:tcW w:w="1474" w:type="dxa"/>
            <w:vAlign w:val="center"/>
          </w:tcPr>
          <w:p w14:paraId="1212E046"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.3.4</w:t>
            </w:r>
          </w:p>
        </w:tc>
        <w:tc>
          <w:tcPr>
            <w:tcW w:w="5669" w:type="dxa"/>
          </w:tcPr>
          <w:p w14:paraId="79329CBE"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w:t>
            </w:r>
          </w:p>
          <w:p w14:paraId="25B41186"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1保险承保范围包括地基基础工程、主体结构工程、屋面防水工程和其他土建工程的质量问题，得10分；</w:t>
            </w:r>
          </w:p>
          <w:p w14:paraId="0810F5C2"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2保险承保范围包括装修工程、电气管线、上下水管线的安装工程，供热、供冷系统工程的质量问题，得10分。</w:t>
            </w:r>
          </w:p>
        </w:tc>
        <w:tc>
          <w:tcPr>
            <w:tcW w:w="794" w:type="dxa"/>
          </w:tcPr>
          <w:p w14:paraId="0DB0D02C"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532EE068"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4863C701" w14:textId="77777777" w:rsidR="0077076D" w:rsidRPr="005157F8" w:rsidRDefault="0077076D" w:rsidP="00FE14BE">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36D6474F" w14:textId="77777777" w:rsidR="0077076D" w:rsidRPr="005157F8" w:rsidRDefault="0077076D" w:rsidP="00FE14BE">
            <w:pPr>
              <w:adjustRightInd w:val="0"/>
              <w:rPr>
                <w:rFonts w:ascii="宋体" w:hAnsi="宋体"/>
                <w:bCs/>
                <w:color w:val="000000" w:themeColor="text1"/>
                <w:kern w:val="0"/>
                <w:sz w:val="20"/>
                <w:szCs w:val="20"/>
              </w:rPr>
            </w:pPr>
            <w:r w:rsidRPr="005157F8">
              <w:rPr>
                <w:rFonts w:ascii="宋体" w:hAnsi="宋体" w:hint="eastAsia"/>
                <w:bCs/>
                <w:color w:val="000000" w:themeColor="text1"/>
                <w:kern w:val="0"/>
                <w:sz w:val="20"/>
                <w:szCs w:val="20"/>
              </w:rPr>
              <w:t>审查建设工程质量保险产品保单，核查其约定条件和实施情况。</w:t>
            </w:r>
          </w:p>
        </w:tc>
      </w:tr>
      <w:tr w:rsidR="0077076D" w:rsidRPr="005157F8" w14:paraId="387942A4" w14:textId="77777777" w:rsidTr="00FE14BE">
        <w:trPr>
          <w:trHeight w:val="953"/>
          <w:jc w:val="center"/>
        </w:trPr>
        <w:tc>
          <w:tcPr>
            <w:tcW w:w="1474" w:type="dxa"/>
            <w:vAlign w:val="center"/>
          </w:tcPr>
          <w:p w14:paraId="53197A63"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5</w:t>
            </w:r>
            <w:r w:rsidRPr="005157F8">
              <w:rPr>
                <w:rFonts w:ascii="宋体" w:hAnsi="宋体"/>
                <w:color w:val="000000" w:themeColor="text1"/>
                <w:kern w:val="0"/>
                <w:sz w:val="20"/>
                <w:szCs w:val="20"/>
              </w:rPr>
              <w:t>.3.5</w:t>
            </w:r>
          </w:p>
        </w:tc>
        <w:tc>
          <w:tcPr>
            <w:tcW w:w="5669" w:type="dxa"/>
          </w:tcPr>
          <w:p w14:paraId="13790913" w14:textId="77777777" w:rsidR="0077076D" w:rsidRPr="005157F8" w:rsidRDefault="0077076D"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采取节约资源、保护生态环境、保障安全健康、智慧友好运行、传承历史文化等其他创新，并有明显效益，</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为40分。</w:t>
            </w:r>
            <w:proofErr w:type="gramStart"/>
            <w:r w:rsidRPr="005157F8">
              <w:rPr>
                <w:rFonts w:ascii="宋体" w:hAnsi="宋体" w:hint="eastAsia"/>
                <w:color w:val="000000" w:themeColor="text1"/>
                <w:kern w:val="0"/>
                <w:sz w:val="20"/>
                <w:szCs w:val="20"/>
              </w:rPr>
              <w:t>每采取</w:t>
            </w:r>
            <w:proofErr w:type="gramEnd"/>
            <w:r w:rsidRPr="005157F8">
              <w:rPr>
                <w:rFonts w:ascii="宋体" w:hAnsi="宋体" w:hint="eastAsia"/>
                <w:color w:val="000000" w:themeColor="text1"/>
                <w:kern w:val="0"/>
                <w:sz w:val="20"/>
                <w:szCs w:val="20"/>
              </w:rPr>
              <w:t>一项，得10分，最高得40分。</w:t>
            </w:r>
          </w:p>
        </w:tc>
        <w:tc>
          <w:tcPr>
            <w:tcW w:w="794" w:type="dxa"/>
          </w:tcPr>
          <w:p w14:paraId="255DE0F7"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1D8C2D03"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25A7984B" w14:textId="77777777" w:rsidR="0077076D" w:rsidRPr="005157F8" w:rsidRDefault="0077076D" w:rsidP="00FE14BE">
            <w:pPr>
              <w:adjustRightInd w:val="0"/>
              <w:rPr>
                <w:rFonts w:ascii="宋体" w:hAnsi="宋体" w:cs="宋体"/>
                <w:bCs/>
                <w:color w:val="000000" w:themeColor="text1"/>
                <w:kern w:val="0"/>
                <w:sz w:val="20"/>
                <w:szCs w:val="20"/>
              </w:rPr>
            </w:pPr>
            <w:r w:rsidRPr="005157F8">
              <w:rPr>
                <w:rFonts w:ascii="宋体" w:hAnsi="宋体" w:cs="宋体" w:hint="eastAsia"/>
                <w:bCs/>
                <w:color w:val="000000" w:themeColor="text1"/>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298A44AC" w14:textId="77777777" w:rsidR="0077076D" w:rsidRPr="005157F8" w:rsidRDefault="0077076D" w:rsidP="00FE14BE">
            <w:pPr>
              <w:adjustRightInd w:val="0"/>
              <w:rPr>
                <w:rFonts w:ascii="宋体" w:hAnsi="宋体" w:cs="宋体"/>
                <w:bCs/>
                <w:color w:val="000000" w:themeColor="text1"/>
                <w:kern w:val="0"/>
                <w:sz w:val="20"/>
                <w:szCs w:val="20"/>
              </w:rPr>
            </w:pPr>
            <w:r w:rsidRPr="005157F8">
              <w:rPr>
                <w:rFonts w:ascii="宋体" w:hAnsi="宋体" w:cs="宋体" w:hint="eastAsia"/>
                <w:bCs/>
                <w:color w:val="000000" w:themeColor="text1"/>
                <w:kern w:val="0"/>
                <w:sz w:val="20"/>
                <w:szCs w:val="20"/>
              </w:rPr>
              <w:t>审查相关设计文件、分析论证报告及相关证明材料。</w:t>
            </w:r>
          </w:p>
        </w:tc>
      </w:tr>
    </w:tbl>
    <w:p w14:paraId="30A7F761" w14:textId="77777777" w:rsidR="0077076D" w:rsidRPr="005157F8" w:rsidRDefault="0077076D" w:rsidP="00A77852"/>
    <w:p w14:paraId="48CEBA4B" w14:textId="77777777" w:rsidR="0077076D" w:rsidRPr="005157F8" w:rsidRDefault="0077076D" w:rsidP="00A77852"/>
    <w:p w14:paraId="3D6C950F" w14:textId="77777777" w:rsidR="007B62B4" w:rsidRPr="005157F8" w:rsidRDefault="007B62B4" w:rsidP="00D33718">
      <w:pPr>
        <w:keepNext/>
        <w:keepLines/>
        <w:spacing w:before="260" w:after="260"/>
        <w:jc w:val="center"/>
        <w:outlineLvl w:val="1"/>
        <w:sectPr w:rsidR="007B62B4" w:rsidRPr="005157F8" w:rsidSect="00D1478F">
          <w:pgSz w:w="16838" w:h="11906" w:orient="landscape"/>
          <w:pgMar w:top="1797" w:right="1440" w:bottom="1797" w:left="1440" w:header="851" w:footer="992" w:gutter="0"/>
          <w:cols w:space="720"/>
          <w:docGrid w:linePitch="312"/>
        </w:sectPr>
      </w:pPr>
    </w:p>
    <w:p w14:paraId="099F2BC1" w14:textId="77777777" w:rsidR="00A77852" w:rsidRPr="005157F8" w:rsidRDefault="00A77852" w:rsidP="00A77852">
      <w:pPr>
        <w:keepNext/>
        <w:keepLines/>
        <w:spacing w:before="260" w:after="260"/>
        <w:jc w:val="center"/>
        <w:outlineLvl w:val="1"/>
        <w:rPr>
          <w:rFonts w:ascii="黑体" w:eastAsia="黑体" w:hAnsi="黑体" w:cs="黑体"/>
          <w:kern w:val="44"/>
          <w:sz w:val="32"/>
          <w:szCs w:val="32"/>
        </w:rPr>
      </w:pPr>
      <w:r w:rsidRPr="005157F8">
        <w:rPr>
          <w:rFonts w:ascii="Cambria" w:hAnsi="Cambria" w:hint="eastAsia"/>
          <w:b/>
          <w:bCs/>
          <w:sz w:val="32"/>
          <w:szCs w:val="32"/>
        </w:rPr>
        <w:lastRenderedPageBreak/>
        <w:t>4</w:t>
      </w:r>
      <w:r w:rsidRPr="005157F8">
        <w:rPr>
          <w:rFonts w:ascii="Cambria" w:hAnsi="Cambria"/>
          <w:b/>
          <w:bCs/>
          <w:sz w:val="32"/>
          <w:szCs w:val="32"/>
        </w:rPr>
        <w:t>.4</w:t>
      </w:r>
      <w:r w:rsidRPr="005157F8">
        <w:rPr>
          <w:rFonts w:ascii="Cambria" w:hAnsi="Cambria" w:hint="eastAsia"/>
          <w:b/>
          <w:bCs/>
          <w:sz w:val="32"/>
          <w:szCs w:val="32"/>
        </w:rPr>
        <w:t>绿色建筑施工图审查要点</w:t>
      </w:r>
      <w:r w:rsidRPr="005157F8">
        <w:rPr>
          <w:rFonts w:ascii="Cambria" w:hAnsi="Cambria"/>
          <w:b/>
          <w:bCs/>
          <w:sz w:val="32"/>
          <w:szCs w:val="32"/>
        </w:rPr>
        <w:t>——</w:t>
      </w:r>
      <w:r w:rsidRPr="005157F8">
        <w:rPr>
          <w:rFonts w:ascii="Cambria" w:hAnsi="Cambria" w:hint="eastAsia"/>
          <w:b/>
          <w:bCs/>
          <w:sz w:val="32"/>
          <w:szCs w:val="32"/>
        </w:rPr>
        <w:t>给排水</w:t>
      </w:r>
    </w:p>
    <w:p w14:paraId="3A5E53A5" w14:textId="77777777" w:rsidR="00A77852" w:rsidRPr="005157F8" w:rsidRDefault="00A77852" w:rsidP="00A77852">
      <w:pPr>
        <w:autoSpaceDE w:val="0"/>
        <w:autoSpaceDN w:val="0"/>
        <w:adjustRightInd w:val="0"/>
        <w:jc w:val="center"/>
        <w:rPr>
          <w:rFonts w:ascii="黑体" w:eastAsia="黑体" w:hAnsi="黑体" w:cs="PSQSEK+o¨²¨¬?"/>
          <w:kern w:val="0"/>
          <w:sz w:val="28"/>
        </w:rPr>
      </w:pP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A77852" w:rsidRPr="005157F8" w14:paraId="6EFC67B5" w14:textId="77777777">
        <w:trPr>
          <w:trHeight w:hRule="exact" w:val="340"/>
          <w:tblHeader/>
          <w:jc w:val="center"/>
        </w:trPr>
        <w:tc>
          <w:tcPr>
            <w:tcW w:w="15284" w:type="dxa"/>
            <w:gridSpan w:val="5"/>
            <w:shd w:val="clear" w:color="auto" w:fill="D9D9D9"/>
            <w:vAlign w:val="center"/>
          </w:tcPr>
          <w:p w14:paraId="4FBBB430"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基本规定</w:t>
            </w:r>
            <w:proofErr w:type="spellEnd"/>
          </w:p>
        </w:tc>
      </w:tr>
      <w:tr w:rsidR="00A77852" w:rsidRPr="005157F8" w14:paraId="783A7DD1" w14:textId="77777777">
        <w:trPr>
          <w:trHeight w:hRule="exact" w:val="567"/>
          <w:tblHeader/>
          <w:jc w:val="center"/>
        </w:trPr>
        <w:tc>
          <w:tcPr>
            <w:tcW w:w="1474" w:type="dxa"/>
            <w:shd w:val="clear" w:color="auto" w:fill="D9D9D9"/>
            <w:vAlign w:val="center"/>
          </w:tcPr>
          <w:p w14:paraId="64237586"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3F608FBD"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76771B60"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52622A49"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3" w:type="dxa"/>
            <w:shd w:val="clear" w:color="auto" w:fill="D9D9D9"/>
            <w:vAlign w:val="center"/>
          </w:tcPr>
          <w:p w14:paraId="1AFD0877"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A77852" w:rsidRPr="005157F8" w14:paraId="5C409C86" w14:textId="77777777">
        <w:trPr>
          <w:trHeight w:val="986"/>
          <w:jc w:val="center"/>
        </w:trPr>
        <w:tc>
          <w:tcPr>
            <w:tcW w:w="1474" w:type="dxa"/>
            <w:vAlign w:val="center"/>
          </w:tcPr>
          <w:p w14:paraId="76F9AACA" w14:textId="77777777" w:rsidR="00A77852" w:rsidRPr="005157F8" w:rsidRDefault="00A77852">
            <w:pPr>
              <w:widowControl/>
              <w:jc w:val="center"/>
              <w:rPr>
                <w:rFonts w:ascii="宋体" w:hAnsi="宋体"/>
                <w:kern w:val="0"/>
                <w:szCs w:val="21"/>
                <w:lang w:eastAsia="en-US"/>
              </w:rPr>
            </w:pPr>
            <w:r w:rsidRPr="005157F8">
              <w:rPr>
                <w:rFonts w:ascii="宋体" w:hAnsi="宋体"/>
                <w:kern w:val="0"/>
                <w:szCs w:val="21"/>
                <w:lang w:eastAsia="en-US"/>
              </w:rPr>
              <w:t>6.1.1</w:t>
            </w:r>
          </w:p>
        </w:tc>
        <w:tc>
          <w:tcPr>
            <w:tcW w:w="5669" w:type="dxa"/>
          </w:tcPr>
          <w:p w14:paraId="631A0EED" w14:textId="77777777" w:rsidR="00A77852" w:rsidRPr="005157F8" w:rsidRDefault="00A77852">
            <w:pPr>
              <w:widowControl/>
              <w:rPr>
                <w:rFonts w:cs="宋体"/>
                <w:kern w:val="0"/>
                <w:szCs w:val="21"/>
              </w:rPr>
            </w:pPr>
            <w:r w:rsidRPr="005157F8">
              <w:rPr>
                <w:rFonts w:cs="宋体" w:hint="eastAsia"/>
                <w:kern w:val="0"/>
                <w:szCs w:val="21"/>
              </w:rPr>
              <w:t>节水器具用水效率等级：</w:t>
            </w:r>
            <w:proofErr w:type="gramStart"/>
            <w:r w:rsidRPr="005157F8">
              <w:rPr>
                <w:rFonts w:cs="宋体" w:hint="eastAsia"/>
                <w:kern w:val="0"/>
                <w:szCs w:val="21"/>
              </w:rPr>
              <w:t>一</w:t>
            </w:r>
            <w:proofErr w:type="gramEnd"/>
            <w:r w:rsidRPr="005157F8">
              <w:rPr>
                <w:rFonts w:cs="宋体" w:hint="eastAsia"/>
                <w:kern w:val="0"/>
                <w:szCs w:val="21"/>
              </w:rPr>
              <w:t>星级达到</w:t>
            </w:r>
            <w:r w:rsidRPr="005157F8">
              <w:rPr>
                <w:rFonts w:cs="宋体" w:hint="eastAsia"/>
                <w:kern w:val="0"/>
                <w:szCs w:val="21"/>
              </w:rPr>
              <w:t>3</w:t>
            </w:r>
            <w:r w:rsidRPr="005157F8">
              <w:rPr>
                <w:rFonts w:cs="宋体" w:hint="eastAsia"/>
                <w:kern w:val="0"/>
                <w:szCs w:val="21"/>
              </w:rPr>
              <w:t>级；二星级和三星级达到</w:t>
            </w:r>
            <w:r w:rsidRPr="005157F8">
              <w:rPr>
                <w:rFonts w:cs="宋体" w:hint="eastAsia"/>
                <w:kern w:val="0"/>
                <w:szCs w:val="21"/>
              </w:rPr>
              <w:t>2</w:t>
            </w:r>
            <w:r w:rsidRPr="005157F8">
              <w:rPr>
                <w:rFonts w:cs="宋体" w:hint="eastAsia"/>
                <w:kern w:val="0"/>
                <w:szCs w:val="21"/>
              </w:rPr>
              <w:t>级。</w:t>
            </w:r>
          </w:p>
        </w:tc>
        <w:tc>
          <w:tcPr>
            <w:tcW w:w="794" w:type="dxa"/>
          </w:tcPr>
          <w:p w14:paraId="79BB8A90" w14:textId="77777777" w:rsidR="00A77852" w:rsidRPr="005157F8" w:rsidRDefault="00A77852">
            <w:pPr>
              <w:widowControl/>
              <w:jc w:val="center"/>
              <w:rPr>
                <w:kern w:val="0"/>
                <w:szCs w:val="21"/>
              </w:rPr>
            </w:pPr>
          </w:p>
        </w:tc>
        <w:tc>
          <w:tcPr>
            <w:tcW w:w="794" w:type="dxa"/>
          </w:tcPr>
          <w:p w14:paraId="2ABFA8CE" w14:textId="77777777" w:rsidR="00A77852" w:rsidRPr="005157F8" w:rsidRDefault="00A77852">
            <w:pPr>
              <w:widowControl/>
              <w:jc w:val="center"/>
              <w:rPr>
                <w:kern w:val="0"/>
                <w:szCs w:val="21"/>
              </w:rPr>
            </w:pPr>
          </w:p>
        </w:tc>
        <w:tc>
          <w:tcPr>
            <w:tcW w:w="6553" w:type="dxa"/>
          </w:tcPr>
          <w:p w14:paraId="15BBAF4B" w14:textId="3D418B49" w:rsidR="00A77852" w:rsidRPr="005157F8" w:rsidRDefault="0077076D">
            <w:pPr>
              <w:widowControl/>
              <w:rPr>
                <w:rFonts w:cs="宋体"/>
                <w:b/>
                <w:bCs/>
                <w:kern w:val="0"/>
                <w:sz w:val="20"/>
                <w:szCs w:val="20"/>
              </w:rPr>
            </w:pPr>
            <w:r w:rsidRPr="005157F8">
              <w:rPr>
                <w:rFonts w:cs="宋体" w:hint="eastAsia"/>
                <w:b/>
                <w:bCs/>
                <w:kern w:val="0"/>
                <w:sz w:val="20"/>
                <w:szCs w:val="20"/>
              </w:rPr>
              <w:t>审查相关设计文件、产品说明书</w:t>
            </w:r>
            <w:r w:rsidRPr="005157F8">
              <w:rPr>
                <w:rFonts w:cs="宋体" w:hint="eastAsia"/>
                <w:b/>
                <w:bCs/>
                <w:kern w:val="0"/>
                <w:sz w:val="20"/>
                <w:szCs w:val="20"/>
              </w:rPr>
              <w:t xml:space="preserve"> (</w:t>
            </w:r>
            <w:proofErr w:type="gramStart"/>
            <w:r w:rsidRPr="005157F8">
              <w:rPr>
                <w:rFonts w:cs="宋体" w:hint="eastAsia"/>
                <w:b/>
                <w:bCs/>
                <w:kern w:val="0"/>
                <w:sz w:val="20"/>
                <w:szCs w:val="20"/>
              </w:rPr>
              <w:t>含相关</w:t>
            </w:r>
            <w:proofErr w:type="gramEnd"/>
            <w:r w:rsidRPr="005157F8">
              <w:rPr>
                <w:rFonts w:cs="宋体" w:hint="eastAsia"/>
                <w:b/>
                <w:bCs/>
                <w:kern w:val="0"/>
                <w:sz w:val="20"/>
                <w:szCs w:val="20"/>
              </w:rPr>
              <w:t>节水器具的性能参数要求）。</w:t>
            </w:r>
          </w:p>
        </w:tc>
      </w:tr>
    </w:tbl>
    <w:p w14:paraId="35C19713" w14:textId="77777777" w:rsidR="00A77852" w:rsidRPr="005157F8" w:rsidRDefault="00A77852" w:rsidP="00A77852"/>
    <w:p w14:paraId="5ECD77F0" w14:textId="77777777" w:rsidR="00A77852" w:rsidRPr="005157F8" w:rsidRDefault="00A77852" w:rsidP="00A77852"/>
    <w:p w14:paraId="0B7F0955" w14:textId="77777777" w:rsidR="00A77852" w:rsidRPr="005157F8" w:rsidRDefault="00A77852" w:rsidP="00A77852"/>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A77852" w:rsidRPr="005157F8" w14:paraId="42C8454E" w14:textId="77777777">
        <w:trPr>
          <w:trHeight w:val="340"/>
          <w:jc w:val="center"/>
        </w:trPr>
        <w:tc>
          <w:tcPr>
            <w:tcW w:w="15284" w:type="dxa"/>
            <w:gridSpan w:val="5"/>
            <w:shd w:val="clear" w:color="auto" w:fill="D9D9D9"/>
            <w:vAlign w:val="center"/>
          </w:tcPr>
          <w:p w14:paraId="2395BEDF"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控制项</w:t>
            </w:r>
            <w:proofErr w:type="spellEnd"/>
          </w:p>
        </w:tc>
      </w:tr>
      <w:tr w:rsidR="00A77852" w:rsidRPr="005157F8" w14:paraId="7575EC1A" w14:textId="77777777">
        <w:trPr>
          <w:trHeight w:val="567"/>
          <w:jc w:val="center"/>
        </w:trPr>
        <w:tc>
          <w:tcPr>
            <w:tcW w:w="1474" w:type="dxa"/>
            <w:shd w:val="clear" w:color="auto" w:fill="D9D9D9"/>
            <w:vAlign w:val="center"/>
          </w:tcPr>
          <w:p w14:paraId="1817A871"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5EA5A821"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794" w:type="dxa"/>
            <w:shd w:val="clear" w:color="auto" w:fill="D9D9D9"/>
            <w:vAlign w:val="center"/>
          </w:tcPr>
          <w:p w14:paraId="142FD2DB"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794" w:type="dxa"/>
            <w:shd w:val="clear" w:color="auto" w:fill="D9D9D9"/>
            <w:vAlign w:val="center"/>
          </w:tcPr>
          <w:p w14:paraId="09B8DF5F"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6553" w:type="dxa"/>
            <w:shd w:val="clear" w:color="auto" w:fill="D9D9D9"/>
            <w:vAlign w:val="center"/>
          </w:tcPr>
          <w:p w14:paraId="145E01C0"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r>
      <w:tr w:rsidR="00A77852" w:rsidRPr="005157F8" w14:paraId="5772EFBF" w14:textId="77777777">
        <w:trPr>
          <w:trHeight w:val="275"/>
          <w:jc w:val="center"/>
        </w:trPr>
        <w:tc>
          <w:tcPr>
            <w:tcW w:w="1474" w:type="dxa"/>
            <w:vAlign w:val="center"/>
          </w:tcPr>
          <w:p w14:paraId="47EF9AFB" w14:textId="5731E744" w:rsidR="00A77852" w:rsidRPr="005157F8" w:rsidRDefault="00F62FBD">
            <w:pPr>
              <w:widowControl/>
              <w:jc w:val="center"/>
              <w:rPr>
                <w:rFonts w:ascii="宋体" w:hAnsi="宋体"/>
                <w:kern w:val="0"/>
                <w:szCs w:val="21"/>
              </w:rPr>
            </w:pPr>
            <w:r w:rsidRPr="005157F8">
              <w:rPr>
                <w:rFonts w:ascii="宋体" w:hAnsi="宋体"/>
                <w:kern w:val="0"/>
              </w:rPr>
              <w:t>6.2.1</w:t>
            </w:r>
            <w:r w:rsidRPr="005157F8">
              <w:rPr>
                <w:rFonts w:ascii="宋体" w:hAnsi="宋体" w:hint="eastAsia"/>
                <w:kern w:val="0"/>
              </w:rPr>
              <w:t>（设计规程-健康舒适条文5.1.</w:t>
            </w:r>
            <w:r w:rsidRPr="005157F8">
              <w:rPr>
                <w:rFonts w:ascii="宋体" w:hAnsi="宋体"/>
                <w:kern w:val="0"/>
              </w:rPr>
              <w:t>3</w:t>
            </w:r>
            <w:r w:rsidRPr="005157F8">
              <w:rPr>
                <w:rFonts w:ascii="宋体" w:hAnsi="宋体" w:hint="eastAsia"/>
                <w:kern w:val="0"/>
              </w:rPr>
              <w:t>）</w:t>
            </w:r>
          </w:p>
        </w:tc>
        <w:tc>
          <w:tcPr>
            <w:tcW w:w="5669" w:type="dxa"/>
          </w:tcPr>
          <w:p w14:paraId="4D6A2C21"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给水排水系统的设置应符合下列规定：</w:t>
            </w:r>
          </w:p>
          <w:p w14:paraId="7D2BD71C"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1</w:t>
            </w:r>
            <w:r w:rsidRPr="005157F8">
              <w:rPr>
                <w:rFonts w:ascii="宋体" w:hAnsi="宋体" w:cs="宋体"/>
                <w:kern w:val="0"/>
                <w:sz w:val="20"/>
                <w:szCs w:val="20"/>
              </w:rPr>
              <w:t xml:space="preserve"> </w:t>
            </w:r>
            <w:r w:rsidRPr="005157F8">
              <w:rPr>
                <w:rFonts w:ascii="宋体" w:hAnsi="宋体" w:cs="宋体" w:hint="eastAsia"/>
                <w:kern w:val="0"/>
                <w:sz w:val="20"/>
                <w:szCs w:val="20"/>
              </w:rPr>
              <w:t>生活饮用水水质应满足现行国家标准《生活饮用水卫生标准》GB 5749的要求；</w:t>
            </w:r>
          </w:p>
          <w:p w14:paraId="15E8474F" w14:textId="77777777" w:rsidR="00F62FBD" w:rsidRPr="005157F8" w:rsidRDefault="00F62FBD" w:rsidP="00F62FBD">
            <w:pPr>
              <w:widowControl/>
              <w:spacing w:line="280" w:lineRule="exact"/>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 应制定水池、水箱等储水设施定期清洗消毒计划并实施，且生活饮用水储水设施每半年清洗消毒不应少于1次；（国标）</w:t>
            </w:r>
          </w:p>
          <w:p w14:paraId="0B04582D"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3</w:t>
            </w:r>
            <w:r w:rsidRPr="005157F8">
              <w:rPr>
                <w:rFonts w:ascii="宋体" w:hAnsi="宋体" w:cs="宋体"/>
                <w:kern w:val="0"/>
                <w:sz w:val="20"/>
                <w:szCs w:val="20"/>
              </w:rPr>
              <w:t xml:space="preserve"> </w:t>
            </w:r>
            <w:r w:rsidRPr="005157F8">
              <w:rPr>
                <w:rFonts w:ascii="宋体" w:hAnsi="宋体" w:cs="宋体" w:hint="eastAsia"/>
                <w:kern w:val="0"/>
                <w:sz w:val="20"/>
                <w:szCs w:val="20"/>
              </w:rPr>
              <w:t>应使用构造内自带水封的便器，且其水封深度不应小于50mm；</w:t>
            </w:r>
          </w:p>
          <w:p w14:paraId="40B76BD9" w14:textId="77777777" w:rsidR="00F62FBD" w:rsidRPr="005157F8" w:rsidRDefault="00F62FBD" w:rsidP="00F62FBD">
            <w:pPr>
              <w:widowControl/>
              <w:spacing w:line="280" w:lineRule="exact"/>
              <w:jc w:val="left"/>
              <w:rPr>
                <w:rFonts w:ascii="宋体" w:hAnsi="宋体" w:cs="宋体"/>
                <w:kern w:val="0"/>
                <w:sz w:val="20"/>
                <w:szCs w:val="20"/>
              </w:rPr>
            </w:pPr>
            <w:r w:rsidRPr="005157F8">
              <w:rPr>
                <w:rFonts w:ascii="宋体" w:hAnsi="宋体" w:cs="宋体" w:hint="eastAsia"/>
                <w:kern w:val="0"/>
                <w:sz w:val="20"/>
                <w:szCs w:val="20"/>
              </w:rPr>
              <w:t>4</w:t>
            </w:r>
            <w:r w:rsidRPr="005157F8">
              <w:rPr>
                <w:rFonts w:ascii="宋体" w:hAnsi="宋体" w:cs="宋体"/>
                <w:kern w:val="0"/>
                <w:sz w:val="20"/>
                <w:szCs w:val="20"/>
              </w:rPr>
              <w:t xml:space="preserve"> </w:t>
            </w:r>
            <w:r w:rsidRPr="005157F8">
              <w:rPr>
                <w:rFonts w:ascii="宋体" w:hAnsi="宋体" w:cs="宋体" w:hint="eastAsia"/>
                <w:kern w:val="0"/>
                <w:sz w:val="20"/>
                <w:szCs w:val="20"/>
              </w:rPr>
              <w:t>非传统水源管道和设备应设置明确、清晰的永久性标识。</w:t>
            </w:r>
          </w:p>
          <w:p w14:paraId="4E195AA3" w14:textId="77777777" w:rsidR="00A77852" w:rsidRPr="005157F8" w:rsidRDefault="00A77852">
            <w:pPr>
              <w:widowControl/>
              <w:rPr>
                <w:kern w:val="0"/>
                <w:szCs w:val="21"/>
              </w:rPr>
            </w:pPr>
          </w:p>
        </w:tc>
        <w:tc>
          <w:tcPr>
            <w:tcW w:w="794" w:type="dxa"/>
          </w:tcPr>
          <w:p w14:paraId="3DB6F5AF" w14:textId="77777777" w:rsidR="00A77852" w:rsidRPr="005157F8" w:rsidRDefault="00A77852">
            <w:pPr>
              <w:widowControl/>
              <w:jc w:val="center"/>
              <w:rPr>
                <w:kern w:val="0"/>
                <w:szCs w:val="21"/>
              </w:rPr>
            </w:pPr>
          </w:p>
        </w:tc>
        <w:tc>
          <w:tcPr>
            <w:tcW w:w="794" w:type="dxa"/>
          </w:tcPr>
          <w:p w14:paraId="2EFC0594" w14:textId="77777777" w:rsidR="00A77852" w:rsidRPr="005157F8" w:rsidRDefault="00A77852">
            <w:pPr>
              <w:widowControl/>
              <w:jc w:val="center"/>
              <w:rPr>
                <w:kern w:val="0"/>
                <w:szCs w:val="21"/>
              </w:rPr>
            </w:pPr>
          </w:p>
        </w:tc>
        <w:tc>
          <w:tcPr>
            <w:tcW w:w="6553" w:type="dxa"/>
          </w:tcPr>
          <w:p w14:paraId="187B0438" w14:textId="77777777" w:rsidR="00F62FBD" w:rsidRPr="005157F8" w:rsidRDefault="00F62FBD" w:rsidP="00F62FBD">
            <w:pPr>
              <w:adjustRightInd w:val="0"/>
              <w:rPr>
                <w:rFonts w:ascii="宋体" w:hAnsi="宋体" w:cs="宋体"/>
                <w:kern w:val="0"/>
                <w:sz w:val="20"/>
                <w:szCs w:val="20"/>
              </w:rPr>
            </w:pPr>
            <w:r w:rsidRPr="005157F8">
              <w:rPr>
                <w:rFonts w:ascii="宋体" w:hAnsi="宋体" w:cs="宋体" w:hint="eastAsia"/>
                <w:kern w:val="0"/>
                <w:sz w:val="20"/>
                <w:szCs w:val="20"/>
              </w:rPr>
              <w:t>查阅市政供水的水质检测报告 (可用同一水源邻近项目一年以内的水质检测报告）、相关设计文件</w:t>
            </w:r>
          </w:p>
          <w:p w14:paraId="425DA24C" w14:textId="77777777" w:rsidR="00F62FBD" w:rsidRPr="005157F8" w:rsidRDefault="00F62FBD" w:rsidP="00F62FBD">
            <w:pPr>
              <w:adjustRightInd w:val="0"/>
              <w:rPr>
                <w:rFonts w:ascii="宋体" w:cs="宋体"/>
                <w:b/>
                <w:bCs/>
                <w:kern w:val="0"/>
                <w:sz w:val="20"/>
                <w:szCs w:val="20"/>
              </w:rPr>
            </w:pPr>
            <w:r w:rsidRPr="005157F8">
              <w:rPr>
                <w:rFonts w:ascii="宋体" w:cs="宋体" w:hint="eastAsia"/>
                <w:b/>
                <w:bCs/>
                <w:kern w:val="0"/>
                <w:sz w:val="20"/>
                <w:szCs w:val="20"/>
              </w:rPr>
              <w:t>审查要点</w:t>
            </w:r>
          </w:p>
          <w:p w14:paraId="1D28222A" w14:textId="77777777" w:rsidR="00F62FBD" w:rsidRPr="005157F8" w:rsidRDefault="00F62FBD" w:rsidP="00F62FBD">
            <w:pPr>
              <w:adjustRightInd w:val="0"/>
              <w:rPr>
                <w:rFonts w:ascii="宋体"/>
                <w:b/>
                <w:bCs/>
                <w:kern w:val="0"/>
                <w:sz w:val="20"/>
                <w:szCs w:val="20"/>
              </w:rPr>
            </w:pPr>
            <w:r w:rsidRPr="005157F8">
              <w:rPr>
                <w:rFonts w:ascii="宋体" w:hint="eastAsia"/>
                <w:b/>
                <w:bCs/>
                <w:kern w:val="0"/>
                <w:sz w:val="20"/>
                <w:szCs w:val="20"/>
              </w:rPr>
              <w:t>水池、水箱等储水设施的设计与运行管理应符合现行国家标准《二次供水设施卫生规范》GB 17051的要求。</w:t>
            </w:r>
            <w:proofErr w:type="gramStart"/>
            <w:r w:rsidRPr="005157F8">
              <w:rPr>
                <w:rFonts w:ascii="宋体" w:hint="eastAsia"/>
                <w:b/>
                <w:bCs/>
                <w:kern w:val="0"/>
                <w:sz w:val="20"/>
                <w:szCs w:val="20"/>
              </w:rPr>
              <w:t>若项目</w:t>
            </w:r>
            <w:proofErr w:type="gramEnd"/>
            <w:r w:rsidRPr="005157F8">
              <w:rPr>
                <w:rFonts w:ascii="宋体" w:hint="eastAsia"/>
                <w:b/>
                <w:bCs/>
                <w:kern w:val="0"/>
                <w:sz w:val="20"/>
                <w:szCs w:val="20"/>
              </w:rPr>
              <w:t>未设置储水设施，则本条不考察第2款；</w:t>
            </w:r>
          </w:p>
          <w:p w14:paraId="27B375F5" w14:textId="77777777" w:rsidR="00F62FBD" w:rsidRPr="005157F8" w:rsidRDefault="00F62FBD" w:rsidP="00F62FBD">
            <w:pPr>
              <w:adjustRightInd w:val="0"/>
              <w:rPr>
                <w:rFonts w:ascii="宋体"/>
                <w:b/>
                <w:bCs/>
                <w:kern w:val="0"/>
                <w:sz w:val="20"/>
                <w:szCs w:val="20"/>
              </w:rPr>
            </w:pPr>
            <w:r w:rsidRPr="005157F8">
              <w:rPr>
                <w:rFonts w:ascii="宋体" w:hint="eastAsia"/>
                <w:b/>
                <w:bCs/>
                <w:kern w:val="0"/>
                <w:sz w:val="20"/>
                <w:szCs w:val="20"/>
              </w:rPr>
              <w:t>有效水封不能采用活动机械密封替代。</w:t>
            </w:r>
          </w:p>
          <w:p w14:paraId="2AC10389" w14:textId="77777777" w:rsidR="00F62FBD" w:rsidRPr="005157F8" w:rsidRDefault="00F62FBD" w:rsidP="00F62FBD">
            <w:pPr>
              <w:adjustRightInd w:val="0"/>
              <w:rPr>
                <w:rFonts w:ascii="宋体"/>
                <w:b/>
                <w:bCs/>
                <w:kern w:val="0"/>
                <w:sz w:val="20"/>
                <w:szCs w:val="20"/>
              </w:rPr>
            </w:pPr>
            <w:r w:rsidRPr="005157F8">
              <w:rPr>
                <w:rFonts w:ascii="宋体" w:hint="eastAsia"/>
                <w:b/>
                <w:bCs/>
                <w:kern w:val="0"/>
                <w:sz w:val="20"/>
                <w:szCs w:val="20"/>
              </w:rPr>
              <w:t>标识设置可参考现行国家标准《工业管道的基本识别色、识别符号和安全标识》GB 7231、《建筑给水排水及采暖工程施工质量验收规范》GB 50242中的相关规定。</w:t>
            </w:r>
          </w:p>
          <w:p w14:paraId="49B155D7" w14:textId="1689411F"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审查生活饮用水水质的常规指标和非常规指标检测情况。</w:t>
            </w:r>
          </w:p>
          <w:p w14:paraId="3337065A" w14:textId="77777777"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生活饮用水水质应包含水源（市政供水、自备井水等）、水处理设施出水及最不利用水点的全部常规指标（可用同一水源邻近项目一年以内的水质检测报告代替）。</w:t>
            </w:r>
          </w:p>
          <w:p w14:paraId="60FB7E17" w14:textId="77777777"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lastRenderedPageBreak/>
              <w:t>2. 审查是否使用构造内自带水封的便器。水封深度：____ mm。</w:t>
            </w:r>
          </w:p>
          <w:p w14:paraId="2B211891" w14:textId="77777777"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3. 审查非传统水源管道和设备永久性标识的设置情况。</w:t>
            </w:r>
          </w:p>
          <w:p w14:paraId="2FB82ED8" w14:textId="77777777"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4．审查给水排水施工图设计说明。应包含生活饮用水水质的要求、对卫生器具和地漏水封要求的说明。</w:t>
            </w:r>
          </w:p>
          <w:p w14:paraId="156ED1CA" w14:textId="39D55DED" w:rsidR="00A77852" w:rsidRPr="005157F8" w:rsidRDefault="00F62FBD" w:rsidP="00F62FBD">
            <w:pPr>
              <w:widowControl/>
              <w:rPr>
                <w:rFonts w:cs="宋体"/>
                <w:kern w:val="0"/>
                <w:sz w:val="20"/>
                <w:szCs w:val="20"/>
              </w:rPr>
            </w:pPr>
            <w:r w:rsidRPr="005157F8">
              <w:rPr>
                <w:rFonts w:ascii="宋体" w:hint="eastAsia"/>
                <w:b/>
                <w:bCs/>
                <w:color w:val="000000" w:themeColor="text1"/>
                <w:kern w:val="0"/>
                <w:sz w:val="20"/>
                <w:szCs w:val="20"/>
              </w:rPr>
              <w:t>5．审查非传统水源管道和设备标识设置说明。应包括系统名称、流向等，地漏或自带水封便器的产品应体现产品的型号，明确产品的水封深度是否达到50mm。</w:t>
            </w:r>
          </w:p>
        </w:tc>
      </w:tr>
      <w:tr w:rsidR="00A77852" w:rsidRPr="005157F8" w14:paraId="4E4215A7" w14:textId="77777777">
        <w:trPr>
          <w:trHeight w:val="539"/>
          <w:jc w:val="center"/>
        </w:trPr>
        <w:tc>
          <w:tcPr>
            <w:tcW w:w="1474" w:type="dxa"/>
            <w:vAlign w:val="center"/>
          </w:tcPr>
          <w:p w14:paraId="6F646985" w14:textId="77777777" w:rsidR="00A77852" w:rsidRPr="005157F8" w:rsidRDefault="00A77852">
            <w:pPr>
              <w:widowControl/>
              <w:jc w:val="center"/>
              <w:rPr>
                <w:rFonts w:ascii="宋体" w:hAnsi="宋体"/>
                <w:kern w:val="0"/>
                <w:szCs w:val="21"/>
              </w:rPr>
            </w:pPr>
            <w:r w:rsidRPr="005157F8">
              <w:rPr>
                <w:rFonts w:ascii="宋体" w:hAnsi="宋体" w:hint="eastAsia"/>
                <w:kern w:val="0"/>
                <w:szCs w:val="21"/>
              </w:rPr>
              <w:lastRenderedPageBreak/>
              <w:t>6</w:t>
            </w:r>
            <w:r w:rsidRPr="005157F8">
              <w:rPr>
                <w:rFonts w:ascii="宋体" w:hAnsi="宋体"/>
                <w:kern w:val="0"/>
                <w:szCs w:val="21"/>
              </w:rPr>
              <w:t>.2.2</w:t>
            </w:r>
          </w:p>
          <w:p w14:paraId="7A310C2C" w14:textId="77777777" w:rsidR="00A77852" w:rsidRPr="005157F8" w:rsidRDefault="00A77852">
            <w:pPr>
              <w:widowControl/>
              <w:jc w:val="center"/>
              <w:rPr>
                <w:rFonts w:ascii="宋体" w:hAnsi="宋体"/>
                <w:kern w:val="0"/>
                <w:szCs w:val="21"/>
              </w:rPr>
            </w:pPr>
            <w:r w:rsidRPr="005157F8">
              <w:rPr>
                <w:rFonts w:ascii="宋体" w:hint="eastAsia"/>
                <w:kern w:val="0"/>
                <w:szCs w:val="21"/>
              </w:rPr>
              <w:t>（设计规程-资源节约条文</w:t>
            </w:r>
            <w:r w:rsidRPr="005157F8">
              <w:rPr>
                <w:rFonts w:ascii="宋体"/>
                <w:kern w:val="0"/>
                <w:szCs w:val="21"/>
              </w:rPr>
              <w:t>7</w:t>
            </w:r>
            <w:r w:rsidRPr="005157F8">
              <w:rPr>
                <w:rFonts w:ascii="宋体" w:hint="eastAsia"/>
                <w:kern w:val="0"/>
                <w:szCs w:val="21"/>
              </w:rPr>
              <w:t>.1.7）</w:t>
            </w:r>
          </w:p>
        </w:tc>
        <w:tc>
          <w:tcPr>
            <w:tcW w:w="5669" w:type="dxa"/>
          </w:tcPr>
          <w:p w14:paraId="46ACF3BD" w14:textId="77777777" w:rsidR="00A77852" w:rsidRPr="005157F8" w:rsidRDefault="00A77852">
            <w:pPr>
              <w:widowControl/>
              <w:rPr>
                <w:rFonts w:ascii="宋体"/>
                <w:kern w:val="0"/>
                <w:szCs w:val="21"/>
              </w:rPr>
            </w:pPr>
            <w:r w:rsidRPr="005157F8">
              <w:rPr>
                <w:rFonts w:ascii="宋体" w:hint="eastAsia"/>
                <w:kern w:val="0"/>
                <w:szCs w:val="21"/>
              </w:rPr>
              <w:t>应制定水资源利用方案，统筹利用各种水资源，并应符合下列规定：</w:t>
            </w:r>
            <w:r w:rsidRPr="005157F8">
              <w:rPr>
                <w:rFonts w:ascii="宋体"/>
                <w:kern w:val="0"/>
                <w:szCs w:val="21"/>
              </w:rPr>
              <w:t xml:space="preserve"> </w:t>
            </w:r>
          </w:p>
          <w:p w14:paraId="740F67F5" w14:textId="77777777" w:rsidR="00A77852" w:rsidRPr="005157F8" w:rsidRDefault="00A77852">
            <w:pPr>
              <w:widowControl/>
              <w:rPr>
                <w:rFonts w:ascii="宋体"/>
                <w:kern w:val="0"/>
                <w:szCs w:val="21"/>
              </w:rPr>
            </w:pPr>
            <w:r w:rsidRPr="005157F8">
              <w:rPr>
                <w:rFonts w:ascii="宋体" w:hint="eastAsia"/>
                <w:kern w:val="0"/>
                <w:szCs w:val="21"/>
              </w:rPr>
              <w:t>——应按使用用途、付费或管理单元，分别设置用水计量装置；</w:t>
            </w:r>
          </w:p>
          <w:p w14:paraId="0E141B17" w14:textId="77777777" w:rsidR="00A77852" w:rsidRPr="005157F8" w:rsidRDefault="00A77852">
            <w:pPr>
              <w:widowControl/>
              <w:rPr>
                <w:rFonts w:ascii="宋体"/>
                <w:kern w:val="0"/>
                <w:szCs w:val="21"/>
              </w:rPr>
            </w:pPr>
            <w:r w:rsidRPr="005157F8">
              <w:rPr>
                <w:rFonts w:ascii="宋体" w:hint="eastAsia"/>
                <w:kern w:val="0"/>
                <w:szCs w:val="21"/>
              </w:rPr>
              <w:t>——用水点处水压大于0.2Mpa的配水支管应设置减压设施，并应满足给水配件最低工作压力的要求；</w:t>
            </w:r>
          </w:p>
          <w:p w14:paraId="34600936" w14:textId="77777777" w:rsidR="00A77852" w:rsidRPr="005157F8" w:rsidRDefault="00A77852">
            <w:pPr>
              <w:widowControl/>
              <w:rPr>
                <w:rFonts w:ascii="宋体"/>
                <w:kern w:val="0"/>
                <w:szCs w:val="21"/>
              </w:rPr>
            </w:pPr>
            <w:r w:rsidRPr="005157F8">
              <w:rPr>
                <w:rFonts w:ascii="宋体" w:hint="eastAsia"/>
                <w:kern w:val="0"/>
                <w:szCs w:val="21"/>
              </w:rPr>
              <w:t>——用水器具和设备应满足节水产品的要求。</w:t>
            </w:r>
          </w:p>
        </w:tc>
        <w:tc>
          <w:tcPr>
            <w:tcW w:w="794" w:type="dxa"/>
          </w:tcPr>
          <w:p w14:paraId="634E3DDF" w14:textId="77777777" w:rsidR="00A77852" w:rsidRPr="005157F8" w:rsidRDefault="00A77852">
            <w:pPr>
              <w:widowControl/>
              <w:jc w:val="center"/>
              <w:rPr>
                <w:kern w:val="0"/>
                <w:szCs w:val="21"/>
              </w:rPr>
            </w:pPr>
          </w:p>
        </w:tc>
        <w:tc>
          <w:tcPr>
            <w:tcW w:w="794" w:type="dxa"/>
          </w:tcPr>
          <w:p w14:paraId="4BA88B5F" w14:textId="77777777" w:rsidR="00A77852" w:rsidRPr="005157F8" w:rsidRDefault="00A77852">
            <w:pPr>
              <w:widowControl/>
              <w:jc w:val="center"/>
              <w:rPr>
                <w:kern w:val="0"/>
                <w:szCs w:val="21"/>
              </w:rPr>
            </w:pPr>
          </w:p>
        </w:tc>
        <w:tc>
          <w:tcPr>
            <w:tcW w:w="6553" w:type="dxa"/>
          </w:tcPr>
          <w:p w14:paraId="1BF7A2EA"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0631B7F7"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资源利用方案包含项目所在地气候情况、市政条件及节水政策，项目概况，水量计算及水平衡分析，给排水系统设计方案介绍，节水器具及设备说明，非传统水源利用方案等内容。</w:t>
            </w:r>
          </w:p>
          <w:p w14:paraId="3C6B20C0"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第</w:t>
            </w: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款，按使用用途、付费或管理单元情况分别设置用水计量装置。</w:t>
            </w:r>
          </w:p>
          <w:p w14:paraId="74D42B0E"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第</w:t>
            </w: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款，给水系统设计时应采取措施控制超压出流现象，应合</w:t>
            </w:r>
            <w:proofErr w:type="gramStart"/>
            <w:r w:rsidRPr="005157F8">
              <w:rPr>
                <w:rFonts w:cs="宋体" w:hint="eastAsia"/>
                <w:b/>
                <w:bCs/>
                <w:color w:val="000000" w:themeColor="text1"/>
                <w:kern w:val="0"/>
                <w:sz w:val="20"/>
                <w:szCs w:val="20"/>
              </w:rPr>
              <w:t>理进行</w:t>
            </w:r>
            <w:proofErr w:type="gramEnd"/>
            <w:r w:rsidRPr="005157F8">
              <w:rPr>
                <w:rFonts w:cs="宋体" w:hint="eastAsia"/>
                <w:b/>
                <w:bCs/>
                <w:color w:val="000000" w:themeColor="text1"/>
                <w:kern w:val="0"/>
                <w:sz w:val="20"/>
                <w:szCs w:val="20"/>
              </w:rPr>
              <w:t>压力分区，并适当地采取减压措施，避免造成浪费。</w:t>
            </w:r>
          </w:p>
          <w:p w14:paraId="0A84B8F7"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第</w:t>
            </w: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款，所有用水器具应满足现行国家标准《节水型产品技术条件与管理通则》</w:t>
            </w:r>
            <w:r w:rsidRPr="005157F8">
              <w:rPr>
                <w:rFonts w:cs="宋体" w:hint="eastAsia"/>
                <w:b/>
                <w:bCs/>
                <w:color w:val="000000" w:themeColor="text1"/>
                <w:kern w:val="0"/>
                <w:sz w:val="20"/>
                <w:szCs w:val="20"/>
              </w:rPr>
              <w:t>GB/T 18870</w:t>
            </w:r>
            <w:r w:rsidRPr="005157F8">
              <w:rPr>
                <w:rFonts w:cs="宋体" w:hint="eastAsia"/>
                <w:b/>
                <w:bCs/>
                <w:color w:val="000000" w:themeColor="text1"/>
                <w:kern w:val="0"/>
                <w:sz w:val="20"/>
                <w:szCs w:val="20"/>
              </w:rPr>
              <w:t>的要求。除特殊功能需求外</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均应采用节水型用水器具。</w:t>
            </w:r>
          </w:p>
          <w:p w14:paraId="20B89F65"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水资源利用方案</w:t>
            </w:r>
          </w:p>
          <w:p w14:paraId="65C799FD"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是否制定水资源利用方案，统筹利用各种水资源：□是、□否。</w:t>
            </w:r>
          </w:p>
          <w:p w14:paraId="356B76DF"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水资源利用方案内容包括：□当地节水要求及水资源状况、□市政设施情况、□项目概况、□用水定额的确定、□用水量估算及水量平衡、□给排水系统设计方案、□节水器具、□非传统水源利用、□用水分项计量、□其他。</w:t>
            </w:r>
          </w:p>
          <w:p w14:paraId="76BC1B6E"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审查水资源利用方案。</w:t>
            </w:r>
          </w:p>
          <w:p w14:paraId="297543AC" w14:textId="77777777" w:rsidR="00A77852" w:rsidRPr="005157F8" w:rsidRDefault="00A77852">
            <w:pPr>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12B1E8F1" w14:textId="77777777" w:rsidR="00A77852" w:rsidRPr="005157F8" w:rsidRDefault="00A77852">
            <w:pPr>
              <w:rPr>
                <w:rFonts w:cs="宋体"/>
                <w:b/>
                <w:bCs/>
                <w:color w:val="FF0000"/>
                <w:kern w:val="0"/>
                <w:sz w:val="20"/>
                <w:szCs w:val="20"/>
              </w:rPr>
            </w:pPr>
            <w:r w:rsidRPr="005157F8">
              <w:rPr>
                <w:rFonts w:cs="宋体" w:hint="eastAsia"/>
                <w:b/>
                <w:bCs/>
                <w:color w:val="000000" w:themeColor="text1"/>
                <w:kern w:val="0"/>
                <w:sz w:val="20"/>
                <w:szCs w:val="20"/>
              </w:rPr>
              <w:t>水资源利用方案应包括当地节水要求及水资源状况、市政设施情况、项目概况、用水定额的确定、用水量估算及水量平衡、给排水系统设计方案、节水器具、非传统水源利用、</w:t>
            </w:r>
            <w:proofErr w:type="gramStart"/>
            <w:r w:rsidRPr="005157F8">
              <w:rPr>
                <w:rFonts w:cs="宋体" w:hint="eastAsia"/>
                <w:b/>
                <w:bCs/>
                <w:color w:val="000000" w:themeColor="text1"/>
                <w:kern w:val="0"/>
                <w:sz w:val="20"/>
                <w:szCs w:val="20"/>
              </w:rPr>
              <w:t>进行户</w:t>
            </w:r>
            <w:proofErr w:type="gramEnd"/>
            <w:r w:rsidRPr="005157F8">
              <w:rPr>
                <w:rFonts w:cs="宋体" w:hint="eastAsia"/>
                <w:b/>
                <w:bCs/>
                <w:color w:val="000000" w:themeColor="text1"/>
                <w:kern w:val="0"/>
                <w:sz w:val="20"/>
                <w:szCs w:val="20"/>
              </w:rPr>
              <w:t>内中水收集使用；水资源利用方案涉及的全套设计应包括给排水设计说明、给排水系统设计图、给排水平面设计图、给排水设计详图等；非传统水源利用率计算书应包括项目各用水部门设计需用水量、设计非传统水源利用量、非传统水源可利用量、非传统水源利用率计算。</w:t>
            </w:r>
          </w:p>
        </w:tc>
      </w:tr>
      <w:tr w:rsidR="00A77852" w:rsidRPr="005157F8" w14:paraId="78522F30" w14:textId="77777777">
        <w:trPr>
          <w:trHeight w:val="728"/>
          <w:jc w:val="center"/>
        </w:trPr>
        <w:tc>
          <w:tcPr>
            <w:tcW w:w="1474" w:type="dxa"/>
            <w:vAlign w:val="center"/>
          </w:tcPr>
          <w:p w14:paraId="2B7703E5" w14:textId="77777777" w:rsidR="006F6DF7" w:rsidRPr="005157F8" w:rsidRDefault="006F6DF7" w:rsidP="006F6DF7">
            <w:pPr>
              <w:rPr>
                <w:rFonts w:ascii="等线" w:hAnsi="等线"/>
              </w:rPr>
            </w:pPr>
            <w:r w:rsidRPr="005157F8">
              <w:rPr>
                <w:rFonts w:ascii="等线" w:hAnsi="等线"/>
              </w:rPr>
              <w:lastRenderedPageBreak/>
              <w:t xml:space="preserve">6.2.3 </w:t>
            </w:r>
            <w:r w:rsidRPr="005157F8">
              <w:rPr>
                <w:rFonts w:ascii="等线" w:hAnsi="等线" w:hint="eastAsia"/>
              </w:rPr>
              <w:t>（设计规程</w:t>
            </w:r>
            <w:r w:rsidRPr="005157F8">
              <w:rPr>
                <w:rFonts w:ascii="等线" w:hAnsi="等线"/>
              </w:rPr>
              <w:t>-</w:t>
            </w:r>
            <w:r w:rsidRPr="005157F8">
              <w:rPr>
                <w:rFonts w:ascii="等线" w:hAnsi="等线"/>
              </w:rPr>
              <w:t>环境宜居条文</w:t>
            </w:r>
            <w:r w:rsidRPr="005157F8">
              <w:rPr>
                <w:rFonts w:ascii="等线" w:hAnsi="等线"/>
              </w:rPr>
              <w:t>8.1.4</w:t>
            </w:r>
            <w:r w:rsidRPr="005157F8">
              <w:rPr>
                <w:rFonts w:ascii="等线" w:hAnsi="等线"/>
              </w:rPr>
              <w:t>）</w:t>
            </w:r>
          </w:p>
          <w:p w14:paraId="58459909" w14:textId="18F5DEF4" w:rsidR="00A77852" w:rsidRPr="005157F8" w:rsidRDefault="00A77852">
            <w:pPr>
              <w:widowControl/>
              <w:jc w:val="center"/>
              <w:rPr>
                <w:rFonts w:ascii="宋体" w:hAnsi="宋体"/>
                <w:kern w:val="0"/>
                <w:szCs w:val="21"/>
              </w:rPr>
            </w:pPr>
          </w:p>
        </w:tc>
        <w:tc>
          <w:tcPr>
            <w:tcW w:w="5669" w:type="dxa"/>
          </w:tcPr>
          <w:p w14:paraId="1FE5A676" w14:textId="77777777" w:rsidR="006F6DF7" w:rsidRPr="005157F8" w:rsidRDefault="006F6DF7" w:rsidP="006F6DF7">
            <w:pPr>
              <w:rPr>
                <w:rFonts w:ascii="等线" w:hAnsi="等线"/>
              </w:rPr>
            </w:pPr>
            <w:r w:rsidRPr="005157F8">
              <w:rPr>
                <w:rFonts w:ascii="等线" w:hAnsi="等线" w:hint="eastAsia"/>
              </w:rPr>
              <w:t>场地的竖向设计应有利于雨水的收集或排放，应有</w:t>
            </w:r>
            <w:proofErr w:type="gramStart"/>
            <w:r w:rsidRPr="005157F8">
              <w:rPr>
                <w:rFonts w:ascii="等线" w:hAnsi="等线" w:hint="eastAsia"/>
              </w:rPr>
              <w:t>效</w:t>
            </w:r>
            <w:proofErr w:type="gramEnd"/>
            <w:r w:rsidRPr="005157F8">
              <w:rPr>
                <w:rFonts w:ascii="等线" w:hAnsi="等线" w:hint="eastAsia"/>
              </w:rPr>
              <w:t>组织雨水的下渗、</w:t>
            </w:r>
            <w:proofErr w:type="gramStart"/>
            <w:r w:rsidRPr="005157F8">
              <w:rPr>
                <w:rFonts w:ascii="等线" w:hAnsi="等线" w:hint="eastAsia"/>
              </w:rPr>
              <w:t>滞蓄或</w:t>
            </w:r>
            <w:proofErr w:type="gramEnd"/>
            <w:r w:rsidRPr="005157F8">
              <w:rPr>
                <w:rFonts w:ascii="等线" w:hAnsi="等线" w:hint="eastAsia"/>
              </w:rPr>
              <w:t>再利用；对大于</w:t>
            </w:r>
            <w:r w:rsidRPr="005157F8">
              <w:rPr>
                <w:rFonts w:ascii="等线" w:hAnsi="等线"/>
              </w:rPr>
              <w:t xml:space="preserve"> 10hm2 </w:t>
            </w:r>
            <w:r w:rsidRPr="005157F8">
              <w:rPr>
                <w:rFonts w:ascii="等线" w:hAnsi="等线"/>
              </w:rPr>
              <w:t>的场地应进行雨水控制利用专项设计。</w:t>
            </w:r>
          </w:p>
          <w:p w14:paraId="482FC15A" w14:textId="77777777" w:rsidR="006F6DF7" w:rsidRPr="005157F8" w:rsidRDefault="006F6DF7" w:rsidP="006F6DF7">
            <w:pPr>
              <w:adjustRightInd w:val="0"/>
              <w:rPr>
                <w:rFonts w:ascii="宋体" w:hAnsi="等线" w:cs="宋体"/>
                <w:b/>
                <w:bCs/>
                <w:kern w:val="0"/>
                <w:sz w:val="20"/>
                <w:szCs w:val="20"/>
              </w:rPr>
            </w:pPr>
            <w:r w:rsidRPr="005157F8">
              <w:rPr>
                <w:rFonts w:ascii="宋体" w:hAnsi="等线" w:cs="宋体" w:hint="eastAsia"/>
                <w:bCs/>
                <w:kern w:val="0"/>
                <w:sz w:val="20"/>
                <w:szCs w:val="20"/>
              </w:rPr>
              <w:t>审查</w:t>
            </w:r>
            <w:r w:rsidRPr="005157F8">
              <w:rPr>
                <w:rFonts w:ascii="宋体" w:hAnsi="等线" w:cs="宋体" w:hint="eastAsia"/>
                <w:kern w:val="0"/>
                <w:sz w:val="20"/>
                <w:szCs w:val="20"/>
              </w:rPr>
              <w:t>相关设计文件（场地竖向设计文件）、年径流总量控制率计算书、设计控制雨量计算书、场地雨水综合利用方案或专项设计文件；评价查阅相关竣工图、年径流总量控制率计算书、设计控制雨量计算书、场地雨水综合利用方案或专项设计文件。</w:t>
            </w:r>
          </w:p>
          <w:p w14:paraId="010CC14B" w14:textId="77777777" w:rsidR="00A77852" w:rsidRPr="005157F8" w:rsidRDefault="00A77852">
            <w:pPr>
              <w:widowControl/>
              <w:rPr>
                <w:rFonts w:ascii="宋体"/>
                <w:kern w:val="0"/>
                <w:szCs w:val="21"/>
              </w:rPr>
            </w:pPr>
          </w:p>
        </w:tc>
        <w:tc>
          <w:tcPr>
            <w:tcW w:w="794" w:type="dxa"/>
          </w:tcPr>
          <w:p w14:paraId="6160179C" w14:textId="77777777" w:rsidR="00A77852" w:rsidRPr="005157F8" w:rsidRDefault="00A77852">
            <w:pPr>
              <w:widowControl/>
              <w:jc w:val="center"/>
              <w:rPr>
                <w:kern w:val="0"/>
                <w:szCs w:val="21"/>
              </w:rPr>
            </w:pPr>
          </w:p>
        </w:tc>
        <w:tc>
          <w:tcPr>
            <w:tcW w:w="794" w:type="dxa"/>
          </w:tcPr>
          <w:p w14:paraId="3E76B2CF" w14:textId="77777777" w:rsidR="00A77852" w:rsidRPr="005157F8" w:rsidRDefault="00A77852">
            <w:pPr>
              <w:widowControl/>
              <w:jc w:val="center"/>
              <w:rPr>
                <w:kern w:val="0"/>
                <w:szCs w:val="21"/>
              </w:rPr>
            </w:pPr>
          </w:p>
        </w:tc>
        <w:tc>
          <w:tcPr>
            <w:tcW w:w="6553" w:type="dxa"/>
          </w:tcPr>
          <w:p w14:paraId="751304AB" w14:textId="77777777" w:rsidR="006F6DF7" w:rsidRPr="005157F8" w:rsidRDefault="006F6DF7" w:rsidP="006F6DF7">
            <w:pPr>
              <w:adjustRightInd w:val="0"/>
              <w:rPr>
                <w:rFonts w:ascii="宋体" w:hAnsi="等线" w:cs="宋体"/>
                <w:b/>
                <w:kern w:val="0"/>
                <w:sz w:val="20"/>
                <w:szCs w:val="20"/>
              </w:rPr>
            </w:pPr>
            <w:r w:rsidRPr="005157F8">
              <w:rPr>
                <w:rFonts w:ascii="宋体" w:hAnsi="宋体" w:hint="eastAsia"/>
                <w:b/>
                <w:kern w:val="0"/>
                <w:sz w:val="20"/>
                <w:szCs w:val="20"/>
              </w:rPr>
              <w:t>审查要点</w:t>
            </w:r>
          </w:p>
          <w:p w14:paraId="75A70FE6" w14:textId="77777777" w:rsidR="006F6DF7" w:rsidRPr="005157F8" w:rsidRDefault="006F6DF7" w:rsidP="006F6DF7">
            <w:pPr>
              <w:adjustRightInd w:val="0"/>
              <w:rPr>
                <w:rFonts w:ascii="宋体" w:hAnsi="等线" w:cs="宋体"/>
                <w:b/>
                <w:bCs/>
                <w:kern w:val="0"/>
                <w:sz w:val="20"/>
                <w:szCs w:val="20"/>
              </w:rPr>
            </w:pPr>
            <w:r w:rsidRPr="005157F8">
              <w:rPr>
                <w:rFonts w:ascii="宋体" w:hAnsi="等线" w:cs="宋体" w:hint="eastAsia"/>
                <w:b/>
                <w:bCs/>
                <w:kern w:val="0"/>
                <w:sz w:val="20"/>
                <w:szCs w:val="20"/>
              </w:rPr>
              <w:t>场地占地面积大于 lOhm</w:t>
            </w:r>
            <w:r w:rsidRPr="005157F8">
              <w:rPr>
                <w:rFonts w:ascii="宋体" w:hAnsi="等线" w:cs="宋体" w:hint="eastAsia"/>
                <w:b/>
                <w:bCs/>
                <w:kern w:val="0"/>
                <w:sz w:val="20"/>
                <w:szCs w:val="20"/>
                <w:vertAlign w:val="superscript"/>
              </w:rPr>
              <w:t>2</w:t>
            </w:r>
            <w:r w:rsidRPr="005157F8">
              <w:rPr>
                <w:rFonts w:ascii="宋体" w:hAnsi="等线" w:cs="宋体" w:hint="eastAsia"/>
                <w:b/>
                <w:bCs/>
                <w:kern w:val="0"/>
                <w:sz w:val="20"/>
                <w:szCs w:val="20"/>
              </w:rPr>
              <w:t>而的项目，应提供雨水专项设计文件；小于 lOhm</w:t>
            </w:r>
            <w:r w:rsidRPr="005157F8">
              <w:rPr>
                <w:rFonts w:ascii="宋体" w:hAnsi="等线" w:cs="宋体" w:hint="eastAsia"/>
                <w:b/>
                <w:bCs/>
                <w:kern w:val="0"/>
                <w:sz w:val="20"/>
                <w:szCs w:val="20"/>
                <w:vertAlign w:val="superscript"/>
              </w:rPr>
              <w:t>2</w:t>
            </w:r>
            <w:r w:rsidRPr="005157F8">
              <w:rPr>
                <w:rFonts w:ascii="宋体" w:hAnsi="等线" w:cs="宋体" w:hint="eastAsia"/>
                <w:b/>
                <w:bCs/>
                <w:kern w:val="0"/>
                <w:sz w:val="20"/>
                <w:szCs w:val="20"/>
              </w:rPr>
              <w:t>而的项目可不做雨水专项设计，但也应根据场地条件合理采用雨水控制利用措施，编制场地雨水综合控制利用方案。</w:t>
            </w:r>
          </w:p>
          <w:p w14:paraId="2519ED75" w14:textId="4981200B" w:rsidR="006F6DF7" w:rsidRPr="005157F8" w:rsidRDefault="006F6DF7" w:rsidP="006F6DF7">
            <w:pPr>
              <w:rPr>
                <w:rFonts w:ascii="等线" w:hAnsi="等线"/>
                <w:b/>
                <w:bCs/>
                <w:color w:val="000000" w:themeColor="text1"/>
              </w:rPr>
            </w:pPr>
            <w:r w:rsidRPr="005157F8">
              <w:rPr>
                <w:rFonts w:ascii="等线" w:hAnsi="等线" w:hint="eastAsia"/>
                <w:b/>
                <w:bCs/>
                <w:color w:val="000000" w:themeColor="text1"/>
              </w:rPr>
              <w:t>建筑总平面图中应明确竖向设计，防止应降雨导致场地积水或内涝。</w:t>
            </w:r>
          </w:p>
          <w:p w14:paraId="6AB68D28" w14:textId="77777777" w:rsidR="00A77852" w:rsidRPr="005157F8" w:rsidRDefault="00A77852">
            <w:pPr>
              <w:rPr>
                <w:rFonts w:cs="宋体"/>
                <w:b/>
                <w:bCs/>
                <w:kern w:val="0"/>
                <w:sz w:val="20"/>
                <w:szCs w:val="20"/>
              </w:rPr>
            </w:pPr>
          </w:p>
        </w:tc>
      </w:tr>
    </w:tbl>
    <w:p w14:paraId="03E947B7" w14:textId="77777777" w:rsidR="00A77852" w:rsidRPr="005157F8" w:rsidRDefault="00A77852" w:rsidP="00A77852"/>
    <w:p w14:paraId="2770F3F3" w14:textId="77777777" w:rsidR="00A77852" w:rsidRPr="005157F8" w:rsidRDefault="00A77852" w:rsidP="00A7785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87"/>
        <w:gridCol w:w="776"/>
        <w:gridCol w:w="794"/>
        <w:gridCol w:w="6552"/>
      </w:tblGrid>
      <w:tr w:rsidR="00A77852" w:rsidRPr="005157F8" w14:paraId="71C08B1D" w14:textId="77777777">
        <w:trPr>
          <w:trHeight w:hRule="exact" w:val="340"/>
          <w:tblHeader/>
          <w:jc w:val="center"/>
        </w:trPr>
        <w:tc>
          <w:tcPr>
            <w:tcW w:w="15283" w:type="dxa"/>
            <w:gridSpan w:val="5"/>
            <w:shd w:val="clear" w:color="auto" w:fill="D9D9D9"/>
            <w:vAlign w:val="center"/>
          </w:tcPr>
          <w:p w14:paraId="334B7B28" w14:textId="77777777" w:rsidR="00A77852" w:rsidRPr="005157F8" w:rsidRDefault="00A77852">
            <w:pPr>
              <w:widowControl/>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评分项</w:t>
            </w:r>
            <w:proofErr w:type="spellEnd"/>
          </w:p>
        </w:tc>
      </w:tr>
      <w:tr w:rsidR="00A77852" w:rsidRPr="005157F8" w14:paraId="0676F4AF" w14:textId="77777777">
        <w:trPr>
          <w:trHeight w:hRule="exact" w:val="567"/>
          <w:tblHeader/>
          <w:jc w:val="center"/>
        </w:trPr>
        <w:tc>
          <w:tcPr>
            <w:tcW w:w="1474" w:type="dxa"/>
            <w:shd w:val="clear" w:color="auto" w:fill="D9D9D9"/>
            <w:vAlign w:val="center"/>
          </w:tcPr>
          <w:p w14:paraId="02A5D2B9"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87" w:type="dxa"/>
            <w:shd w:val="clear" w:color="auto" w:fill="D9D9D9"/>
            <w:vAlign w:val="center"/>
          </w:tcPr>
          <w:p w14:paraId="2E91A800"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w:t>
            </w:r>
            <w:proofErr w:type="spellEnd"/>
          </w:p>
        </w:tc>
        <w:tc>
          <w:tcPr>
            <w:tcW w:w="776" w:type="dxa"/>
            <w:tcBorders>
              <w:bottom w:val="single" w:sz="4" w:space="0" w:color="auto"/>
            </w:tcBorders>
            <w:shd w:val="clear" w:color="auto" w:fill="D9D9D9"/>
            <w:vAlign w:val="center"/>
          </w:tcPr>
          <w:p w14:paraId="24E6C299"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43C433B6"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59009592"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审查内容</w:t>
            </w:r>
            <w:proofErr w:type="spellEnd"/>
          </w:p>
        </w:tc>
      </w:tr>
      <w:tr w:rsidR="00A77852" w:rsidRPr="005157F8" w14:paraId="0BCEC459" w14:textId="77777777">
        <w:trPr>
          <w:trHeight w:val="1134"/>
          <w:jc w:val="center"/>
        </w:trPr>
        <w:tc>
          <w:tcPr>
            <w:tcW w:w="1474" w:type="dxa"/>
            <w:vAlign w:val="center"/>
          </w:tcPr>
          <w:p w14:paraId="1C958D9B" w14:textId="77777777" w:rsidR="00A77852" w:rsidRPr="005157F8" w:rsidRDefault="00A77852">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6.3.1</w:t>
            </w:r>
          </w:p>
        </w:tc>
        <w:tc>
          <w:tcPr>
            <w:tcW w:w="5687" w:type="dxa"/>
          </w:tcPr>
          <w:p w14:paraId="25A3E2E8" w14:textId="77777777" w:rsidR="0077076D"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采取提升建筑</w:t>
            </w:r>
            <w:proofErr w:type="gramStart"/>
            <w:r w:rsidRPr="005157F8">
              <w:rPr>
                <w:rFonts w:ascii="宋体" w:hAnsi="宋体" w:cs="宋体" w:hint="eastAsia"/>
                <w:kern w:val="0"/>
                <w:sz w:val="20"/>
                <w:szCs w:val="20"/>
              </w:rPr>
              <w:t>适</w:t>
            </w:r>
            <w:proofErr w:type="gramEnd"/>
            <w:r w:rsidRPr="005157F8">
              <w:rPr>
                <w:rFonts w:ascii="宋体" w:hAnsi="宋体" w:cs="宋体" w:hint="eastAsia"/>
                <w:kern w:val="0"/>
                <w:sz w:val="20"/>
                <w:szCs w:val="20"/>
              </w:rPr>
              <w:t>变性的措施，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为18 分，并按下列规则分别评分并累计：</w:t>
            </w:r>
          </w:p>
          <w:p w14:paraId="1B44A564" w14:textId="77777777" w:rsidR="0077076D"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1 采取通用开放、灵活可变的使用空间设计，或采取建筑使用功能可变措施，得7 分；</w:t>
            </w:r>
          </w:p>
          <w:p w14:paraId="3389AF44" w14:textId="77777777" w:rsidR="0077076D"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2 建筑结构与建筑设备管线分离，得7 分；</w:t>
            </w:r>
          </w:p>
          <w:p w14:paraId="30663758" w14:textId="4415978C" w:rsidR="00A77852"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3 采用与建筑功能和空间变化相适应的设备设施布置方式或控制方式，得4 分。</w:t>
            </w:r>
          </w:p>
        </w:tc>
        <w:tc>
          <w:tcPr>
            <w:tcW w:w="776" w:type="dxa"/>
          </w:tcPr>
          <w:p w14:paraId="5C66021C" w14:textId="77777777" w:rsidR="00A77852" w:rsidRPr="005157F8" w:rsidRDefault="00A77852">
            <w:pPr>
              <w:adjustRightInd w:val="0"/>
              <w:jc w:val="center"/>
              <w:rPr>
                <w:rFonts w:ascii="宋体" w:hAnsi="宋体" w:cs="宋体"/>
                <w:kern w:val="0"/>
                <w:sz w:val="20"/>
                <w:szCs w:val="20"/>
              </w:rPr>
            </w:pPr>
          </w:p>
        </w:tc>
        <w:tc>
          <w:tcPr>
            <w:tcW w:w="794" w:type="dxa"/>
          </w:tcPr>
          <w:p w14:paraId="506BCF87" w14:textId="77777777" w:rsidR="00A77852" w:rsidRPr="005157F8" w:rsidRDefault="00A77852">
            <w:pPr>
              <w:adjustRightInd w:val="0"/>
              <w:jc w:val="center"/>
              <w:rPr>
                <w:rFonts w:ascii="宋体" w:hAnsi="宋体" w:cs="宋体"/>
                <w:kern w:val="0"/>
                <w:sz w:val="20"/>
                <w:szCs w:val="20"/>
              </w:rPr>
            </w:pPr>
          </w:p>
        </w:tc>
        <w:tc>
          <w:tcPr>
            <w:tcW w:w="6552" w:type="dxa"/>
          </w:tcPr>
          <w:p w14:paraId="640B388E"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审查相关设计文件、建筑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变性提升措施的设计说明。</w:t>
            </w:r>
          </w:p>
          <w:p w14:paraId="1D859035"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审查要点</w:t>
            </w:r>
          </w:p>
          <w:p w14:paraId="27F9F4F5"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是否存在可变换功能的室内空间：□是、□否；</w:t>
            </w:r>
          </w:p>
          <w:p w14:paraId="3B371B38"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可变换功能的室内空间采用可重复使用隔断（墙）的比例：     %。</w:t>
            </w:r>
          </w:p>
          <w:p w14:paraId="4C1C005F"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并审查采取提升建筑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变性的措施。</w:t>
            </w:r>
          </w:p>
          <w:p w14:paraId="69470BDC"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第1 款，建筑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变性包括建筑的适应性和可变性。适应性是指使用功能和空间的变化潜力，可变性是指结构和空间上的形态变化。</w:t>
            </w:r>
          </w:p>
          <w:p w14:paraId="659EDE79"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第2 款，根据</w:t>
            </w:r>
            <w:proofErr w:type="gramStart"/>
            <w:r w:rsidRPr="005157F8">
              <w:rPr>
                <w:rFonts w:ascii="宋体" w:hAnsi="宋体" w:cs="宋体" w:hint="eastAsia"/>
                <w:b/>
                <w:bCs/>
                <w:kern w:val="0"/>
                <w:sz w:val="20"/>
                <w:szCs w:val="20"/>
              </w:rPr>
              <w:t>现行行业</w:t>
            </w:r>
            <w:proofErr w:type="gramEnd"/>
            <w:r w:rsidRPr="005157F8">
              <w:rPr>
                <w:rFonts w:ascii="宋体" w:hAnsi="宋体" w:cs="宋体" w:hint="eastAsia"/>
                <w:b/>
                <w:bCs/>
                <w:kern w:val="0"/>
                <w:sz w:val="20"/>
                <w:szCs w:val="20"/>
              </w:rPr>
              <w:t>标准《装配式住宅建筑设计标准》JGJ/T 398 的规定，管线分离是指建筑结构体中不埋设设备及管线，将设备及管线与建筑结构体相分离的方式。</w:t>
            </w:r>
          </w:p>
          <w:p w14:paraId="1AC9A2D9"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第3 款，指能够与第1 款中建筑功能或空间变化相适应的设备设施布置方式或控制方式，既能够提升室内空间的弹性利用，也能够提高建筑使用时的灵活度。</w:t>
            </w:r>
          </w:p>
          <w:p w14:paraId="44791EF9"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注：1、设计说明应包括项目建筑类型、建筑功能、各功能区域规模的描述，应说明隔墙材料及做法;平面图应体现建筑平面布置、隔墙的材料类别。</w:t>
            </w:r>
          </w:p>
          <w:p w14:paraId="75A5FC83"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建筑</w:t>
            </w:r>
            <w:proofErr w:type="gramStart"/>
            <w:r w:rsidRPr="005157F8">
              <w:rPr>
                <w:rFonts w:ascii="宋体" w:hAnsi="宋体" w:cs="宋体" w:hint="eastAsia"/>
                <w:b/>
                <w:bCs/>
                <w:kern w:val="0"/>
                <w:sz w:val="20"/>
                <w:szCs w:val="20"/>
              </w:rPr>
              <w:t>适</w:t>
            </w:r>
            <w:proofErr w:type="gramEnd"/>
            <w:r w:rsidRPr="005157F8">
              <w:rPr>
                <w:rFonts w:ascii="宋体" w:hAnsi="宋体" w:cs="宋体" w:hint="eastAsia"/>
                <w:b/>
                <w:bCs/>
                <w:kern w:val="0"/>
                <w:sz w:val="20"/>
                <w:szCs w:val="20"/>
              </w:rPr>
              <w:t>变性包括建筑的适应性和可变性。适应性是指使用功能和空间的变化潜力，可变性是指结构和空间的形态变化。除走廊、楼梯、电梯井、卫</w:t>
            </w:r>
            <w:r w:rsidRPr="005157F8">
              <w:rPr>
                <w:rFonts w:ascii="宋体" w:hAnsi="宋体" w:cs="宋体" w:hint="eastAsia"/>
                <w:b/>
                <w:bCs/>
                <w:kern w:val="0"/>
                <w:sz w:val="20"/>
                <w:szCs w:val="20"/>
              </w:rPr>
              <w:lastRenderedPageBreak/>
              <w:t>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7BD5276C"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hAnsi="宋体" w:cs="宋体" w:hint="eastAsia"/>
                <w:b/>
                <w:bCs/>
                <w:kern w:val="0"/>
                <w:sz w:val="20"/>
                <w:szCs w:val="20"/>
              </w:rPr>
              <w:t>高楼面活荷载</w:t>
            </w:r>
            <w:proofErr w:type="gramEnd"/>
            <w:r w:rsidRPr="005157F8">
              <w:rPr>
                <w:rFonts w:ascii="宋体" w:hAnsi="宋体" w:cs="宋体" w:hint="eastAsia"/>
                <w:b/>
                <w:bCs/>
                <w:kern w:val="0"/>
                <w:sz w:val="20"/>
                <w:szCs w:val="20"/>
              </w:rPr>
              <w:t>高于国家标准《建筑荷载设计规范》GB50009-2012第5.1.1条表5.1.1中规定值的25%以上，且提高的活荷载值不小于1kN/m2;4）其他可证明满足</w:t>
            </w:r>
            <w:proofErr w:type="gramStart"/>
            <w:r w:rsidRPr="005157F8">
              <w:rPr>
                <w:rFonts w:ascii="宋体" w:hAnsi="宋体" w:cs="宋体" w:hint="eastAsia"/>
                <w:b/>
                <w:bCs/>
                <w:kern w:val="0"/>
                <w:sz w:val="20"/>
                <w:szCs w:val="20"/>
              </w:rPr>
              <w:t>功能适变的</w:t>
            </w:r>
            <w:proofErr w:type="gramEnd"/>
            <w:r w:rsidRPr="005157F8">
              <w:rPr>
                <w:rFonts w:ascii="宋体" w:hAnsi="宋体" w:cs="宋体" w:hint="eastAsia"/>
                <w:b/>
                <w:bCs/>
                <w:kern w:val="0"/>
                <w:sz w:val="20"/>
                <w:szCs w:val="20"/>
              </w:rPr>
              <w:t>措施。</w:t>
            </w:r>
          </w:p>
          <w:p w14:paraId="3B564190"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hAnsi="宋体" w:cs="宋体" w:hint="eastAsia"/>
                <w:b/>
                <w:bCs/>
                <w:kern w:val="0"/>
                <w:sz w:val="20"/>
                <w:szCs w:val="20"/>
              </w:rPr>
              <w:t>上述第1</w:t>
            </w:r>
            <w:proofErr w:type="gramEnd"/>
            <w:r w:rsidRPr="005157F8">
              <w:rPr>
                <w:rFonts w:ascii="宋体" w:hAnsi="宋体" w:cs="宋体" w:hint="eastAsia"/>
                <w:b/>
                <w:bCs/>
                <w:kern w:val="0"/>
                <w:sz w:val="20"/>
                <w:szCs w:val="20"/>
              </w:rPr>
              <w:t>)项;结构计算时,提</w:t>
            </w:r>
            <w:proofErr w:type="gramStart"/>
            <w:r w:rsidRPr="005157F8">
              <w:rPr>
                <w:rFonts w:ascii="宋体" w:hAnsi="宋体" w:cs="宋体" w:hint="eastAsia"/>
                <w:b/>
                <w:bCs/>
                <w:kern w:val="0"/>
                <w:sz w:val="20"/>
                <w:szCs w:val="20"/>
              </w:rPr>
              <w:t>高楼面活荷载</w:t>
            </w:r>
            <w:proofErr w:type="gramEnd"/>
            <w:r w:rsidRPr="005157F8">
              <w:rPr>
                <w:rFonts w:ascii="宋体" w:hAnsi="宋体" w:cs="宋体" w:hint="eastAsia"/>
                <w:b/>
                <w:bCs/>
                <w:kern w:val="0"/>
                <w:sz w:val="20"/>
                <w:szCs w:val="20"/>
              </w:rPr>
              <w:t>取值,即满足</w:t>
            </w:r>
            <w:proofErr w:type="gramStart"/>
            <w:r w:rsidRPr="005157F8">
              <w:rPr>
                <w:rFonts w:ascii="宋体" w:hAnsi="宋体" w:cs="宋体" w:hint="eastAsia"/>
                <w:b/>
                <w:bCs/>
                <w:kern w:val="0"/>
                <w:sz w:val="20"/>
                <w:szCs w:val="20"/>
              </w:rPr>
              <w:t>上述第3</w:t>
            </w:r>
            <w:proofErr w:type="gramEnd"/>
            <w:r w:rsidRPr="005157F8">
              <w:rPr>
                <w:rFonts w:ascii="宋体" w:hAnsi="宋体" w:cs="宋体" w:hint="eastAsia"/>
                <w:b/>
                <w:bCs/>
                <w:kern w:val="0"/>
                <w:sz w:val="20"/>
                <w:szCs w:val="20"/>
              </w:rPr>
              <w:t>)项等。</w:t>
            </w:r>
          </w:p>
          <w:p w14:paraId="771DF75E" w14:textId="77777777" w:rsidR="0077076D"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53054256" w14:textId="53A7CAFB" w:rsidR="00A77852" w:rsidRPr="005157F8" w:rsidRDefault="0077076D" w:rsidP="0077076D">
            <w:pPr>
              <w:widowControl/>
              <w:rPr>
                <w:rFonts w:ascii="宋体" w:hAnsi="宋体" w:cs="宋体"/>
                <w:b/>
                <w:bCs/>
                <w:kern w:val="0"/>
                <w:sz w:val="20"/>
                <w:szCs w:val="20"/>
              </w:rPr>
            </w:pPr>
            <w:r w:rsidRPr="005157F8">
              <w:rPr>
                <w:rFonts w:ascii="宋体" w:hAnsi="宋体" w:cs="宋体" w:hint="eastAsia"/>
                <w:b/>
                <w:bCs/>
                <w:kern w:val="0"/>
                <w:sz w:val="20"/>
                <w:szCs w:val="20"/>
              </w:rPr>
              <w:t>3、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hAnsi="宋体" w:cs="宋体" w:hint="eastAsia"/>
                <w:b/>
                <w:bCs/>
                <w:kern w:val="0"/>
                <w:sz w:val="20"/>
                <w:szCs w:val="20"/>
              </w:rPr>
              <w:t>空间适变后</w:t>
            </w:r>
            <w:proofErr w:type="gramEnd"/>
            <w:r w:rsidRPr="005157F8">
              <w:rPr>
                <w:rFonts w:ascii="宋体" w:hAnsi="宋体" w:cs="宋体" w:hint="eastAsia"/>
                <w:b/>
                <w:bCs/>
                <w:kern w:val="0"/>
                <w:sz w:val="20"/>
                <w:szCs w:val="20"/>
              </w:rPr>
              <w:t>要求，无须大改造即可满足使用舒适性及安全要求;如层内或户内水、强弱电、供暖通风等竖井及分户计量控制箱位置的不改变即可满足</w:t>
            </w:r>
            <w:proofErr w:type="gramStart"/>
            <w:r w:rsidRPr="005157F8">
              <w:rPr>
                <w:rFonts w:ascii="宋体" w:hAnsi="宋体" w:cs="宋体" w:hint="eastAsia"/>
                <w:b/>
                <w:bCs/>
                <w:kern w:val="0"/>
                <w:sz w:val="20"/>
                <w:szCs w:val="20"/>
              </w:rPr>
              <w:t>建筑适变的</w:t>
            </w:r>
            <w:proofErr w:type="gramEnd"/>
            <w:r w:rsidRPr="005157F8">
              <w:rPr>
                <w:rFonts w:ascii="宋体" w:hAnsi="宋体" w:cs="宋体" w:hint="eastAsia"/>
                <w:b/>
                <w:bCs/>
                <w:kern w:val="0"/>
                <w:sz w:val="20"/>
                <w:szCs w:val="20"/>
              </w:rPr>
              <w:t>要求;2）设备空间</w:t>
            </w:r>
            <w:proofErr w:type="gramStart"/>
            <w:r w:rsidRPr="005157F8">
              <w:rPr>
                <w:rFonts w:ascii="宋体" w:hAnsi="宋体" w:cs="宋体" w:hint="eastAsia"/>
                <w:b/>
                <w:bCs/>
                <w:kern w:val="0"/>
                <w:sz w:val="20"/>
                <w:szCs w:val="20"/>
              </w:rPr>
              <w:t>模数化</w:t>
            </w:r>
            <w:proofErr w:type="gramEnd"/>
            <w:r w:rsidRPr="005157F8">
              <w:rPr>
                <w:rFonts w:ascii="宋体" w:hAnsi="宋体" w:cs="宋体" w:hint="eastAsia"/>
                <w:b/>
                <w:bCs/>
                <w:kern w:val="0"/>
                <w:sz w:val="20"/>
                <w:szCs w:val="20"/>
              </w:rPr>
              <w:t>设计，设备设施模块化布置，便于拆卸、更换等;包括整体厨卫、标准尺寸的电梯等;3）对公</w:t>
            </w:r>
            <w:r w:rsidRPr="005157F8">
              <w:rPr>
                <w:rFonts w:ascii="宋体" w:hAnsi="宋体" w:cs="宋体" w:hint="eastAsia"/>
                <w:b/>
                <w:bCs/>
                <w:kern w:val="0"/>
                <w:sz w:val="20"/>
                <w:szCs w:val="20"/>
              </w:rPr>
              <w:lastRenderedPageBreak/>
              <w:t>共建筑，采用可移动、可组合的办公家具、隔断等,形成不同的办公空间，方便长短期的不同人群的移动办公需求。</w:t>
            </w:r>
          </w:p>
        </w:tc>
      </w:tr>
      <w:tr w:rsidR="00A77852" w:rsidRPr="005157F8" w14:paraId="294C3E87" w14:textId="77777777">
        <w:trPr>
          <w:trHeight w:val="1134"/>
          <w:jc w:val="center"/>
        </w:trPr>
        <w:tc>
          <w:tcPr>
            <w:tcW w:w="1474" w:type="dxa"/>
            <w:vAlign w:val="center"/>
          </w:tcPr>
          <w:p w14:paraId="164F3B6A"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6.3.2</w:t>
            </w:r>
          </w:p>
        </w:tc>
        <w:tc>
          <w:tcPr>
            <w:tcW w:w="5687" w:type="dxa"/>
          </w:tcPr>
          <w:p w14:paraId="4D255EFB" w14:textId="77777777" w:rsidR="0077076D"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采取提升建筑部品部件耐久性的措施，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为10分，并按下列规则分别评分并累计：</w:t>
            </w:r>
          </w:p>
          <w:p w14:paraId="2DB9983B" w14:textId="77777777" w:rsidR="0077076D"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l 使用耐腐蚀、抗老化、耐久性能好的管材、管线、管件，得5 分；</w:t>
            </w:r>
          </w:p>
          <w:p w14:paraId="78A70402" w14:textId="4411C921" w:rsidR="00A77852" w:rsidRPr="005157F8" w:rsidRDefault="0077076D" w:rsidP="0077076D">
            <w:pPr>
              <w:widowControl/>
              <w:rPr>
                <w:rFonts w:ascii="宋体" w:hAnsi="宋体" w:cs="宋体"/>
                <w:kern w:val="0"/>
                <w:sz w:val="20"/>
                <w:szCs w:val="20"/>
              </w:rPr>
            </w:pPr>
            <w:r w:rsidRPr="005157F8">
              <w:rPr>
                <w:rFonts w:ascii="宋体" w:hAnsi="宋体" w:cs="宋体" w:hint="eastAsia"/>
                <w:kern w:val="0"/>
                <w:sz w:val="20"/>
                <w:szCs w:val="20"/>
              </w:rPr>
              <w:t>2 活动配件选用长寿命产品，并</w:t>
            </w:r>
            <w:proofErr w:type="gramStart"/>
            <w:r w:rsidRPr="005157F8">
              <w:rPr>
                <w:rFonts w:ascii="宋体" w:hAnsi="宋体" w:cs="宋体" w:hint="eastAsia"/>
                <w:kern w:val="0"/>
                <w:sz w:val="20"/>
                <w:szCs w:val="20"/>
              </w:rPr>
              <w:t>考虑部</w:t>
            </w:r>
            <w:proofErr w:type="gramEnd"/>
            <w:r w:rsidRPr="005157F8">
              <w:rPr>
                <w:rFonts w:ascii="宋体" w:hAnsi="宋体" w:cs="宋体" w:hint="eastAsia"/>
                <w:kern w:val="0"/>
                <w:sz w:val="20"/>
                <w:szCs w:val="20"/>
              </w:rPr>
              <w:t>品组合的同寿命性；不同使用寿命的部品组合时，采用</w:t>
            </w:r>
            <w:proofErr w:type="gramStart"/>
            <w:r w:rsidRPr="005157F8">
              <w:rPr>
                <w:rFonts w:ascii="宋体" w:hAnsi="宋体" w:cs="宋体" w:hint="eastAsia"/>
                <w:kern w:val="0"/>
                <w:sz w:val="20"/>
                <w:szCs w:val="20"/>
              </w:rPr>
              <w:t>便千分别</w:t>
            </w:r>
            <w:proofErr w:type="gramEnd"/>
            <w:r w:rsidRPr="005157F8">
              <w:rPr>
                <w:rFonts w:ascii="宋体" w:hAnsi="宋体" w:cs="宋体" w:hint="eastAsia"/>
                <w:kern w:val="0"/>
                <w:sz w:val="20"/>
                <w:szCs w:val="20"/>
              </w:rPr>
              <w:t>拆换、更新和升级的构造，得5 分。</w:t>
            </w:r>
          </w:p>
        </w:tc>
        <w:tc>
          <w:tcPr>
            <w:tcW w:w="776" w:type="dxa"/>
          </w:tcPr>
          <w:p w14:paraId="3A51AAE7" w14:textId="77777777" w:rsidR="00A77852" w:rsidRPr="005157F8" w:rsidRDefault="00A77852">
            <w:pPr>
              <w:adjustRightInd w:val="0"/>
              <w:jc w:val="center"/>
              <w:rPr>
                <w:rFonts w:ascii="宋体" w:hAnsi="宋体" w:cs="宋体"/>
                <w:kern w:val="0"/>
                <w:sz w:val="20"/>
                <w:szCs w:val="20"/>
              </w:rPr>
            </w:pPr>
          </w:p>
        </w:tc>
        <w:tc>
          <w:tcPr>
            <w:tcW w:w="794" w:type="dxa"/>
          </w:tcPr>
          <w:p w14:paraId="6A16223A" w14:textId="77777777" w:rsidR="00A77852" w:rsidRPr="005157F8" w:rsidRDefault="00A77852">
            <w:pPr>
              <w:adjustRightInd w:val="0"/>
              <w:jc w:val="center"/>
              <w:rPr>
                <w:rFonts w:ascii="宋体" w:hAnsi="宋体" w:cs="宋体"/>
                <w:kern w:val="0"/>
                <w:sz w:val="20"/>
                <w:szCs w:val="20"/>
              </w:rPr>
            </w:pPr>
          </w:p>
        </w:tc>
        <w:tc>
          <w:tcPr>
            <w:tcW w:w="6552" w:type="dxa"/>
          </w:tcPr>
          <w:p w14:paraId="5B073FA6" w14:textId="77777777" w:rsidR="0077076D" w:rsidRPr="005157F8" w:rsidRDefault="0077076D" w:rsidP="0077076D">
            <w:pPr>
              <w:widowControl/>
              <w:rPr>
                <w:rFonts w:ascii="宋体" w:hAnsi="宋体" w:cs="宋体"/>
                <w:bCs/>
                <w:kern w:val="0"/>
                <w:sz w:val="20"/>
                <w:szCs w:val="20"/>
              </w:rPr>
            </w:pPr>
            <w:r w:rsidRPr="005157F8">
              <w:rPr>
                <w:rFonts w:ascii="宋体" w:hAnsi="宋体" w:cs="宋体" w:hint="eastAsia"/>
                <w:bCs/>
                <w:kern w:val="0"/>
                <w:sz w:val="20"/>
                <w:szCs w:val="20"/>
              </w:rPr>
              <w:t>审查相关设计文件、产品设计要求。</w:t>
            </w:r>
          </w:p>
          <w:p w14:paraId="4021A131"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审查要点</w:t>
            </w:r>
          </w:p>
          <w:p w14:paraId="65319F21"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第1款，对管材、管线、管件，全数均要求耐腐蚀、抗老化、耐久性能好，同时所采用的产品均应符合国家现行有关标准规范规定的参数要求。给排水管道和设备应设置明确、清晰的永久性标识。</w:t>
            </w:r>
          </w:p>
          <w:p w14:paraId="3BB29605"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第2款，活动配件是指建筑的各种五金配件、管道阀门、开关龙头等，考虑选用长寿命的优质产品，且构造上易于更换，同时还应考虑为维护、更换操作提供方便条件。</w:t>
            </w:r>
          </w:p>
          <w:p w14:paraId="4D322046"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部分常见的耐腐蚀、抗老化、耐久性能好的部品部件见下表。</w:t>
            </w:r>
          </w:p>
          <w:p w14:paraId="170CEAD5"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1、室内给水系统采用铜管、不锈钢管及配套管件。</w:t>
            </w:r>
          </w:p>
          <w:p w14:paraId="6599B934"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2、2、水嘴寿命达到相应产品标准要求的1.2倍。</w:t>
            </w:r>
          </w:p>
          <w:p w14:paraId="5562F933"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3、阀门寿命达到相应产品标准要求的1.5倍。</w:t>
            </w:r>
          </w:p>
          <w:p w14:paraId="50FEF64A"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4、系统工作压力不大于管材、阀门及附件的公称压力。</w:t>
            </w:r>
          </w:p>
          <w:p w14:paraId="5D8A296A" w14:textId="77777777" w:rsidR="0077076D" w:rsidRPr="005157F8" w:rsidRDefault="0077076D" w:rsidP="0077076D">
            <w:pPr>
              <w:widowControl/>
              <w:rPr>
                <w:rFonts w:ascii="宋体" w:hAnsi="宋体" w:cs="宋体"/>
                <w:b/>
                <w:kern w:val="0"/>
                <w:sz w:val="20"/>
                <w:szCs w:val="20"/>
              </w:rPr>
            </w:pPr>
          </w:p>
          <w:p w14:paraId="1863A459"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常见类型</w:t>
            </w:r>
            <w:r w:rsidRPr="005157F8">
              <w:rPr>
                <w:rFonts w:ascii="宋体" w:hAnsi="宋体" w:cs="宋体" w:hint="eastAsia"/>
                <w:b/>
                <w:kern w:val="0"/>
                <w:sz w:val="20"/>
                <w:szCs w:val="20"/>
              </w:rPr>
              <w:tab/>
              <w:t>要求</w:t>
            </w:r>
          </w:p>
          <w:p w14:paraId="41A49FD5"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管材、管线、管件</w:t>
            </w:r>
            <w:r w:rsidRPr="005157F8">
              <w:rPr>
                <w:rFonts w:ascii="宋体" w:hAnsi="宋体" w:cs="宋体" w:hint="eastAsia"/>
                <w:b/>
                <w:kern w:val="0"/>
                <w:sz w:val="20"/>
                <w:szCs w:val="20"/>
              </w:rPr>
              <w:tab/>
              <w:t>室内给水系统采用铜管或不锈钢管</w:t>
            </w:r>
          </w:p>
          <w:p w14:paraId="63947C61"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ab/>
              <w:t>电气系统</w:t>
            </w:r>
            <w:proofErr w:type="gramStart"/>
            <w:r w:rsidRPr="005157F8">
              <w:rPr>
                <w:rFonts w:ascii="宋体" w:hAnsi="宋体" w:cs="宋体" w:hint="eastAsia"/>
                <w:b/>
                <w:kern w:val="0"/>
                <w:sz w:val="20"/>
                <w:szCs w:val="20"/>
              </w:rPr>
              <w:t>采用低烟低毒</w:t>
            </w:r>
            <w:proofErr w:type="gramEnd"/>
            <w:r w:rsidRPr="005157F8">
              <w:rPr>
                <w:rFonts w:ascii="宋体" w:hAnsi="宋体" w:cs="宋体" w:hint="eastAsia"/>
                <w:b/>
                <w:kern w:val="0"/>
                <w:sz w:val="20"/>
                <w:szCs w:val="20"/>
              </w:rPr>
              <w:t>阻燃型线缆、矿物绝缘类不燃性电缆、耐火电缆等，且导体材料采用铜芯</w:t>
            </w:r>
          </w:p>
          <w:p w14:paraId="52747273"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活动配件</w:t>
            </w:r>
            <w:r w:rsidRPr="005157F8">
              <w:rPr>
                <w:rFonts w:ascii="宋体" w:hAnsi="宋体" w:cs="宋体" w:hint="eastAsia"/>
                <w:b/>
                <w:kern w:val="0"/>
                <w:sz w:val="20"/>
                <w:szCs w:val="20"/>
              </w:rPr>
              <w:tab/>
              <w:t>门窗反复启闭性能达到相应产品标准要求的2 倍</w:t>
            </w:r>
          </w:p>
          <w:p w14:paraId="58577E1E"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ab/>
              <w:t>遮阳产品机械耐久性达到相应产品标准要求的最高级</w:t>
            </w:r>
          </w:p>
          <w:p w14:paraId="2F8E24A8"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ab/>
              <w:t>水嘴寿命达到相应产品标准要求的1. 2 倍</w:t>
            </w:r>
          </w:p>
          <w:p w14:paraId="7B21201D" w14:textId="77777777" w:rsidR="0077076D" w:rsidRPr="005157F8" w:rsidRDefault="0077076D" w:rsidP="0077076D">
            <w:pPr>
              <w:widowControl/>
              <w:rPr>
                <w:rFonts w:ascii="宋体" w:hAnsi="宋体" w:cs="宋体"/>
                <w:b/>
                <w:kern w:val="0"/>
                <w:sz w:val="20"/>
                <w:szCs w:val="20"/>
              </w:rPr>
            </w:pPr>
            <w:r w:rsidRPr="005157F8">
              <w:rPr>
                <w:rFonts w:ascii="宋体" w:hAnsi="宋体" w:cs="宋体" w:hint="eastAsia"/>
                <w:b/>
                <w:kern w:val="0"/>
                <w:sz w:val="20"/>
                <w:szCs w:val="20"/>
              </w:rPr>
              <w:tab/>
              <w:t>阀门寿命达到相应产品标准要求的1.5 倍</w:t>
            </w:r>
          </w:p>
          <w:p w14:paraId="6E2C01C1" w14:textId="77777777" w:rsidR="00A77852" w:rsidRPr="005157F8" w:rsidRDefault="00A77852">
            <w:pPr>
              <w:widowControl/>
              <w:rPr>
                <w:rFonts w:ascii="宋体" w:hAnsi="宋体" w:cs="宋体"/>
                <w:b/>
                <w:kern w:val="0"/>
                <w:sz w:val="20"/>
                <w:szCs w:val="20"/>
              </w:rPr>
            </w:pPr>
          </w:p>
        </w:tc>
      </w:tr>
      <w:tr w:rsidR="00A77852" w:rsidRPr="005157F8" w14:paraId="663FCE39" w14:textId="77777777">
        <w:trPr>
          <w:trHeight w:val="1134"/>
          <w:jc w:val="center"/>
        </w:trPr>
        <w:tc>
          <w:tcPr>
            <w:tcW w:w="1474" w:type="dxa"/>
            <w:vAlign w:val="center"/>
          </w:tcPr>
          <w:p w14:paraId="6D078CCB" w14:textId="148E1875" w:rsidR="00A77852" w:rsidRPr="005157F8" w:rsidRDefault="00F62FBD">
            <w:pPr>
              <w:jc w:val="center"/>
              <w:rPr>
                <w:rFonts w:ascii="宋体" w:hAnsi="宋体"/>
                <w:color w:val="000000"/>
                <w:sz w:val="20"/>
                <w:szCs w:val="20"/>
              </w:rPr>
            </w:pPr>
            <w:r w:rsidRPr="005157F8">
              <w:rPr>
                <w:rFonts w:ascii="宋体" w:hAnsi="宋体"/>
                <w:kern w:val="0"/>
                <w:sz w:val="20"/>
                <w:szCs w:val="20"/>
              </w:rPr>
              <w:lastRenderedPageBreak/>
              <w:t>6.3.3</w:t>
            </w:r>
            <w:r w:rsidRPr="005157F8">
              <w:rPr>
                <w:rFonts w:ascii="宋体" w:hAnsi="宋体" w:hint="eastAsia"/>
                <w:kern w:val="0"/>
                <w:sz w:val="20"/>
                <w:szCs w:val="20"/>
              </w:rPr>
              <w:t>（设计规程-健康舒适条文5.2.</w:t>
            </w:r>
            <w:r w:rsidRPr="005157F8">
              <w:rPr>
                <w:rFonts w:ascii="宋体" w:hAnsi="宋体"/>
                <w:kern w:val="0"/>
                <w:sz w:val="20"/>
                <w:szCs w:val="20"/>
              </w:rPr>
              <w:t>3</w:t>
            </w:r>
            <w:r w:rsidRPr="005157F8">
              <w:rPr>
                <w:rFonts w:ascii="宋体" w:hAnsi="宋体" w:hint="eastAsia"/>
                <w:kern w:val="0"/>
                <w:sz w:val="20"/>
                <w:szCs w:val="20"/>
              </w:rPr>
              <w:t>）</w:t>
            </w:r>
          </w:p>
        </w:tc>
        <w:tc>
          <w:tcPr>
            <w:tcW w:w="5687" w:type="dxa"/>
          </w:tcPr>
          <w:p w14:paraId="55B13A16" w14:textId="564F85D9" w:rsidR="00A77852" w:rsidRPr="005157F8" w:rsidRDefault="00F62FBD">
            <w:pPr>
              <w:widowControl/>
              <w:rPr>
                <w:rFonts w:ascii="宋体" w:hAnsi="宋体" w:cs="宋体"/>
                <w:kern w:val="0"/>
                <w:sz w:val="20"/>
                <w:szCs w:val="20"/>
              </w:rPr>
            </w:pPr>
            <w:r w:rsidRPr="005157F8">
              <w:rPr>
                <w:rFonts w:ascii="宋体" w:cs="宋体" w:hint="eastAsia"/>
                <w:kern w:val="0"/>
                <w:sz w:val="20"/>
                <w:szCs w:val="20"/>
              </w:rPr>
              <w:t>直饮水、集中生活热水、游泳池水、采暖空调系统用水、景观水体等的水质满足国家现行有关标准的要求，评价分值为8分。</w:t>
            </w:r>
          </w:p>
        </w:tc>
        <w:tc>
          <w:tcPr>
            <w:tcW w:w="776" w:type="dxa"/>
          </w:tcPr>
          <w:p w14:paraId="0B0E3F07" w14:textId="77777777" w:rsidR="00A77852" w:rsidRPr="005157F8" w:rsidRDefault="00A77852">
            <w:pPr>
              <w:adjustRightInd w:val="0"/>
              <w:jc w:val="center"/>
              <w:rPr>
                <w:rFonts w:ascii="宋体" w:hAnsi="宋体" w:cs="宋体"/>
                <w:kern w:val="0"/>
                <w:sz w:val="20"/>
                <w:szCs w:val="20"/>
              </w:rPr>
            </w:pPr>
          </w:p>
        </w:tc>
        <w:tc>
          <w:tcPr>
            <w:tcW w:w="794" w:type="dxa"/>
          </w:tcPr>
          <w:p w14:paraId="3C94ABA3" w14:textId="77777777" w:rsidR="00A77852" w:rsidRPr="005157F8" w:rsidRDefault="00A77852">
            <w:pPr>
              <w:adjustRightInd w:val="0"/>
              <w:jc w:val="center"/>
              <w:rPr>
                <w:rFonts w:ascii="宋体" w:hAnsi="宋体" w:cs="宋体"/>
                <w:kern w:val="0"/>
                <w:sz w:val="20"/>
                <w:szCs w:val="20"/>
              </w:rPr>
            </w:pPr>
          </w:p>
        </w:tc>
        <w:tc>
          <w:tcPr>
            <w:tcW w:w="6552" w:type="dxa"/>
          </w:tcPr>
          <w:p w14:paraId="7B69EEB7"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查阅相关设计文件、市政供水的水质检测报告</w:t>
            </w:r>
          </w:p>
          <w:p w14:paraId="29F7D054" w14:textId="77777777" w:rsidR="00F62FBD" w:rsidRPr="005157F8" w:rsidRDefault="00F62FBD" w:rsidP="00F62FBD">
            <w:pPr>
              <w:adjustRightInd w:val="0"/>
              <w:rPr>
                <w:rFonts w:ascii="宋体"/>
                <w:b/>
                <w:bCs/>
                <w:kern w:val="0"/>
                <w:sz w:val="20"/>
                <w:szCs w:val="20"/>
              </w:rPr>
            </w:pPr>
            <w:r w:rsidRPr="005157F8">
              <w:rPr>
                <w:rFonts w:ascii="宋体" w:cs="宋体" w:hint="eastAsia"/>
                <w:b/>
                <w:bCs/>
                <w:kern w:val="0"/>
                <w:sz w:val="20"/>
                <w:szCs w:val="20"/>
              </w:rPr>
              <w:t>审查要点</w:t>
            </w:r>
          </w:p>
          <w:p w14:paraId="22FFE515" w14:textId="77777777" w:rsidR="00F62FBD" w:rsidRPr="005157F8" w:rsidRDefault="00F62FBD" w:rsidP="00F62FBD">
            <w:pPr>
              <w:adjustRightInd w:val="0"/>
              <w:rPr>
                <w:rFonts w:ascii="宋体"/>
                <w:b/>
                <w:kern w:val="0"/>
                <w:sz w:val="20"/>
                <w:szCs w:val="20"/>
              </w:rPr>
            </w:pPr>
            <w:r w:rsidRPr="005157F8">
              <w:rPr>
                <w:rFonts w:ascii="宋体" w:hint="eastAsia"/>
                <w:b/>
                <w:kern w:val="0"/>
                <w:sz w:val="20"/>
                <w:szCs w:val="20"/>
              </w:rPr>
              <w:t>景观用水水源不得采用市政自来水和地下井水，可采用中水、雨水等非传统水源或地表水。设有模块化户内中水集成系统的项目，户内中水水质应满足</w:t>
            </w:r>
            <w:proofErr w:type="gramStart"/>
            <w:r w:rsidRPr="005157F8">
              <w:rPr>
                <w:rFonts w:ascii="宋体" w:hint="eastAsia"/>
                <w:b/>
                <w:kern w:val="0"/>
                <w:sz w:val="20"/>
                <w:szCs w:val="20"/>
              </w:rPr>
              <w:t>现行行业</w:t>
            </w:r>
            <w:proofErr w:type="gramEnd"/>
            <w:r w:rsidRPr="005157F8">
              <w:rPr>
                <w:rFonts w:ascii="宋体" w:hint="eastAsia"/>
                <w:b/>
                <w:kern w:val="0"/>
                <w:sz w:val="20"/>
                <w:szCs w:val="20"/>
              </w:rPr>
              <w:t>标准《模块化户内中水集成系统技术规程》JGJ/T 409的要求。</w:t>
            </w:r>
          </w:p>
          <w:p w14:paraId="4E0423CE" w14:textId="024B3D50"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直饮水水质是否满足国家现行有关标准的要求：□是、□否；</w:t>
            </w:r>
          </w:p>
          <w:p w14:paraId="0FDE7320" w14:textId="77777777"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集中生活热水水质是否满足国家现行有关标准的要求：□是、□否；</w:t>
            </w:r>
          </w:p>
          <w:p w14:paraId="63F34B92" w14:textId="77777777"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游泳池水水质是否满足国家现行有关标准的要求：□是、□否；</w:t>
            </w:r>
          </w:p>
          <w:p w14:paraId="07A6FBAE" w14:textId="77777777"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采暖空调系统用水水质是否满足国家现行有关标准的要求：□是、□否；</w:t>
            </w:r>
          </w:p>
          <w:p w14:paraId="2C11FB4F" w14:textId="77777777"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景观水体水质是否满足国家现行有关标准的要求：□是、□否。</w:t>
            </w:r>
          </w:p>
          <w:p w14:paraId="48E2C8E9" w14:textId="14FB3B29"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审查证明材料:</w:t>
            </w:r>
          </w:p>
          <w:p w14:paraId="3F4269DD" w14:textId="77777777" w:rsidR="00F62FBD" w:rsidRPr="005157F8" w:rsidRDefault="00F62FBD" w:rsidP="00F62FBD">
            <w:pPr>
              <w:adjustRightInd w:val="0"/>
              <w:rPr>
                <w:rFonts w:ascii="宋体"/>
                <w:b/>
                <w:color w:val="000000" w:themeColor="text1"/>
                <w:kern w:val="0"/>
                <w:sz w:val="20"/>
                <w:szCs w:val="20"/>
              </w:rPr>
            </w:pPr>
            <w:r w:rsidRPr="005157F8">
              <w:rPr>
                <w:rFonts w:ascii="宋体" w:hint="eastAsia"/>
                <w:b/>
                <w:color w:val="000000" w:themeColor="text1"/>
                <w:kern w:val="0"/>
                <w:sz w:val="20"/>
                <w:szCs w:val="20"/>
              </w:rPr>
              <w:t>(1)给水排水施工图设计说明应包括用水压力及分区情况、管材阀门、用水水质要求及水质安全保障措施、管材管件设计情况、污水收集处理排放情况等；</w:t>
            </w:r>
          </w:p>
          <w:p w14:paraId="2E89599E" w14:textId="314140CF" w:rsidR="00A77852" w:rsidRPr="005157F8" w:rsidRDefault="00F62FBD" w:rsidP="00F62FBD">
            <w:pPr>
              <w:adjustRightInd w:val="0"/>
              <w:rPr>
                <w:rFonts w:cs="宋体"/>
                <w:b/>
                <w:bCs/>
                <w:kern w:val="0"/>
                <w:sz w:val="20"/>
                <w:szCs w:val="20"/>
              </w:rPr>
            </w:pPr>
            <w:r w:rsidRPr="005157F8">
              <w:rPr>
                <w:rFonts w:ascii="宋体" w:hint="eastAsia"/>
                <w:b/>
                <w:color w:val="000000" w:themeColor="text1"/>
                <w:kern w:val="0"/>
                <w:sz w:val="20"/>
                <w:szCs w:val="20"/>
              </w:rPr>
              <w:t>(2)水处理设备工艺设计图应体现水处理方式以及水质监测和系统控制；(3)市政供水水质检测报告取样点至少应包含水源（市政供水、自备井水等）、水处理设施出水及最不利用水点。</w:t>
            </w:r>
          </w:p>
        </w:tc>
      </w:tr>
      <w:tr w:rsidR="00A77852" w:rsidRPr="005157F8" w14:paraId="2A89BD52" w14:textId="77777777">
        <w:trPr>
          <w:trHeight w:val="1134"/>
          <w:jc w:val="center"/>
        </w:trPr>
        <w:tc>
          <w:tcPr>
            <w:tcW w:w="1474" w:type="dxa"/>
            <w:vAlign w:val="center"/>
          </w:tcPr>
          <w:p w14:paraId="38D75A04" w14:textId="0AA401A3" w:rsidR="00A77852" w:rsidRPr="005157F8" w:rsidRDefault="00F62FBD">
            <w:pPr>
              <w:jc w:val="center"/>
              <w:rPr>
                <w:rFonts w:ascii="宋体" w:hAnsi="宋体"/>
                <w:color w:val="000000"/>
                <w:sz w:val="20"/>
                <w:szCs w:val="20"/>
              </w:rPr>
            </w:pPr>
            <w:r w:rsidRPr="005157F8">
              <w:rPr>
                <w:rFonts w:ascii="宋体" w:hAnsi="宋体"/>
                <w:kern w:val="0"/>
                <w:sz w:val="20"/>
                <w:szCs w:val="20"/>
              </w:rPr>
              <w:t>6.3.4</w:t>
            </w:r>
            <w:r w:rsidRPr="005157F8">
              <w:rPr>
                <w:rFonts w:ascii="宋体" w:hAnsi="宋体" w:hint="eastAsia"/>
                <w:kern w:val="0"/>
                <w:sz w:val="20"/>
                <w:szCs w:val="20"/>
              </w:rPr>
              <w:t>（设计规程-健康舒适条文5.2.</w:t>
            </w:r>
            <w:r w:rsidRPr="005157F8">
              <w:rPr>
                <w:rFonts w:ascii="宋体" w:hAnsi="宋体"/>
                <w:kern w:val="0"/>
                <w:sz w:val="20"/>
                <w:szCs w:val="20"/>
              </w:rPr>
              <w:t>4</w:t>
            </w:r>
            <w:r w:rsidRPr="005157F8">
              <w:rPr>
                <w:rFonts w:ascii="宋体" w:hAnsi="宋体" w:hint="eastAsia"/>
                <w:kern w:val="0"/>
                <w:sz w:val="20"/>
                <w:szCs w:val="20"/>
              </w:rPr>
              <w:t>）</w:t>
            </w:r>
          </w:p>
        </w:tc>
        <w:tc>
          <w:tcPr>
            <w:tcW w:w="5687" w:type="dxa"/>
          </w:tcPr>
          <w:p w14:paraId="12A175C5"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生活饮用水水池、水箱等储水设施采取措施满足卫生要求，</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为9分，并按下列规则分别评分并累计：</w:t>
            </w:r>
          </w:p>
          <w:p w14:paraId="572FB2C6"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1</w:t>
            </w:r>
            <w:r w:rsidRPr="005157F8">
              <w:rPr>
                <w:rFonts w:ascii="宋体" w:cs="宋体"/>
                <w:kern w:val="0"/>
                <w:sz w:val="20"/>
                <w:szCs w:val="20"/>
              </w:rPr>
              <w:t xml:space="preserve"> </w:t>
            </w:r>
            <w:r w:rsidRPr="005157F8">
              <w:rPr>
                <w:rFonts w:ascii="宋体" w:cs="宋体" w:hint="eastAsia"/>
                <w:kern w:val="0"/>
                <w:sz w:val="20"/>
                <w:szCs w:val="20"/>
              </w:rPr>
              <w:t>使用符合国家现行有关标准要求的成品水箱，得4分；</w:t>
            </w:r>
          </w:p>
          <w:p w14:paraId="38A52837" w14:textId="5BEA3636" w:rsidR="00A77852" w:rsidRPr="005157F8" w:rsidRDefault="00F62FBD" w:rsidP="00F62FBD">
            <w:pPr>
              <w:widowControl/>
              <w:rPr>
                <w:rFonts w:ascii="宋体" w:hAnsi="宋体" w:cs="宋体"/>
                <w:kern w:val="0"/>
                <w:sz w:val="20"/>
                <w:szCs w:val="20"/>
              </w:rPr>
            </w:pPr>
            <w:r w:rsidRPr="005157F8">
              <w:rPr>
                <w:rFonts w:ascii="宋体" w:cs="宋体" w:hint="eastAsia"/>
                <w:kern w:val="0"/>
                <w:sz w:val="20"/>
                <w:szCs w:val="20"/>
              </w:rPr>
              <w:t>2</w:t>
            </w:r>
            <w:r w:rsidRPr="005157F8">
              <w:rPr>
                <w:rFonts w:ascii="宋体" w:cs="宋体"/>
                <w:kern w:val="0"/>
                <w:sz w:val="20"/>
                <w:szCs w:val="20"/>
              </w:rPr>
              <w:t xml:space="preserve"> </w:t>
            </w:r>
            <w:r w:rsidRPr="005157F8">
              <w:rPr>
                <w:rFonts w:ascii="宋体" w:cs="宋体" w:hint="eastAsia"/>
                <w:kern w:val="0"/>
                <w:sz w:val="20"/>
                <w:szCs w:val="20"/>
              </w:rPr>
              <w:t>采取保证储水</w:t>
            </w:r>
            <w:proofErr w:type="gramStart"/>
            <w:r w:rsidRPr="005157F8">
              <w:rPr>
                <w:rFonts w:ascii="宋体" w:cs="宋体" w:hint="eastAsia"/>
                <w:kern w:val="0"/>
                <w:sz w:val="20"/>
                <w:szCs w:val="20"/>
              </w:rPr>
              <w:t>不</w:t>
            </w:r>
            <w:proofErr w:type="gramEnd"/>
            <w:r w:rsidRPr="005157F8">
              <w:rPr>
                <w:rFonts w:ascii="宋体" w:cs="宋体" w:hint="eastAsia"/>
                <w:kern w:val="0"/>
                <w:sz w:val="20"/>
                <w:szCs w:val="20"/>
              </w:rPr>
              <w:t>变质的措施，得5分。</w:t>
            </w:r>
          </w:p>
        </w:tc>
        <w:tc>
          <w:tcPr>
            <w:tcW w:w="776" w:type="dxa"/>
          </w:tcPr>
          <w:p w14:paraId="33049AE0" w14:textId="77777777" w:rsidR="00A77852" w:rsidRPr="005157F8" w:rsidRDefault="00A77852">
            <w:pPr>
              <w:adjustRightInd w:val="0"/>
              <w:jc w:val="center"/>
              <w:rPr>
                <w:rFonts w:ascii="宋体" w:hAnsi="宋体" w:cs="宋体"/>
                <w:kern w:val="0"/>
                <w:sz w:val="20"/>
                <w:szCs w:val="20"/>
              </w:rPr>
            </w:pPr>
          </w:p>
        </w:tc>
        <w:tc>
          <w:tcPr>
            <w:tcW w:w="794" w:type="dxa"/>
          </w:tcPr>
          <w:p w14:paraId="52B6557F" w14:textId="77777777" w:rsidR="00A77852" w:rsidRPr="005157F8" w:rsidRDefault="00A77852">
            <w:pPr>
              <w:adjustRightInd w:val="0"/>
              <w:jc w:val="center"/>
              <w:rPr>
                <w:rFonts w:ascii="宋体" w:hAnsi="宋体" w:cs="宋体"/>
                <w:kern w:val="0"/>
                <w:sz w:val="20"/>
                <w:szCs w:val="20"/>
              </w:rPr>
            </w:pPr>
          </w:p>
        </w:tc>
        <w:tc>
          <w:tcPr>
            <w:tcW w:w="6552" w:type="dxa"/>
          </w:tcPr>
          <w:p w14:paraId="6E5385D0"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查阅相关设计文件</w:t>
            </w:r>
          </w:p>
          <w:p w14:paraId="154176A0" w14:textId="77777777" w:rsidR="00F62FBD" w:rsidRPr="005157F8" w:rsidRDefault="00F62FBD" w:rsidP="00F62FBD">
            <w:pPr>
              <w:adjustRightInd w:val="0"/>
              <w:rPr>
                <w:rFonts w:ascii="宋体"/>
                <w:b/>
                <w:bCs/>
                <w:kern w:val="0"/>
                <w:sz w:val="20"/>
                <w:szCs w:val="20"/>
              </w:rPr>
            </w:pPr>
            <w:r w:rsidRPr="005157F8">
              <w:rPr>
                <w:rFonts w:ascii="宋体" w:cs="宋体" w:hint="eastAsia"/>
                <w:b/>
                <w:bCs/>
                <w:kern w:val="0"/>
                <w:sz w:val="20"/>
                <w:szCs w:val="20"/>
              </w:rPr>
              <w:t>审查要点</w:t>
            </w:r>
          </w:p>
          <w:p w14:paraId="7B2AE23E" w14:textId="77777777" w:rsidR="0077076D" w:rsidRPr="005157F8" w:rsidRDefault="00F62FBD" w:rsidP="00F62FBD">
            <w:pPr>
              <w:adjustRightInd w:val="0"/>
              <w:rPr>
                <w:rFonts w:ascii="宋体"/>
                <w:b/>
                <w:bCs/>
                <w:color w:val="000000" w:themeColor="text1"/>
                <w:kern w:val="0"/>
                <w:sz w:val="20"/>
                <w:szCs w:val="20"/>
              </w:rPr>
            </w:pPr>
            <w:r w:rsidRPr="005157F8">
              <w:rPr>
                <w:rFonts w:ascii="宋体" w:hint="eastAsia"/>
                <w:b/>
                <w:bCs/>
                <w:kern w:val="0"/>
                <w:sz w:val="20"/>
                <w:szCs w:val="20"/>
              </w:rPr>
              <w:t>常用的避免储水变质的主要技术措施包括：储水设施分格、保证设施内水流通畅、检查口（人孔）加锁、溢流管及通气管口采取防止生物进人的措</w:t>
            </w:r>
            <w:r w:rsidRPr="005157F8">
              <w:rPr>
                <w:rFonts w:ascii="宋体" w:hint="eastAsia"/>
                <w:b/>
                <w:bCs/>
                <w:color w:val="000000" w:themeColor="text1"/>
                <w:kern w:val="0"/>
                <w:sz w:val="20"/>
                <w:szCs w:val="20"/>
              </w:rPr>
              <w:t>施等。</w:t>
            </w:r>
          </w:p>
          <w:p w14:paraId="770D2B99" w14:textId="0254681D" w:rsidR="00F62FBD" w:rsidRPr="005157F8" w:rsidRDefault="00F62FBD" w:rsidP="00F62FBD">
            <w:pPr>
              <w:adjustRightInd w:val="0"/>
              <w:rPr>
                <w:rFonts w:ascii="宋体"/>
                <w:b/>
                <w:bCs/>
                <w:color w:val="000000" w:themeColor="text1"/>
                <w:kern w:val="0"/>
                <w:sz w:val="20"/>
                <w:szCs w:val="20"/>
              </w:rPr>
            </w:pPr>
            <w:proofErr w:type="gramStart"/>
            <w:r w:rsidRPr="005157F8">
              <w:rPr>
                <w:rFonts w:ascii="宋体" w:hint="eastAsia"/>
                <w:b/>
                <w:bCs/>
                <w:color w:val="000000" w:themeColor="text1"/>
                <w:kern w:val="0"/>
                <w:sz w:val="20"/>
                <w:szCs w:val="20"/>
              </w:rPr>
              <w:t>若项目</w:t>
            </w:r>
            <w:proofErr w:type="gramEnd"/>
            <w:r w:rsidRPr="005157F8">
              <w:rPr>
                <w:rFonts w:ascii="宋体" w:hint="eastAsia"/>
                <w:b/>
                <w:bCs/>
                <w:color w:val="000000" w:themeColor="text1"/>
                <w:kern w:val="0"/>
                <w:sz w:val="20"/>
                <w:szCs w:val="20"/>
              </w:rPr>
              <w:t>未设置生活饮用水储水设施，本款可直接得分。</w:t>
            </w:r>
          </w:p>
          <w:p w14:paraId="4F4E84B1" w14:textId="37367031"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所采用的成品水箱是否符合国家现行有关标准要求：□是、□否。</w:t>
            </w:r>
          </w:p>
          <w:p w14:paraId="12455ABD" w14:textId="0C37965B"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审查所采取的保证储水</w:t>
            </w:r>
            <w:proofErr w:type="gramStart"/>
            <w:r w:rsidRPr="005157F8">
              <w:rPr>
                <w:rFonts w:ascii="宋体" w:hint="eastAsia"/>
                <w:b/>
                <w:bCs/>
                <w:color w:val="000000" w:themeColor="text1"/>
                <w:kern w:val="0"/>
                <w:sz w:val="20"/>
                <w:szCs w:val="20"/>
              </w:rPr>
              <w:t>不</w:t>
            </w:r>
            <w:proofErr w:type="gramEnd"/>
            <w:r w:rsidRPr="005157F8">
              <w:rPr>
                <w:rFonts w:ascii="宋体" w:hint="eastAsia"/>
                <w:b/>
                <w:bCs/>
                <w:color w:val="000000" w:themeColor="text1"/>
                <w:kern w:val="0"/>
                <w:sz w:val="20"/>
                <w:szCs w:val="20"/>
              </w:rPr>
              <w:t>变质的措施</w:t>
            </w:r>
          </w:p>
          <w:p w14:paraId="37FAC5F9" w14:textId="7D38F54E" w:rsidR="00F62FBD" w:rsidRPr="005157F8" w:rsidRDefault="00F62FBD" w:rsidP="0077076D">
            <w:pPr>
              <w:rPr>
                <w:rFonts w:cs="宋体"/>
                <w:sz w:val="20"/>
                <w:szCs w:val="20"/>
              </w:rPr>
            </w:pPr>
            <w:r w:rsidRPr="005157F8">
              <w:rPr>
                <w:rFonts w:ascii="宋体" w:hint="eastAsia"/>
                <w:b/>
                <w:bCs/>
                <w:color w:val="000000" w:themeColor="text1"/>
                <w:kern w:val="0"/>
                <w:sz w:val="20"/>
                <w:szCs w:val="20"/>
              </w:rPr>
              <w:t>审查生活饮用水储水设施的给水排水施工设计说明和生活饮用水储水设施详图。</w:t>
            </w:r>
          </w:p>
        </w:tc>
      </w:tr>
      <w:tr w:rsidR="00A77852" w:rsidRPr="005157F8" w14:paraId="7D35A01B" w14:textId="77777777">
        <w:trPr>
          <w:trHeight w:val="1134"/>
          <w:jc w:val="center"/>
        </w:trPr>
        <w:tc>
          <w:tcPr>
            <w:tcW w:w="1474" w:type="dxa"/>
            <w:vAlign w:val="center"/>
          </w:tcPr>
          <w:p w14:paraId="0130C0CB" w14:textId="7E2EC687" w:rsidR="00A77852" w:rsidRPr="005157F8" w:rsidRDefault="00F62FBD">
            <w:pPr>
              <w:jc w:val="center"/>
              <w:rPr>
                <w:rFonts w:ascii="宋体" w:hAnsi="宋体"/>
                <w:color w:val="000000"/>
                <w:sz w:val="20"/>
                <w:szCs w:val="20"/>
              </w:rPr>
            </w:pPr>
            <w:r w:rsidRPr="005157F8">
              <w:rPr>
                <w:rFonts w:ascii="宋体" w:hAnsi="宋体"/>
                <w:kern w:val="0"/>
                <w:sz w:val="20"/>
                <w:szCs w:val="20"/>
              </w:rPr>
              <w:lastRenderedPageBreak/>
              <w:t>6.3.5</w:t>
            </w:r>
            <w:r w:rsidRPr="005157F8">
              <w:rPr>
                <w:rFonts w:ascii="宋体" w:hAnsi="宋体" w:hint="eastAsia"/>
                <w:kern w:val="0"/>
                <w:sz w:val="20"/>
                <w:szCs w:val="20"/>
              </w:rPr>
              <w:t>（设计规程-健康舒适条文5.2.</w:t>
            </w:r>
            <w:r w:rsidRPr="005157F8">
              <w:rPr>
                <w:rFonts w:ascii="宋体" w:hAnsi="宋体"/>
                <w:kern w:val="0"/>
                <w:sz w:val="20"/>
                <w:szCs w:val="20"/>
              </w:rPr>
              <w:t>5</w:t>
            </w:r>
            <w:r w:rsidRPr="005157F8">
              <w:rPr>
                <w:rFonts w:ascii="宋体" w:hAnsi="宋体" w:hint="eastAsia"/>
                <w:kern w:val="0"/>
                <w:sz w:val="20"/>
                <w:szCs w:val="20"/>
              </w:rPr>
              <w:t>）</w:t>
            </w:r>
          </w:p>
        </w:tc>
        <w:tc>
          <w:tcPr>
            <w:tcW w:w="5687" w:type="dxa"/>
          </w:tcPr>
          <w:p w14:paraId="176A3E88" w14:textId="61ED981C" w:rsidR="00A77852" w:rsidRPr="005157F8" w:rsidRDefault="00F62FBD">
            <w:pPr>
              <w:widowControl/>
              <w:rPr>
                <w:rFonts w:ascii="宋体" w:hAnsi="宋体" w:cs="宋体"/>
                <w:kern w:val="0"/>
                <w:sz w:val="20"/>
                <w:szCs w:val="20"/>
              </w:rPr>
            </w:pPr>
            <w:r w:rsidRPr="005157F8">
              <w:rPr>
                <w:rFonts w:ascii="宋体" w:hint="eastAsia"/>
                <w:kern w:val="0"/>
                <w:sz w:val="20"/>
                <w:szCs w:val="20"/>
              </w:rPr>
              <w:t>所有给水排水管道、设备、设施设置明确、清晰的永久性标识，评价分值为8分。</w:t>
            </w:r>
          </w:p>
          <w:p w14:paraId="4660E298" w14:textId="17C90FA7" w:rsidR="00F62FBD" w:rsidRPr="005157F8" w:rsidRDefault="00F62FBD" w:rsidP="00F62FBD">
            <w:pPr>
              <w:rPr>
                <w:rFonts w:ascii="宋体" w:hAnsi="宋体" w:cs="宋体"/>
                <w:sz w:val="20"/>
                <w:szCs w:val="20"/>
              </w:rPr>
            </w:pPr>
          </w:p>
        </w:tc>
        <w:tc>
          <w:tcPr>
            <w:tcW w:w="776" w:type="dxa"/>
          </w:tcPr>
          <w:p w14:paraId="0DE1B990" w14:textId="77777777" w:rsidR="00A77852" w:rsidRPr="005157F8" w:rsidRDefault="00A77852">
            <w:pPr>
              <w:adjustRightInd w:val="0"/>
              <w:jc w:val="center"/>
              <w:rPr>
                <w:rFonts w:ascii="宋体" w:hAnsi="宋体" w:cs="宋体"/>
                <w:kern w:val="0"/>
                <w:sz w:val="20"/>
                <w:szCs w:val="20"/>
              </w:rPr>
            </w:pPr>
          </w:p>
        </w:tc>
        <w:tc>
          <w:tcPr>
            <w:tcW w:w="794" w:type="dxa"/>
          </w:tcPr>
          <w:p w14:paraId="27988E2C" w14:textId="77777777" w:rsidR="00A77852" w:rsidRPr="005157F8" w:rsidRDefault="00A77852">
            <w:pPr>
              <w:adjustRightInd w:val="0"/>
              <w:jc w:val="center"/>
              <w:rPr>
                <w:rFonts w:ascii="宋体" w:hAnsi="宋体" w:cs="宋体"/>
                <w:kern w:val="0"/>
                <w:sz w:val="20"/>
                <w:szCs w:val="20"/>
              </w:rPr>
            </w:pPr>
          </w:p>
        </w:tc>
        <w:tc>
          <w:tcPr>
            <w:tcW w:w="6552" w:type="dxa"/>
          </w:tcPr>
          <w:p w14:paraId="5E184828" w14:textId="77777777" w:rsidR="00F62FBD" w:rsidRPr="005157F8" w:rsidRDefault="00F62FBD" w:rsidP="00F62FBD">
            <w:pPr>
              <w:adjustRightInd w:val="0"/>
              <w:rPr>
                <w:rFonts w:ascii="宋体"/>
                <w:kern w:val="0"/>
                <w:sz w:val="20"/>
                <w:szCs w:val="20"/>
              </w:rPr>
            </w:pPr>
            <w:r w:rsidRPr="005157F8">
              <w:rPr>
                <w:rFonts w:ascii="宋体" w:hint="eastAsia"/>
                <w:kern w:val="0"/>
                <w:sz w:val="20"/>
                <w:szCs w:val="20"/>
              </w:rPr>
              <w:t>查阅相关设计文件、标识设置说明</w:t>
            </w:r>
          </w:p>
          <w:p w14:paraId="64951BA4" w14:textId="77777777" w:rsidR="00F62FBD" w:rsidRPr="005157F8" w:rsidRDefault="00F62FBD" w:rsidP="00F62FBD">
            <w:pPr>
              <w:adjustRightInd w:val="0"/>
              <w:rPr>
                <w:rFonts w:ascii="宋体"/>
                <w:b/>
                <w:bCs/>
                <w:kern w:val="0"/>
                <w:sz w:val="20"/>
                <w:szCs w:val="20"/>
              </w:rPr>
            </w:pPr>
            <w:r w:rsidRPr="005157F8">
              <w:rPr>
                <w:rFonts w:ascii="宋体" w:cs="宋体" w:hint="eastAsia"/>
                <w:b/>
                <w:bCs/>
                <w:kern w:val="0"/>
                <w:sz w:val="20"/>
                <w:szCs w:val="20"/>
              </w:rPr>
              <w:t>审查要点</w:t>
            </w:r>
          </w:p>
          <w:p w14:paraId="47525F1C" w14:textId="77777777" w:rsidR="00F62FBD" w:rsidRPr="005157F8" w:rsidRDefault="00F62FBD" w:rsidP="00F62FBD">
            <w:pPr>
              <w:adjustRightInd w:val="0"/>
              <w:rPr>
                <w:rFonts w:ascii="宋体" w:cs="宋体"/>
                <w:b/>
                <w:kern w:val="0"/>
                <w:sz w:val="20"/>
                <w:szCs w:val="20"/>
              </w:rPr>
            </w:pPr>
            <w:r w:rsidRPr="005157F8">
              <w:rPr>
                <w:rFonts w:ascii="宋体" w:cs="宋体" w:hint="eastAsia"/>
                <w:b/>
                <w:kern w:val="0"/>
                <w:sz w:val="20"/>
                <w:szCs w:val="20"/>
              </w:rPr>
              <w:t>建筑内给排水管道及设备的标识设置可参考现行国家标准《工业管道的基本识别色、识别符号和安全标识》GB 7231、《建筑给水排水及采暖工程施工质量验收规范》GB 50242中的相关规定。</w:t>
            </w:r>
          </w:p>
          <w:p w14:paraId="3E178AAA" w14:textId="43CD8FBE"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审查所有给水排水管道、设备、设施的永久性标识设置情况。</w:t>
            </w:r>
          </w:p>
          <w:p w14:paraId="2293050E" w14:textId="16242CBD" w:rsidR="00A77852" w:rsidRPr="005157F8" w:rsidRDefault="00F62FBD" w:rsidP="0077076D">
            <w:pPr>
              <w:adjustRightInd w:val="0"/>
              <w:rPr>
                <w:rFonts w:ascii="宋体" w:cs="宋体"/>
                <w:b/>
                <w:color w:val="FF0000"/>
                <w:kern w:val="0"/>
                <w:sz w:val="20"/>
                <w:szCs w:val="20"/>
              </w:rPr>
            </w:pPr>
            <w:r w:rsidRPr="005157F8">
              <w:rPr>
                <w:rFonts w:ascii="宋体" w:cs="宋体" w:hint="eastAsia"/>
                <w:b/>
                <w:color w:val="000000" w:themeColor="text1"/>
                <w:kern w:val="0"/>
                <w:sz w:val="20"/>
                <w:szCs w:val="20"/>
              </w:rPr>
              <w:t>审查给排水施工图设计说明是否包含给水排水各类管道、设备、设施标识的设置说明；现场给排水各类管道、设备、设施是否设置标识。</w:t>
            </w:r>
          </w:p>
        </w:tc>
      </w:tr>
      <w:tr w:rsidR="00A77852" w:rsidRPr="005157F8" w14:paraId="6AA5F08F" w14:textId="77777777">
        <w:trPr>
          <w:trHeight w:val="1134"/>
          <w:jc w:val="center"/>
        </w:trPr>
        <w:tc>
          <w:tcPr>
            <w:tcW w:w="1474" w:type="dxa"/>
            <w:vAlign w:val="center"/>
          </w:tcPr>
          <w:p w14:paraId="0D4C2A97"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t>6.3.6</w:t>
            </w:r>
          </w:p>
        </w:tc>
        <w:tc>
          <w:tcPr>
            <w:tcW w:w="5687" w:type="dxa"/>
          </w:tcPr>
          <w:p w14:paraId="3E0AA338" w14:textId="77777777" w:rsidR="00A77852" w:rsidRPr="005157F8" w:rsidRDefault="00A77852">
            <w:pPr>
              <w:widowControl/>
              <w:rPr>
                <w:rFonts w:ascii="宋体" w:hAnsi="宋体" w:cs="宋体"/>
                <w:kern w:val="0"/>
                <w:sz w:val="20"/>
                <w:szCs w:val="20"/>
                <w:lang w:eastAsia="en-US"/>
              </w:rPr>
            </w:pPr>
          </w:p>
        </w:tc>
        <w:tc>
          <w:tcPr>
            <w:tcW w:w="776" w:type="dxa"/>
          </w:tcPr>
          <w:p w14:paraId="3924764F" w14:textId="77777777" w:rsidR="00A77852" w:rsidRPr="005157F8" w:rsidRDefault="00A77852">
            <w:pPr>
              <w:adjustRightInd w:val="0"/>
              <w:jc w:val="center"/>
              <w:rPr>
                <w:rFonts w:ascii="宋体" w:hAnsi="宋体" w:cs="宋体"/>
                <w:kern w:val="0"/>
                <w:sz w:val="20"/>
                <w:szCs w:val="20"/>
                <w:lang w:eastAsia="en-US"/>
              </w:rPr>
            </w:pPr>
          </w:p>
        </w:tc>
        <w:tc>
          <w:tcPr>
            <w:tcW w:w="794" w:type="dxa"/>
          </w:tcPr>
          <w:p w14:paraId="46DB7BCE" w14:textId="77777777" w:rsidR="00A77852" w:rsidRPr="005157F8" w:rsidRDefault="00A77852">
            <w:pPr>
              <w:adjustRightInd w:val="0"/>
              <w:jc w:val="center"/>
              <w:rPr>
                <w:rFonts w:ascii="宋体" w:hAnsi="宋体" w:cs="宋体"/>
                <w:kern w:val="0"/>
                <w:sz w:val="20"/>
                <w:szCs w:val="20"/>
                <w:lang w:eastAsia="en-US"/>
              </w:rPr>
            </w:pPr>
          </w:p>
        </w:tc>
        <w:tc>
          <w:tcPr>
            <w:tcW w:w="6552" w:type="dxa"/>
          </w:tcPr>
          <w:p w14:paraId="6D297622" w14:textId="77777777" w:rsidR="00A77852" w:rsidRPr="005157F8" w:rsidRDefault="00A77852">
            <w:pPr>
              <w:widowControl/>
              <w:rPr>
                <w:rFonts w:cs="宋体"/>
                <w:b/>
                <w:bCs/>
                <w:kern w:val="0"/>
                <w:sz w:val="20"/>
                <w:szCs w:val="20"/>
                <w:lang w:eastAsia="en-US"/>
              </w:rPr>
            </w:pPr>
          </w:p>
        </w:tc>
      </w:tr>
      <w:tr w:rsidR="00A77852" w:rsidRPr="005157F8" w14:paraId="442F8F4D" w14:textId="77777777">
        <w:trPr>
          <w:trHeight w:val="1134"/>
          <w:jc w:val="center"/>
        </w:trPr>
        <w:tc>
          <w:tcPr>
            <w:tcW w:w="1474" w:type="dxa"/>
            <w:vAlign w:val="center"/>
          </w:tcPr>
          <w:p w14:paraId="7B0A81AD" w14:textId="77777777" w:rsidR="00A77852" w:rsidRPr="005157F8" w:rsidRDefault="00A77852">
            <w:pPr>
              <w:jc w:val="center"/>
              <w:rPr>
                <w:rFonts w:ascii="宋体" w:hAnsi="宋体"/>
                <w:color w:val="000000"/>
                <w:sz w:val="20"/>
                <w:szCs w:val="20"/>
              </w:rPr>
            </w:pPr>
            <w:r w:rsidRPr="005157F8">
              <w:rPr>
                <w:rFonts w:ascii="宋体" w:hAnsi="宋体" w:hint="eastAsia"/>
                <w:color w:val="000000"/>
                <w:sz w:val="20"/>
                <w:szCs w:val="20"/>
              </w:rPr>
              <w:t>6.3.7</w:t>
            </w:r>
          </w:p>
          <w:p w14:paraId="5D1DC0FB" w14:textId="77777777" w:rsidR="00A77852" w:rsidRPr="005157F8" w:rsidRDefault="00A77852">
            <w:pPr>
              <w:jc w:val="center"/>
              <w:rPr>
                <w:rFonts w:ascii="宋体" w:hAnsi="宋体"/>
                <w:color w:val="000000"/>
                <w:sz w:val="20"/>
                <w:szCs w:val="20"/>
              </w:rPr>
            </w:pPr>
            <w:r w:rsidRPr="005157F8">
              <w:rPr>
                <w:rFonts w:cs="宋体" w:hint="eastAsia"/>
                <w:kern w:val="0"/>
                <w:sz w:val="20"/>
                <w:szCs w:val="20"/>
              </w:rPr>
              <w:t>（设计规程</w:t>
            </w:r>
            <w:r w:rsidRPr="005157F8">
              <w:rPr>
                <w:rFonts w:cs="宋体" w:hint="eastAsia"/>
                <w:kern w:val="0"/>
                <w:sz w:val="20"/>
                <w:szCs w:val="20"/>
              </w:rPr>
              <w:t>-</w:t>
            </w:r>
            <w:r w:rsidRPr="005157F8">
              <w:rPr>
                <w:rFonts w:cs="宋体" w:hint="eastAsia"/>
                <w:kern w:val="0"/>
                <w:sz w:val="20"/>
                <w:szCs w:val="20"/>
              </w:rPr>
              <w:t>资源节约条文</w:t>
            </w:r>
            <w:r w:rsidRPr="005157F8">
              <w:rPr>
                <w:rFonts w:cs="宋体"/>
                <w:kern w:val="0"/>
                <w:sz w:val="20"/>
                <w:szCs w:val="20"/>
              </w:rPr>
              <w:t>7</w:t>
            </w:r>
            <w:r w:rsidRPr="005157F8">
              <w:rPr>
                <w:rFonts w:cs="宋体" w:hint="eastAsia"/>
                <w:kern w:val="0"/>
                <w:sz w:val="20"/>
                <w:szCs w:val="20"/>
              </w:rPr>
              <w:t>.2.10</w:t>
            </w:r>
            <w:r w:rsidRPr="005157F8">
              <w:rPr>
                <w:rFonts w:cs="宋体" w:hint="eastAsia"/>
                <w:kern w:val="0"/>
                <w:sz w:val="20"/>
                <w:szCs w:val="20"/>
              </w:rPr>
              <w:t>）</w:t>
            </w:r>
          </w:p>
        </w:tc>
        <w:tc>
          <w:tcPr>
            <w:tcW w:w="5687" w:type="dxa"/>
          </w:tcPr>
          <w:p w14:paraId="59815631" w14:textId="77777777" w:rsidR="00A77852" w:rsidRPr="005157F8" w:rsidRDefault="00A77852">
            <w:pPr>
              <w:adjustRightInd w:val="0"/>
              <w:rPr>
                <w:rFonts w:cs="宋体"/>
                <w:kern w:val="0"/>
                <w:sz w:val="20"/>
                <w:szCs w:val="20"/>
              </w:rPr>
            </w:pPr>
            <w:r w:rsidRPr="005157F8">
              <w:rPr>
                <w:rFonts w:cs="宋体" w:hint="eastAsia"/>
                <w:kern w:val="0"/>
                <w:sz w:val="20"/>
                <w:szCs w:val="20"/>
              </w:rPr>
              <w:t>使用较高用水效率等级的卫生器具，</w:t>
            </w:r>
            <w:proofErr w:type="gramStart"/>
            <w:r w:rsidRPr="005157F8">
              <w:rPr>
                <w:rFonts w:cs="宋体" w:hint="eastAsia"/>
                <w:kern w:val="0"/>
                <w:sz w:val="20"/>
                <w:szCs w:val="20"/>
              </w:rPr>
              <w:t>预评价总分值</w:t>
            </w:r>
            <w:proofErr w:type="gramEnd"/>
            <w:r w:rsidRPr="005157F8">
              <w:rPr>
                <w:rFonts w:cs="宋体" w:hint="eastAsia"/>
                <w:kern w:val="0"/>
                <w:sz w:val="20"/>
                <w:szCs w:val="20"/>
              </w:rPr>
              <w:t>为</w:t>
            </w:r>
            <w:r w:rsidRPr="005157F8">
              <w:rPr>
                <w:rFonts w:cs="宋体" w:hint="eastAsia"/>
                <w:kern w:val="0"/>
                <w:sz w:val="20"/>
                <w:szCs w:val="20"/>
              </w:rPr>
              <w:t>15</w:t>
            </w:r>
            <w:r w:rsidRPr="005157F8">
              <w:rPr>
                <w:rFonts w:cs="宋体" w:hint="eastAsia"/>
                <w:kern w:val="0"/>
                <w:sz w:val="20"/>
                <w:szCs w:val="20"/>
              </w:rPr>
              <w:t>分，并按下列规则评分：</w:t>
            </w:r>
            <w:r w:rsidRPr="005157F8">
              <w:rPr>
                <w:rFonts w:cs="宋体" w:hint="eastAsia"/>
                <w:kern w:val="0"/>
                <w:sz w:val="20"/>
                <w:szCs w:val="20"/>
              </w:rPr>
              <w:t xml:space="preserve"> </w:t>
            </w:r>
          </w:p>
          <w:p w14:paraId="51D47D0D" w14:textId="77777777" w:rsidR="00A77852" w:rsidRPr="005157F8" w:rsidRDefault="00A77852">
            <w:pPr>
              <w:adjustRightInd w:val="0"/>
              <w:rPr>
                <w:rFonts w:cs="宋体"/>
                <w:kern w:val="0"/>
                <w:sz w:val="20"/>
                <w:szCs w:val="20"/>
              </w:rPr>
            </w:pPr>
            <w:r w:rsidRPr="005157F8">
              <w:rPr>
                <w:rFonts w:cs="宋体" w:hint="eastAsia"/>
                <w:kern w:val="0"/>
                <w:sz w:val="20"/>
                <w:szCs w:val="20"/>
              </w:rPr>
              <w:t>——全部卫生器具的用水效率等级达到</w:t>
            </w:r>
            <w:r w:rsidRPr="005157F8">
              <w:rPr>
                <w:rFonts w:cs="宋体" w:hint="eastAsia"/>
                <w:kern w:val="0"/>
                <w:sz w:val="20"/>
                <w:szCs w:val="20"/>
              </w:rPr>
              <w:t>2</w:t>
            </w:r>
            <w:r w:rsidRPr="005157F8">
              <w:rPr>
                <w:rFonts w:cs="宋体" w:hint="eastAsia"/>
                <w:kern w:val="0"/>
                <w:sz w:val="20"/>
                <w:szCs w:val="20"/>
              </w:rPr>
              <w:t>级，得</w:t>
            </w:r>
            <w:r w:rsidRPr="005157F8">
              <w:rPr>
                <w:rFonts w:cs="宋体" w:hint="eastAsia"/>
                <w:kern w:val="0"/>
                <w:sz w:val="20"/>
                <w:szCs w:val="20"/>
              </w:rPr>
              <w:t>8</w:t>
            </w:r>
            <w:r w:rsidRPr="005157F8">
              <w:rPr>
                <w:rFonts w:cs="宋体" w:hint="eastAsia"/>
                <w:kern w:val="0"/>
                <w:sz w:val="20"/>
                <w:szCs w:val="20"/>
              </w:rPr>
              <w:t>分；</w:t>
            </w:r>
          </w:p>
          <w:p w14:paraId="5FCE4119" w14:textId="77777777" w:rsidR="00A77852" w:rsidRPr="005157F8" w:rsidRDefault="00A77852">
            <w:pPr>
              <w:adjustRightInd w:val="0"/>
              <w:rPr>
                <w:rFonts w:cs="宋体"/>
                <w:kern w:val="0"/>
                <w:sz w:val="20"/>
                <w:szCs w:val="20"/>
              </w:rPr>
            </w:pPr>
            <w:r w:rsidRPr="005157F8">
              <w:rPr>
                <w:rFonts w:cs="宋体" w:hint="eastAsia"/>
                <w:kern w:val="0"/>
                <w:sz w:val="20"/>
                <w:szCs w:val="20"/>
              </w:rPr>
              <w:t>——</w:t>
            </w:r>
            <w:r w:rsidRPr="005157F8">
              <w:rPr>
                <w:rFonts w:cs="宋体" w:hint="eastAsia"/>
                <w:kern w:val="0"/>
                <w:sz w:val="20"/>
                <w:szCs w:val="20"/>
              </w:rPr>
              <w:t>50%</w:t>
            </w:r>
            <w:r w:rsidRPr="005157F8">
              <w:rPr>
                <w:rFonts w:cs="宋体" w:hint="eastAsia"/>
                <w:kern w:val="0"/>
                <w:sz w:val="20"/>
                <w:szCs w:val="20"/>
              </w:rPr>
              <w:t>以上卫生器具的用水效率等级达到</w:t>
            </w:r>
            <w:r w:rsidRPr="005157F8">
              <w:rPr>
                <w:rFonts w:cs="宋体" w:hint="eastAsia"/>
                <w:kern w:val="0"/>
                <w:sz w:val="20"/>
                <w:szCs w:val="20"/>
              </w:rPr>
              <w:t>1</w:t>
            </w:r>
            <w:r w:rsidRPr="005157F8">
              <w:rPr>
                <w:rFonts w:cs="宋体" w:hint="eastAsia"/>
                <w:kern w:val="0"/>
                <w:sz w:val="20"/>
                <w:szCs w:val="20"/>
              </w:rPr>
              <w:t>级且其他达到</w:t>
            </w:r>
            <w:r w:rsidRPr="005157F8">
              <w:rPr>
                <w:rFonts w:cs="宋体" w:hint="eastAsia"/>
                <w:kern w:val="0"/>
                <w:sz w:val="20"/>
                <w:szCs w:val="20"/>
              </w:rPr>
              <w:t>2</w:t>
            </w:r>
            <w:r w:rsidRPr="005157F8">
              <w:rPr>
                <w:rFonts w:cs="宋体" w:hint="eastAsia"/>
                <w:kern w:val="0"/>
                <w:sz w:val="20"/>
                <w:szCs w:val="20"/>
              </w:rPr>
              <w:t>级，得</w:t>
            </w:r>
            <w:r w:rsidRPr="005157F8">
              <w:rPr>
                <w:rFonts w:cs="宋体" w:hint="eastAsia"/>
                <w:kern w:val="0"/>
                <w:sz w:val="20"/>
                <w:szCs w:val="20"/>
              </w:rPr>
              <w:t>12</w:t>
            </w:r>
            <w:r w:rsidRPr="005157F8">
              <w:rPr>
                <w:rFonts w:cs="宋体" w:hint="eastAsia"/>
                <w:kern w:val="0"/>
                <w:sz w:val="20"/>
                <w:szCs w:val="20"/>
              </w:rPr>
              <w:t>分；</w:t>
            </w:r>
          </w:p>
          <w:p w14:paraId="06A45312" w14:textId="77777777" w:rsidR="00A77852" w:rsidRPr="005157F8" w:rsidRDefault="00A77852">
            <w:pPr>
              <w:adjustRightInd w:val="0"/>
              <w:rPr>
                <w:rFonts w:cs="宋体"/>
                <w:kern w:val="0"/>
                <w:sz w:val="20"/>
                <w:szCs w:val="20"/>
              </w:rPr>
            </w:pPr>
            <w:r w:rsidRPr="005157F8">
              <w:rPr>
                <w:rFonts w:cs="宋体" w:hint="eastAsia"/>
                <w:kern w:val="0"/>
                <w:sz w:val="20"/>
                <w:szCs w:val="20"/>
              </w:rPr>
              <w:t>——全部卫生器具的用水效率等级达到</w:t>
            </w:r>
            <w:r w:rsidRPr="005157F8">
              <w:rPr>
                <w:rFonts w:cs="宋体" w:hint="eastAsia"/>
                <w:kern w:val="0"/>
                <w:sz w:val="20"/>
                <w:szCs w:val="20"/>
              </w:rPr>
              <w:t>1</w:t>
            </w:r>
            <w:r w:rsidRPr="005157F8">
              <w:rPr>
                <w:rFonts w:cs="宋体" w:hint="eastAsia"/>
                <w:kern w:val="0"/>
                <w:sz w:val="20"/>
                <w:szCs w:val="20"/>
              </w:rPr>
              <w:t>级，得</w:t>
            </w:r>
            <w:r w:rsidRPr="005157F8">
              <w:rPr>
                <w:rFonts w:cs="宋体" w:hint="eastAsia"/>
                <w:kern w:val="0"/>
                <w:sz w:val="20"/>
                <w:szCs w:val="20"/>
              </w:rPr>
              <w:t>15</w:t>
            </w:r>
            <w:r w:rsidRPr="005157F8">
              <w:rPr>
                <w:rFonts w:cs="宋体" w:hint="eastAsia"/>
                <w:kern w:val="0"/>
                <w:sz w:val="20"/>
                <w:szCs w:val="20"/>
              </w:rPr>
              <w:t>分。</w:t>
            </w:r>
          </w:p>
        </w:tc>
        <w:tc>
          <w:tcPr>
            <w:tcW w:w="776" w:type="dxa"/>
          </w:tcPr>
          <w:p w14:paraId="69139E19" w14:textId="77777777" w:rsidR="00A77852" w:rsidRPr="005157F8" w:rsidRDefault="00A77852">
            <w:pPr>
              <w:adjustRightInd w:val="0"/>
              <w:jc w:val="center"/>
              <w:rPr>
                <w:rFonts w:ascii="宋体" w:hAnsi="宋体" w:cs="宋体"/>
                <w:kern w:val="0"/>
                <w:sz w:val="20"/>
                <w:szCs w:val="20"/>
              </w:rPr>
            </w:pPr>
          </w:p>
        </w:tc>
        <w:tc>
          <w:tcPr>
            <w:tcW w:w="794" w:type="dxa"/>
          </w:tcPr>
          <w:p w14:paraId="30A506A4" w14:textId="77777777" w:rsidR="00A77852" w:rsidRPr="005157F8" w:rsidRDefault="00A77852">
            <w:pPr>
              <w:adjustRightInd w:val="0"/>
              <w:jc w:val="center"/>
              <w:rPr>
                <w:rFonts w:ascii="宋体" w:hAnsi="宋体" w:cs="宋体"/>
                <w:kern w:val="0"/>
                <w:sz w:val="20"/>
                <w:szCs w:val="20"/>
              </w:rPr>
            </w:pPr>
          </w:p>
        </w:tc>
        <w:tc>
          <w:tcPr>
            <w:tcW w:w="6552" w:type="dxa"/>
          </w:tcPr>
          <w:p w14:paraId="45FC8816"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03FD8AEA"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节水型生活器具是比同类常规产品能减少流量或用水量，提高用水效率、体现节水技术的器件、用具。</w:t>
            </w:r>
          </w:p>
          <w:p w14:paraId="30C6DB19"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有用水效率相关标准的卫生器具全部采用达到相应用水效率等级的产品时，方可认定第</w:t>
            </w: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款或第</w:t>
            </w: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款得分；有用水效率相关标准的卫生器具中，</w:t>
            </w:r>
            <w:r w:rsidRPr="005157F8">
              <w:rPr>
                <w:rFonts w:cs="宋体" w:hint="eastAsia"/>
                <w:b/>
                <w:bCs/>
                <w:color w:val="000000" w:themeColor="text1"/>
                <w:kern w:val="0"/>
                <w:sz w:val="20"/>
                <w:szCs w:val="20"/>
              </w:rPr>
              <w:t>50%</w:t>
            </w:r>
            <w:r w:rsidRPr="005157F8">
              <w:rPr>
                <w:rFonts w:cs="宋体" w:hint="eastAsia"/>
                <w:b/>
                <w:bCs/>
                <w:color w:val="000000" w:themeColor="text1"/>
                <w:kern w:val="0"/>
                <w:sz w:val="20"/>
                <w:szCs w:val="20"/>
              </w:rPr>
              <w:t>以上数量的器具采用达到用水效率等级</w:t>
            </w: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级的产品且其他达到</w:t>
            </w: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级时，方可认定第</w:t>
            </w: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款得分。</w:t>
            </w:r>
          </w:p>
          <w:p w14:paraId="57D00860"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对土建装修一体化设计的项目，在施工图设计中应对节水器具的选用提出要求；对非一体化设计的项目，申报方应提供确保业主采用节水器具的措施、方案或约定。</w:t>
            </w:r>
          </w:p>
          <w:p w14:paraId="62DE30DA"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在设计文件中要注明对卫生器具的节水要求和相应的参数或标准。</w:t>
            </w:r>
          </w:p>
          <w:p w14:paraId="0104FD35" w14:textId="77777777" w:rsidR="00A77852" w:rsidRPr="005157F8" w:rsidRDefault="00A77852">
            <w:pPr>
              <w:adjustRightInd w:val="0"/>
              <w:rPr>
                <w:rFonts w:cs="宋体"/>
                <w:b/>
                <w:bCs/>
                <w:color w:val="000000" w:themeColor="text1"/>
                <w:kern w:val="0"/>
                <w:sz w:val="20"/>
                <w:szCs w:val="20"/>
              </w:rPr>
            </w:pPr>
            <w:r w:rsidRPr="005157F8">
              <w:rPr>
                <w:rFonts w:cs="宋体"/>
                <w:b/>
                <w:bCs/>
                <w:color w:val="000000" w:themeColor="text1"/>
                <w:kern w:val="0"/>
                <w:sz w:val="20"/>
                <w:szCs w:val="20"/>
              </w:rPr>
              <w:tab/>
            </w:r>
            <w:r w:rsidRPr="005157F8">
              <w:rPr>
                <w:rFonts w:cs="宋体" w:hint="eastAsia"/>
                <w:b/>
                <w:bCs/>
                <w:color w:val="000000" w:themeColor="text1"/>
                <w:kern w:val="0"/>
                <w:sz w:val="20"/>
                <w:szCs w:val="20"/>
              </w:rPr>
              <w:t>卫生器具用水效率</w:t>
            </w:r>
          </w:p>
          <w:p w14:paraId="37727DD8"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）项目基本情况及用水器具类型：</w:t>
            </w:r>
          </w:p>
          <w:p w14:paraId="3E52AC06"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土建工程与装修工程一体化设计项目：□是、□否；</w:t>
            </w:r>
          </w:p>
          <w:p w14:paraId="049E3E58"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主要器具类型有：□龙头、□大便器、□小便器、□淋浴器、□其他。</w:t>
            </w:r>
          </w:p>
          <w:p w14:paraId="45CA797B"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）节水器具设置情况：</w:t>
            </w:r>
          </w:p>
          <w:p w14:paraId="03A3306A"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lastRenderedPageBreak/>
              <w:t>采用节水器具：□是、□否。</w:t>
            </w:r>
          </w:p>
          <w:p w14:paraId="268505FC"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）非一体化设计项目节水器具设置的确保措施：</w:t>
            </w:r>
          </w:p>
          <w:p w14:paraId="58436638"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对土建工程与装修工程非一体化设计项目，是否有确保业主采用节水器具的措施、方案或约定：□是、□否；</w:t>
            </w:r>
          </w:p>
          <w:p w14:paraId="2CB54BBC"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如果“是”，请审查确保采用节水器具的措施、方案或约定。</w:t>
            </w:r>
          </w:p>
          <w:p w14:paraId="42273986"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75D6956E"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给排水设计说明应体现卫生间、浴室等节水器具和设备的选用；给排水设备材料清单应体现节水器具或设备的选用类型和数量，并应与图纸一致；非一体化设计项目确保节水器具落实安装的措施说明应包括非一体化设计项目确保节水器具落实安装的措施说明。</w:t>
            </w:r>
          </w:p>
        </w:tc>
      </w:tr>
      <w:tr w:rsidR="00A77852" w:rsidRPr="005157F8" w14:paraId="04A7FAB9" w14:textId="77777777">
        <w:trPr>
          <w:trHeight w:val="364"/>
          <w:jc w:val="center"/>
        </w:trPr>
        <w:tc>
          <w:tcPr>
            <w:tcW w:w="1474" w:type="dxa"/>
            <w:vAlign w:val="center"/>
          </w:tcPr>
          <w:p w14:paraId="6F995E01" w14:textId="77777777" w:rsidR="00A77852" w:rsidRPr="005157F8" w:rsidRDefault="00A77852">
            <w:pPr>
              <w:jc w:val="center"/>
              <w:rPr>
                <w:rFonts w:ascii="宋体" w:hAnsi="宋体"/>
                <w:color w:val="000000"/>
                <w:sz w:val="20"/>
                <w:szCs w:val="20"/>
              </w:rPr>
            </w:pPr>
            <w:r w:rsidRPr="005157F8">
              <w:rPr>
                <w:rFonts w:ascii="宋体" w:hAnsi="宋体" w:hint="eastAsia"/>
                <w:color w:val="000000"/>
                <w:sz w:val="20"/>
                <w:szCs w:val="20"/>
              </w:rPr>
              <w:lastRenderedPageBreak/>
              <w:t>6.3.8</w:t>
            </w:r>
          </w:p>
          <w:p w14:paraId="69B82ED1" w14:textId="77777777" w:rsidR="00A77852" w:rsidRPr="005157F8" w:rsidRDefault="00A77852">
            <w:pPr>
              <w:jc w:val="center"/>
              <w:rPr>
                <w:rFonts w:ascii="宋体" w:hAnsi="宋体"/>
                <w:color w:val="000000"/>
                <w:sz w:val="20"/>
                <w:szCs w:val="20"/>
              </w:rPr>
            </w:pPr>
            <w:r w:rsidRPr="005157F8">
              <w:rPr>
                <w:rFonts w:ascii="宋体" w:hAnsi="宋体" w:cs="宋体" w:hint="eastAsia"/>
                <w:kern w:val="0"/>
                <w:sz w:val="20"/>
                <w:szCs w:val="20"/>
              </w:rPr>
              <w:t>（设计规程-资源节约</w:t>
            </w:r>
            <w:r w:rsidRPr="005157F8">
              <w:rPr>
                <w:rFonts w:ascii="宋体" w:hAnsi="宋体" w:cs="宋体"/>
                <w:kern w:val="0"/>
                <w:sz w:val="20"/>
                <w:szCs w:val="20"/>
              </w:rPr>
              <w:t>7</w:t>
            </w:r>
            <w:r w:rsidRPr="005157F8">
              <w:rPr>
                <w:rFonts w:ascii="宋体" w:hAnsi="宋体" w:cs="宋体" w:hint="eastAsia"/>
                <w:kern w:val="0"/>
                <w:sz w:val="20"/>
                <w:szCs w:val="20"/>
              </w:rPr>
              <w:t>.2.11）</w:t>
            </w:r>
          </w:p>
        </w:tc>
        <w:tc>
          <w:tcPr>
            <w:tcW w:w="5687" w:type="dxa"/>
          </w:tcPr>
          <w:p w14:paraId="59E8FBD7"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绿化灌溉及空调冷却水系统采用节水设备或技术，给排水专业</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为6分，并按下列规则分别评分并累计： </w:t>
            </w:r>
          </w:p>
          <w:p w14:paraId="5A1240DE"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——绿化灌溉采用节水设备或技术，并按下列规则评分：</w:t>
            </w:r>
          </w:p>
          <w:p w14:paraId="094F75B8"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w:t>
            </w:r>
            <w:r w:rsidRPr="005157F8">
              <w:rPr>
                <w:rFonts w:ascii="宋体" w:hAnsi="宋体" w:cs="宋体" w:hint="eastAsia"/>
                <w:kern w:val="0"/>
                <w:sz w:val="20"/>
                <w:szCs w:val="20"/>
              </w:rPr>
              <w:tab/>
              <w:t xml:space="preserve"> 采用节水灌溉系统，得4分；</w:t>
            </w:r>
          </w:p>
          <w:p w14:paraId="4863CAFE"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w:t>
            </w:r>
            <w:r w:rsidRPr="005157F8">
              <w:rPr>
                <w:rFonts w:ascii="宋体" w:hAnsi="宋体" w:cs="宋体" w:hint="eastAsia"/>
                <w:kern w:val="0"/>
                <w:sz w:val="20"/>
                <w:szCs w:val="20"/>
              </w:rPr>
              <w:tab/>
              <w:t xml:space="preserve"> 采用节水灌溉系统的基础上，设置土壤湿度感应器、</w:t>
            </w:r>
          </w:p>
          <w:p w14:paraId="376F4020"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雨天自动关闭装置等节水控制措施，得6分。</w:t>
            </w:r>
          </w:p>
        </w:tc>
        <w:tc>
          <w:tcPr>
            <w:tcW w:w="776" w:type="dxa"/>
          </w:tcPr>
          <w:p w14:paraId="41FBDAE6" w14:textId="77777777" w:rsidR="00A77852" w:rsidRPr="005157F8" w:rsidRDefault="00A77852">
            <w:pPr>
              <w:adjustRightInd w:val="0"/>
              <w:jc w:val="center"/>
              <w:rPr>
                <w:rFonts w:ascii="宋体" w:hAnsi="宋体" w:cs="宋体"/>
                <w:kern w:val="0"/>
                <w:sz w:val="20"/>
                <w:szCs w:val="20"/>
              </w:rPr>
            </w:pPr>
          </w:p>
        </w:tc>
        <w:tc>
          <w:tcPr>
            <w:tcW w:w="794" w:type="dxa"/>
          </w:tcPr>
          <w:p w14:paraId="76098A22" w14:textId="77777777" w:rsidR="00A77852" w:rsidRPr="005157F8" w:rsidRDefault="00A77852">
            <w:pPr>
              <w:adjustRightInd w:val="0"/>
              <w:rPr>
                <w:rFonts w:cs="宋体"/>
                <w:kern w:val="0"/>
                <w:sz w:val="20"/>
                <w:szCs w:val="20"/>
              </w:rPr>
            </w:pPr>
          </w:p>
        </w:tc>
        <w:tc>
          <w:tcPr>
            <w:tcW w:w="6552" w:type="dxa"/>
          </w:tcPr>
          <w:p w14:paraId="67053FB9"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4F6A8255"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90%</w:t>
            </w:r>
            <w:r w:rsidRPr="005157F8">
              <w:rPr>
                <w:rFonts w:cs="宋体" w:hint="eastAsia"/>
                <w:b/>
                <w:bCs/>
                <w:color w:val="000000" w:themeColor="text1"/>
                <w:kern w:val="0"/>
                <w:sz w:val="20"/>
                <w:szCs w:val="20"/>
              </w:rPr>
              <w:t>以上绿化面积采用高效节水灌溉方式或节水控制措施时，方可</w:t>
            </w:r>
            <w:proofErr w:type="gramStart"/>
            <w:r w:rsidRPr="005157F8">
              <w:rPr>
                <w:rFonts w:cs="宋体" w:hint="eastAsia"/>
                <w:b/>
                <w:bCs/>
                <w:color w:val="000000" w:themeColor="text1"/>
                <w:kern w:val="0"/>
                <w:sz w:val="20"/>
                <w:szCs w:val="20"/>
              </w:rPr>
              <w:t>判定按</w:t>
            </w:r>
            <w:proofErr w:type="gramEnd"/>
            <w:r w:rsidRPr="005157F8">
              <w:rPr>
                <w:rFonts w:cs="宋体" w:hint="eastAsia"/>
                <w:b/>
                <w:bCs/>
                <w:color w:val="000000" w:themeColor="text1"/>
                <w:kern w:val="0"/>
                <w:sz w:val="20"/>
                <w:szCs w:val="20"/>
              </w:rPr>
              <w:t>“采用节水灌溉系统”得分。采取快速取水阀结合移动喷灌头进行绿化灌溉的项目，本款不得分。</w:t>
            </w:r>
          </w:p>
          <w:p w14:paraId="4416E6D2"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采用再生水源供水的绿化管网不得使用喷灌方式。</w:t>
            </w:r>
          </w:p>
          <w:p w14:paraId="3DA1EE5D" w14:textId="77777777" w:rsidR="00A77852" w:rsidRPr="005157F8" w:rsidRDefault="00A77852">
            <w:pPr>
              <w:adjustRightInd w:val="0"/>
              <w:rPr>
                <w:rFonts w:cs="宋体"/>
                <w:b/>
                <w:bCs/>
                <w:color w:val="000000" w:themeColor="text1"/>
                <w:kern w:val="0"/>
                <w:sz w:val="20"/>
                <w:szCs w:val="20"/>
              </w:rPr>
            </w:pPr>
            <w:r w:rsidRPr="005157F8">
              <w:rPr>
                <w:rFonts w:cs="宋体"/>
                <w:b/>
                <w:bCs/>
                <w:color w:val="000000" w:themeColor="text1"/>
                <w:kern w:val="0"/>
                <w:sz w:val="20"/>
                <w:szCs w:val="20"/>
              </w:rPr>
              <w:tab/>
            </w:r>
            <w:r w:rsidRPr="005157F8">
              <w:rPr>
                <w:rFonts w:cs="宋体" w:hint="eastAsia"/>
                <w:b/>
                <w:bCs/>
                <w:color w:val="000000" w:themeColor="text1"/>
                <w:kern w:val="0"/>
                <w:sz w:val="20"/>
                <w:szCs w:val="20"/>
              </w:rPr>
              <w:t>节水灌溉系统</w:t>
            </w:r>
          </w:p>
          <w:p w14:paraId="08424B18"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1</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ab/>
            </w:r>
            <w:r w:rsidRPr="005157F8">
              <w:rPr>
                <w:rFonts w:cs="宋体" w:hint="eastAsia"/>
                <w:b/>
                <w:bCs/>
                <w:color w:val="000000" w:themeColor="text1"/>
                <w:kern w:val="0"/>
                <w:sz w:val="20"/>
                <w:szCs w:val="20"/>
              </w:rPr>
              <w:t>灌溉形式：</w:t>
            </w:r>
          </w:p>
          <w:p w14:paraId="72477B02"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绿化灌溉水源为：□市政自来水、□市政中水、□建筑中水、□雨水；</w:t>
            </w:r>
          </w:p>
          <w:p w14:paraId="3B46EAC5"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采用的绿化灌溉方式为：□喷灌、□滴灌、□微喷灌、□其他。</w:t>
            </w:r>
          </w:p>
          <w:p w14:paraId="2AA968E6"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2</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ab/>
            </w:r>
            <w:r w:rsidRPr="005157F8">
              <w:rPr>
                <w:rFonts w:cs="宋体" w:hint="eastAsia"/>
                <w:b/>
                <w:bCs/>
                <w:color w:val="000000" w:themeColor="text1"/>
                <w:kern w:val="0"/>
                <w:sz w:val="20"/>
                <w:szCs w:val="20"/>
              </w:rPr>
              <w:t>节水灌溉规模：</w:t>
            </w:r>
          </w:p>
          <w:p w14:paraId="402A1785"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采用节水灌溉系统的绿化面积比例为：</w:t>
            </w:r>
            <w:r w:rsidRPr="005157F8">
              <w:rPr>
                <w:rFonts w:cs="宋体" w:hint="eastAsia"/>
                <w:b/>
                <w:bCs/>
                <w:color w:val="000000" w:themeColor="text1"/>
                <w:kern w:val="0"/>
                <w:sz w:val="20"/>
                <w:szCs w:val="20"/>
              </w:rPr>
              <w:t xml:space="preserve">    %</w:t>
            </w:r>
            <w:r w:rsidRPr="005157F8">
              <w:rPr>
                <w:rFonts w:cs="宋体" w:hint="eastAsia"/>
                <w:b/>
                <w:bCs/>
                <w:color w:val="000000" w:themeColor="text1"/>
                <w:kern w:val="0"/>
                <w:sz w:val="20"/>
                <w:szCs w:val="20"/>
              </w:rPr>
              <w:t>。</w:t>
            </w:r>
          </w:p>
          <w:p w14:paraId="29D52C99"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3</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ab/>
            </w:r>
            <w:r w:rsidRPr="005157F8">
              <w:rPr>
                <w:rFonts w:cs="宋体" w:hint="eastAsia"/>
                <w:b/>
                <w:bCs/>
                <w:color w:val="000000" w:themeColor="text1"/>
                <w:kern w:val="0"/>
                <w:sz w:val="20"/>
                <w:szCs w:val="20"/>
              </w:rPr>
              <w:t>节水灌溉控制：</w:t>
            </w:r>
          </w:p>
          <w:p w14:paraId="721CB6E8"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采用节水灌溉系统基础上，设置土壤湿度感应器、雨天关闭装置等节水控制措施的绿化面积比例：</w:t>
            </w:r>
            <w:r w:rsidRPr="005157F8">
              <w:rPr>
                <w:rFonts w:cs="宋体" w:hint="eastAsia"/>
                <w:b/>
                <w:bCs/>
                <w:color w:val="000000" w:themeColor="text1"/>
                <w:kern w:val="0"/>
                <w:sz w:val="20"/>
                <w:szCs w:val="20"/>
              </w:rPr>
              <w:t xml:space="preserve">    %</w:t>
            </w:r>
            <w:r w:rsidRPr="005157F8">
              <w:rPr>
                <w:rFonts w:cs="宋体" w:hint="eastAsia"/>
                <w:b/>
                <w:bCs/>
                <w:color w:val="000000" w:themeColor="text1"/>
                <w:kern w:val="0"/>
                <w:sz w:val="20"/>
                <w:szCs w:val="20"/>
              </w:rPr>
              <w:t>，审查参数及具体控制措施。</w:t>
            </w:r>
          </w:p>
          <w:p w14:paraId="52A1CD81"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2455A502"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给排水设计说明应体现绿化灌溉系统、循环水冷却系统的水处理措施、采用的节水技术；给排水总平面图应体现绿化灌溉系统的具体节水措施形式，如绿化灌溉由景观深化设计应提出相应的节水措施要求；景观设计说</w:t>
            </w:r>
            <w:r w:rsidRPr="005157F8">
              <w:rPr>
                <w:rFonts w:cs="宋体" w:hint="eastAsia"/>
                <w:b/>
                <w:bCs/>
                <w:color w:val="000000" w:themeColor="text1"/>
                <w:kern w:val="0"/>
                <w:sz w:val="20"/>
                <w:szCs w:val="20"/>
              </w:rPr>
              <w:lastRenderedPageBreak/>
              <w:t>明应包括苗木表、当地植物名录等，并体现项目内乔、灌、草植物种类；绿化灌溉设计图应体现节水灌溉产品的设备材料表，采用绿化灌溉节水措施区域范围及面积比例；景观设施详图应体现绿化灌溉喷头类型及相关参数。</w:t>
            </w:r>
          </w:p>
        </w:tc>
      </w:tr>
      <w:tr w:rsidR="00A77852" w:rsidRPr="005157F8" w14:paraId="7DAA6B1A" w14:textId="77777777">
        <w:trPr>
          <w:trHeight w:val="1134"/>
          <w:jc w:val="center"/>
        </w:trPr>
        <w:tc>
          <w:tcPr>
            <w:tcW w:w="1474" w:type="dxa"/>
            <w:vAlign w:val="center"/>
          </w:tcPr>
          <w:p w14:paraId="3B4A3924" w14:textId="77777777" w:rsidR="00A77852" w:rsidRPr="005157F8" w:rsidRDefault="00A77852">
            <w:pPr>
              <w:jc w:val="center"/>
              <w:rPr>
                <w:rFonts w:ascii="宋体" w:hAnsi="宋体"/>
                <w:color w:val="000000"/>
                <w:sz w:val="20"/>
                <w:szCs w:val="20"/>
              </w:rPr>
            </w:pPr>
            <w:r w:rsidRPr="005157F8">
              <w:rPr>
                <w:rFonts w:ascii="宋体" w:hAnsi="宋体" w:hint="eastAsia"/>
                <w:color w:val="000000"/>
                <w:sz w:val="20"/>
                <w:szCs w:val="20"/>
              </w:rPr>
              <w:lastRenderedPageBreak/>
              <w:t>6.3.9</w:t>
            </w:r>
          </w:p>
          <w:p w14:paraId="297EDAD1"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.2.12）</w:t>
            </w:r>
          </w:p>
          <w:p w14:paraId="029D5B5F" w14:textId="77777777" w:rsidR="00A77852" w:rsidRPr="005157F8" w:rsidRDefault="00A77852">
            <w:pPr>
              <w:jc w:val="center"/>
              <w:rPr>
                <w:rFonts w:ascii="宋体" w:hAnsi="宋体"/>
                <w:color w:val="000000"/>
                <w:sz w:val="20"/>
                <w:szCs w:val="20"/>
              </w:rPr>
            </w:pPr>
          </w:p>
        </w:tc>
        <w:tc>
          <w:tcPr>
            <w:tcW w:w="5687" w:type="dxa"/>
          </w:tcPr>
          <w:p w14:paraId="69C6FE03"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结合雨水综合利用设施营造室外景观水体，室外景观水体利用雨水的补水量大于水体蒸发量的60%,且采用保障水体水质的生态水处理技术，</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为8分，并按下列规则分别评分并累计：</w:t>
            </w:r>
          </w:p>
          <w:p w14:paraId="120BA345"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——对进入室外景观水体的雨水，利用生态设施削减径流污染，得4分；</w:t>
            </w:r>
          </w:p>
          <w:p w14:paraId="638340F1"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——利用水生动、植物保障室外景观水体水质，得4分。</w:t>
            </w:r>
          </w:p>
        </w:tc>
        <w:tc>
          <w:tcPr>
            <w:tcW w:w="776" w:type="dxa"/>
          </w:tcPr>
          <w:p w14:paraId="3D5F4434" w14:textId="77777777" w:rsidR="00A77852" w:rsidRPr="005157F8" w:rsidRDefault="00A77852">
            <w:pPr>
              <w:adjustRightInd w:val="0"/>
              <w:jc w:val="center"/>
              <w:rPr>
                <w:rFonts w:ascii="宋体" w:hAnsi="宋体" w:cs="宋体"/>
                <w:kern w:val="0"/>
                <w:sz w:val="20"/>
                <w:szCs w:val="20"/>
              </w:rPr>
            </w:pPr>
          </w:p>
        </w:tc>
        <w:tc>
          <w:tcPr>
            <w:tcW w:w="794" w:type="dxa"/>
          </w:tcPr>
          <w:p w14:paraId="0AC852E4" w14:textId="77777777" w:rsidR="00A77852" w:rsidRPr="005157F8" w:rsidRDefault="00A77852">
            <w:pPr>
              <w:adjustRightInd w:val="0"/>
              <w:jc w:val="center"/>
              <w:rPr>
                <w:rFonts w:ascii="宋体" w:hAnsi="宋体" w:cs="宋体"/>
                <w:kern w:val="0"/>
                <w:sz w:val="20"/>
                <w:szCs w:val="20"/>
              </w:rPr>
            </w:pPr>
          </w:p>
        </w:tc>
        <w:tc>
          <w:tcPr>
            <w:tcW w:w="6552" w:type="dxa"/>
          </w:tcPr>
          <w:p w14:paraId="422099B1"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审查要点：</w:t>
            </w:r>
          </w:p>
          <w:p w14:paraId="77B50339" w14:textId="4A6F2B99"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未设置室外景观水体的项目，本条得</w:t>
            </w:r>
            <w:r w:rsidRPr="005157F8">
              <w:rPr>
                <w:rFonts w:cs="宋体" w:hint="eastAsia"/>
                <w:b/>
                <w:bCs/>
                <w:color w:val="000000" w:themeColor="text1"/>
                <w:kern w:val="0"/>
                <w:sz w:val="20"/>
                <w:szCs w:val="20"/>
              </w:rPr>
              <w:t>8</w:t>
            </w:r>
            <w:r w:rsidRPr="005157F8">
              <w:rPr>
                <w:rFonts w:cs="宋体" w:hint="eastAsia"/>
                <w:b/>
                <w:bCs/>
                <w:color w:val="000000" w:themeColor="text1"/>
                <w:kern w:val="0"/>
                <w:sz w:val="20"/>
                <w:szCs w:val="20"/>
              </w:rPr>
              <w:t>分；室外景观水体的补水没有利用雨水或雨水利用量不满足要求时，本条不得分。室外景观用水体不得采用自来水和地下井水，或取得相关部门许可，可利用临近的河、湖水。景观水体利用雨水的补水量应大于其水体蒸发量的</w:t>
            </w:r>
            <w:r w:rsidRPr="005157F8">
              <w:rPr>
                <w:rFonts w:cs="宋体" w:hint="eastAsia"/>
                <w:b/>
                <w:bCs/>
                <w:color w:val="000000" w:themeColor="text1"/>
                <w:kern w:val="0"/>
                <w:sz w:val="20"/>
                <w:szCs w:val="20"/>
              </w:rPr>
              <w:t>60%</w:t>
            </w:r>
            <w:r w:rsidRPr="005157F8">
              <w:rPr>
                <w:rFonts w:cs="宋体" w:hint="eastAsia"/>
                <w:b/>
                <w:bCs/>
                <w:color w:val="000000" w:themeColor="text1"/>
                <w:kern w:val="0"/>
                <w:sz w:val="20"/>
                <w:szCs w:val="20"/>
              </w:rPr>
              <w:t>，并提供计算书证明。景观水体的补水管应单独设置水表。景观水体的水质应不低于现行国家标准的相关要求。</w:t>
            </w:r>
          </w:p>
          <w:p w14:paraId="5EB4059F" w14:textId="4846345D" w:rsidR="00A5016D" w:rsidRPr="005157F8" w:rsidRDefault="00A5016D" w:rsidP="00A5016D">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注明采用的雨水利用设施情况</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如前置塘、缓冲带、下凹式绿地、植草沟、调蓄池等</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。明确景观水体是否采用非硬质池底及生态驳岸，为水生动植物提供了栖息条件。景观水体包括雨季时为景观水体，枯水季节</w:t>
            </w:r>
            <w:proofErr w:type="gramStart"/>
            <w:r w:rsidRPr="005157F8">
              <w:rPr>
                <w:rFonts w:cs="宋体" w:hint="eastAsia"/>
                <w:b/>
                <w:bCs/>
                <w:color w:val="000000" w:themeColor="text1"/>
                <w:kern w:val="0"/>
                <w:sz w:val="20"/>
                <w:szCs w:val="20"/>
              </w:rPr>
              <w:t>为旱溪的</w:t>
            </w:r>
            <w:proofErr w:type="gramEnd"/>
            <w:r w:rsidRPr="005157F8">
              <w:rPr>
                <w:rFonts w:cs="宋体" w:hint="eastAsia"/>
                <w:b/>
                <w:bCs/>
                <w:color w:val="000000" w:themeColor="text1"/>
                <w:kern w:val="0"/>
                <w:sz w:val="20"/>
                <w:szCs w:val="20"/>
              </w:rPr>
              <w:t>景观小品。设计说明中应有“采用保障水体水质的生态水处理技术”的相关说明，《水系统规划设计评审表》中填写景观水体利用雨水补水量相关数据。</w:t>
            </w:r>
          </w:p>
          <w:p w14:paraId="76499F6F" w14:textId="00C96D35"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景观水体补水</w:t>
            </w:r>
          </w:p>
          <w:p w14:paraId="01765DBD"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项目内设有景观水体：□是、□否；</w:t>
            </w:r>
          </w:p>
          <w:p w14:paraId="34F6CB3E"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景观水体补水来源：□临近的河、湖水、□市政中水、□建筑中水、□雨水；</w:t>
            </w:r>
          </w:p>
          <w:p w14:paraId="7ADFCA1C"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景观水体利用雨水的补水量占其水体蒸发量的比例：</w:t>
            </w:r>
            <w:r w:rsidRPr="005157F8">
              <w:rPr>
                <w:rFonts w:cs="宋体" w:hint="eastAsia"/>
                <w:b/>
                <w:bCs/>
                <w:color w:val="000000" w:themeColor="text1"/>
                <w:kern w:val="0"/>
                <w:sz w:val="20"/>
                <w:szCs w:val="20"/>
              </w:rPr>
              <w:t xml:space="preserve">   %</w:t>
            </w:r>
          </w:p>
          <w:p w14:paraId="76598F8A"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审查水景设计方案、所在地气候条件（逐月蒸发量、降雨量）、项目场地条件（综合径流系数）、雨水利用设施和雨水生态系统的工艺流程及参数、水质安全保障措施。</w:t>
            </w:r>
          </w:p>
          <w:p w14:paraId="64E49100"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审查证明材料及技术要求：</w:t>
            </w:r>
          </w:p>
          <w:p w14:paraId="2F9B8E2F" w14:textId="77777777" w:rsidR="00A77852" w:rsidRPr="005157F8" w:rsidRDefault="00A77852">
            <w:pPr>
              <w:adjustRightInd w:val="0"/>
              <w:rPr>
                <w:rFonts w:cs="宋体"/>
                <w:b/>
                <w:bCs/>
                <w:color w:val="000000" w:themeColor="text1"/>
                <w:kern w:val="0"/>
                <w:sz w:val="20"/>
                <w:szCs w:val="20"/>
              </w:rPr>
            </w:pPr>
            <w:r w:rsidRPr="005157F8">
              <w:rPr>
                <w:rFonts w:cs="宋体" w:hint="eastAsia"/>
                <w:b/>
                <w:bCs/>
                <w:color w:val="000000" w:themeColor="text1"/>
                <w:kern w:val="0"/>
                <w:sz w:val="20"/>
                <w:szCs w:val="20"/>
              </w:rPr>
              <w:t>景观总平面图应体现景观水体设置情况；景观给排水设计说明应体现景观水体补</w:t>
            </w:r>
            <w:proofErr w:type="gramStart"/>
            <w:r w:rsidRPr="005157F8">
              <w:rPr>
                <w:rFonts w:cs="宋体" w:hint="eastAsia"/>
                <w:b/>
                <w:bCs/>
                <w:color w:val="000000" w:themeColor="text1"/>
                <w:kern w:val="0"/>
                <w:sz w:val="20"/>
                <w:szCs w:val="20"/>
              </w:rPr>
              <w:t>水采</w:t>
            </w:r>
            <w:proofErr w:type="gramEnd"/>
            <w:r w:rsidRPr="005157F8">
              <w:rPr>
                <w:rFonts w:cs="宋体" w:hint="eastAsia"/>
                <w:b/>
                <w:bCs/>
                <w:color w:val="000000" w:themeColor="text1"/>
                <w:kern w:val="0"/>
                <w:sz w:val="20"/>
                <w:szCs w:val="20"/>
              </w:rPr>
              <w:t>用雨水的水质保障措施；景观给排水平面图应体现景观水体补</w:t>
            </w:r>
            <w:r w:rsidRPr="005157F8">
              <w:rPr>
                <w:rFonts w:cs="宋体" w:hint="eastAsia"/>
                <w:b/>
                <w:bCs/>
                <w:color w:val="000000" w:themeColor="text1"/>
                <w:kern w:val="0"/>
                <w:sz w:val="20"/>
                <w:szCs w:val="20"/>
              </w:rPr>
              <w:lastRenderedPageBreak/>
              <w:t>水水源、补水计量；景观设施详图应体现雨水处理设施做法；水资源利用方案应包括当地节水要求及水资源状况、市政设施情况、项目概况、用水定额的确定、用水量估算及水量平衡、给排水系统设计方案、节水器具、非传统水源利用；给排水设计说明市政设施情况、项目概况、给排水系统设计施工说明、非传统水源系统设计施工说明、防误接误用措施说明、水质及水质保护、用水安全、设备材料表等；室外给排水平面图应体现水景补水水源；非传统水源处理</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供水机房设计详图应</w:t>
            </w:r>
            <w:proofErr w:type="gramStart"/>
            <w:r w:rsidRPr="005157F8">
              <w:rPr>
                <w:rFonts w:cs="宋体" w:hint="eastAsia"/>
                <w:b/>
                <w:bCs/>
                <w:color w:val="000000" w:themeColor="text1"/>
                <w:kern w:val="0"/>
                <w:sz w:val="20"/>
                <w:szCs w:val="20"/>
              </w:rPr>
              <w:t>体现非</w:t>
            </w:r>
            <w:proofErr w:type="gramEnd"/>
            <w:r w:rsidRPr="005157F8">
              <w:rPr>
                <w:rFonts w:cs="宋体" w:hint="eastAsia"/>
                <w:b/>
                <w:bCs/>
                <w:color w:val="000000" w:themeColor="text1"/>
                <w:kern w:val="0"/>
                <w:sz w:val="20"/>
                <w:szCs w:val="20"/>
              </w:rPr>
              <w:t>传统水源处理</w:t>
            </w:r>
            <w:r w:rsidRPr="005157F8">
              <w:rPr>
                <w:rFonts w:cs="宋体" w:hint="eastAsia"/>
                <w:b/>
                <w:bCs/>
                <w:color w:val="000000" w:themeColor="text1"/>
                <w:kern w:val="0"/>
                <w:sz w:val="20"/>
                <w:szCs w:val="20"/>
              </w:rPr>
              <w:t>/</w:t>
            </w:r>
            <w:r w:rsidRPr="005157F8">
              <w:rPr>
                <w:rFonts w:cs="宋体" w:hint="eastAsia"/>
                <w:b/>
                <w:bCs/>
                <w:color w:val="000000" w:themeColor="text1"/>
                <w:kern w:val="0"/>
                <w:sz w:val="20"/>
                <w:szCs w:val="20"/>
              </w:rPr>
              <w:t>供水机房平面布置、剖面或系统原理示意、设备材料表；非传统水源利用率计算书应包括项目各用水部门设计需用水量、设计非传统水源利用量、非传统水源可利用量、非传统水源利用率计算。</w:t>
            </w:r>
          </w:p>
        </w:tc>
      </w:tr>
      <w:tr w:rsidR="00A77852" w:rsidRPr="005157F8" w14:paraId="115A2F2F" w14:textId="77777777">
        <w:trPr>
          <w:trHeight w:val="1134"/>
          <w:jc w:val="center"/>
        </w:trPr>
        <w:tc>
          <w:tcPr>
            <w:tcW w:w="1474" w:type="dxa"/>
            <w:vAlign w:val="center"/>
          </w:tcPr>
          <w:p w14:paraId="0DDBAFF9" w14:textId="77777777" w:rsidR="00A77852" w:rsidRPr="005157F8" w:rsidRDefault="00A77852">
            <w:pPr>
              <w:jc w:val="center"/>
              <w:rPr>
                <w:rFonts w:ascii="宋体" w:hAnsi="宋体"/>
                <w:color w:val="000000"/>
                <w:sz w:val="20"/>
                <w:szCs w:val="20"/>
              </w:rPr>
            </w:pPr>
            <w:r w:rsidRPr="005157F8">
              <w:rPr>
                <w:rFonts w:ascii="宋体" w:hAnsi="宋体" w:hint="eastAsia"/>
                <w:color w:val="000000"/>
                <w:sz w:val="20"/>
                <w:szCs w:val="20"/>
              </w:rPr>
              <w:lastRenderedPageBreak/>
              <w:t>6.3.10</w:t>
            </w:r>
          </w:p>
          <w:p w14:paraId="3FFA89BF" w14:textId="77777777" w:rsidR="00A77852" w:rsidRPr="005157F8" w:rsidRDefault="00A77852">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.2.13）</w:t>
            </w:r>
          </w:p>
        </w:tc>
        <w:tc>
          <w:tcPr>
            <w:tcW w:w="5687" w:type="dxa"/>
          </w:tcPr>
          <w:p w14:paraId="09833743"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使用非传统水源，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为15分，并按下列规则分别评分并累计： </w:t>
            </w:r>
          </w:p>
          <w:p w14:paraId="09EBB4C6"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——绿化灌溉、车库及道路冲洗、洗车用水采用非传统水源的用水量占其总用水量的比例不低于40%，得3分；不低于60%，得5分；</w:t>
            </w:r>
          </w:p>
          <w:p w14:paraId="3282C295"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——冲厕采用非传统水源的用水量占其总用水量的比例不低于30%，得3分；不低于50%，得5分；</w:t>
            </w:r>
          </w:p>
          <w:p w14:paraId="5D6F9FE0"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——冷却水补</w:t>
            </w:r>
            <w:proofErr w:type="gramStart"/>
            <w:r w:rsidRPr="005157F8">
              <w:rPr>
                <w:rFonts w:ascii="宋体" w:hAnsi="宋体" w:cs="宋体" w:hint="eastAsia"/>
                <w:kern w:val="0"/>
                <w:sz w:val="20"/>
                <w:szCs w:val="20"/>
              </w:rPr>
              <w:t>水采</w:t>
            </w:r>
            <w:proofErr w:type="gramEnd"/>
            <w:r w:rsidRPr="005157F8">
              <w:rPr>
                <w:rFonts w:ascii="宋体" w:hAnsi="宋体" w:cs="宋体" w:hint="eastAsia"/>
                <w:kern w:val="0"/>
                <w:sz w:val="20"/>
                <w:szCs w:val="20"/>
              </w:rPr>
              <w:t>用非传统水源的用水量占其总用水量的比例不低于20%，得3分；不低于40%，得5分。</w:t>
            </w:r>
          </w:p>
        </w:tc>
        <w:tc>
          <w:tcPr>
            <w:tcW w:w="776" w:type="dxa"/>
          </w:tcPr>
          <w:p w14:paraId="1E5534BC" w14:textId="77777777" w:rsidR="00A77852" w:rsidRPr="005157F8" w:rsidRDefault="00A77852">
            <w:pPr>
              <w:adjustRightInd w:val="0"/>
              <w:jc w:val="center"/>
              <w:rPr>
                <w:rFonts w:ascii="宋体" w:hAnsi="宋体" w:cs="宋体"/>
                <w:kern w:val="0"/>
                <w:sz w:val="20"/>
                <w:szCs w:val="20"/>
              </w:rPr>
            </w:pPr>
          </w:p>
        </w:tc>
        <w:tc>
          <w:tcPr>
            <w:tcW w:w="794" w:type="dxa"/>
          </w:tcPr>
          <w:p w14:paraId="45D4DA67" w14:textId="77777777" w:rsidR="00A77852" w:rsidRPr="005157F8" w:rsidRDefault="00A77852">
            <w:pPr>
              <w:adjustRightInd w:val="0"/>
              <w:jc w:val="center"/>
              <w:rPr>
                <w:rFonts w:ascii="宋体" w:hAnsi="宋体" w:cs="宋体"/>
                <w:kern w:val="0"/>
                <w:sz w:val="20"/>
                <w:szCs w:val="20"/>
              </w:rPr>
            </w:pPr>
          </w:p>
        </w:tc>
        <w:tc>
          <w:tcPr>
            <w:tcW w:w="6552" w:type="dxa"/>
          </w:tcPr>
          <w:p w14:paraId="11CB6D8C"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74932FA9" w14:textId="4853BA23" w:rsidR="00731B65" w:rsidRPr="005157F8" w:rsidRDefault="00731B65" w:rsidP="00731B65">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非传统水源包括再生水、雨水、海水等。</w:t>
            </w:r>
          </w:p>
          <w:p w14:paraId="44365C51" w14:textId="60A30828"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需提供报告对非传统水源利用率或利用措施进行计算说明。单体建筑面积超过2万平方米的新建公共建筑及其他适合建设中水回用设施的民用建筑项目，总体建筑方案应当包括污水、废水、雨水资源的综合利用和中水设施建设的内容。绿化灌溉采用非传统水源水质应符合国家现行标准《城市污水再生利用 绿地灌溉水质》GB/T 25499的要求；车库及道路冲洗、洗车、冲厕采用非传统水源时，应符合现行国家标准《城市污水再生利用 城市杂用水质》GB/T 18920的要求。</w:t>
            </w:r>
          </w:p>
          <w:p w14:paraId="74805BB3"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无市政或其他再生水资源项目，室内优质杂排水</w:t>
            </w:r>
            <w:proofErr w:type="gramStart"/>
            <w:r w:rsidRPr="005157F8">
              <w:rPr>
                <w:rFonts w:ascii="宋体" w:hAnsi="宋体" w:cs="宋体" w:hint="eastAsia"/>
                <w:b/>
                <w:color w:val="000000" w:themeColor="text1"/>
                <w:kern w:val="0"/>
                <w:sz w:val="20"/>
                <w:szCs w:val="20"/>
              </w:rPr>
              <w:t>宜设置</w:t>
            </w:r>
            <w:proofErr w:type="gramEnd"/>
            <w:r w:rsidRPr="005157F8">
              <w:rPr>
                <w:rFonts w:ascii="宋体" w:hAnsi="宋体" w:cs="宋体" w:hint="eastAsia"/>
                <w:b/>
                <w:color w:val="000000" w:themeColor="text1"/>
                <w:kern w:val="0"/>
                <w:sz w:val="20"/>
                <w:szCs w:val="20"/>
              </w:rPr>
              <w:t>独立排水管道和收集处理系统，</w:t>
            </w:r>
            <w:proofErr w:type="gramStart"/>
            <w:r w:rsidRPr="005157F8">
              <w:rPr>
                <w:rFonts w:ascii="宋体" w:hAnsi="宋体" w:cs="宋体" w:hint="eastAsia"/>
                <w:b/>
                <w:color w:val="000000" w:themeColor="text1"/>
                <w:kern w:val="0"/>
                <w:sz w:val="20"/>
                <w:szCs w:val="20"/>
              </w:rPr>
              <w:t>进行户</w:t>
            </w:r>
            <w:proofErr w:type="gramEnd"/>
            <w:r w:rsidRPr="005157F8">
              <w:rPr>
                <w:rFonts w:ascii="宋体" w:hAnsi="宋体" w:cs="宋体" w:hint="eastAsia"/>
                <w:b/>
                <w:color w:val="000000" w:themeColor="text1"/>
                <w:kern w:val="0"/>
                <w:sz w:val="20"/>
                <w:szCs w:val="20"/>
              </w:rPr>
              <w:t>内中水收集、处理和使用。</w:t>
            </w:r>
          </w:p>
          <w:p w14:paraId="7B4ADEC8"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“采用非传统水源的用水量占其总用水量的比例”指项目某部分杂用</w:t>
            </w:r>
            <w:proofErr w:type="gramStart"/>
            <w:r w:rsidRPr="005157F8">
              <w:rPr>
                <w:rFonts w:ascii="宋体" w:hAnsi="宋体" w:cs="宋体" w:hint="eastAsia"/>
                <w:b/>
                <w:color w:val="000000" w:themeColor="text1"/>
                <w:kern w:val="0"/>
                <w:sz w:val="20"/>
                <w:szCs w:val="20"/>
              </w:rPr>
              <w:t>水采</w:t>
            </w:r>
            <w:proofErr w:type="gramEnd"/>
            <w:r w:rsidRPr="005157F8">
              <w:rPr>
                <w:rFonts w:ascii="宋体" w:hAnsi="宋体" w:cs="宋体" w:hint="eastAsia"/>
                <w:b/>
                <w:color w:val="000000" w:themeColor="text1"/>
                <w:kern w:val="0"/>
                <w:sz w:val="20"/>
                <w:szCs w:val="20"/>
              </w:rPr>
              <w:t>用非传统水源的用水量占该部分杂用水总用水量的比例，且非传统水源用水量、总用水量均为年用水量。设计阶段的年用水量由设计平均日用水量和用水时间计算得出。</w:t>
            </w:r>
          </w:p>
          <w:p w14:paraId="02518922"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使用非传统水源替代自来水作为冷却水补水水源时，其水质指标应满足现行国家标准《采暖空调系统水质》GB/T 29044中规定的空调冷却水的水质要求。</w:t>
            </w:r>
          </w:p>
          <w:p w14:paraId="0D06952D"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lastRenderedPageBreak/>
              <w:t>冷却水的补水量以年补水量计。</w:t>
            </w:r>
          </w:p>
          <w:p w14:paraId="50959F30"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不设置冷却水补水系统的建筑，第3款得5分。</w:t>
            </w:r>
          </w:p>
          <w:p w14:paraId="1708DBFB"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项目的空调系统由申报范围外的集中能源站提供冷源时，若能源站设有冷却补水系统，但未利用非传统水源作为冷却水补水或利用率不满足第3款要求时，第3款不得分。</w:t>
            </w:r>
          </w:p>
          <w:p w14:paraId="49EBF7C9" w14:textId="77777777" w:rsidR="00A77852" w:rsidRPr="005157F8" w:rsidRDefault="00A77852">
            <w:pPr>
              <w:adjustRightInd w:val="0"/>
              <w:rPr>
                <w:rFonts w:ascii="宋体" w:hAnsi="宋体" w:cs="宋体"/>
                <w:b/>
                <w:color w:val="000000" w:themeColor="text1"/>
                <w:kern w:val="0"/>
                <w:sz w:val="20"/>
                <w:szCs w:val="20"/>
              </w:rPr>
            </w:pPr>
            <w:proofErr w:type="gramStart"/>
            <w:r w:rsidRPr="005157F8">
              <w:rPr>
                <w:rFonts w:ascii="宋体" w:hAnsi="宋体" w:cs="宋体" w:hint="eastAsia"/>
                <w:b/>
                <w:color w:val="000000" w:themeColor="text1"/>
                <w:kern w:val="0"/>
                <w:sz w:val="20"/>
                <w:szCs w:val="20"/>
              </w:rPr>
              <w:t>按利用</w:t>
            </w:r>
            <w:proofErr w:type="gramEnd"/>
            <w:r w:rsidRPr="005157F8">
              <w:rPr>
                <w:rFonts w:ascii="宋体" w:hAnsi="宋体" w:cs="宋体" w:hint="eastAsia"/>
                <w:b/>
                <w:color w:val="000000" w:themeColor="text1"/>
                <w:kern w:val="0"/>
                <w:sz w:val="20"/>
                <w:szCs w:val="20"/>
              </w:rPr>
              <w:t>市政再生水申报的项目，未利用市政再生水，且无法提供中水用水协议或者仅为远期规划的市政再生水时，本条不得分；按自建再生水申报的项目，建筑中水或雨水回用系统未配套建设时，本条不得分。</w:t>
            </w:r>
          </w:p>
          <w:p w14:paraId="7C8DBE6C"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建筑年用水总量：      m3/a；</w:t>
            </w:r>
          </w:p>
          <w:p w14:paraId="64CF1E5B" w14:textId="77777777" w:rsidR="00A77852" w:rsidRPr="005157F8" w:rsidRDefault="00A77852">
            <w:pPr>
              <w:adjustRightInd w:val="0"/>
              <w:rPr>
                <w:rFonts w:ascii="宋体" w:hAnsi="宋体" w:cs="宋体"/>
                <w:b/>
                <w:color w:val="000000" w:themeColor="text1"/>
                <w:kern w:val="0"/>
                <w:sz w:val="20"/>
                <w:szCs w:val="20"/>
                <w:lang w:eastAsia="en-US"/>
              </w:rPr>
            </w:pPr>
            <w:proofErr w:type="spellStart"/>
            <w:r w:rsidRPr="005157F8">
              <w:rPr>
                <w:rFonts w:ascii="宋体" w:hAnsi="宋体" w:cs="宋体" w:hint="eastAsia"/>
                <w:b/>
                <w:color w:val="000000" w:themeColor="text1"/>
                <w:kern w:val="0"/>
                <w:sz w:val="20"/>
                <w:szCs w:val="20"/>
                <w:lang w:eastAsia="en-US"/>
              </w:rPr>
              <w:t>建筑平均日用水量</w:t>
            </w:r>
            <w:proofErr w:type="spellEnd"/>
            <w:r w:rsidRPr="005157F8">
              <w:rPr>
                <w:rFonts w:ascii="宋体" w:hAnsi="宋体" w:cs="宋体" w:hint="eastAsia"/>
                <w:b/>
                <w:color w:val="000000" w:themeColor="text1"/>
                <w:kern w:val="0"/>
                <w:sz w:val="20"/>
                <w:szCs w:val="20"/>
                <w:lang w:eastAsia="en-US"/>
              </w:rPr>
              <w:t>：     m³。</w:t>
            </w:r>
          </w:p>
          <w:p w14:paraId="78CC8343"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b/>
                <w:color w:val="000000" w:themeColor="text1"/>
                <w:kern w:val="0"/>
                <w:sz w:val="20"/>
                <w:szCs w:val="20"/>
              </w:rPr>
              <w:t></w:t>
            </w:r>
            <w:r w:rsidRPr="005157F8">
              <w:rPr>
                <w:rFonts w:ascii="宋体" w:hAnsi="宋体" w:cs="宋体"/>
                <w:b/>
                <w:color w:val="000000" w:themeColor="text1"/>
                <w:kern w:val="0"/>
                <w:sz w:val="20"/>
                <w:szCs w:val="20"/>
              </w:rPr>
              <w:tab/>
            </w:r>
            <w:r w:rsidRPr="005157F8">
              <w:rPr>
                <w:rFonts w:ascii="宋体" w:hAnsi="宋体" w:cs="宋体" w:hint="eastAsia"/>
                <w:b/>
                <w:color w:val="000000" w:themeColor="text1"/>
                <w:kern w:val="0"/>
                <w:sz w:val="20"/>
                <w:szCs w:val="20"/>
              </w:rPr>
              <w:t>绿化灌溉、车库及道路冲洗、洗车用水</w:t>
            </w:r>
          </w:p>
          <w:p w14:paraId="58D4AB5B"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绿化灌溉、车库及道路冲洗、洗车中非传统水源用量：       m3/a；</w:t>
            </w:r>
          </w:p>
          <w:p w14:paraId="71BEB260"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绿化灌溉、车库及道路冲洗、洗车中非传统水源利用率：   %。</w:t>
            </w:r>
          </w:p>
          <w:p w14:paraId="3BCDF16E"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b/>
                <w:color w:val="000000" w:themeColor="text1"/>
                <w:kern w:val="0"/>
                <w:sz w:val="20"/>
                <w:szCs w:val="20"/>
              </w:rPr>
              <w:t></w:t>
            </w:r>
            <w:r w:rsidRPr="005157F8">
              <w:rPr>
                <w:rFonts w:ascii="宋体" w:hAnsi="宋体" w:cs="宋体"/>
                <w:b/>
                <w:color w:val="000000" w:themeColor="text1"/>
                <w:kern w:val="0"/>
                <w:sz w:val="20"/>
                <w:szCs w:val="20"/>
              </w:rPr>
              <w:tab/>
            </w:r>
            <w:r w:rsidRPr="005157F8">
              <w:rPr>
                <w:rFonts w:ascii="宋体" w:hAnsi="宋体" w:cs="宋体" w:hint="eastAsia"/>
                <w:b/>
                <w:color w:val="000000" w:themeColor="text1"/>
                <w:kern w:val="0"/>
                <w:sz w:val="20"/>
                <w:szCs w:val="20"/>
              </w:rPr>
              <w:t>冲厕用水</w:t>
            </w:r>
          </w:p>
          <w:p w14:paraId="66B3D9CE"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冲厕用水中非传统水源用量：     m3/a；</w:t>
            </w:r>
          </w:p>
          <w:p w14:paraId="1CB7B3AB"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冲厕用水中非传统水源利用率：     %。</w:t>
            </w:r>
          </w:p>
          <w:p w14:paraId="4E7455F3"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b/>
                <w:color w:val="000000" w:themeColor="text1"/>
                <w:kern w:val="0"/>
                <w:sz w:val="20"/>
                <w:szCs w:val="20"/>
              </w:rPr>
              <w:t></w:t>
            </w:r>
            <w:r w:rsidRPr="005157F8">
              <w:rPr>
                <w:rFonts w:ascii="宋体" w:hAnsi="宋体" w:cs="宋体"/>
                <w:b/>
                <w:color w:val="000000" w:themeColor="text1"/>
                <w:kern w:val="0"/>
                <w:sz w:val="20"/>
                <w:szCs w:val="20"/>
              </w:rPr>
              <w:tab/>
            </w:r>
            <w:r w:rsidRPr="005157F8">
              <w:rPr>
                <w:rFonts w:ascii="宋体" w:hAnsi="宋体" w:cs="宋体" w:hint="eastAsia"/>
                <w:b/>
                <w:color w:val="000000" w:themeColor="text1"/>
                <w:kern w:val="0"/>
                <w:sz w:val="20"/>
                <w:szCs w:val="20"/>
              </w:rPr>
              <w:t>冷却水补水</w:t>
            </w:r>
          </w:p>
          <w:p w14:paraId="60123945"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建筑是否有冷却水补水系统：□是、□否；</w:t>
            </w:r>
          </w:p>
          <w:p w14:paraId="362BFEC8"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冷却水年补水量：     m3/a；</w:t>
            </w:r>
          </w:p>
          <w:p w14:paraId="50DA1C04"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冷却水补水中非传统水源用量：     m3/a；</w:t>
            </w:r>
          </w:p>
          <w:p w14:paraId="5A71ABBB"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冷却补水非传统水源利用率：      %；</w:t>
            </w:r>
          </w:p>
          <w:p w14:paraId="55D5FC73"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审查冷却塔补水量、补水来源、非传统水源处理工艺、设计出水水质。</w:t>
            </w:r>
          </w:p>
          <w:p w14:paraId="0D42A79D"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5124F1B9" w14:textId="77777777" w:rsidR="00A77852" w:rsidRPr="005157F8" w:rsidRDefault="00A77852">
            <w:pPr>
              <w:adjustRightInd w:val="0"/>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给水系统说明应包括非传统水源来源说明；非传统水源处理/供水机房设计详图应</w:t>
            </w:r>
            <w:proofErr w:type="gramStart"/>
            <w:r w:rsidRPr="005157F8">
              <w:rPr>
                <w:rFonts w:ascii="宋体" w:hAnsi="宋体" w:cs="宋体" w:hint="eastAsia"/>
                <w:b/>
                <w:color w:val="000000" w:themeColor="text1"/>
                <w:kern w:val="0"/>
                <w:sz w:val="20"/>
                <w:szCs w:val="20"/>
              </w:rPr>
              <w:t>体现非</w:t>
            </w:r>
            <w:proofErr w:type="gramEnd"/>
            <w:r w:rsidRPr="005157F8">
              <w:rPr>
                <w:rFonts w:ascii="宋体" w:hAnsi="宋体" w:cs="宋体" w:hint="eastAsia"/>
                <w:b/>
                <w:color w:val="000000" w:themeColor="text1"/>
                <w:kern w:val="0"/>
                <w:sz w:val="20"/>
                <w:szCs w:val="20"/>
              </w:rPr>
              <w:t>传统水源处理/供水机房平面布置、剖面或系统原理示意、设备材料表；非传统水源利用计算书应包括项目各用水部门设计需用水量、设计非传统水源利用量、非传统水源可利用量、非传统水源利用率计算，水资源利用方案及当地主管部门的许可应包括当地节水要求及水资源</w:t>
            </w:r>
            <w:r w:rsidRPr="005157F8">
              <w:rPr>
                <w:rFonts w:ascii="宋体" w:hAnsi="宋体" w:cs="宋体" w:hint="eastAsia"/>
                <w:b/>
                <w:color w:val="000000" w:themeColor="text1"/>
                <w:kern w:val="0"/>
                <w:sz w:val="20"/>
                <w:szCs w:val="20"/>
              </w:rPr>
              <w:lastRenderedPageBreak/>
              <w:t>状况、市政设施情况、项目概况、用水定额的确定、用水量估算及水量平衡、给排水系统设计方案、节水器具、非传统水源利用。</w:t>
            </w:r>
          </w:p>
        </w:tc>
      </w:tr>
      <w:tr w:rsidR="00A77852" w:rsidRPr="005157F8" w14:paraId="3B4476E6" w14:textId="77777777">
        <w:trPr>
          <w:trHeight w:val="1134"/>
          <w:jc w:val="center"/>
        </w:trPr>
        <w:tc>
          <w:tcPr>
            <w:tcW w:w="1474" w:type="dxa"/>
            <w:vAlign w:val="center"/>
          </w:tcPr>
          <w:p w14:paraId="4BD0E3E8" w14:textId="77777777" w:rsidR="00A77852" w:rsidRPr="005157F8" w:rsidRDefault="00A77852">
            <w:pPr>
              <w:jc w:val="center"/>
              <w:rPr>
                <w:rFonts w:ascii="宋体" w:hAnsi="宋体"/>
                <w:color w:val="000000"/>
                <w:sz w:val="20"/>
                <w:szCs w:val="20"/>
              </w:rPr>
            </w:pPr>
            <w:r w:rsidRPr="005157F8">
              <w:rPr>
                <w:rFonts w:ascii="宋体" w:hAnsi="宋体" w:hint="eastAsia"/>
                <w:color w:val="000000"/>
                <w:sz w:val="20"/>
                <w:szCs w:val="20"/>
              </w:rPr>
              <w:lastRenderedPageBreak/>
              <w:t>6.3.11</w:t>
            </w:r>
          </w:p>
          <w:p w14:paraId="27C42036" w14:textId="77777777" w:rsidR="00A77852" w:rsidRPr="005157F8" w:rsidRDefault="00A77852">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.2.9）</w:t>
            </w:r>
          </w:p>
        </w:tc>
        <w:tc>
          <w:tcPr>
            <w:tcW w:w="5687" w:type="dxa"/>
          </w:tcPr>
          <w:p w14:paraId="2A1484CC" w14:textId="77777777" w:rsidR="00A77852" w:rsidRPr="005157F8" w:rsidRDefault="00A77852">
            <w:pPr>
              <w:adjustRightInd w:val="0"/>
              <w:rPr>
                <w:rFonts w:ascii="宋体" w:hAnsi="宋体" w:cs="宋体"/>
                <w:kern w:val="0"/>
                <w:sz w:val="20"/>
                <w:szCs w:val="20"/>
              </w:rPr>
            </w:pPr>
            <w:r w:rsidRPr="005157F8">
              <w:rPr>
                <w:rFonts w:ascii="宋体" w:hAnsi="宋体" w:cs="宋体" w:hint="eastAsia"/>
                <w:kern w:val="0"/>
                <w:sz w:val="20"/>
                <w:szCs w:val="20"/>
              </w:rPr>
              <w:t>结合当地气候和自然资源条件合理利用可再生能源，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为10分，按下表的规则评分。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819"/>
              <w:gridCol w:w="1819"/>
            </w:tblGrid>
            <w:tr w:rsidR="00A77852" w:rsidRPr="005157F8" w14:paraId="6C45889E" w14:textId="77777777">
              <w:tc>
                <w:tcPr>
                  <w:tcW w:w="3637" w:type="dxa"/>
                  <w:gridSpan w:val="2"/>
                  <w:shd w:val="clear" w:color="auto" w:fill="auto"/>
                  <w:vAlign w:val="center"/>
                </w:tcPr>
                <w:p w14:paraId="70373D07" w14:textId="77777777" w:rsidR="00A77852" w:rsidRPr="005157F8" w:rsidRDefault="00A77852">
                  <w:pPr>
                    <w:adjustRightInd w:val="0"/>
                    <w:jc w:val="center"/>
                    <w:rPr>
                      <w:rFonts w:ascii="宋体" w:hAnsi="宋体" w:cs="宋体"/>
                      <w:kern w:val="0"/>
                      <w:sz w:val="20"/>
                      <w:szCs w:val="20"/>
                    </w:rPr>
                  </w:pPr>
                  <w:r w:rsidRPr="005157F8">
                    <w:rPr>
                      <w:rFonts w:ascii="宋体" w:hAnsi="宋体" w:cs="宋体" w:hint="eastAsia"/>
                      <w:kern w:val="0"/>
                      <w:sz w:val="20"/>
                      <w:szCs w:val="20"/>
                    </w:rPr>
                    <w:t>可再生能源利用类型和指标</w:t>
                  </w:r>
                </w:p>
              </w:tc>
              <w:tc>
                <w:tcPr>
                  <w:tcW w:w="1819" w:type="dxa"/>
                  <w:shd w:val="clear" w:color="auto" w:fill="auto"/>
                  <w:vAlign w:val="center"/>
                </w:tcPr>
                <w:p w14:paraId="122D3B38"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A77852" w:rsidRPr="005157F8" w14:paraId="6D36E2C7" w14:textId="77777777">
              <w:tc>
                <w:tcPr>
                  <w:tcW w:w="1818" w:type="dxa"/>
                  <w:vMerge w:val="restart"/>
                  <w:shd w:val="clear" w:color="auto" w:fill="auto"/>
                  <w:vAlign w:val="center"/>
                </w:tcPr>
                <w:p w14:paraId="4296F4DB" w14:textId="77777777" w:rsidR="00A77852" w:rsidRPr="005157F8" w:rsidRDefault="00A77852">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由可再生能源提供的生活用热水比例R</w:t>
                  </w:r>
                  <w:r w:rsidRPr="005157F8">
                    <w:rPr>
                      <w:rFonts w:ascii="黑体" w:eastAsia="黑体" w:hAnsi="黑体" w:cs="宋体" w:hint="eastAsia"/>
                      <w:kern w:val="0"/>
                      <w:sz w:val="20"/>
                      <w:szCs w:val="20"/>
                      <w:vertAlign w:val="subscript"/>
                      <w:lang w:eastAsia="en-US"/>
                    </w:rPr>
                    <w:t>hw</w:t>
                  </w:r>
                  <w:proofErr w:type="spellEnd"/>
                </w:p>
              </w:tc>
              <w:tc>
                <w:tcPr>
                  <w:tcW w:w="1819" w:type="dxa"/>
                  <w:shd w:val="clear" w:color="auto" w:fill="auto"/>
                  <w:vAlign w:val="center"/>
                </w:tcPr>
                <w:p w14:paraId="343C5F49"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20％≤R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＜35％</w:t>
                  </w:r>
                </w:p>
              </w:tc>
              <w:tc>
                <w:tcPr>
                  <w:tcW w:w="1819" w:type="dxa"/>
                  <w:shd w:val="clear" w:color="auto" w:fill="auto"/>
                  <w:vAlign w:val="center"/>
                </w:tcPr>
                <w:p w14:paraId="0B203250"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w:t>
                  </w:r>
                </w:p>
              </w:tc>
            </w:tr>
            <w:tr w:rsidR="00A77852" w:rsidRPr="005157F8" w14:paraId="3B69A9D3" w14:textId="77777777">
              <w:tc>
                <w:tcPr>
                  <w:tcW w:w="1818" w:type="dxa"/>
                  <w:vMerge/>
                  <w:shd w:val="clear" w:color="auto" w:fill="auto"/>
                  <w:vAlign w:val="center"/>
                </w:tcPr>
                <w:p w14:paraId="6DA6E394" w14:textId="77777777" w:rsidR="00A77852" w:rsidRPr="005157F8" w:rsidRDefault="00A77852">
                  <w:pPr>
                    <w:adjustRightInd w:val="0"/>
                    <w:jc w:val="center"/>
                    <w:rPr>
                      <w:rFonts w:ascii="宋体" w:hAnsi="宋体" w:cs="宋体"/>
                      <w:kern w:val="0"/>
                      <w:sz w:val="20"/>
                      <w:szCs w:val="20"/>
                      <w:lang w:eastAsia="en-US"/>
                    </w:rPr>
                  </w:pPr>
                </w:p>
              </w:tc>
              <w:tc>
                <w:tcPr>
                  <w:tcW w:w="1819" w:type="dxa"/>
                  <w:shd w:val="clear" w:color="auto" w:fill="auto"/>
                  <w:vAlign w:val="center"/>
                </w:tcPr>
                <w:p w14:paraId="36758533"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35％≤R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＜50％</w:t>
                  </w:r>
                </w:p>
              </w:tc>
              <w:tc>
                <w:tcPr>
                  <w:tcW w:w="1819" w:type="dxa"/>
                  <w:shd w:val="clear" w:color="auto" w:fill="auto"/>
                  <w:vAlign w:val="center"/>
                </w:tcPr>
                <w:p w14:paraId="5583C6AC"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4</w:t>
                  </w:r>
                </w:p>
              </w:tc>
            </w:tr>
            <w:tr w:rsidR="00A77852" w:rsidRPr="005157F8" w14:paraId="5639A5E1" w14:textId="77777777">
              <w:tc>
                <w:tcPr>
                  <w:tcW w:w="1818" w:type="dxa"/>
                  <w:vMerge/>
                  <w:shd w:val="clear" w:color="auto" w:fill="auto"/>
                  <w:vAlign w:val="center"/>
                </w:tcPr>
                <w:p w14:paraId="5FA4C85C" w14:textId="77777777" w:rsidR="00A77852" w:rsidRPr="005157F8" w:rsidRDefault="00A77852">
                  <w:pPr>
                    <w:adjustRightInd w:val="0"/>
                    <w:jc w:val="center"/>
                    <w:rPr>
                      <w:rFonts w:ascii="宋体" w:hAnsi="宋体" w:cs="宋体"/>
                      <w:kern w:val="0"/>
                      <w:sz w:val="20"/>
                      <w:szCs w:val="20"/>
                      <w:lang w:eastAsia="en-US"/>
                    </w:rPr>
                  </w:pPr>
                </w:p>
              </w:tc>
              <w:tc>
                <w:tcPr>
                  <w:tcW w:w="1819" w:type="dxa"/>
                  <w:shd w:val="clear" w:color="auto" w:fill="auto"/>
                  <w:vAlign w:val="center"/>
                </w:tcPr>
                <w:p w14:paraId="4FA760EA"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50％≤R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＜65％</w:t>
                  </w:r>
                </w:p>
              </w:tc>
              <w:tc>
                <w:tcPr>
                  <w:tcW w:w="1819" w:type="dxa"/>
                  <w:shd w:val="clear" w:color="auto" w:fill="auto"/>
                  <w:vAlign w:val="center"/>
                </w:tcPr>
                <w:p w14:paraId="633DD5A2"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w:t>
                  </w:r>
                </w:p>
              </w:tc>
            </w:tr>
            <w:tr w:rsidR="00A77852" w:rsidRPr="005157F8" w14:paraId="508BBE6D" w14:textId="77777777">
              <w:tc>
                <w:tcPr>
                  <w:tcW w:w="1818" w:type="dxa"/>
                  <w:vMerge/>
                  <w:shd w:val="clear" w:color="auto" w:fill="auto"/>
                  <w:vAlign w:val="center"/>
                </w:tcPr>
                <w:p w14:paraId="7C9D9681" w14:textId="77777777" w:rsidR="00A77852" w:rsidRPr="005157F8" w:rsidRDefault="00A77852">
                  <w:pPr>
                    <w:adjustRightInd w:val="0"/>
                    <w:jc w:val="center"/>
                    <w:rPr>
                      <w:rFonts w:ascii="宋体" w:hAnsi="宋体" w:cs="宋体"/>
                      <w:kern w:val="0"/>
                      <w:sz w:val="20"/>
                      <w:szCs w:val="20"/>
                      <w:lang w:eastAsia="en-US"/>
                    </w:rPr>
                  </w:pPr>
                </w:p>
              </w:tc>
              <w:tc>
                <w:tcPr>
                  <w:tcW w:w="1819" w:type="dxa"/>
                  <w:shd w:val="clear" w:color="auto" w:fill="auto"/>
                  <w:vAlign w:val="center"/>
                </w:tcPr>
                <w:p w14:paraId="44A3D709"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65％≤R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＜80％</w:t>
                  </w:r>
                </w:p>
              </w:tc>
              <w:tc>
                <w:tcPr>
                  <w:tcW w:w="1819" w:type="dxa"/>
                  <w:shd w:val="clear" w:color="auto" w:fill="auto"/>
                  <w:vAlign w:val="center"/>
                </w:tcPr>
                <w:p w14:paraId="5C7D5DFE"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8</w:t>
                  </w:r>
                </w:p>
              </w:tc>
            </w:tr>
            <w:tr w:rsidR="00A77852" w:rsidRPr="005157F8" w14:paraId="2A713D2B" w14:textId="77777777">
              <w:tc>
                <w:tcPr>
                  <w:tcW w:w="1818" w:type="dxa"/>
                  <w:vMerge/>
                  <w:shd w:val="clear" w:color="auto" w:fill="auto"/>
                  <w:vAlign w:val="center"/>
                </w:tcPr>
                <w:p w14:paraId="1C153DAE" w14:textId="77777777" w:rsidR="00A77852" w:rsidRPr="005157F8" w:rsidRDefault="00A77852">
                  <w:pPr>
                    <w:adjustRightInd w:val="0"/>
                    <w:jc w:val="center"/>
                    <w:rPr>
                      <w:rFonts w:ascii="宋体" w:hAnsi="宋体" w:cs="宋体"/>
                      <w:kern w:val="0"/>
                      <w:sz w:val="20"/>
                      <w:szCs w:val="20"/>
                      <w:lang w:eastAsia="en-US"/>
                    </w:rPr>
                  </w:pPr>
                </w:p>
              </w:tc>
              <w:tc>
                <w:tcPr>
                  <w:tcW w:w="1819" w:type="dxa"/>
                  <w:shd w:val="clear" w:color="auto" w:fill="auto"/>
                  <w:vAlign w:val="center"/>
                </w:tcPr>
                <w:p w14:paraId="75EC0D21"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R</w:t>
                  </w:r>
                  <w:r w:rsidRPr="005157F8">
                    <w:rPr>
                      <w:rFonts w:ascii="黑体" w:eastAsia="黑体" w:hAnsi="黑体" w:cs="宋体" w:hint="eastAsia"/>
                      <w:kern w:val="0"/>
                      <w:sz w:val="20"/>
                      <w:szCs w:val="20"/>
                      <w:vertAlign w:val="subscript"/>
                      <w:lang w:eastAsia="en-US"/>
                    </w:rPr>
                    <w:t>hw</w:t>
                  </w:r>
                  <w:r w:rsidRPr="005157F8">
                    <w:rPr>
                      <w:rFonts w:ascii="宋体" w:hAnsi="宋体" w:cs="宋体" w:hint="eastAsia"/>
                      <w:kern w:val="0"/>
                      <w:sz w:val="20"/>
                      <w:szCs w:val="20"/>
                      <w:lang w:eastAsia="en-US"/>
                    </w:rPr>
                    <w:t>≥80％</w:t>
                  </w:r>
                </w:p>
              </w:tc>
              <w:tc>
                <w:tcPr>
                  <w:tcW w:w="1819" w:type="dxa"/>
                  <w:shd w:val="clear" w:color="auto" w:fill="auto"/>
                  <w:vAlign w:val="center"/>
                </w:tcPr>
                <w:p w14:paraId="7BC0B1C8" w14:textId="77777777" w:rsidR="00A77852" w:rsidRPr="005157F8" w:rsidRDefault="00A77852">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10</w:t>
                  </w:r>
                </w:p>
              </w:tc>
            </w:tr>
          </w:tbl>
          <w:p w14:paraId="554469AB" w14:textId="77777777" w:rsidR="00A77852" w:rsidRPr="005157F8" w:rsidRDefault="00A77852">
            <w:pPr>
              <w:adjustRightInd w:val="0"/>
              <w:rPr>
                <w:rFonts w:ascii="宋体" w:hAnsi="宋体" w:cs="宋体"/>
                <w:kern w:val="0"/>
                <w:sz w:val="20"/>
                <w:szCs w:val="20"/>
                <w:lang w:eastAsia="en-US"/>
              </w:rPr>
            </w:pPr>
          </w:p>
        </w:tc>
        <w:tc>
          <w:tcPr>
            <w:tcW w:w="776" w:type="dxa"/>
          </w:tcPr>
          <w:p w14:paraId="3C96B72A" w14:textId="77777777" w:rsidR="00A77852" w:rsidRPr="005157F8" w:rsidRDefault="00A77852">
            <w:pPr>
              <w:adjustRightInd w:val="0"/>
              <w:jc w:val="center"/>
              <w:rPr>
                <w:rFonts w:ascii="宋体" w:hAnsi="宋体" w:cs="宋体"/>
                <w:kern w:val="0"/>
                <w:sz w:val="20"/>
                <w:szCs w:val="20"/>
                <w:lang w:eastAsia="en-US"/>
              </w:rPr>
            </w:pPr>
          </w:p>
        </w:tc>
        <w:tc>
          <w:tcPr>
            <w:tcW w:w="794" w:type="dxa"/>
          </w:tcPr>
          <w:p w14:paraId="7CFD8B43" w14:textId="77777777" w:rsidR="00A77852" w:rsidRPr="005157F8" w:rsidRDefault="00A77852">
            <w:pPr>
              <w:adjustRightInd w:val="0"/>
              <w:jc w:val="center"/>
              <w:rPr>
                <w:rFonts w:ascii="宋体" w:hAnsi="宋体" w:cs="宋体"/>
                <w:kern w:val="0"/>
                <w:sz w:val="20"/>
                <w:szCs w:val="20"/>
                <w:lang w:eastAsia="en-US"/>
              </w:rPr>
            </w:pPr>
          </w:p>
        </w:tc>
        <w:tc>
          <w:tcPr>
            <w:tcW w:w="6552" w:type="dxa"/>
          </w:tcPr>
          <w:p w14:paraId="25D494B5"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6759B7E5"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当建筑的可再生能源不止一种用途时，可各自评分并累计；当累计得分超过10分时，应取为10分。</w:t>
            </w:r>
          </w:p>
          <w:p w14:paraId="77F0CBB7"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对于可再生能源提供的生活热水比例，住宅可沿用住户比例的判别方式，校核太阳能热水系统的供热水能力是否与相应住户数量相匹配；对于公共建筑以及采用公共洗浴形式的宿舍等，应计算可再生能源对生活热水的设计小时供热量与生活热水的设计小时加热耗热量的比例。</w:t>
            </w:r>
          </w:p>
          <w:p w14:paraId="6BC43186"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可再生能源应用系统</w:t>
            </w:r>
            <w:proofErr w:type="gramStart"/>
            <w:r w:rsidRPr="005157F8">
              <w:rPr>
                <w:rFonts w:ascii="宋体" w:hAnsi="宋体" w:cs="宋体" w:hint="eastAsia"/>
                <w:b/>
                <w:bCs/>
                <w:color w:val="000000" w:themeColor="text1"/>
                <w:kern w:val="0"/>
                <w:sz w:val="20"/>
                <w:szCs w:val="20"/>
              </w:rPr>
              <w:t>宜设置</w:t>
            </w:r>
            <w:proofErr w:type="gramEnd"/>
            <w:r w:rsidRPr="005157F8">
              <w:rPr>
                <w:rFonts w:ascii="宋体" w:hAnsi="宋体" w:cs="宋体" w:hint="eastAsia"/>
                <w:b/>
                <w:bCs/>
                <w:color w:val="000000" w:themeColor="text1"/>
                <w:kern w:val="0"/>
                <w:sz w:val="20"/>
                <w:szCs w:val="20"/>
              </w:rPr>
              <w:t>可再生能源及常规能源分项计量装置。</w:t>
            </w:r>
          </w:p>
          <w:p w14:paraId="60ACE03B"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计算分析报告（书）应对可再生能源利用系统所能提供的生活热水比例进行详细的计算。其中可再生能源代替量应为净代替量，即需扣除辅助能耗。</w:t>
            </w:r>
          </w:p>
          <w:p w14:paraId="63232FB1"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可再生能源产生的热水量：     m3/a；</w:t>
            </w:r>
          </w:p>
          <w:p w14:paraId="57E98798"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建筑生活热水量：     m3/a；</w:t>
            </w:r>
          </w:p>
          <w:p w14:paraId="3503BA72"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可再生能源产生的热水比例：     %。</w:t>
            </w:r>
          </w:p>
          <w:p w14:paraId="6B14744A"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审查证明材料及技术要求</w:t>
            </w:r>
          </w:p>
          <w:p w14:paraId="0ABE22A9" w14:textId="77777777" w:rsidR="00A77852" w:rsidRPr="005157F8" w:rsidRDefault="00A77852">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给排水设计说明应体现可再生能源系统设计情况；给排水系统图应体现可再生能源生活热水系统的形式；可再生能源热水方案分析报告应体现项目的设计方案、经济效益计算方法、计算过程和结果；太阳能集热板平面布置图（太阳能生活热水系统）/机房平面布置图（热泵提供生活热水）应体现集热板的位置/热泵的位置。</w:t>
            </w:r>
          </w:p>
        </w:tc>
      </w:tr>
      <w:tr w:rsidR="00A77852" w:rsidRPr="005157F8" w14:paraId="65E83B4D" w14:textId="77777777">
        <w:trPr>
          <w:trHeight w:val="1134"/>
          <w:jc w:val="center"/>
        </w:trPr>
        <w:tc>
          <w:tcPr>
            <w:tcW w:w="1474" w:type="dxa"/>
            <w:vAlign w:val="center"/>
          </w:tcPr>
          <w:p w14:paraId="36316027" w14:textId="77777777" w:rsidR="006F6DF7" w:rsidRPr="005157F8" w:rsidRDefault="006F6DF7" w:rsidP="006F6DF7">
            <w:pPr>
              <w:rPr>
                <w:rFonts w:ascii="等线" w:hAnsi="等线"/>
                <w:sz w:val="20"/>
                <w:szCs w:val="20"/>
              </w:rPr>
            </w:pPr>
            <w:r w:rsidRPr="005157F8">
              <w:rPr>
                <w:rFonts w:ascii="等线" w:hAnsi="等线" w:hint="eastAsia"/>
                <w:sz w:val="20"/>
                <w:szCs w:val="20"/>
              </w:rPr>
              <w:t>6</w:t>
            </w:r>
            <w:r w:rsidRPr="005157F8">
              <w:rPr>
                <w:rFonts w:ascii="等线" w:hAnsi="等线"/>
                <w:sz w:val="20"/>
                <w:szCs w:val="20"/>
              </w:rPr>
              <w:t>.3.12</w:t>
            </w:r>
            <w:r w:rsidRPr="005157F8">
              <w:rPr>
                <w:rFonts w:ascii="等线" w:hAnsi="等线" w:hint="eastAsia"/>
                <w:sz w:val="20"/>
                <w:szCs w:val="20"/>
              </w:rPr>
              <w:t>（设计规程</w:t>
            </w:r>
            <w:r w:rsidRPr="005157F8">
              <w:rPr>
                <w:rFonts w:ascii="等线" w:hAnsi="等线"/>
                <w:sz w:val="20"/>
                <w:szCs w:val="20"/>
              </w:rPr>
              <w:t>-</w:t>
            </w:r>
            <w:r w:rsidRPr="005157F8">
              <w:rPr>
                <w:rFonts w:ascii="等线" w:hAnsi="等线"/>
                <w:sz w:val="20"/>
                <w:szCs w:val="20"/>
              </w:rPr>
              <w:t>环境宜居条文</w:t>
            </w:r>
            <w:r w:rsidRPr="005157F8">
              <w:rPr>
                <w:rFonts w:ascii="等线" w:hAnsi="等线"/>
                <w:sz w:val="20"/>
                <w:szCs w:val="20"/>
              </w:rPr>
              <w:t>8.2.2</w:t>
            </w:r>
            <w:r w:rsidRPr="005157F8">
              <w:rPr>
                <w:rFonts w:ascii="等线" w:hAnsi="等线"/>
                <w:sz w:val="20"/>
                <w:szCs w:val="20"/>
              </w:rPr>
              <w:t>）</w:t>
            </w:r>
          </w:p>
          <w:p w14:paraId="4C9236A9" w14:textId="72D37B62" w:rsidR="00A77852" w:rsidRPr="005157F8" w:rsidRDefault="00A77852">
            <w:pPr>
              <w:jc w:val="center"/>
              <w:rPr>
                <w:rFonts w:ascii="宋体" w:hAnsi="宋体"/>
                <w:color w:val="000000"/>
                <w:sz w:val="20"/>
                <w:szCs w:val="20"/>
              </w:rPr>
            </w:pPr>
          </w:p>
        </w:tc>
        <w:tc>
          <w:tcPr>
            <w:tcW w:w="5687" w:type="dxa"/>
          </w:tcPr>
          <w:p w14:paraId="2AF9611D"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规划场地地表和屋面雨水径流，对场地雨水实施外排总量控制，</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为10分，并按下列规则评分：</w:t>
            </w:r>
          </w:p>
          <w:p w14:paraId="3C0F5753" w14:textId="77777777" w:rsidR="006F6DF7" w:rsidRPr="005157F8" w:rsidRDefault="006F6DF7" w:rsidP="006F6DF7">
            <w:pPr>
              <w:widowControl/>
              <w:autoSpaceDE w:val="0"/>
              <w:autoSpaceDN w:val="0"/>
              <w:spacing w:line="280" w:lineRule="exac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1 不少于50%的场地径流采用绿色雨水基础设施进行控制，年径流总量控制率达到55%，得3分；达到70%，得5分。</w:t>
            </w:r>
          </w:p>
          <w:p w14:paraId="3395D110" w14:textId="77777777" w:rsidR="006F6DF7" w:rsidRPr="005157F8" w:rsidRDefault="006F6DF7" w:rsidP="006F6DF7">
            <w:pPr>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lastRenderedPageBreak/>
              <w:t>2全部场地径流采用绿色雨水基础设施进行控制，年径流总量控制率达到55%，得5分；达到70%，得10分。</w:t>
            </w:r>
          </w:p>
          <w:p w14:paraId="2047DAD2" w14:textId="77777777" w:rsidR="00A77852" w:rsidRPr="005157F8" w:rsidRDefault="00A77852">
            <w:pPr>
              <w:adjustRightInd w:val="0"/>
              <w:rPr>
                <w:rFonts w:ascii="宋体" w:hAnsi="宋体" w:cs="宋体"/>
                <w:kern w:val="0"/>
                <w:sz w:val="20"/>
                <w:szCs w:val="20"/>
              </w:rPr>
            </w:pPr>
          </w:p>
        </w:tc>
        <w:tc>
          <w:tcPr>
            <w:tcW w:w="776" w:type="dxa"/>
          </w:tcPr>
          <w:p w14:paraId="7FA27391" w14:textId="77777777" w:rsidR="00A77852" w:rsidRPr="005157F8" w:rsidRDefault="00A77852">
            <w:pPr>
              <w:adjustRightInd w:val="0"/>
              <w:jc w:val="center"/>
              <w:rPr>
                <w:rFonts w:ascii="宋体" w:hAnsi="宋体" w:cs="宋体"/>
                <w:kern w:val="0"/>
                <w:sz w:val="20"/>
                <w:szCs w:val="20"/>
              </w:rPr>
            </w:pPr>
          </w:p>
        </w:tc>
        <w:tc>
          <w:tcPr>
            <w:tcW w:w="794" w:type="dxa"/>
          </w:tcPr>
          <w:p w14:paraId="1638743E" w14:textId="77777777" w:rsidR="00A77852" w:rsidRPr="005157F8" w:rsidRDefault="00A77852">
            <w:pPr>
              <w:adjustRightInd w:val="0"/>
              <w:jc w:val="center"/>
              <w:rPr>
                <w:rFonts w:ascii="宋体" w:hAnsi="宋体" w:cs="宋体"/>
                <w:kern w:val="0"/>
                <w:sz w:val="20"/>
                <w:szCs w:val="20"/>
              </w:rPr>
            </w:pPr>
          </w:p>
        </w:tc>
        <w:tc>
          <w:tcPr>
            <w:tcW w:w="6552" w:type="dxa"/>
          </w:tcPr>
          <w:p w14:paraId="7F77917B"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审查年径流总量控制率计算书、设计控制雨量计算书、场地雨水综合利用方案或专项设计文件。</w:t>
            </w:r>
          </w:p>
          <w:p w14:paraId="29152960"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4.3.28</w:t>
            </w:r>
            <w:r w:rsidRPr="005157F8">
              <w:rPr>
                <w:rFonts w:ascii="等线" w:hAnsi="等线" w:hint="eastAsia"/>
                <w:b/>
                <w:bCs/>
                <w:color w:val="000000" w:themeColor="text1"/>
                <w:sz w:val="20"/>
                <w:szCs w:val="20"/>
              </w:rPr>
              <w:t>（设计规程</w:t>
            </w:r>
            <w:r w:rsidRPr="005157F8">
              <w:rPr>
                <w:rFonts w:ascii="等线" w:hAnsi="等线"/>
                <w:b/>
                <w:bCs/>
                <w:color w:val="000000" w:themeColor="text1"/>
                <w:sz w:val="20"/>
                <w:szCs w:val="20"/>
              </w:rPr>
              <w:t>-</w:t>
            </w:r>
            <w:r w:rsidRPr="005157F8">
              <w:rPr>
                <w:rFonts w:ascii="等线" w:hAnsi="等线"/>
                <w:b/>
                <w:bCs/>
                <w:color w:val="000000" w:themeColor="text1"/>
                <w:sz w:val="20"/>
                <w:szCs w:val="20"/>
              </w:rPr>
              <w:t>环境宜居条文</w:t>
            </w:r>
            <w:r w:rsidRPr="005157F8">
              <w:rPr>
                <w:rFonts w:ascii="等线" w:hAnsi="等线"/>
                <w:b/>
                <w:bCs/>
                <w:color w:val="000000" w:themeColor="text1"/>
                <w:sz w:val="20"/>
                <w:szCs w:val="20"/>
              </w:rPr>
              <w:t>8.2.3</w:t>
            </w:r>
            <w:r w:rsidRPr="005157F8">
              <w:rPr>
                <w:rFonts w:ascii="等线" w:hAnsi="等线"/>
                <w:b/>
                <w:bCs/>
                <w:color w:val="000000" w:themeColor="text1"/>
                <w:sz w:val="20"/>
                <w:szCs w:val="20"/>
              </w:rPr>
              <w:t>）</w:t>
            </w:r>
          </w:p>
          <w:p w14:paraId="2BE10DEF"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充分利用场地空间设置绿化用地，</w:t>
            </w:r>
            <w:proofErr w:type="gramStart"/>
            <w:r w:rsidRPr="005157F8">
              <w:rPr>
                <w:rFonts w:ascii="等线" w:hAnsi="等线" w:hint="eastAsia"/>
                <w:b/>
                <w:bCs/>
                <w:color w:val="000000" w:themeColor="text1"/>
                <w:sz w:val="20"/>
                <w:szCs w:val="20"/>
              </w:rPr>
              <w:t>评价总分值</w:t>
            </w:r>
            <w:proofErr w:type="gramEnd"/>
            <w:r w:rsidRPr="005157F8">
              <w:rPr>
                <w:rFonts w:ascii="等线" w:hAnsi="等线" w:hint="eastAsia"/>
                <w:b/>
                <w:bCs/>
                <w:color w:val="000000" w:themeColor="text1"/>
                <w:sz w:val="20"/>
                <w:szCs w:val="20"/>
              </w:rPr>
              <w:t>为</w:t>
            </w:r>
            <w:r w:rsidRPr="005157F8">
              <w:rPr>
                <w:rFonts w:ascii="等线" w:hAnsi="等线"/>
                <w:b/>
                <w:bCs/>
                <w:color w:val="000000" w:themeColor="text1"/>
                <w:sz w:val="20"/>
                <w:szCs w:val="20"/>
              </w:rPr>
              <w:t xml:space="preserve"> 16 </w:t>
            </w:r>
            <w:r w:rsidRPr="005157F8">
              <w:rPr>
                <w:rFonts w:ascii="等线" w:hAnsi="等线"/>
                <w:b/>
                <w:bCs/>
                <w:color w:val="000000" w:themeColor="text1"/>
                <w:sz w:val="20"/>
                <w:szCs w:val="20"/>
              </w:rPr>
              <w:t>分，并按下列规则评</w:t>
            </w:r>
            <w:r w:rsidRPr="005157F8">
              <w:rPr>
                <w:rFonts w:ascii="等线" w:hAnsi="等线"/>
                <w:b/>
                <w:bCs/>
                <w:color w:val="000000" w:themeColor="text1"/>
                <w:sz w:val="20"/>
                <w:szCs w:val="20"/>
              </w:rPr>
              <w:lastRenderedPageBreak/>
              <w:t>分：</w:t>
            </w:r>
          </w:p>
          <w:p w14:paraId="73E05D4B"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公共建筑按下列规则分别评分并累计：</w:t>
            </w:r>
          </w:p>
          <w:p w14:paraId="0167ED6D" w14:textId="77777777" w:rsidR="006F6DF7" w:rsidRPr="005157F8" w:rsidRDefault="006F6DF7" w:rsidP="006F6DF7">
            <w:pPr>
              <w:rPr>
                <w:rFonts w:ascii="等线" w:hAnsi="等线"/>
                <w:b/>
                <w:bCs/>
                <w:color w:val="000000" w:themeColor="text1"/>
                <w:sz w:val="20"/>
                <w:szCs w:val="20"/>
              </w:rPr>
            </w:pPr>
            <w:r w:rsidRPr="005157F8">
              <w:rPr>
                <w:rFonts w:ascii="等线" w:hAnsi="等线"/>
                <w:b/>
                <w:bCs/>
                <w:color w:val="000000" w:themeColor="text1"/>
                <w:sz w:val="20"/>
                <w:szCs w:val="20"/>
              </w:rPr>
              <w:t xml:space="preserve">1) </w:t>
            </w:r>
            <w:r w:rsidRPr="005157F8">
              <w:rPr>
                <w:rFonts w:ascii="等线" w:hAnsi="等线"/>
                <w:b/>
                <w:bCs/>
                <w:color w:val="000000" w:themeColor="text1"/>
                <w:sz w:val="20"/>
                <w:szCs w:val="20"/>
              </w:rPr>
              <w:t>公共建筑绿地率达到规划指标</w:t>
            </w:r>
            <w:r w:rsidRPr="005157F8">
              <w:rPr>
                <w:rFonts w:ascii="等线" w:hAnsi="等线"/>
                <w:b/>
                <w:bCs/>
                <w:color w:val="000000" w:themeColor="text1"/>
                <w:sz w:val="20"/>
                <w:szCs w:val="20"/>
              </w:rPr>
              <w:t xml:space="preserve"> 105% </w:t>
            </w:r>
            <w:r w:rsidRPr="005157F8">
              <w:rPr>
                <w:rFonts w:ascii="等线" w:hAnsi="等线"/>
                <w:b/>
                <w:bCs/>
                <w:color w:val="000000" w:themeColor="text1"/>
                <w:sz w:val="20"/>
                <w:szCs w:val="20"/>
              </w:rPr>
              <w:t>及以上，得</w:t>
            </w:r>
          </w:p>
          <w:p w14:paraId="0B0C26B9" w14:textId="77777777" w:rsidR="006F6DF7" w:rsidRPr="005157F8" w:rsidRDefault="006F6DF7" w:rsidP="006F6DF7">
            <w:pPr>
              <w:rPr>
                <w:rFonts w:ascii="等线" w:hAnsi="等线"/>
                <w:b/>
                <w:bCs/>
                <w:color w:val="000000" w:themeColor="text1"/>
                <w:sz w:val="20"/>
                <w:szCs w:val="20"/>
              </w:rPr>
            </w:pPr>
            <w:r w:rsidRPr="005157F8">
              <w:rPr>
                <w:rFonts w:ascii="等线" w:hAnsi="等线"/>
                <w:b/>
                <w:bCs/>
                <w:color w:val="000000" w:themeColor="text1"/>
                <w:sz w:val="20"/>
                <w:szCs w:val="20"/>
              </w:rPr>
              <w:t xml:space="preserve">10 </w:t>
            </w:r>
            <w:r w:rsidRPr="005157F8">
              <w:rPr>
                <w:rFonts w:ascii="等线" w:hAnsi="等线"/>
                <w:b/>
                <w:bCs/>
                <w:color w:val="000000" w:themeColor="text1"/>
                <w:sz w:val="20"/>
                <w:szCs w:val="20"/>
              </w:rPr>
              <w:t>分；</w:t>
            </w:r>
          </w:p>
          <w:p w14:paraId="6C363C8E" w14:textId="77777777" w:rsidR="006F6DF7" w:rsidRPr="005157F8" w:rsidRDefault="006F6DF7" w:rsidP="006F6DF7">
            <w:pPr>
              <w:rPr>
                <w:rFonts w:ascii="等线" w:hAnsi="等线"/>
                <w:b/>
                <w:bCs/>
                <w:color w:val="000000" w:themeColor="text1"/>
                <w:sz w:val="20"/>
                <w:szCs w:val="20"/>
              </w:rPr>
            </w:pPr>
            <w:r w:rsidRPr="005157F8">
              <w:rPr>
                <w:rFonts w:ascii="等线" w:hAnsi="等线"/>
                <w:b/>
                <w:bCs/>
                <w:color w:val="000000" w:themeColor="text1"/>
                <w:sz w:val="20"/>
                <w:szCs w:val="20"/>
              </w:rPr>
              <w:t xml:space="preserve">2) </w:t>
            </w:r>
            <w:r w:rsidRPr="005157F8">
              <w:rPr>
                <w:rFonts w:ascii="等线" w:hAnsi="等线"/>
                <w:b/>
                <w:bCs/>
                <w:color w:val="000000" w:themeColor="text1"/>
                <w:sz w:val="20"/>
                <w:szCs w:val="20"/>
              </w:rPr>
              <w:t>绿地向公众开放，得</w:t>
            </w:r>
            <w:r w:rsidRPr="005157F8">
              <w:rPr>
                <w:rFonts w:ascii="等线" w:hAnsi="等线"/>
                <w:b/>
                <w:bCs/>
                <w:color w:val="000000" w:themeColor="text1"/>
                <w:sz w:val="20"/>
                <w:szCs w:val="20"/>
              </w:rPr>
              <w:t xml:space="preserve"> 6 </w:t>
            </w:r>
            <w:r w:rsidRPr="005157F8">
              <w:rPr>
                <w:rFonts w:ascii="等线" w:hAnsi="等线"/>
                <w:b/>
                <w:bCs/>
                <w:color w:val="000000" w:themeColor="text1"/>
                <w:sz w:val="20"/>
                <w:szCs w:val="20"/>
              </w:rPr>
              <w:t>分。</w:t>
            </w:r>
          </w:p>
          <w:p w14:paraId="77BE0583"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查阅相关竣工图、居住建筑平面日照等时线模拟图、绿地率计算书，必要时现场核查。</w:t>
            </w:r>
          </w:p>
          <w:p w14:paraId="4FE666CE"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审查要点</w:t>
            </w:r>
          </w:p>
          <w:p w14:paraId="5502BC2F" w14:textId="77777777" w:rsidR="006F6DF7" w:rsidRPr="005157F8" w:rsidRDefault="006F6DF7" w:rsidP="006F6DF7">
            <w:pPr>
              <w:rPr>
                <w:rFonts w:ascii="等线" w:hAnsi="等线"/>
                <w:b/>
                <w:bCs/>
                <w:color w:val="000000" w:themeColor="text1"/>
                <w:sz w:val="20"/>
                <w:szCs w:val="20"/>
              </w:rPr>
            </w:pPr>
            <w:proofErr w:type="gramStart"/>
            <w:r w:rsidRPr="005157F8">
              <w:rPr>
                <w:rFonts w:ascii="等线" w:hAnsi="等线" w:hint="eastAsia"/>
                <w:b/>
                <w:bCs/>
                <w:color w:val="000000" w:themeColor="text1"/>
                <w:sz w:val="20"/>
                <w:szCs w:val="20"/>
              </w:rPr>
              <w:t>预评价</w:t>
            </w:r>
            <w:proofErr w:type="gramEnd"/>
            <w:r w:rsidRPr="005157F8">
              <w:rPr>
                <w:rFonts w:ascii="等线" w:hAnsi="等线" w:hint="eastAsia"/>
                <w:b/>
                <w:bCs/>
                <w:color w:val="000000" w:themeColor="text1"/>
                <w:sz w:val="20"/>
                <w:szCs w:val="20"/>
              </w:rPr>
              <w:t>查阅相关设计文件、居住建筑平面日照等时线模拟图、园林绿化设计文件，绿地率计算书；对没有可开放绿地的其他公共建筑项目，本款不得分。</w:t>
            </w:r>
          </w:p>
          <w:p w14:paraId="64FA3EA0"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工业用地绿地率</w:t>
            </w:r>
            <w:proofErr w:type="gramStart"/>
            <w:r w:rsidRPr="005157F8">
              <w:rPr>
                <w:rFonts w:ascii="等线" w:hAnsi="等线" w:hint="eastAsia"/>
                <w:b/>
                <w:bCs/>
                <w:color w:val="000000" w:themeColor="text1"/>
                <w:sz w:val="20"/>
                <w:szCs w:val="20"/>
              </w:rPr>
              <w:t>不</w:t>
            </w:r>
            <w:proofErr w:type="gramEnd"/>
            <w:r w:rsidRPr="005157F8">
              <w:rPr>
                <w:rFonts w:ascii="等线" w:hAnsi="等线" w:hint="eastAsia"/>
                <w:b/>
                <w:bCs/>
                <w:color w:val="000000" w:themeColor="text1"/>
                <w:sz w:val="20"/>
                <w:szCs w:val="20"/>
              </w:rPr>
              <w:t>参评。</w:t>
            </w:r>
          </w:p>
          <w:p w14:paraId="6F415B03" w14:textId="77777777" w:rsidR="006F6DF7" w:rsidRPr="005157F8" w:rsidRDefault="006F6DF7" w:rsidP="006F6DF7">
            <w:pPr>
              <w:rPr>
                <w:rFonts w:ascii="等线" w:hAnsi="等线"/>
                <w:b/>
                <w:bCs/>
                <w:color w:val="000000" w:themeColor="text1"/>
                <w:sz w:val="20"/>
                <w:szCs w:val="20"/>
              </w:rPr>
            </w:pPr>
            <w:r w:rsidRPr="005157F8">
              <w:rPr>
                <w:rFonts w:ascii="等线" w:hAnsi="等线" w:hint="eastAsia"/>
                <w:b/>
                <w:bCs/>
                <w:color w:val="000000" w:themeColor="text1"/>
                <w:sz w:val="20"/>
                <w:szCs w:val="20"/>
              </w:rPr>
              <w:t>对于幼儿园、中小学、医院建筑的绿地，可直接视为开放的绿地，评价时直接得分。</w:t>
            </w:r>
          </w:p>
          <w:p w14:paraId="0ED03E07" w14:textId="77777777" w:rsidR="00A77852" w:rsidRPr="005157F8" w:rsidRDefault="00A77852">
            <w:pPr>
              <w:adjustRightInd w:val="0"/>
              <w:rPr>
                <w:rFonts w:cs="宋体"/>
                <w:b/>
                <w:bCs/>
                <w:color w:val="000000" w:themeColor="text1"/>
                <w:kern w:val="0"/>
                <w:sz w:val="20"/>
                <w:szCs w:val="20"/>
              </w:rPr>
            </w:pPr>
          </w:p>
        </w:tc>
      </w:tr>
      <w:tr w:rsidR="00A77852" w:rsidRPr="005157F8" w14:paraId="746798A5" w14:textId="77777777">
        <w:trPr>
          <w:trHeight w:val="1134"/>
          <w:jc w:val="center"/>
        </w:trPr>
        <w:tc>
          <w:tcPr>
            <w:tcW w:w="1474" w:type="dxa"/>
            <w:vAlign w:val="center"/>
          </w:tcPr>
          <w:p w14:paraId="73C632AC" w14:textId="77777777" w:rsidR="006F6DF7" w:rsidRPr="005157F8" w:rsidRDefault="006F6DF7" w:rsidP="006F6DF7">
            <w:pPr>
              <w:rPr>
                <w:rFonts w:ascii="等线" w:hAnsi="等线"/>
                <w:color w:val="000000"/>
                <w:sz w:val="20"/>
                <w:szCs w:val="20"/>
              </w:rPr>
            </w:pPr>
            <w:r w:rsidRPr="005157F8">
              <w:rPr>
                <w:rFonts w:ascii="等线" w:hAnsi="等线" w:hint="eastAsia"/>
                <w:color w:val="000000"/>
                <w:sz w:val="20"/>
                <w:szCs w:val="20"/>
              </w:rPr>
              <w:lastRenderedPageBreak/>
              <w:t>6</w:t>
            </w:r>
            <w:r w:rsidRPr="005157F8">
              <w:rPr>
                <w:rFonts w:ascii="等线" w:hAnsi="等线"/>
                <w:color w:val="000000"/>
                <w:sz w:val="20"/>
                <w:szCs w:val="20"/>
              </w:rPr>
              <w:t xml:space="preserve">.3.13 </w:t>
            </w:r>
            <w:r w:rsidRPr="005157F8">
              <w:rPr>
                <w:rFonts w:ascii="等线" w:hAnsi="等线" w:hint="eastAsia"/>
                <w:color w:val="000000"/>
                <w:sz w:val="20"/>
                <w:szCs w:val="20"/>
              </w:rPr>
              <w:t>（设计规程</w:t>
            </w:r>
            <w:r w:rsidRPr="005157F8">
              <w:rPr>
                <w:rFonts w:ascii="等线" w:hAnsi="等线"/>
                <w:color w:val="000000"/>
                <w:sz w:val="20"/>
                <w:szCs w:val="20"/>
              </w:rPr>
              <w:t>-</w:t>
            </w:r>
            <w:r w:rsidRPr="005157F8">
              <w:rPr>
                <w:rFonts w:ascii="等线" w:hAnsi="等线"/>
                <w:color w:val="000000"/>
                <w:sz w:val="20"/>
                <w:szCs w:val="20"/>
              </w:rPr>
              <w:t>环境宜居条文</w:t>
            </w:r>
            <w:r w:rsidRPr="005157F8">
              <w:rPr>
                <w:rFonts w:ascii="等线" w:hAnsi="等线"/>
                <w:color w:val="000000"/>
                <w:sz w:val="20"/>
                <w:szCs w:val="20"/>
              </w:rPr>
              <w:t>8.2.5</w:t>
            </w:r>
            <w:r w:rsidRPr="005157F8">
              <w:rPr>
                <w:rFonts w:ascii="等线" w:hAnsi="等线"/>
                <w:color w:val="000000"/>
                <w:sz w:val="20"/>
                <w:szCs w:val="20"/>
              </w:rPr>
              <w:t>）</w:t>
            </w:r>
          </w:p>
          <w:p w14:paraId="1937F1FC" w14:textId="3E162CEC" w:rsidR="00A77852" w:rsidRPr="005157F8" w:rsidRDefault="00A77852">
            <w:pPr>
              <w:jc w:val="center"/>
              <w:rPr>
                <w:rFonts w:ascii="宋体" w:hAnsi="宋体"/>
                <w:color w:val="000000"/>
                <w:sz w:val="20"/>
                <w:szCs w:val="20"/>
              </w:rPr>
            </w:pPr>
          </w:p>
        </w:tc>
        <w:tc>
          <w:tcPr>
            <w:tcW w:w="5687" w:type="dxa"/>
          </w:tcPr>
          <w:p w14:paraId="13C68E28" w14:textId="77777777" w:rsidR="006F6DF7" w:rsidRPr="005157F8" w:rsidRDefault="006F6DF7" w:rsidP="006F6DF7">
            <w:pPr>
              <w:rPr>
                <w:rFonts w:ascii="等线" w:hAnsi="等线"/>
                <w:color w:val="000000"/>
                <w:sz w:val="20"/>
                <w:szCs w:val="20"/>
              </w:rPr>
            </w:pPr>
            <w:r w:rsidRPr="005157F8">
              <w:rPr>
                <w:rFonts w:ascii="等线" w:hAnsi="等线" w:hint="eastAsia"/>
                <w:color w:val="000000"/>
                <w:sz w:val="20"/>
                <w:szCs w:val="20"/>
              </w:rPr>
              <w:t>利用场地空间设置绿色雨水基础设施，</w:t>
            </w:r>
            <w:proofErr w:type="gramStart"/>
            <w:r w:rsidRPr="005157F8">
              <w:rPr>
                <w:rFonts w:ascii="等线" w:hAnsi="等线" w:hint="eastAsia"/>
                <w:color w:val="000000"/>
                <w:sz w:val="20"/>
                <w:szCs w:val="20"/>
              </w:rPr>
              <w:t>评价总分值</w:t>
            </w:r>
            <w:proofErr w:type="gramEnd"/>
            <w:r w:rsidRPr="005157F8">
              <w:rPr>
                <w:rFonts w:ascii="等线" w:hAnsi="等线" w:hint="eastAsia"/>
                <w:color w:val="000000"/>
                <w:sz w:val="20"/>
                <w:szCs w:val="20"/>
              </w:rPr>
              <w:t>为</w:t>
            </w:r>
            <w:r w:rsidRPr="005157F8">
              <w:rPr>
                <w:rFonts w:ascii="等线" w:hAnsi="等线"/>
                <w:color w:val="000000"/>
                <w:sz w:val="20"/>
                <w:szCs w:val="20"/>
              </w:rPr>
              <w:t xml:space="preserve"> 15</w:t>
            </w:r>
            <w:r w:rsidRPr="005157F8">
              <w:rPr>
                <w:rFonts w:ascii="等线" w:hAnsi="等线"/>
                <w:color w:val="000000"/>
                <w:sz w:val="20"/>
                <w:szCs w:val="20"/>
              </w:rPr>
              <w:t>分，并按下列规则分别评分并累计：</w:t>
            </w:r>
          </w:p>
          <w:p w14:paraId="43484310" w14:textId="77777777" w:rsidR="006F6DF7" w:rsidRPr="005157F8" w:rsidRDefault="006F6DF7" w:rsidP="006F6DF7">
            <w:pPr>
              <w:rPr>
                <w:rFonts w:ascii="等线" w:hAnsi="等线"/>
                <w:color w:val="000000"/>
                <w:sz w:val="20"/>
                <w:szCs w:val="20"/>
              </w:rPr>
            </w:pPr>
            <w:r w:rsidRPr="005157F8">
              <w:rPr>
                <w:rFonts w:ascii="等线" w:hAnsi="等线"/>
                <w:color w:val="000000"/>
                <w:sz w:val="20"/>
                <w:szCs w:val="20"/>
              </w:rPr>
              <w:t xml:space="preserve">1 </w:t>
            </w:r>
            <w:r w:rsidRPr="005157F8">
              <w:rPr>
                <w:rFonts w:ascii="等线" w:hAnsi="等线"/>
                <w:color w:val="000000"/>
                <w:sz w:val="20"/>
                <w:szCs w:val="20"/>
              </w:rPr>
              <w:t>下凹式绿地、雨水花园等有调蓄雨水功能的绿地和水体的面积之和占绿地面积的比例达到</w:t>
            </w:r>
            <w:r w:rsidRPr="005157F8">
              <w:rPr>
                <w:rFonts w:ascii="等线" w:hAnsi="等线"/>
                <w:color w:val="000000"/>
                <w:sz w:val="20"/>
                <w:szCs w:val="20"/>
              </w:rPr>
              <w:t xml:space="preserve"> 40%</w:t>
            </w:r>
            <w:r w:rsidRPr="005157F8">
              <w:rPr>
                <w:rFonts w:ascii="等线" w:hAnsi="等线"/>
                <w:color w:val="000000"/>
                <w:sz w:val="20"/>
                <w:szCs w:val="20"/>
              </w:rPr>
              <w:t>，得</w:t>
            </w:r>
            <w:r w:rsidRPr="005157F8">
              <w:rPr>
                <w:rFonts w:ascii="等线" w:hAnsi="等线"/>
                <w:color w:val="000000"/>
                <w:sz w:val="20"/>
                <w:szCs w:val="20"/>
              </w:rPr>
              <w:t xml:space="preserve"> 3 </w:t>
            </w:r>
            <w:r w:rsidRPr="005157F8">
              <w:rPr>
                <w:rFonts w:ascii="等线" w:hAnsi="等线"/>
                <w:color w:val="000000"/>
                <w:sz w:val="20"/>
                <w:szCs w:val="20"/>
              </w:rPr>
              <w:t>分；达到</w:t>
            </w:r>
            <w:r w:rsidRPr="005157F8">
              <w:rPr>
                <w:rFonts w:ascii="等线" w:hAnsi="等线"/>
                <w:color w:val="000000"/>
                <w:sz w:val="20"/>
                <w:szCs w:val="20"/>
              </w:rPr>
              <w:t xml:space="preserve"> 60%</w:t>
            </w:r>
            <w:r w:rsidRPr="005157F8">
              <w:rPr>
                <w:rFonts w:ascii="等线" w:hAnsi="等线"/>
                <w:color w:val="000000"/>
                <w:sz w:val="20"/>
                <w:szCs w:val="20"/>
              </w:rPr>
              <w:t>，得</w:t>
            </w:r>
            <w:r w:rsidRPr="005157F8">
              <w:rPr>
                <w:rFonts w:ascii="等线" w:hAnsi="等线"/>
                <w:color w:val="000000"/>
                <w:sz w:val="20"/>
                <w:szCs w:val="20"/>
              </w:rPr>
              <w:t xml:space="preserve"> 5 </w:t>
            </w:r>
            <w:r w:rsidRPr="005157F8">
              <w:rPr>
                <w:rFonts w:ascii="等线" w:hAnsi="等线"/>
                <w:color w:val="000000"/>
                <w:sz w:val="20"/>
                <w:szCs w:val="20"/>
              </w:rPr>
              <w:t>分；</w:t>
            </w:r>
          </w:p>
          <w:p w14:paraId="46418EEF" w14:textId="77777777" w:rsidR="006F6DF7" w:rsidRPr="005157F8" w:rsidRDefault="006F6DF7" w:rsidP="006F6DF7">
            <w:pPr>
              <w:rPr>
                <w:rFonts w:ascii="等线" w:hAnsi="等线"/>
                <w:color w:val="000000"/>
                <w:sz w:val="20"/>
                <w:szCs w:val="20"/>
              </w:rPr>
            </w:pPr>
            <w:r w:rsidRPr="005157F8">
              <w:rPr>
                <w:rFonts w:ascii="等线" w:hAnsi="等线"/>
                <w:color w:val="000000"/>
                <w:sz w:val="20"/>
                <w:szCs w:val="20"/>
              </w:rPr>
              <w:t xml:space="preserve">2 </w:t>
            </w:r>
            <w:r w:rsidRPr="005157F8">
              <w:rPr>
                <w:rFonts w:ascii="等线" w:hAnsi="等线"/>
                <w:color w:val="000000"/>
                <w:sz w:val="20"/>
                <w:szCs w:val="20"/>
              </w:rPr>
              <w:t>衔接和引导不少于</w:t>
            </w:r>
            <w:r w:rsidRPr="005157F8">
              <w:rPr>
                <w:rFonts w:ascii="等线" w:hAnsi="等线"/>
                <w:color w:val="000000"/>
                <w:sz w:val="20"/>
                <w:szCs w:val="20"/>
              </w:rPr>
              <w:t xml:space="preserve"> 80% </w:t>
            </w:r>
            <w:r w:rsidRPr="005157F8">
              <w:rPr>
                <w:rFonts w:ascii="等线" w:hAnsi="等线"/>
                <w:color w:val="000000"/>
                <w:sz w:val="20"/>
                <w:szCs w:val="20"/>
              </w:rPr>
              <w:t>的屋面雨水进入地面生态设施，得</w:t>
            </w:r>
            <w:r w:rsidRPr="005157F8">
              <w:rPr>
                <w:rFonts w:ascii="等线" w:hAnsi="等线"/>
                <w:color w:val="000000"/>
                <w:sz w:val="20"/>
                <w:szCs w:val="20"/>
              </w:rPr>
              <w:t xml:space="preserve"> 3 </w:t>
            </w:r>
            <w:r w:rsidRPr="005157F8">
              <w:rPr>
                <w:rFonts w:ascii="等线" w:hAnsi="等线"/>
                <w:color w:val="000000"/>
                <w:sz w:val="20"/>
                <w:szCs w:val="20"/>
              </w:rPr>
              <w:t>分；</w:t>
            </w:r>
          </w:p>
          <w:p w14:paraId="5C1543A9" w14:textId="77777777" w:rsidR="006F6DF7" w:rsidRPr="005157F8" w:rsidRDefault="006F6DF7" w:rsidP="006F6DF7">
            <w:pPr>
              <w:rPr>
                <w:rFonts w:ascii="等线" w:hAnsi="等线"/>
                <w:color w:val="000000"/>
                <w:sz w:val="20"/>
                <w:szCs w:val="20"/>
              </w:rPr>
            </w:pPr>
            <w:r w:rsidRPr="005157F8">
              <w:rPr>
                <w:rFonts w:ascii="等线" w:hAnsi="等线"/>
                <w:color w:val="000000"/>
                <w:sz w:val="20"/>
                <w:szCs w:val="20"/>
              </w:rPr>
              <w:t xml:space="preserve">3 </w:t>
            </w:r>
            <w:r w:rsidRPr="005157F8">
              <w:rPr>
                <w:rFonts w:ascii="等线" w:hAnsi="等线"/>
                <w:color w:val="000000"/>
                <w:sz w:val="20"/>
                <w:szCs w:val="20"/>
              </w:rPr>
              <w:t>衔接和引导不少于</w:t>
            </w:r>
            <w:r w:rsidRPr="005157F8">
              <w:rPr>
                <w:rFonts w:ascii="等线" w:hAnsi="等线"/>
                <w:color w:val="000000"/>
                <w:sz w:val="20"/>
                <w:szCs w:val="20"/>
              </w:rPr>
              <w:t xml:space="preserve"> 80% </w:t>
            </w:r>
            <w:r w:rsidRPr="005157F8">
              <w:rPr>
                <w:rFonts w:ascii="等线" w:hAnsi="等线"/>
                <w:color w:val="000000"/>
                <w:sz w:val="20"/>
                <w:szCs w:val="20"/>
              </w:rPr>
              <w:t>的道路雨水进入地面生态设施，得</w:t>
            </w:r>
            <w:r w:rsidRPr="005157F8">
              <w:rPr>
                <w:rFonts w:ascii="等线" w:hAnsi="等线"/>
                <w:color w:val="000000"/>
                <w:sz w:val="20"/>
                <w:szCs w:val="20"/>
              </w:rPr>
              <w:t xml:space="preserve"> 4 </w:t>
            </w:r>
            <w:r w:rsidRPr="005157F8">
              <w:rPr>
                <w:rFonts w:ascii="等线" w:hAnsi="等线"/>
                <w:color w:val="000000"/>
                <w:sz w:val="20"/>
                <w:szCs w:val="20"/>
              </w:rPr>
              <w:t>分；</w:t>
            </w:r>
          </w:p>
          <w:p w14:paraId="36D18642" w14:textId="77777777" w:rsidR="006F6DF7" w:rsidRPr="005157F8" w:rsidRDefault="006F6DF7" w:rsidP="006F6DF7">
            <w:pPr>
              <w:rPr>
                <w:rFonts w:ascii="等线" w:hAnsi="等线"/>
                <w:color w:val="000000"/>
                <w:sz w:val="20"/>
                <w:szCs w:val="20"/>
              </w:rPr>
            </w:pPr>
            <w:r w:rsidRPr="005157F8">
              <w:rPr>
                <w:rFonts w:ascii="等线" w:hAnsi="等线"/>
                <w:color w:val="000000"/>
                <w:sz w:val="20"/>
                <w:szCs w:val="20"/>
              </w:rPr>
              <w:t xml:space="preserve">4 </w:t>
            </w:r>
            <w:r w:rsidRPr="005157F8">
              <w:rPr>
                <w:rFonts w:ascii="等线" w:hAnsi="等线"/>
                <w:color w:val="000000"/>
                <w:sz w:val="20"/>
                <w:szCs w:val="20"/>
              </w:rPr>
              <w:t>硬质铺装地面中透水铺装面积的比例达到</w:t>
            </w:r>
            <w:r w:rsidRPr="005157F8">
              <w:rPr>
                <w:rFonts w:ascii="等线" w:hAnsi="等线"/>
                <w:color w:val="000000"/>
                <w:sz w:val="20"/>
                <w:szCs w:val="20"/>
              </w:rPr>
              <w:t xml:space="preserve"> 50%</w:t>
            </w:r>
            <w:r w:rsidRPr="005157F8">
              <w:rPr>
                <w:rFonts w:ascii="等线" w:hAnsi="等线"/>
                <w:color w:val="000000"/>
                <w:sz w:val="20"/>
                <w:szCs w:val="20"/>
              </w:rPr>
              <w:t>，得</w:t>
            </w:r>
            <w:r w:rsidRPr="005157F8">
              <w:rPr>
                <w:rFonts w:ascii="等线" w:hAnsi="等线"/>
                <w:color w:val="000000"/>
                <w:sz w:val="20"/>
                <w:szCs w:val="20"/>
              </w:rPr>
              <w:t xml:space="preserve"> 3 </w:t>
            </w:r>
            <w:r w:rsidRPr="005157F8">
              <w:rPr>
                <w:rFonts w:ascii="等线" w:hAnsi="等线"/>
                <w:color w:val="000000"/>
                <w:sz w:val="20"/>
                <w:szCs w:val="20"/>
              </w:rPr>
              <w:t>分。</w:t>
            </w:r>
          </w:p>
          <w:p w14:paraId="1F185FFB" w14:textId="77777777" w:rsidR="006F6DF7" w:rsidRPr="005157F8" w:rsidRDefault="006F6DF7" w:rsidP="006F6DF7">
            <w:pPr>
              <w:rPr>
                <w:rFonts w:ascii="等线" w:hAnsi="等线"/>
                <w:color w:val="000000"/>
                <w:sz w:val="20"/>
                <w:szCs w:val="20"/>
              </w:rPr>
            </w:pPr>
            <w:r w:rsidRPr="005157F8">
              <w:rPr>
                <w:rFonts w:ascii="等线" w:hAnsi="等线" w:hint="eastAsia"/>
                <w:color w:val="000000"/>
                <w:sz w:val="20"/>
                <w:szCs w:val="20"/>
              </w:rPr>
              <w:t>审查地形图、场地规划设计文件、施工图文件（含总图、景观设计图、室外给排水总平面图、计算书等）。评价时以场地硬质铺</w:t>
            </w:r>
            <w:r w:rsidRPr="005157F8">
              <w:rPr>
                <w:rFonts w:ascii="等线" w:hAnsi="等线" w:hint="eastAsia"/>
                <w:color w:val="000000"/>
                <w:sz w:val="20"/>
                <w:szCs w:val="20"/>
              </w:rPr>
              <w:lastRenderedPageBreak/>
              <w:t>装地面中透水铺装所占的面积比例为依据。申报材料中应提供场地铺装图，要求明确透水铺装地面位置、面积、铺装材料和透水铺装方式。</w:t>
            </w:r>
          </w:p>
          <w:p w14:paraId="124B1170" w14:textId="77777777" w:rsidR="00A77852" w:rsidRPr="005157F8" w:rsidRDefault="00A77852">
            <w:pPr>
              <w:adjustRightInd w:val="0"/>
              <w:rPr>
                <w:rFonts w:ascii="宋体" w:hAnsi="宋体" w:cs="宋体"/>
                <w:kern w:val="0"/>
                <w:sz w:val="20"/>
                <w:szCs w:val="20"/>
              </w:rPr>
            </w:pPr>
          </w:p>
        </w:tc>
        <w:tc>
          <w:tcPr>
            <w:tcW w:w="776" w:type="dxa"/>
          </w:tcPr>
          <w:p w14:paraId="64E8B4B3" w14:textId="77777777" w:rsidR="00A77852" w:rsidRPr="005157F8" w:rsidRDefault="00A77852">
            <w:pPr>
              <w:adjustRightInd w:val="0"/>
              <w:jc w:val="center"/>
              <w:rPr>
                <w:rFonts w:ascii="宋体" w:hAnsi="宋体" w:cs="宋体"/>
                <w:kern w:val="0"/>
                <w:sz w:val="20"/>
                <w:szCs w:val="20"/>
              </w:rPr>
            </w:pPr>
          </w:p>
        </w:tc>
        <w:tc>
          <w:tcPr>
            <w:tcW w:w="794" w:type="dxa"/>
          </w:tcPr>
          <w:p w14:paraId="4E692E03" w14:textId="77777777" w:rsidR="00A77852" w:rsidRPr="005157F8" w:rsidRDefault="00A77852">
            <w:pPr>
              <w:adjustRightInd w:val="0"/>
              <w:jc w:val="center"/>
              <w:rPr>
                <w:rFonts w:ascii="宋体" w:hAnsi="宋体" w:cs="宋体"/>
                <w:kern w:val="0"/>
                <w:sz w:val="20"/>
                <w:szCs w:val="20"/>
              </w:rPr>
            </w:pPr>
          </w:p>
        </w:tc>
        <w:tc>
          <w:tcPr>
            <w:tcW w:w="6552" w:type="dxa"/>
          </w:tcPr>
          <w:p w14:paraId="5F886755" w14:textId="77777777" w:rsidR="006F6DF7" w:rsidRPr="005157F8" w:rsidRDefault="006F6DF7" w:rsidP="006F6DF7">
            <w:pPr>
              <w:rPr>
                <w:rFonts w:ascii="等线" w:hAnsi="等线"/>
                <w:b/>
                <w:bCs/>
                <w:color w:val="000000"/>
                <w:sz w:val="20"/>
                <w:szCs w:val="20"/>
              </w:rPr>
            </w:pPr>
            <w:r w:rsidRPr="005157F8">
              <w:rPr>
                <w:rFonts w:ascii="等线" w:hAnsi="等线" w:hint="eastAsia"/>
                <w:b/>
                <w:bCs/>
                <w:color w:val="000000"/>
                <w:sz w:val="20"/>
                <w:szCs w:val="20"/>
              </w:rPr>
              <w:t>审查要点</w:t>
            </w:r>
          </w:p>
          <w:p w14:paraId="0EF11401" w14:textId="77777777" w:rsidR="006F6DF7" w:rsidRPr="005157F8" w:rsidRDefault="006F6DF7" w:rsidP="006F6DF7">
            <w:pPr>
              <w:rPr>
                <w:rFonts w:ascii="等线" w:hAnsi="等线"/>
                <w:b/>
                <w:bCs/>
                <w:color w:val="000000"/>
                <w:sz w:val="20"/>
                <w:szCs w:val="20"/>
              </w:rPr>
            </w:pPr>
            <w:r w:rsidRPr="005157F8">
              <w:rPr>
                <w:rFonts w:ascii="等线" w:hAnsi="等线" w:hint="eastAsia"/>
                <w:b/>
                <w:bCs/>
                <w:color w:val="000000"/>
                <w:sz w:val="20"/>
                <w:szCs w:val="20"/>
              </w:rPr>
              <w:t>能调蓄雨水的景观绿地包括下凹式绿地、雨水花园、树池、干塘等。</w:t>
            </w:r>
          </w:p>
          <w:p w14:paraId="519921F6" w14:textId="77777777" w:rsidR="006F6DF7" w:rsidRPr="005157F8" w:rsidRDefault="006F6DF7" w:rsidP="006F6DF7">
            <w:pPr>
              <w:rPr>
                <w:rFonts w:ascii="等线" w:hAnsi="等线"/>
                <w:b/>
                <w:bCs/>
                <w:color w:val="000000"/>
                <w:sz w:val="20"/>
                <w:szCs w:val="20"/>
              </w:rPr>
            </w:pPr>
            <w:r w:rsidRPr="005157F8">
              <w:rPr>
                <w:rFonts w:ascii="等线" w:hAnsi="等线" w:hint="eastAsia"/>
                <w:b/>
                <w:bCs/>
                <w:color w:val="000000"/>
                <w:sz w:val="20"/>
                <w:szCs w:val="20"/>
              </w:rPr>
              <w:t>硬质铺装地面：包含场地中停车场、道路、室外活动场地，不含建筑占地（屋面）、绿地、水面等。</w:t>
            </w:r>
          </w:p>
          <w:p w14:paraId="7AB8ABA9" w14:textId="77777777" w:rsidR="006F6DF7" w:rsidRPr="005157F8" w:rsidRDefault="006F6DF7" w:rsidP="006F6DF7">
            <w:pPr>
              <w:rPr>
                <w:rFonts w:ascii="等线" w:hAnsi="等线"/>
                <w:b/>
                <w:bCs/>
                <w:color w:val="000000"/>
                <w:sz w:val="20"/>
                <w:szCs w:val="20"/>
              </w:rPr>
            </w:pPr>
            <w:r w:rsidRPr="005157F8">
              <w:rPr>
                <w:rFonts w:ascii="等线" w:hAnsi="等线" w:hint="eastAsia"/>
                <w:b/>
                <w:bCs/>
                <w:color w:val="000000"/>
                <w:sz w:val="20"/>
                <w:szCs w:val="20"/>
              </w:rPr>
              <w:t>透水铺装包括采用透水铺装方式或使用植草砖、透水沥青、透水混凝土、透水地砖等透水铺装材料。</w:t>
            </w:r>
          </w:p>
          <w:p w14:paraId="34171403" w14:textId="77777777" w:rsidR="00A77852" w:rsidRPr="005157F8" w:rsidRDefault="00A77852">
            <w:pPr>
              <w:adjustRightInd w:val="0"/>
              <w:rPr>
                <w:rFonts w:cs="宋体"/>
                <w:b/>
                <w:bCs/>
                <w:strike/>
                <w:kern w:val="0"/>
                <w:sz w:val="20"/>
                <w:szCs w:val="20"/>
              </w:rPr>
            </w:pPr>
          </w:p>
        </w:tc>
      </w:tr>
    </w:tbl>
    <w:p w14:paraId="4557DED0" w14:textId="77777777" w:rsidR="00A77852" w:rsidRPr="005157F8" w:rsidRDefault="00A77852" w:rsidP="00A77852"/>
    <w:p w14:paraId="570BA88E" w14:textId="77777777" w:rsidR="00A77852" w:rsidRPr="005157F8" w:rsidRDefault="00A77852" w:rsidP="00A7785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77076D" w:rsidRPr="005157F8" w14:paraId="4DA7EED4" w14:textId="77777777" w:rsidTr="00FE14BE">
        <w:trPr>
          <w:trHeight w:hRule="exact" w:val="340"/>
          <w:tblHeader/>
          <w:jc w:val="center"/>
        </w:trPr>
        <w:tc>
          <w:tcPr>
            <w:tcW w:w="15283" w:type="dxa"/>
            <w:gridSpan w:val="5"/>
            <w:shd w:val="clear" w:color="auto" w:fill="D9D9D9"/>
            <w:vAlign w:val="center"/>
          </w:tcPr>
          <w:p w14:paraId="2CB24258" w14:textId="77777777" w:rsidR="0077076D" w:rsidRPr="005157F8" w:rsidRDefault="0077076D" w:rsidP="00FE14BE">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77076D" w:rsidRPr="005157F8" w14:paraId="142C6C37" w14:textId="77777777" w:rsidTr="00FE14BE">
        <w:trPr>
          <w:trHeight w:hRule="exact" w:val="567"/>
          <w:tblHeader/>
          <w:jc w:val="center"/>
        </w:trPr>
        <w:tc>
          <w:tcPr>
            <w:tcW w:w="1474" w:type="dxa"/>
            <w:shd w:val="clear" w:color="auto" w:fill="D9D9D9"/>
            <w:vAlign w:val="center"/>
          </w:tcPr>
          <w:p w14:paraId="3E821215"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1EFC8C05"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59944DDE"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297C2460"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1A8C51D7" w14:textId="77777777" w:rsidR="0077076D" w:rsidRPr="005157F8" w:rsidRDefault="0077076D"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77076D" w:rsidRPr="005157F8" w14:paraId="2A74667C" w14:textId="77777777" w:rsidTr="00FE14BE">
        <w:trPr>
          <w:trHeight w:val="953"/>
          <w:jc w:val="center"/>
        </w:trPr>
        <w:tc>
          <w:tcPr>
            <w:tcW w:w="1474" w:type="dxa"/>
            <w:vAlign w:val="center"/>
          </w:tcPr>
          <w:p w14:paraId="07403BEC"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6</w:t>
            </w:r>
            <w:r w:rsidRPr="005157F8">
              <w:rPr>
                <w:rFonts w:ascii="宋体" w:hAnsi="宋体"/>
                <w:color w:val="000000" w:themeColor="text1"/>
                <w:kern w:val="0"/>
                <w:sz w:val="20"/>
                <w:szCs w:val="20"/>
              </w:rPr>
              <w:t>.4.1</w:t>
            </w:r>
          </w:p>
        </w:tc>
        <w:tc>
          <w:tcPr>
            <w:tcW w:w="5669" w:type="dxa"/>
          </w:tcPr>
          <w:p w14:paraId="46477A37" w14:textId="77777777" w:rsidR="0077076D" w:rsidRPr="005157F8" w:rsidRDefault="0077076D"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应用建筑信息模型(BIM)技术，</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3F2873A3"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0DE8FE06"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3E65DC6F"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color w:val="000000" w:themeColor="text1"/>
                <w:kern w:val="0"/>
                <w:sz w:val="20"/>
                <w:szCs w:val="20"/>
              </w:rPr>
              <w:t>贡量安全</w:t>
            </w:r>
            <w:proofErr w:type="gramEnd"/>
            <w:r w:rsidRPr="005157F8">
              <w:rPr>
                <w:rFonts w:ascii="宋体" w:hAnsi="宋体" w:hint="eastAsia"/>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64C66743"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查阅相关设计文件、BIM技术 应用报告。</w:t>
            </w:r>
          </w:p>
        </w:tc>
      </w:tr>
      <w:tr w:rsidR="0077076D" w:rsidRPr="005157F8" w14:paraId="61BF2077" w14:textId="77777777" w:rsidTr="00FE14BE">
        <w:trPr>
          <w:trHeight w:val="953"/>
          <w:jc w:val="center"/>
        </w:trPr>
        <w:tc>
          <w:tcPr>
            <w:tcW w:w="1474" w:type="dxa"/>
            <w:vAlign w:val="center"/>
          </w:tcPr>
          <w:p w14:paraId="4E8C6129"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6</w:t>
            </w:r>
            <w:r w:rsidRPr="005157F8">
              <w:rPr>
                <w:rFonts w:ascii="宋体" w:hAnsi="宋体"/>
                <w:color w:val="000000" w:themeColor="text1"/>
                <w:kern w:val="0"/>
                <w:sz w:val="20"/>
                <w:szCs w:val="20"/>
              </w:rPr>
              <w:t>.4.2</w:t>
            </w:r>
          </w:p>
        </w:tc>
        <w:tc>
          <w:tcPr>
            <w:tcW w:w="5669" w:type="dxa"/>
          </w:tcPr>
          <w:p w14:paraId="7A7851FC" w14:textId="77777777" w:rsidR="0077076D" w:rsidRPr="005157F8" w:rsidRDefault="0077076D" w:rsidP="00FE14BE">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进行建筑碳排放计算分析，采取措施降低单位建筑面积碳排放强度，评价分值为12分。</w:t>
            </w:r>
          </w:p>
        </w:tc>
        <w:tc>
          <w:tcPr>
            <w:tcW w:w="794" w:type="dxa"/>
          </w:tcPr>
          <w:p w14:paraId="74EE268E"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6F4A1915"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08B13271"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建筑碳排放计算分析包括建筑固有的碳排放量和标准运行工况下的碳排放量。</w:t>
            </w:r>
            <w:proofErr w:type="gramStart"/>
            <w:r w:rsidRPr="005157F8">
              <w:rPr>
                <w:rFonts w:ascii="宋体" w:hAnsi="宋体" w:hint="eastAsia"/>
                <w:color w:val="000000" w:themeColor="text1"/>
                <w:kern w:val="0"/>
                <w:sz w:val="20"/>
                <w:szCs w:val="20"/>
              </w:rPr>
              <w:t>预评价</w:t>
            </w:r>
            <w:proofErr w:type="gramEnd"/>
            <w:r w:rsidRPr="005157F8">
              <w:rPr>
                <w:rFonts w:ascii="宋体" w:hAnsi="宋体" w:hint="eastAsia"/>
                <w:color w:val="000000" w:themeColor="text1"/>
                <w:kern w:val="0"/>
                <w:sz w:val="20"/>
                <w:szCs w:val="20"/>
              </w:rPr>
              <w:t>和投入使用前的评价，主要分析建筑的固有碳排放量；对于投入运行一年的建筑，主要分析在标准运行工况下建筑运行产生的碳排放量。</w:t>
            </w:r>
          </w:p>
          <w:p w14:paraId="10E8DD9D"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审查建筑固有碳排放量计算分析报告 (</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措施），投入使用的项目尚应查阅标准运行工况下</w:t>
            </w:r>
            <w:proofErr w:type="gramStart"/>
            <w:r w:rsidRPr="005157F8">
              <w:rPr>
                <w:rFonts w:ascii="宋体" w:hAnsi="宋体" w:hint="eastAsia"/>
                <w:color w:val="000000" w:themeColor="text1"/>
                <w:kern w:val="0"/>
                <w:sz w:val="20"/>
                <w:szCs w:val="20"/>
              </w:rPr>
              <w:t>的碳排</w:t>
            </w:r>
            <w:proofErr w:type="gramEnd"/>
            <w:r w:rsidRPr="005157F8">
              <w:rPr>
                <w:rFonts w:ascii="宋体" w:hAnsi="宋体" w:hint="eastAsia"/>
                <w:color w:val="000000" w:themeColor="text1"/>
                <w:kern w:val="0"/>
                <w:sz w:val="20"/>
                <w:szCs w:val="20"/>
              </w:rPr>
              <w:t xml:space="preserve"> 放量计算分析报告（</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w:t>
            </w:r>
          </w:p>
          <w:p w14:paraId="508A8B3A"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根据《建筑节能与可再生能源利用通用规范》2.0.3新建的居住和公共建筑碳排放强度应分别在2016年执行的节能设计标准的基础上平均降低40%，碳排放强度平均降低7kgCO2/(m2·a)以上。</w:t>
            </w:r>
          </w:p>
          <w:p w14:paraId="6E0C1CF0"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lastRenderedPageBreak/>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77076D" w:rsidRPr="005157F8" w14:paraId="48D8EC2E" w14:textId="77777777" w:rsidTr="00FE14BE">
        <w:trPr>
          <w:trHeight w:val="953"/>
          <w:jc w:val="center"/>
        </w:trPr>
        <w:tc>
          <w:tcPr>
            <w:tcW w:w="1474" w:type="dxa"/>
            <w:vAlign w:val="center"/>
          </w:tcPr>
          <w:p w14:paraId="7C4D6A0A"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lastRenderedPageBreak/>
              <w:t>6</w:t>
            </w:r>
            <w:r w:rsidRPr="005157F8">
              <w:rPr>
                <w:rFonts w:ascii="宋体" w:hAnsi="宋体"/>
                <w:color w:val="000000" w:themeColor="text1"/>
                <w:kern w:val="0"/>
                <w:sz w:val="20"/>
                <w:szCs w:val="20"/>
              </w:rPr>
              <w:t>.4.3</w:t>
            </w:r>
          </w:p>
        </w:tc>
        <w:tc>
          <w:tcPr>
            <w:tcW w:w="5669" w:type="dxa"/>
          </w:tcPr>
          <w:p w14:paraId="40EA08A7"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w:t>
            </w:r>
          </w:p>
          <w:p w14:paraId="6D5AD4CB"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1保险承保范围包括地基基础工程、主体结构工程、屋面防水工程和其他土建工程的质量问题，得10分；</w:t>
            </w:r>
          </w:p>
          <w:p w14:paraId="50A25FB0"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2保险承保范围包括装修工程、电气管线、上下水管线的安装工程，供热、供冷系统工程的质量问题，得10分。</w:t>
            </w:r>
          </w:p>
        </w:tc>
        <w:tc>
          <w:tcPr>
            <w:tcW w:w="794" w:type="dxa"/>
          </w:tcPr>
          <w:p w14:paraId="003DCB2B"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5DA7D722"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0AF51B22" w14:textId="77777777" w:rsidR="0077076D" w:rsidRPr="005157F8" w:rsidRDefault="0077076D"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781E98CD" w14:textId="77777777" w:rsidR="0077076D" w:rsidRPr="005157F8" w:rsidRDefault="0077076D"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审查建设工程质量保险产品保单，核查其约定条件和实施情况。</w:t>
            </w:r>
          </w:p>
        </w:tc>
      </w:tr>
      <w:tr w:rsidR="0077076D" w:rsidRPr="005157F8" w14:paraId="34EC673D" w14:textId="77777777" w:rsidTr="00FE14BE">
        <w:trPr>
          <w:trHeight w:val="953"/>
          <w:jc w:val="center"/>
        </w:trPr>
        <w:tc>
          <w:tcPr>
            <w:tcW w:w="1474" w:type="dxa"/>
            <w:vAlign w:val="center"/>
          </w:tcPr>
          <w:p w14:paraId="44E9765B" w14:textId="77777777" w:rsidR="0077076D" w:rsidRPr="005157F8" w:rsidRDefault="0077076D" w:rsidP="00FE14BE">
            <w:pPr>
              <w:widowControl/>
              <w:jc w:val="center"/>
              <w:rPr>
                <w:rFonts w:ascii="宋体" w:hAnsi="宋体"/>
                <w:color w:val="000000" w:themeColor="text1"/>
                <w:kern w:val="0"/>
                <w:sz w:val="20"/>
                <w:szCs w:val="20"/>
              </w:rPr>
            </w:pPr>
            <w:r w:rsidRPr="005157F8">
              <w:rPr>
                <w:rFonts w:ascii="宋体" w:hAnsi="宋体" w:hint="eastAsia"/>
                <w:color w:val="000000" w:themeColor="text1"/>
                <w:kern w:val="0"/>
                <w:sz w:val="20"/>
                <w:szCs w:val="20"/>
              </w:rPr>
              <w:t>6</w:t>
            </w:r>
            <w:r w:rsidRPr="005157F8">
              <w:rPr>
                <w:rFonts w:ascii="宋体" w:hAnsi="宋体"/>
                <w:color w:val="000000" w:themeColor="text1"/>
                <w:kern w:val="0"/>
                <w:sz w:val="20"/>
                <w:szCs w:val="20"/>
              </w:rPr>
              <w:t>.4.4</w:t>
            </w:r>
          </w:p>
        </w:tc>
        <w:tc>
          <w:tcPr>
            <w:tcW w:w="5669" w:type="dxa"/>
          </w:tcPr>
          <w:p w14:paraId="4B6E4C23"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采取节约资源、保护生态环境、保障安全健康、智慧友好运行、传承历史文化等其他创新，并有明显效益，</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为40分。</w:t>
            </w:r>
            <w:proofErr w:type="gramStart"/>
            <w:r w:rsidRPr="005157F8">
              <w:rPr>
                <w:rFonts w:ascii="宋体" w:hAnsi="宋体" w:hint="eastAsia"/>
                <w:color w:val="000000" w:themeColor="text1"/>
                <w:kern w:val="0"/>
                <w:sz w:val="20"/>
                <w:szCs w:val="20"/>
              </w:rPr>
              <w:t>每采取</w:t>
            </w:r>
            <w:proofErr w:type="gramEnd"/>
            <w:r w:rsidRPr="005157F8">
              <w:rPr>
                <w:rFonts w:ascii="宋体" w:hAnsi="宋体" w:hint="eastAsia"/>
                <w:color w:val="000000" w:themeColor="text1"/>
                <w:kern w:val="0"/>
                <w:sz w:val="20"/>
                <w:szCs w:val="20"/>
              </w:rPr>
              <w:t>一项，得10分，最高得40分。</w:t>
            </w:r>
          </w:p>
        </w:tc>
        <w:tc>
          <w:tcPr>
            <w:tcW w:w="794" w:type="dxa"/>
          </w:tcPr>
          <w:p w14:paraId="616BB4B4" w14:textId="77777777" w:rsidR="0077076D" w:rsidRPr="005157F8" w:rsidRDefault="0077076D" w:rsidP="00FE14BE">
            <w:pPr>
              <w:widowControl/>
              <w:jc w:val="center"/>
              <w:rPr>
                <w:rFonts w:ascii="宋体" w:hAnsi="宋体"/>
                <w:color w:val="000000" w:themeColor="text1"/>
                <w:kern w:val="0"/>
                <w:sz w:val="20"/>
                <w:szCs w:val="20"/>
              </w:rPr>
            </w:pPr>
          </w:p>
        </w:tc>
        <w:tc>
          <w:tcPr>
            <w:tcW w:w="794" w:type="dxa"/>
          </w:tcPr>
          <w:p w14:paraId="7C003CFF" w14:textId="77777777" w:rsidR="0077076D" w:rsidRPr="005157F8" w:rsidRDefault="0077076D" w:rsidP="00FE14BE">
            <w:pPr>
              <w:widowControl/>
              <w:jc w:val="center"/>
              <w:rPr>
                <w:rFonts w:ascii="宋体" w:hAnsi="宋体"/>
                <w:color w:val="000000" w:themeColor="text1"/>
                <w:kern w:val="0"/>
                <w:sz w:val="20"/>
                <w:szCs w:val="20"/>
              </w:rPr>
            </w:pPr>
          </w:p>
        </w:tc>
        <w:tc>
          <w:tcPr>
            <w:tcW w:w="6552" w:type="dxa"/>
          </w:tcPr>
          <w:p w14:paraId="3030FA26"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61F952DA" w14:textId="77777777" w:rsidR="0077076D" w:rsidRPr="005157F8" w:rsidRDefault="0077076D"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审查相关设计文件、分析论证报告及相关证明材料。</w:t>
            </w:r>
          </w:p>
        </w:tc>
      </w:tr>
    </w:tbl>
    <w:p w14:paraId="754E2500" w14:textId="77777777" w:rsidR="00A77852" w:rsidRPr="005157F8" w:rsidRDefault="00A77852" w:rsidP="00A77852"/>
    <w:p w14:paraId="51EE73E6" w14:textId="77777777" w:rsidR="00A77852" w:rsidRPr="005157F8" w:rsidRDefault="00A77852" w:rsidP="00A77852"/>
    <w:p w14:paraId="304F7C4F" w14:textId="77777777" w:rsidR="00582BC2" w:rsidRPr="005157F8" w:rsidRDefault="00582BC2" w:rsidP="00D33718">
      <w:pPr>
        <w:keepNext/>
        <w:keepLines/>
        <w:spacing w:before="260" w:after="260"/>
        <w:jc w:val="center"/>
        <w:outlineLvl w:val="1"/>
        <w:rPr>
          <w:rFonts w:ascii="Cambria" w:hAnsi="Cambria"/>
          <w:b/>
          <w:bCs/>
          <w:sz w:val="32"/>
          <w:szCs w:val="32"/>
        </w:rPr>
        <w:sectPr w:rsidR="00582BC2" w:rsidRPr="005157F8" w:rsidSect="00D1478F">
          <w:pgSz w:w="16838" w:h="11906" w:orient="landscape"/>
          <w:pgMar w:top="1797" w:right="1440" w:bottom="1797" w:left="1440" w:header="851" w:footer="992" w:gutter="0"/>
          <w:cols w:space="720"/>
          <w:docGrid w:linePitch="312"/>
        </w:sectPr>
      </w:pPr>
    </w:p>
    <w:p w14:paraId="7460ABD4" w14:textId="77777777" w:rsidR="00A77852" w:rsidRPr="005157F8" w:rsidRDefault="00A77852" w:rsidP="00A77852">
      <w:pPr>
        <w:keepNext/>
        <w:keepLines/>
        <w:spacing w:before="260" w:after="260"/>
        <w:jc w:val="center"/>
        <w:outlineLvl w:val="1"/>
        <w:rPr>
          <w:rFonts w:ascii="黑体" w:eastAsia="黑体" w:hAnsi="黑体" w:cs="黑体"/>
          <w:kern w:val="44"/>
          <w:sz w:val="32"/>
          <w:szCs w:val="32"/>
        </w:rPr>
      </w:pPr>
      <w:r w:rsidRPr="005157F8">
        <w:rPr>
          <w:rFonts w:ascii="Cambria" w:hAnsi="Cambria"/>
          <w:b/>
          <w:bCs/>
          <w:sz w:val="32"/>
          <w:szCs w:val="32"/>
        </w:rPr>
        <w:lastRenderedPageBreak/>
        <w:t>4.5</w:t>
      </w:r>
      <w:r w:rsidRPr="005157F8">
        <w:rPr>
          <w:rFonts w:ascii="Cambria" w:hAnsi="Cambria" w:hint="eastAsia"/>
          <w:b/>
          <w:bCs/>
          <w:sz w:val="32"/>
          <w:szCs w:val="32"/>
        </w:rPr>
        <w:t>绿色建筑施工图审查要点</w:t>
      </w:r>
      <w:r w:rsidRPr="005157F8">
        <w:rPr>
          <w:rFonts w:ascii="Cambria" w:hAnsi="Cambria"/>
          <w:b/>
          <w:bCs/>
          <w:sz w:val="32"/>
          <w:szCs w:val="32"/>
        </w:rPr>
        <w:t>——</w:t>
      </w:r>
      <w:r w:rsidRPr="005157F8">
        <w:rPr>
          <w:rFonts w:ascii="Cambria" w:hAnsi="Cambria" w:hint="eastAsia"/>
          <w:b/>
          <w:bCs/>
          <w:sz w:val="32"/>
          <w:szCs w:val="32"/>
        </w:rPr>
        <w:t>暖通</w:t>
      </w:r>
    </w:p>
    <w:p w14:paraId="3BACC8A5" w14:textId="77777777" w:rsidR="00A77852" w:rsidRPr="005157F8" w:rsidRDefault="00A77852" w:rsidP="00A77852">
      <w:pPr>
        <w:autoSpaceDE w:val="0"/>
        <w:autoSpaceDN w:val="0"/>
        <w:adjustRightInd w:val="0"/>
        <w:jc w:val="center"/>
        <w:rPr>
          <w:rFonts w:ascii="黑体" w:eastAsia="黑体" w:hAnsi="黑体" w:cs="PSQSEK+o¨²¨¬?"/>
          <w:kern w:val="0"/>
          <w:sz w:val="28"/>
        </w:rPr>
      </w:pPr>
    </w:p>
    <w:p w14:paraId="6E9A39AE" w14:textId="77777777" w:rsidR="00A77852" w:rsidRPr="005157F8" w:rsidRDefault="00A77852" w:rsidP="00A77852">
      <w:pPr>
        <w:autoSpaceDE w:val="0"/>
        <w:autoSpaceDN w:val="0"/>
        <w:adjustRightInd w:val="0"/>
        <w:jc w:val="center"/>
        <w:rPr>
          <w:rFonts w:ascii="黑体" w:eastAsia="黑体" w:hAnsi="黑体" w:cs="PSQSEK+o¨²¨¬?"/>
          <w:kern w:val="0"/>
          <w:sz w:val="28"/>
        </w:rPr>
      </w:pP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3"/>
      </w:tblGrid>
      <w:tr w:rsidR="00A77852" w:rsidRPr="005157F8" w14:paraId="7D94901D" w14:textId="77777777">
        <w:trPr>
          <w:trHeight w:hRule="exact" w:val="340"/>
          <w:tblHeader/>
          <w:jc w:val="center"/>
        </w:trPr>
        <w:tc>
          <w:tcPr>
            <w:tcW w:w="15284" w:type="dxa"/>
            <w:gridSpan w:val="5"/>
            <w:shd w:val="clear" w:color="auto" w:fill="D9D9D9"/>
            <w:vAlign w:val="center"/>
          </w:tcPr>
          <w:p w14:paraId="2DA3BCF3"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基本规定</w:t>
            </w:r>
            <w:proofErr w:type="spellEnd"/>
          </w:p>
        </w:tc>
      </w:tr>
      <w:tr w:rsidR="00A77852" w:rsidRPr="005157F8" w14:paraId="794529E9" w14:textId="77777777">
        <w:trPr>
          <w:trHeight w:hRule="exact" w:val="567"/>
          <w:tblHeader/>
          <w:jc w:val="center"/>
        </w:trPr>
        <w:tc>
          <w:tcPr>
            <w:tcW w:w="1474" w:type="dxa"/>
            <w:shd w:val="clear" w:color="auto" w:fill="D9D9D9"/>
            <w:vAlign w:val="center"/>
          </w:tcPr>
          <w:p w14:paraId="4769A092"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3A41DA94"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0B6B3BEE"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2BE6DCF9"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3" w:type="dxa"/>
            <w:shd w:val="clear" w:color="auto" w:fill="D9D9D9"/>
            <w:vAlign w:val="center"/>
          </w:tcPr>
          <w:p w14:paraId="52B8092F"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A77852" w:rsidRPr="005157F8" w14:paraId="2E4B40BB" w14:textId="77777777">
        <w:trPr>
          <w:trHeight w:val="986"/>
          <w:jc w:val="center"/>
        </w:trPr>
        <w:tc>
          <w:tcPr>
            <w:tcW w:w="1474" w:type="dxa"/>
            <w:vAlign w:val="center"/>
          </w:tcPr>
          <w:p w14:paraId="6D65C7AD" w14:textId="77777777" w:rsidR="00A77852" w:rsidRPr="005157F8" w:rsidRDefault="00A77852">
            <w:pPr>
              <w:widowControl/>
              <w:jc w:val="center"/>
              <w:rPr>
                <w:rFonts w:ascii="宋体" w:hAnsi="宋体"/>
                <w:kern w:val="0"/>
                <w:szCs w:val="21"/>
                <w:lang w:eastAsia="en-US"/>
              </w:rPr>
            </w:pPr>
            <w:r w:rsidRPr="005157F8">
              <w:rPr>
                <w:rFonts w:ascii="宋体" w:hAnsi="宋体"/>
                <w:kern w:val="0"/>
                <w:szCs w:val="21"/>
                <w:lang w:eastAsia="en-US"/>
              </w:rPr>
              <w:t>7.1.1</w:t>
            </w:r>
          </w:p>
        </w:tc>
        <w:tc>
          <w:tcPr>
            <w:tcW w:w="5669" w:type="dxa"/>
          </w:tcPr>
          <w:p w14:paraId="74AA37BF" w14:textId="77777777" w:rsidR="00A77852" w:rsidRPr="005157F8" w:rsidRDefault="00A77852">
            <w:pPr>
              <w:pStyle w:val="a"/>
              <w:numPr>
                <w:ilvl w:val="0"/>
                <w:numId w:val="0"/>
              </w:numPr>
            </w:pPr>
            <w:r w:rsidRPr="005157F8">
              <w:rPr>
                <w:rFonts w:hint="eastAsia"/>
              </w:rPr>
              <w:t>室内主要空气污染物浓度降低比例：</w:t>
            </w:r>
            <w:proofErr w:type="gramStart"/>
            <w:r w:rsidRPr="005157F8">
              <w:rPr>
                <w:rFonts w:hint="eastAsia"/>
              </w:rPr>
              <w:t>一</w:t>
            </w:r>
            <w:proofErr w:type="gramEnd"/>
            <w:r w:rsidRPr="005157F8">
              <w:rPr>
                <w:rFonts w:hint="eastAsia"/>
              </w:rPr>
              <w:t>星级降低10%；二星级和三星级降低20%。</w:t>
            </w:r>
          </w:p>
          <w:p w14:paraId="41299CFD" w14:textId="77777777" w:rsidR="00A77852" w:rsidRPr="005157F8" w:rsidRDefault="00A77852">
            <w:pPr>
              <w:widowControl/>
              <w:rPr>
                <w:rFonts w:cs="宋体"/>
                <w:kern w:val="0"/>
                <w:szCs w:val="21"/>
              </w:rPr>
            </w:pPr>
          </w:p>
        </w:tc>
        <w:tc>
          <w:tcPr>
            <w:tcW w:w="794" w:type="dxa"/>
          </w:tcPr>
          <w:p w14:paraId="74786076" w14:textId="77777777" w:rsidR="00A77852" w:rsidRPr="005157F8" w:rsidRDefault="00A77852">
            <w:pPr>
              <w:widowControl/>
              <w:jc w:val="center"/>
              <w:rPr>
                <w:kern w:val="0"/>
                <w:szCs w:val="21"/>
              </w:rPr>
            </w:pPr>
          </w:p>
        </w:tc>
        <w:tc>
          <w:tcPr>
            <w:tcW w:w="794" w:type="dxa"/>
          </w:tcPr>
          <w:p w14:paraId="491984CE" w14:textId="77777777" w:rsidR="00A77852" w:rsidRPr="005157F8" w:rsidRDefault="00A77852">
            <w:pPr>
              <w:widowControl/>
              <w:jc w:val="center"/>
              <w:rPr>
                <w:kern w:val="0"/>
                <w:szCs w:val="21"/>
              </w:rPr>
            </w:pPr>
          </w:p>
        </w:tc>
        <w:tc>
          <w:tcPr>
            <w:tcW w:w="6553" w:type="dxa"/>
          </w:tcPr>
          <w:p w14:paraId="7308A913" w14:textId="1A7A52AA" w:rsidR="00A77852" w:rsidRPr="005157F8" w:rsidRDefault="00985303">
            <w:pPr>
              <w:widowControl/>
              <w:rPr>
                <w:rFonts w:cs="宋体"/>
                <w:kern w:val="0"/>
                <w:sz w:val="20"/>
                <w:szCs w:val="20"/>
              </w:rPr>
            </w:pPr>
            <w:r w:rsidRPr="005157F8">
              <w:rPr>
                <w:rFonts w:cs="宋体" w:hint="eastAsia"/>
                <w:kern w:val="0"/>
                <w:sz w:val="20"/>
                <w:szCs w:val="20"/>
              </w:rPr>
              <w:t>查阅相关设计文件、污染物浓度预评估分析报告</w:t>
            </w:r>
          </w:p>
        </w:tc>
      </w:tr>
      <w:tr w:rsidR="00A77852" w:rsidRPr="005157F8" w14:paraId="004BD42E" w14:textId="77777777">
        <w:trPr>
          <w:trHeight w:val="986"/>
          <w:jc w:val="center"/>
        </w:trPr>
        <w:tc>
          <w:tcPr>
            <w:tcW w:w="1474" w:type="dxa"/>
            <w:vAlign w:val="center"/>
          </w:tcPr>
          <w:p w14:paraId="17FEFF1B" w14:textId="77777777" w:rsidR="00A77852" w:rsidRPr="005157F8" w:rsidRDefault="00A77852">
            <w:pPr>
              <w:widowControl/>
              <w:jc w:val="center"/>
              <w:rPr>
                <w:rFonts w:ascii="宋体" w:hAnsi="宋体"/>
                <w:kern w:val="0"/>
                <w:szCs w:val="21"/>
                <w:lang w:eastAsia="en-US"/>
              </w:rPr>
            </w:pPr>
            <w:r w:rsidRPr="005157F8">
              <w:rPr>
                <w:rFonts w:ascii="宋体" w:hAnsi="宋体" w:hint="eastAsia"/>
                <w:kern w:val="0"/>
                <w:szCs w:val="21"/>
                <w:lang w:eastAsia="en-US"/>
              </w:rPr>
              <w:t>7</w:t>
            </w:r>
            <w:r w:rsidRPr="005157F8">
              <w:rPr>
                <w:rFonts w:ascii="宋体" w:hAnsi="宋体"/>
                <w:kern w:val="0"/>
                <w:szCs w:val="21"/>
                <w:lang w:eastAsia="en-US"/>
              </w:rPr>
              <w:t>.1.2</w:t>
            </w:r>
          </w:p>
        </w:tc>
        <w:tc>
          <w:tcPr>
            <w:tcW w:w="5669" w:type="dxa"/>
          </w:tcPr>
          <w:p w14:paraId="2C8D78FD" w14:textId="77777777" w:rsidR="00A77852" w:rsidRPr="005157F8" w:rsidRDefault="00A77852">
            <w:pPr>
              <w:widowControl/>
              <w:rPr>
                <w:rFonts w:cs="宋体"/>
                <w:kern w:val="0"/>
                <w:szCs w:val="21"/>
              </w:rPr>
            </w:pPr>
            <w:r w:rsidRPr="005157F8">
              <w:rPr>
                <w:rFonts w:hint="eastAsia"/>
              </w:rPr>
              <w:t>建筑供暖空调负荷降低比例：</w:t>
            </w:r>
            <w:proofErr w:type="gramStart"/>
            <w:r w:rsidRPr="005157F8">
              <w:rPr>
                <w:rFonts w:hint="eastAsia"/>
              </w:rPr>
              <w:t>一</w:t>
            </w:r>
            <w:proofErr w:type="gramEnd"/>
            <w:r w:rsidRPr="005157F8">
              <w:rPr>
                <w:rFonts w:hint="eastAsia"/>
              </w:rPr>
              <w:t>星级降低</w:t>
            </w:r>
            <w:r w:rsidRPr="005157F8">
              <w:rPr>
                <w:rFonts w:hint="eastAsia"/>
              </w:rPr>
              <w:t>5%</w:t>
            </w:r>
            <w:r w:rsidRPr="005157F8">
              <w:rPr>
                <w:rFonts w:hint="eastAsia"/>
              </w:rPr>
              <w:t>；二星级降低</w:t>
            </w:r>
            <w:r w:rsidRPr="005157F8">
              <w:rPr>
                <w:rFonts w:hint="eastAsia"/>
              </w:rPr>
              <w:t>10%</w:t>
            </w:r>
            <w:r w:rsidRPr="005157F8">
              <w:rPr>
                <w:rFonts w:hint="eastAsia"/>
              </w:rPr>
              <w:t>；三星级降低</w:t>
            </w:r>
            <w:r w:rsidRPr="005157F8">
              <w:rPr>
                <w:rFonts w:hint="eastAsia"/>
              </w:rPr>
              <w:t>15%</w:t>
            </w:r>
            <w:r w:rsidRPr="005157F8">
              <w:rPr>
                <w:rFonts w:hint="eastAsia"/>
              </w:rPr>
              <w:t>。</w:t>
            </w:r>
          </w:p>
        </w:tc>
        <w:tc>
          <w:tcPr>
            <w:tcW w:w="794" w:type="dxa"/>
          </w:tcPr>
          <w:p w14:paraId="4A675501" w14:textId="77777777" w:rsidR="00A77852" w:rsidRPr="005157F8" w:rsidRDefault="00A77852">
            <w:pPr>
              <w:widowControl/>
              <w:jc w:val="center"/>
              <w:rPr>
                <w:kern w:val="0"/>
                <w:szCs w:val="21"/>
              </w:rPr>
            </w:pPr>
          </w:p>
        </w:tc>
        <w:tc>
          <w:tcPr>
            <w:tcW w:w="794" w:type="dxa"/>
          </w:tcPr>
          <w:p w14:paraId="7934F20F" w14:textId="77777777" w:rsidR="00A77852" w:rsidRPr="005157F8" w:rsidRDefault="00A77852">
            <w:pPr>
              <w:widowControl/>
              <w:jc w:val="center"/>
              <w:rPr>
                <w:kern w:val="0"/>
                <w:szCs w:val="21"/>
              </w:rPr>
            </w:pPr>
          </w:p>
        </w:tc>
        <w:tc>
          <w:tcPr>
            <w:tcW w:w="6553" w:type="dxa"/>
          </w:tcPr>
          <w:p w14:paraId="7F371C76" w14:textId="7C3F5D72" w:rsidR="00A77852" w:rsidRPr="005157F8" w:rsidRDefault="00985303">
            <w:pPr>
              <w:widowControl/>
              <w:rPr>
                <w:rFonts w:cs="宋体"/>
                <w:kern w:val="0"/>
                <w:sz w:val="20"/>
                <w:szCs w:val="20"/>
              </w:rPr>
            </w:pPr>
            <w:r w:rsidRPr="005157F8">
              <w:rPr>
                <w:rFonts w:cs="宋体" w:hint="eastAsia"/>
                <w:kern w:val="0"/>
                <w:sz w:val="20"/>
                <w:szCs w:val="20"/>
              </w:rPr>
              <w:t>审查相关设计文件（设计说明、围护结构施工详图）、节能计算书、建筑围护结构节能率分析报告</w:t>
            </w:r>
          </w:p>
        </w:tc>
      </w:tr>
    </w:tbl>
    <w:p w14:paraId="78179F2E" w14:textId="77777777" w:rsidR="00A77852" w:rsidRPr="005157F8" w:rsidRDefault="00A77852" w:rsidP="00A77852">
      <w:pPr>
        <w:autoSpaceDE w:val="0"/>
        <w:autoSpaceDN w:val="0"/>
        <w:adjustRightInd w:val="0"/>
        <w:jc w:val="center"/>
        <w:rPr>
          <w:rFonts w:ascii="黑体" w:eastAsia="黑体" w:hAnsi="黑体" w:cs="PSQSEK+o¨²¨¬?"/>
          <w:kern w:val="0"/>
          <w:sz w:val="28"/>
        </w:rPr>
      </w:pPr>
    </w:p>
    <w:p w14:paraId="3D42A9F0" w14:textId="77777777" w:rsidR="00A77852" w:rsidRPr="005157F8" w:rsidRDefault="00A77852" w:rsidP="00A77852">
      <w:pPr>
        <w:autoSpaceDE w:val="0"/>
        <w:autoSpaceDN w:val="0"/>
        <w:adjustRightInd w:val="0"/>
        <w:jc w:val="center"/>
        <w:rPr>
          <w:rFonts w:ascii="黑体" w:eastAsia="黑体" w:hAnsi="黑体" w:cs="PSQSEK+o¨²¨¬?"/>
          <w:kern w:val="0"/>
          <w:sz w:val="28"/>
        </w:rPr>
      </w:pPr>
    </w:p>
    <w:tbl>
      <w:tblPr>
        <w:tblW w:w="15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5669"/>
        <w:gridCol w:w="794"/>
        <w:gridCol w:w="794"/>
        <w:gridCol w:w="6553"/>
      </w:tblGrid>
      <w:tr w:rsidR="00A77852" w:rsidRPr="005157F8" w14:paraId="224D37D2" w14:textId="77777777">
        <w:trPr>
          <w:trHeight w:hRule="exact" w:val="340"/>
          <w:tblHeader/>
          <w:jc w:val="center"/>
        </w:trPr>
        <w:tc>
          <w:tcPr>
            <w:tcW w:w="15284" w:type="dxa"/>
            <w:gridSpan w:val="5"/>
            <w:shd w:val="clear" w:color="auto" w:fill="D9D9D9"/>
            <w:vAlign w:val="center"/>
          </w:tcPr>
          <w:p w14:paraId="417E3893"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控制项</w:t>
            </w:r>
            <w:proofErr w:type="spellEnd"/>
          </w:p>
        </w:tc>
      </w:tr>
      <w:tr w:rsidR="00A77852" w:rsidRPr="005157F8" w14:paraId="468BBC5E" w14:textId="77777777">
        <w:trPr>
          <w:trHeight w:hRule="exact" w:val="567"/>
          <w:tblHeader/>
          <w:jc w:val="center"/>
        </w:trPr>
        <w:tc>
          <w:tcPr>
            <w:tcW w:w="1474" w:type="dxa"/>
            <w:shd w:val="clear" w:color="auto" w:fill="D9D9D9"/>
            <w:vAlign w:val="center"/>
          </w:tcPr>
          <w:p w14:paraId="076333A8"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69" w:type="dxa"/>
            <w:shd w:val="clear" w:color="auto" w:fill="D9D9D9"/>
            <w:vAlign w:val="center"/>
          </w:tcPr>
          <w:p w14:paraId="03C168A3"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94" w:type="dxa"/>
            <w:tcBorders>
              <w:bottom w:val="single" w:sz="4" w:space="0" w:color="auto"/>
            </w:tcBorders>
            <w:shd w:val="clear" w:color="auto" w:fill="D9D9D9"/>
            <w:vAlign w:val="center"/>
          </w:tcPr>
          <w:p w14:paraId="2DD7D5F6"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4C38004E"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3" w:type="dxa"/>
            <w:shd w:val="clear" w:color="auto" w:fill="D9D9D9"/>
            <w:vAlign w:val="center"/>
          </w:tcPr>
          <w:p w14:paraId="1B70842F"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A77852" w:rsidRPr="005157F8" w14:paraId="2B695C40" w14:textId="77777777">
        <w:trPr>
          <w:trHeight w:val="986"/>
          <w:jc w:val="center"/>
        </w:trPr>
        <w:tc>
          <w:tcPr>
            <w:tcW w:w="1474" w:type="dxa"/>
            <w:vAlign w:val="center"/>
          </w:tcPr>
          <w:p w14:paraId="79C62BF3" w14:textId="77777777" w:rsidR="00A77852" w:rsidRPr="005157F8" w:rsidRDefault="00A77852">
            <w:pPr>
              <w:widowControl/>
              <w:jc w:val="center"/>
              <w:rPr>
                <w:rFonts w:ascii="宋体" w:hAnsi="宋体"/>
                <w:color w:val="000000"/>
                <w:kern w:val="0"/>
                <w:lang w:eastAsia="en-US"/>
              </w:rPr>
            </w:pPr>
            <w:r w:rsidRPr="005157F8">
              <w:rPr>
                <w:rFonts w:ascii="宋体" w:hAnsi="宋体" w:hint="eastAsia"/>
                <w:color w:val="000000"/>
                <w:lang w:eastAsia="en-US"/>
              </w:rPr>
              <w:t>7.2.1</w:t>
            </w:r>
          </w:p>
        </w:tc>
        <w:tc>
          <w:tcPr>
            <w:tcW w:w="5669" w:type="dxa"/>
          </w:tcPr>
          <w:p w14:paraId="42910642" w14:textId="5CF91197" w:rsidR="00A77852" w:rsidRPr="005157F8" w:rsidRDefault="00985303">
            <w:pPr>
              <w:widowControl/>
              <w:rPr>
                <w:rFonts w:cs="宋体"/>
                <w:kern w:val="0"/>
                <w:sz w:val="20"/>
                <w:szCs w:val="20"/>
              </w:rPr>
            </w:pPr>
            <w:r w:rsidRPr="005157F8">
              <w:rPr>
                <w:rFonts w:cs="宋体" w:hint="eastAsia"/>
                <w:kern w:val="0"/>
                <w:sz w:val="20"/>
                <w:szCs w:val="20"/>
              </w:rPr>
              <w:t>建筑内部的非结构构件、设备及附属设施等应连接牢固并能适应主体结构变形。</w:t>
            </w:r>
          </w:p>
        </w:tc>
        <w:tc>
          <w:tcPr>
            <w:tcW w:w="794" w:type="dxa"/>
          </w:tcPr>
          <w:p w14:paraId="50A9EAEA" w14:textId="77777777" w:rsidR="00A77852" w:rsidRPr="005157F8" w:rsidRDefault="00A77852">
            <w:pPr>
              <w:widowControl/>
              <w:jc w:val="center"/>
              <w:rPr>
                <w:kern w:val="0"/>
                <w:szCs w:val="21"/>
              </w:rPr>
            </w:pPr>
          </w:p>
        </w:tc>
        <w:tc>
          <w:tcPr>
            <w:tcW w:w="794" w:type="dxa"/>
          </w:tcPr>
          <w:p w14:paraId="21A60427" w14:textId="77777777" w:rsidR="00A77852" w:rsidRPr="005157F8" w:rsidRDefault="00A77852">
            <w:pPr>
              <w:widowControl/>
              <w:jc w:val="center"/>
              <w:rPr>
                <w:kern w:val="0"/>
                <w:szCs w:val="21"/>
              </w:rPr>
            </w:pPr>
          </w:p>
        </w:tc>
        <w:tc>
          <w:tcPr>
            <w:tcW w:w="6553" w:type="dxa"/>
          </w:tcPr>
          <w:p w14:paraId="357F7329" w14:textId="77777777" w:rsidR="00985303" w:rsidRPr="005157F8" w:rsidRDefault="00985303" w:rsidP="00985303">
            <w:pPr>
              <w:widowControl/>
              <w:rPr>
                <w:rFonts w:ascii="宋体" w:hAnsi="宋体" w:cs="宋体"/>
                <w:kern w:val="0"/>
                <w:sz w:val="20"/>
                <w:szCs w:val="20"/>
              </w:rPr>
            </w:pPr>
            <w:r w:rsidRPr="005157F8">
              <w:rPr>
                <w:rFonts w:ascii="宋体" w:hAnsi="宋体" w:cs="宋体" w:hint="eastAsia"/>
                <w:kern w:val="0"/>
                <w:sz w:val="20"/>
                <w:szCs w:val="20"/>
              </w:rPr>
              <w:t>审查相关设计文件（含各连接件、配件、预埋件的力学性能及检测检验报告，计算书，施工图）、产品设计要求等。</w:t>
            </w:r>
          </w:p>
          <w:p w14:paraId="7571C090" w14:textId="77777777" w:rsidR="00985303" w:rsidRPr="005157F8" w:rsidRDefault="00985303" w:rsidP="00985303">
            <w:pPr>
              <w:widowControl/>
              <w:rPr>
                <w:rFonts w:ascii="宋体" w:hAnsi="宋体" w:cs="宋体"/>
                <w:b/>
                <w:bCs/>
                <w:kern w:val="0"/>
                <w:sz w:val="20"/>
                <w:szCs w:val="20"/>
              </w:rPr>
            </w:pPr>
            <w:r w:rsidRPr="005157F8">
              <w:rPr>
                <w:rFonts w:ascii="宋体" w:hAnsi="宋体" w:cs="宋体" w:hint="eastAsia"/>
                <w:b/>
                <w:bCs/>
                <w:kern w:val="0"/>
                <w:sz w:val="20"/>
                <w:szCs w:val="20"/>
              </w:rPr>
              <w:t>审查要点</w:t>
            </w:r>
          </w:p>
          <w:p w14:paraId="27F537E5" w14:textId="77777777" w:rsidR="00985303" w:rsidRPr="005157F8" w:rsidRDefault="00985303" w:rsidP="00985303">
            <w:pPr>
              <w:widowControl/>
              <w:rPr>
                <w:rFonts w:ascii="宋体" w:hAnsi="宋体" w:cs="宋体"/>
                <w:b/>
                <w:bCs/>
                <w:kern w:val="0"/>
                <w:sz w:val="20"/>
                <w:szCs w:val="20"/>
              </w:rPr>
            </w:pPr>
            <w:r w:rsidRPr="005157F8">
              <w:rPr>
                <w:rFonts w:ascii="宋体" w:hAnsi="宋体" w:cs="宋体" w:hint="eastAsia"/>
                <w:b/>
                <w:bCs/>
                <w:kern w:val="0"/>
                <w:sz w:val="20"/>
                <w:szCs w:val="20"/>
              </w:rPr>
              <w:t>是否采取适应主体结构变形的措施</w:t>
            </w:r>
          </w:p>
          <w:p w14:paraId="056E0F1B" w14:textId="77777777" w:rsidR="00985303" w:rsidRPr="005157F8" w:rsidRDefault="00985303" w:rsidP="00985303">
            <w:pPr>
              <w:widowControl/>
              <w:rPr>
                <w:rFonts w:ascii="宋体" w:hAnsi="宋体" w:cs="宋体"/>
                <w:b/>
                <w:bCs/>
                <w:kern w:val="0"/>
                <w:sz w:val="20"/>
                <w:szCs w:val="20"/>
              </w:rPr>
            </w:pPr>
            <w:r w:rsidRPr="005157F8">
              <w:rPr>
                <w:rFonts w:ascii="宋体" w:hAnsi="宋体" w:cs="宋体" w:hint="eastAsia"/>
                <w:b/>
                <w:bCs/>
                <w:kern w:val="0"/>
                <w:sz w:val="20"/>
                <w:szCs w:val="20"/>
              </w:rPr>
              <w:t>对非结构构件的填充墙：□墙高超过一定高度与长度即设</w:t>
            </w:r>
            <w:proofErr w:type="gramStart"/>
            <w:r w:rsidRPr="005157F8">
              <w:rPr>
                <w:rFonts w:ascii="宋体" w:hAnsi="宋体" w:cs="宋体" w:hint="eastAsia"/>
                <w:b/>
                <w:bCs/>
                <w:kern w:val="0"/>
                <w:sz w:val="20"/>
                <w:szCs w:val="20"/>
              </w:rPr>
              <w:t>腰梁及</w:t>
            </w:r>
            <w:proofErr w:type="gramEnd"/>
            <w:r w:rsidRPr="005157F8">
              <w:rPr>
                <w:rFonts w:ascii="宋体" w:hAnsi="宋体" w:cs="宋体" w:hint="eastAsia"/>
                <w:b/>
                <w:bCs/>
                <w:kern w:val="0"/>
                <w:sz w:val="20"/>
                <w:szCs w:val="20"/>
              </w:rPr>
              <w:t>构造柱，与结构柱</w:t>
            </w:r>
            <w:proofErr w:type="gramStart"/>
            <w:r w:rsidRPr="005157F8">
              <w:rPr>
                <w:rFonts w:ascii="宋体" w:hAnsi="宋体" w:cs="宋体" w:hint="eastAsia"/>
                <w:b/>
                <w:bCs/>
                <w:kern w:val="0"/>
                <w:sz w:val="20"/>
                <w:szCs w:val="20"/>
              </w:rPr>
              <w:t>之间设拉结</w:t>
            </w:r>
            <w:proofErr w:type="gramEnd"/>
            <w:r w:rsidRPr="005157F8">
              <w:rPr>
                <w:rFonts w:ascii="宋体" w:hAnsi="宋体" w:cs="宋体" w:hint="eastAsia"/>
                <w:b/>
                <w:bCs/>
                <w:kern w:val="0"/>
                <w:sz w:val="20"/>
                <w:szCs w:val="20"/>
              </w:rPr>
              <w:t>筋；</w:t>
            </w:r>
          </w:p>
          <w:p w14:paraId="6A463A26" w14:textId="77777777" w:rsidR="00985303" w:rsidRPr="005157F8" w:rsidRDefault="00985303" w:rsidP="00985303">
            <w:pPr>
              <w:widowControl/>
              <w:rPr>
                <w:rFonts w:ascii="宋体" w:hAnsi="宋体" w:cs="宋体"/>
                <w:b/>
                <w:bCs/>
                <w:kern w:val="0"/>
                <w:sz w:val="20"/>
                <w:szCs w:val="20"/>
              </w:rPr>
            </w:pPr>
            <w:r w:rsidRPr="005157F8">
              <w:rPr>
                <w:rFonts w:ascii="宋体" w:hAnsi="宋体" w:cs="宋体" w:hint="eastAsia"/>
                <w:b/>
                <w:bCs/>
                <w:kern w:val="0"/>
                <w:sz w:val="20"/>
                <w:szCs w:val="20"/>
              </w:rPr>
              <w:t>对非结构构件的装配式内墙条板：□在楼面与梁(板)底连接处设金属限位连接卡，墙板之间设子母槽等；</w:t>
            </w:r>
          </w:p>
          <w:p w14:paraId="2331BE9D" w14:textId="77777777" w:rsidR="00985303" w:rsidRPr="005157F8" w:rsidRDefault="00985303" w:rsidP="00985303">
            <w:pPr>
              <w:widowControl/>
              <w:rPr>
                <w:rFonts w:ascii="宋体" w:hAnsi="宋体" w:cs="宋体"/>
                <w:b/>
                <w:bCs/>
                <w:kern w:val="0"/>
                <w:sz w:val="20"/>
                <w:szCs w:val="20"/>
              </w:rPr>
            </w:pPr>
            <w:r w:rsidRPr="005157F8">
              <w:rPr>
                <w:rFonts w:ascii="宋体" w:hAnsi="宋体" w:cs="宋体" w:hint="eastAsia"/>
                <w:b/>
                <w:bCs/>
                <w:kern w:val="0"/>
                <w:sz w:val="20"/>
                <w:szCs w:val="20"/>
              </w:rPr>
              <w:t>对非结构构件的移动式档案密集柜□楼面刚度足以避免移动档案柜脱轨；</w:t>
            </w:r>
          </w:p>
          <w:p w14:paraId="466A5BB6" w14:textId="77777777" w:rsidR="00985303" w:rsidRPr="005157F8" w:rsidRDefault="00985303" w:rsidP="00985303">
            <w:pPr>
              <w:widowControl/>
              <w:rPr>
                <w:rFonts w:ascii="宋体" w:hAnsi="宋体" w:cs="宋体"/>
                <w:b/>
                <w:bCs/>
                <w:kern w:val="0"/>
                <w:sz w:val="20"/>
                <w:szCs w:val="20"/>
              </w:rPr>
            </w:pPr>
            <w:r w:rsidRPr="005157F8">
              <w:rPr>
                <w:rFonts w:ascii="宋体" w:hAnsi="宋体" w:cs="宋体" w:hint="eastAsia"/>
                <w:b/>
                <w:bCs/>
                <w:kern w:val="0"/>
                <w:sz w:val="20"/>
                <w:szCs w:val="20"/>
              </w:rPr>
              <w:lastRenderedPageBreak/>
              <w:t>建筑部品、非结构构件及附属设备与建筑主体的连接方式：□机械固定、□焊接、□预埋、□一体化建造、□以上皆无。</w:t>
            </w:r>
          </w:p>
          <w:p w14:paraId="78FA0A48" w14:textId="794D2450" w:rsidR="00A77852" w:rsidRPr="005157F8" w:rsidRDefault="00985303" w:rsidP="00985303">
            <w:pPr>
              <w:widowControl/>
              <w:rPr>
                <w:rFonts w:ascii="宋体" w:hAnsi="宋体" w:cs="宋体"/>
                <w:kern w:val="0"/>
                <w:sz w:val="20"/>
                <w:szCs w:val="20"/>
              </w:rPr>
            </w:pPr>
            <w:r w:rsidRPr="005157F8">
              <w:rPr>
                <w:rFonts w:ascii="宋体" w:hAnsi="宋体" w:cs="宋体" w:hint="eastAsia"/>
                <w:b/>
                <w:bCs/>
                <w:kern w:val="0"/>
                <w:sz w:val="20"/>
                <w:szCs w:val="20"/>
              </w:rPr>
              <w:t>建筑内部非结构构件、设备及附属设施等应满足建筑使用的安全性。且应根据腐蚀环境选用材料或进行耐腐蚀处理。建筑部品、非结构构件及附属设备等应采用机械固定、焊接、预埋等牢固性构件连接方式或一体化建造方式与建筑主体结构可靠连接，防止由于个别构件破坏引起连续性破坏或倒塌。</w:t>
            </w:r>
          </w:p>
        </w:tc>
      </w:tr>
      <w:tr w:rsidR="00A77852" w:rsidRPr="005157F8" w14:paraId="4E87FC05" w14:textId="77777777">
        <w:trPr>
          <w:trHeight w:val="816"/>
          <w:jc w:val="center"/>
        </w:trPr>
        <w:tc>
          <w:tcPr>
            <w:tcW w:w="1474" w:type="dxa"/>
            <w:vAlign w:val="center"/>
          </w:tcPr>
          <w:p w14:paraId="0404D2E7" w14:textId="77777777" w:rsidR="00A77852" w:rsidRPr="005157F8" w:rsidRDefault="00A77852">
            <w:pPr>
              <w:jc w:val="center"/>
              <w:rPr>
                <w:rFonts w:ascii="宋体" w:hAnsi="宋体"/>
                <w:color w:val="000000"/>
                <w:lang w:eastAsia="en-US"/>
              </w:rPr>
            </w:pPr>
            <w:r w:rsidRPr="005157F8">
              <w:rPr>
                <w:rFonts w:ascii="宋体" w:hAnsi="宋体" w:hint="eastAsia"/>
                <w:color w:val="000000"/>
                <w:lang w:eastAsia="en-US"/>
              </w:rPr>
              <w:lastRenderedPageBreak/>
              <w:t>7.2.2</w:t>
            </w:r>
          </w:p>
        </w:tc>
        <w:tc>
          <w:tcPr>
            <w:tcW w:w="5669" w:type="dxa"/>
          </w:tcPr>
          <w:p w14:paraId="481B9E9E" w14:textId="164A183E" w:rsidR="00A77852" w:rsidRPr="005157F8" w:rsidRDefault="00985303">
            <w:pPr>
              <w:widowControl/>
              <w:rPr>
                <w:rFonts w:ascii="宋体" w:cs="宋体"/>
                <w:kern w:val="0"/>
                <w:szCs w:val="21"/>
              </w:rPr>
            </w:pPr>
            <w:r w:rsidRPr="005157F8">
              <w:rPr>
                <w:rFonts w:ascii="宋体" w:cs="宋体" w:hint="eastAsia"/>
                <w:kern w:val="0"/>
                <w:szCs w:val="21"/>
              </w:rPr>
              <w:t>室内空气中的氨、甲醛、苯、总挥发性有机物、氡等污染物浓度应符合现行国家标准《室内空气质量标准》GB/T 18883的有关规定。建筑室内和建筑主出入口处应禁止吸烟，并应在醒目位置设置禁烟标志。</w:t>
            </w:r>
          </w:p>
        </w:tc>
        <w:tc>
          <w:tcPr>
            <w:tcW w:w="794" w:type="dxa"/>
          </w:tcPr>
          <w:p w14:paraId="66A0DDCD" w14:textId="77777777" w:rsidR="00A77852" w:rsidRPr="005157F8" w:rsidRDefault="00A77852">
            <w:pPr>
              <w:widowControl/>
              <w:jc w:val="center"/>
              <w:rPr>
                <w:kern w:val="0"/>
                <w:szCs w:val="21"/>
              </w:rPr>
            </w:pPr>
          </w:p>
        </w:tc>
        <w:tc>
          <w:tcPr>
            <w:tcW w:w="794" w:type="dxa"/>
          </w:tcPr>
          <w:p w14:paraId="4469E979" w14:textId="77777777" w:rsidR="00A77852" w:rsidRPr="005157F8" w:rsidRDefault="00A77852">
            <w:pPr>
              <w:widowControl/>
              <w:jc w:val="center"/>
              <w:rPr>
                <w:kern w:val="0"/>
                <w:szCs w:val="21"/>
              </w:rPr>
            </w:pPr>
          </w:p>
        </w:tc>
        <w:tc>
          <w:tcPr>
            <w:tcW w:w="6553" w:type="dxa"/>
          </w:tcPr>
          <w:p w14:paraId="30A2E0B6" w14:textId="77777777" w:rsidR="00985303" w:rsidRPr="005157F8" w:rsidRDefault="00985303" w:rsidP="00985303">
            <w:pPr>
              <w:tabs>
                <w:tab w:val="left" w:pos="1230"/>
              </w:tabs>
              <w:adjustRightInd w:val="0"/>
              <w:jc w:val="left"/>
              <w:rPr>
                <w:rFonts w:ascii="宋体" w:hAnsi="宋体" w:cs="宋体"/>
                <w:bCs/>
                <w:kern w:val="0"/>
                <w:sz w:val="20"/>
                <w:szCs w:val="20"/>
              </w:rPr>
            </w:pPr>
            <w:r w:rsidRPr="005157F8">
              <w:rPr>
                <w:rFonts w:ascii="宋体" w:hAnsi="宋体" w:cs="宋体" w:hint="eastAsia"/>
                <w:bCs/>
                <w:kern w:val="0"/>
                <w:sz w:val="20"/>
                <w:szCs w:val="20"/>
              </w:rPr>
              <w:t>查阅相关设计文件、相关说明文件（装修材料种类、用量，禁止吸烟措施）</w:t>
            </w:r>
          </w:p>
          <w:p w14:paraId="73936A39" w14:textId="77777777" w:rsidR="00985303" w:rsidRPr="005157F8" w:rsidRDefault="00985303" w:rsidP="00985303">
            <w:pPr>
              <w:tabs>
                <w:tab w:val="left" w:pos="1230"/>
              </w:tabs>
              <w:adjustRightInd w:val="0"/>
              <w:jc w:val="left"/>
              <w:rPr>
                <w:rFonts w:ascii="宋体" w:hAnsi="宋体" w:cs="宋体"/>
                <w:b/>
                <w:kern w:val="0"/>
                <w:sz w:val="20"/>
                <w:szCs w:val="20"/>
              </w:rPr>
            </w:pPr>
            <w:r w:rsidRPr="005157F8">
              <w:rPr>
                <w:rFonts w:ascii="宋体" w:hAnsi="宋体" w:cs="宋体" w:hint="eastAsia"/>
                <w:b/>
                <w:kern w:val="0"/>
                <w:sz w:val="20"/>
                <w:szCs w:val="20"/>
              </w:rPr>
              <w:t>审查要点</w:t>
            </w:r>
          </w:p>
          <w:p w14:paraId="2E2EA54B" w14:textId="795F112D" w:rsidR="00A77852" w:rsidRPr="005157F8" w:rsidRDefault="00985303" w:rsidP="00985303">
            <w:pPr>
              <w:tabs>
                <w:tab w:val="left" w:pos="1230"/>
              </w:tabs>
              <w:adjustRightInd w:val="0"/>
              <w:jc w:val="left"/>
              <w:rPr>
                <w:rFonts w:ascii="宋体" w:hAnsi="宋体" w:cs="宋体"/>
                <w:b/>
                <w:kern w:val="0"/>
                <w:sz w:val="20"/>
                <w:szCs w:val="20"/>
              </w:rPr>
            </w:pPr>
            <w:r w:rsidRPr="005157F8">
              <w:rPr>
                <w:rFonts w:ascii="宋体" w:hAnsi="宋体" w:cs="宋体" w:hint="eastAsia"/>
                <w:b/>
                <w:kern w:val="0"/>
                <w:sz w:val="20"/>
                <w:szCs w:val="20"/>
              </w:rPr>
              <w:t>对于全装修建筑项目，可仅对室内空气中的甲醛、苯、总挥发性有机物进行浓度预评估；对于非全装修建筑项目，本条</w:t>
            </w:r>
            <w:proofErr w:type="gramStart"/>
            <w:r w:rsidRPr="005157F8">
              <w:rPr>
                <w:rFonts w:ascii="宋体" w:hAnsi="宋体" w:cs="宋体" w:hint="eastAsia"/>
                <w:b/>
                <w:kern w:val="0"/>
                <w:sz w:val="20"/>
                <w:szCs w:val="20"/>
              </w:rPr>
              <w:t>不</w:t>
            </w:r>
            <w:proofErr w:type="gramEnd"/>
            <w:r w:rsidRPr="005157F8">
              <w:rPr>
                <w:rFonts w:ascii="宋体" w:hAnsi="宋体" w:cs="宋体" w:hint="eastAsia"/>
                <w:b/>
                <w:kern w:val="0"/>
                <w:sz w:val="20"/>
                <w:szCs w:val="20"/>
              </w:rPr>
              <w:t>参评。</w:t>
            </w:r>
          </w:p>
        </w:tc>
      </w:tr>
      <w:tr w:rsidR="00FB4950" w:rsidRPr="005157F8" w14:paraId="310ED99A" w14:textId="77777777">
        <w:trPr>
          <w:trHeight w:val="856"/>
          <w:jc w:val="center"/>
        </w:trPr>
        <w:tc>
          <w:tcPr>
            <w:tcW w:w="1474" w:type="dxa"/>
            <w:vAlign w:val="center"/>
          </w:tcPr>
          <w:p w14:paraId="51DC3A7C" w14:textId="06BB5B99" w:rsidR="00FB4950" w:rsidRPr="005157F8" w:rsidRDefault="00FB4950" w:rsidP="00FB4950">
            <w:pPr>
              <w:jc w:val="center"/>
              <w:rPr>
                <w:rFonts w:ascii="宋体" w:hAnsi="宋体"/>
                <w:color w:val="000000"/>
              </w:rPr>
            </w:pPr>
            <w:r w:rsidRPr="005157F8">
              <w:rPr>
                <w:rFonts w:ascii="宋体" w:hAnsi="宋体"/>
                <w:kern w:val="0"/>
              </w:rPr>
              <w:t>7.2.3</w:t>
            </w:r>
            <w:r w:rsidRPr="005157F8">
              <w:rPr>
                <w:rFonts w:ascii="宋体" w:hAnsi="宋体" w:hint="eastAsia"/>
                <w:kern w:val="0"/>
              </w:rPr>
              <w:t>（设计规程-健康舒适条文5.1.</w:t>
            </w:r>
            <w:r w:rsidRPr="005157F8">
              <w:rPr>
                <w:rFonts w:ascii="宋体" w:hAnsi="宋体"/>
                <w:kern w:val="0"/>
              </w:rPr>
              <w:t>2</w:t>
            </w:r>
            <w:r w:rsidRPr="005157F8">
              <w:rPr>
                <w:rFonts w:ascii="宋体" w:hAnsi="宋体" w:hint="eastAsia"/>
                <w:kern w:val="0"/>
              </w:rPr>
              <w:t>）</w:t>
            </w:r>
          </w:p>
        </w:tc>
        <w:tc>
          <w:tcPr>
            <w:tcW w:w="5669" w:type="dxa"/>
          </w:tcPr>
          <w:p w14:paraId="08BC8BC1" w14:textId="3A17EA70" w:rsidR="00FB4950" w:rsidRPr="005157F8" w:rsidRDefault="00FB4950" w:rsidP="00FB4950">
            <w:pPr>
              <w:widowControl/>
              <w:rPr>
                <w:rFonts w:ascii="宋体" w:hAnsi="宋体" w:cs="宋体"/>
                <w:kern w:val="0"/>
                <w:sz w:val="20"/>
                <w:szCs w:val="20"/>
              </w:rPr>
            </w:pPr>
            <w:r w:rsidRPr="005157F8">
              <w:rPr>
                <w:rFonts w:ascii="宋体" w:cs="宋体" w:hint="eastAsia"/>
                <w:kern w:val="0"/>
                <w:sz w:val="20"/>
                <w:szCs w:val="20"/>
              </w:rPr>
              <w:t>应采取措施避免厨房、餐厅、打印复印室、卫生间、地下车库等区域的空气和污染物串通到其他空间；应防止厨房、卫生间的排气倒灌。</w:t>
            </w:r>
          </w:p>
        </w:tc>
        <w:tc>
          <w:tcPr>
            <w:tcW w:w="794" w:type="dxa"/>
          </w:tcPr>
          <w:p w14:paraId="444A2362" w14:textId="77777777" w:rsidR="00FB4950" w:rsidRPr="005157F8" w:rsidRDefault="00FB4950" w:rsidP="00FB4950">
            <w:pPr>
              <w:widowControl/>
              <w:jc w:val="center"/>
              <w:rPr>
                <w:kern w:val="0"/>
                <w:szCs w:val="21"/>
              </w:rPr>
            </w:pPr>
          </w:p>
        </w:tc>
        <w:tc>
          <w:tcPr>
            <w:tcW w:w="794" w:type="dxa"/>
          </w:tcPr>
          <w:p w14:paraId="6B3C5040" w14:textId="77777777" w:rsidR="00FB4950" w:rsidRPr="005157F8" w:rsidRDefault="00FB4950" w:rsidP="00FB4950">
            <w:pPr>
              <w:widowControl/>
              <w:jc w:val="center"/>
              <w:rPr>
                <w:kern w:val="0"/>
                <w:szCs w:val="21"/>
              </w:rPr>
            </w:pPr>
          </w:p>
        </w:tc>
        <w:tc>
          <w:tcPr>
            <w:tcW w:w="6553" w:type="dxa"/>
          </w:tcPr>
          <w:p w14:paraId="3A9B6854" w14:textId="77777777" w:rsidR="00FB4950" w:rsidRPr="005157F8" w:rsidRDefault="00FB4950" w:rsidP="00FB4950">
            <w:pPr>
              <w:adjustRightInd w:val="0"/>
              <w:rPr>
                <w:rFonts w:ascii="宋体" w:cs="宋体"/>
                <w:kern w:val="0"/>
                <w:sz w:val="20"/>
                <w:szCs w:val="20"/>
              </w:rPr>
            </w:pPr>
            <w:r w:rsidRPr="005157F8">
              <w:rPr>
                <w:rFonts w:ascii="宋体" w:cs="宋体" w:hint="eastAsia"/>
                <w:kern w:val="0"/>
                <w:sz w:val="20"/>
                <w:szCs w:val="20"/>
              </w:rPr>
              <w:t>查阅相关设计文件、气流组织模拟分析报告</w:t>
            </w:r>
          </w:p>
          <w:p w14:paraId="76FE4371" w14:textId="77777777" w:rsidR="00FB4950" w:rsidRPr="005157F8" w:rsidRDefault="00FB4950" w:rsidP="00FB4950">
            <w:pPr>
              <w:adjustRightInd w:val="0"/>
              <w:rPr>
                <w:rFonts w:ascii="宋体"/>
                <w:b/>
                <w:bCs/>
                <w:kern w:val="0"/>
                <w:sz w:val="20"/>
                <w:szCs w:val="20"/>
              </w:rPr>
            </w:pPr>
            <w:r w:rsidRPr="005157F8">
              <w:rPr>
                <w:rFonts w:ascii="宋体" w:cs="宋体" w:hint="eastAsia"/>
                <w:b/>
                <w:bCs/>
                <w:kern w:val="0"/>
                <w:sz w:val="20"/>
                <w:szCs w:val="20"/>
              </w:rPr>
              <w:t>审查要点</w:t>
            </w:r>
          </w:p>
          <w:p w14:paraId="136E3998" w14:textId="77777777" w:rsidR="00FB4950" w:rsidRPr="005157F8" w:rsidRDefault="00FB4950" w:rsidP="00FB4950">
            <w:pPr>
              <w:adjustRightInd w:val="0"/>
              <w:rPr>
                <w:rFonts w:ascii="宋体" w:cs="宋体"/>
                <w:b/>
                <w:bCs/>
                <w:kern w:val="0"/>
                <w:sz w:val="20"/>
                <w:szCs w:val="20"/>
              </w:rPr>
            </w:pPr>
            <w:r w:rsidRPr="005157F8">
              <w:rPr>
                <w:rFonts w:ascii="宋体" w:cs="宋体" w:hint="eastAsia"/>
                <w:b/>
                <w:bCs/>
                <w:kern w:val="0"/>
                <w:sz w:val="20"/>
                <w:szCs w:val="20"/>
              </w:rPr>
              <w:t>厨房和卫生间的排气道设计应符合现行国家标准《建筑设计防火规范》GB 50016、《民用建筑设计统一标准》GB 50352等规范的有关规定。</w:t>
            </w:r>
            <w:r w:rsidRPr="005157F8">
              <w:rPr>
                <w:rFonts w:ascii="宋体" w:cs="宋体"/>
                <w:b/>
                <w:bCs/>
                <w:kern w:val="0"/>
                <w:sz w:val="20"/>
                <w:szCs w:val="20"/>
              </w:rPr>
              <w:t>其他措施还包括</w:t>
            </w:r>
            <w:proofErr w:type="gramStart"/>
            <w:r w:rsidRPr="005157F8">
              <w:rPr>
                <w:rFonts w:ascii="宋体" w:cs="宋体"/>
                <w:b/>
                <w:bCs/>
                <w:kern w:val="0"/>
                <w:sz w:val="20"/>
                <w:szCs w:val="20"/>
              </w:rPr>
              <w:t>安装止回排气阀</w:t>
            </w:r>
            <w:proofErr w:type="gramEnd"/>
            <w:r w:rsidRPr="005157F8">
              <w:rPr>
                <w:rFonts w:ascii="宋体" w:cs="宋体"/>
                <w:b/>
                <w:bCs/>
                <w:kern w:val="0"/>
                <w:sz w:val="20"/>
                <w:szCs w:val="20"/>
              </w:rPr>
              <w:t>、防倒灌风帽等。</w:t>
            </w:r>
          </w:p>
          <w:p w14:paraId="06A4334B" w14:textId="0E68A5E5" w:rsidR="00FB4950" w:rsidRPr="005157F8" w:rsidRDefault="00985303"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注：</w:t>
            </w:r>
            <w:r w:rsidR="00FB4950" w:rsidRPr="005157F8">
              <w:rPr>
                <w:rFonts w:ascii="宋体" w:hint="eastAsia"/>
                <w:b/>
                <w:color w:val="000000" w:themeColor="text1"/>
                <w:kern w:val="0"/>
                <w:sz w:val="20"/>
                <w:szCs w:val="20"/>
              </w:rPr>
              <w:t>1</w:t>
            </w:r>
            <w:r w:rsidRPr="005157F8">
              <w:rPr>
                <w:rFonts w:ascii="宋体" w:hint="eastAsia"/>
                <w:b/>
                <w:color w:val="000000" w:themeColor="text1"/>
                <w:kern w:val="0"/>
                <w:sz w:val="20"/>
                <w:szCs w:val="20"/>
              </w:rPr>
              <w:t>、</w:t>
            </w:r>
            <w:r w:rsidR="00FB4950" w:rsidRPr="005157F8">
              <w:rPr>
                <w:rFonts w:ascii="宋体" w:hint="eastAsia"/>
                <w:b/>
                <w:color w:val="000000" w:themeColor="text1"/>
                <w:kern w:val="0"/>
                <w:sz w:val="20"/>
                <w:szCs w:val="20"/>
              </w:rPr>
              <w:t>审查污染源空间的通风设计说明及施工图。应体现对污染源空间和其他空间之间的合理隔断，明确污染源设置在建筑单元自然通风负压侧，设置机械排风时，应明确其风口和排风口的位置。</w:t>
            </w:r>
          </w:p>
          <w:p w14:paraId="64508B20" w14:textId="681BE70A" w:rsidR="00FB4950" w:rsidRPr="005157F8" w:rsidRDefault="00FB4950" w:rsidP="00FB4950">
            <w:pPr>
              <w:adjustRightInd w:val="0"/>
              <w:rPr>
                <w:rFonts w:ascii="宋体"/>
                <w:b/>
                <w:color w:val="000000" w:themeColor="text1"/>
                <w:kern w:val="0"/>
                <w:sz w:val="20"/>
                <w:szCs w:val="20"/>
              </w:rPr>
            </w:pPr>
            <w:r w:rsidRPr="005157F8">
              <w:rPr>
                <w:rFonts w:ascii="宋体" w:hint="eastAsia"/>
                <w:b/>
                <w:color w:val="000000" w:themeColor="text1"/>
                <w:kern w:val="0"/>
                <w:sz w:val="20"/>
                <w:szCs w:val="20"/>
              </w:rPr>
              <w:t>2</w:t>
            </w:r>
            <w:r w:rsidR="00985303" w:rsidRPr="005157F8">
              <w:rPr>
                <w:rFonts w:ascii="宋体" w:hint="eastAsia"/>
                <w:b/>
                <w:color w:val="000000" w:themeColor="text1"/>
                <w:kern w:val="0"/>
                <w:sz w:val="20"/>
                <w:szCs w:val="20"/>
              </w:rPr>
              <w:t>、</w:t>
            </w:r>
            <w:r w:rsidRPr="005157F8">
              <w:rPr>
                <w:rFonts w:ascii="宋体" w:hint="eastAsia"/>
                <w:b/>
                <w:color w:val="000000" w:themeColor="text1"/>
                <w:kern w:val="0"/>
                <w:sz w:val="20"/>
                <w:szCs w:val="20"/>
              </w:rPr>
              <w:t>审查关键设备参数表等设计文件。应体现关键设备的类型、型号和安装位置</w:t>
            </w:r>
          </w:p>
          <w:p w14:paraId="03DF8570" w14:textId="45F52E78" w:rsidR="00FB4950" w:rsidRPr="005157F8" w:rsidRDefault="00FB4950" w:rsidP="00985303">
            <w:pPr>
              <w:rPr>
                <w:rFonts w:ascii="宋体" w:cs="宋体"/>
                <w:szCs w:val="21"/>
              </w:rPr>
            </w:pPr>
            <w:r w:rsidRPr="005157F8">
              <w:rPr>
                <w:rFonts w:ascii="宋体" w:hint="eastAsia"/>
                <w:b/>
                <w:color w:val="000000" w:themeColor="text1"/>
                <w:kern w:val="0"/>
                <w:sz w:val="20"/>
                <w:szCs w:val="20"/>
              </w:rPr>
              <w:t>3</w:t>
            </w:r>
            <w:r w:rsidR="00985303" w:rsidRPr="005157F8">
              <w:rPr>
                <w:rFonts w:ascii="宋体" w:hint="eastAsia"/>
                <w:b/>
                <w:color w:val="000000" w:themeColor="text1"/>
                <w:kern w:val="0"/>
                <w:sz w:val="20"/>
                <w:szCs w:val="20"/>
              </w:rPr>
              <w:t>、</w:t>
            </w:r>
            <w:r w:rsidRPr="005157F8">
              <w:rPr>
                <w:rFonts w:ascii="宋体" w:hint="eastAsia"/>
                <w:b/>
                <w:color w:val="000000" w:themeColor="text1"/>
                <w:kern w:val="0"/>
                <w:sz w:val="20"/>
                <w:szCs w:val="20"/>
              </w:rPr>
              <w:t>审查气流组织模拟分析报告应明确气流组织形式，体现气流流向和均匀度。</w:t>
            </w:r>
          </w:p>
        </w:tc>
      </w:tr>
      <w:tr w:rsidR="00FB4950" w:rsidRPr="005157F8" w14:paraId="5B3DCAFC" w14:textId="77777777">
        <w:trPr>
          <w:trHeight w:val="556"/>
          <w:jc w:val="center"/>
        </w:trPr>
        <w:tc>
          <w:tcPr>
            <w:tcW w:w="1474" w:type="dxa"/>
            <w:vAlign w:val="center"/>
          </w:tcPr>
          <w:p w14:paraId="21BEC077" w14:textId="1867026B" w:rsidR="00FB4950" w:rsidRPr="005157F8" w:rsidRDefault="00F62FBD" w:rsidP="00FB4950">
            <w:pPr>
              <w:jc w:val="center"/>
              <w:rPr>
                <w:rFonts w:ascii="宋体" w:hAnsi="宋体"/>
                <w:color w:val="000000"/>
              </w:rPr>
            </w:pPr>
            <w:r w:rsidRPr="005157F8">
              <w:rPr>
                <w:rFonts w:ascii="宋体" w:hAnsi="宋体"/>
                <w:kern w:val="0"/>
              </w:rPr>
              <w:t>7.2.4</w:t>
            </w:r>
            <w:r w:rsidRPr="005157F8">
              <w:rPr>
                <w:rFonts w:ascii="宋体" w:hAnsi="宋体" w:hint="eastAsia"/>
                <w:kern w:val="0"/>
              </w:rPr>
              <w:t>（设计规程-健康舒适条文5.1.</w:t>
            </w:r>
            <w:r w:rsidRPr="005157F8">
              <w:rPr>
                <w:rFonts w:ascii="宋体" w:hAnsi="宋体"/>
                <w:kern w:val="0"/>
              </w:rPr>
              <w:t>6</w:t>
            </w:r>
            <w:r w:rsidRPr="005157F8">
              <w:rPr>
                <w:rFonts w:ascii="宋体" w:hAnsi="宋体" w:hint="eastAsia"/>
                <w:kern w:val="0"/>
              </w:rPr>
              <w:t>）</w:t>
            </w:r>
          </w:p>
        </w:tc>
        <w:tc>
          <w:tcPr>
            <w:tcW w:w="5669" w:type="dxa"/>
          </w:tcPr>
          <w:p w14:paraId="2DEA4EB4" w14:textId="1BB7C708" w:rsidR="00FB4950" w:rsidRPr="005157F8" w:rsidRDefault="00F62FBD" w:rsidP="00FB4950">
            <w:pPr>
              <w:widowControl/>
              <w:rPr>
                <w:kern w:val="0"/>
                <w:sz w:val="20"/>
                <w:szCs w:val="20"/>
              </w:rPr>
            </w:pPr>
            <w:r w:rsidRPr="005157F8">
              <w:rPr>
                <w:rFonts w:ascii="宋体" w:hint="eastAsia"/>
                <w:color w:val="000000"/>
                <w:kern w:val="0"/>
                <w:sz w:val="20"/>
                <w:szCs w:val="20"/>
              </w:rPr>
              <w:t>应采取措施保障室内热环境。采用集中供暖空调系统的建筑，房间内的温度、湿度、新风量等设计参数应符合现行国家标准《民用建筑供暖通风与空气调节设计规范》GB 50736的有关规</w:t>
            </w:r>
            <w:r w:rsidRPr="005157F8">
              <w:rPr>
                <w:rFonts w:ascii="宋体" w:hint="eastAsia"/>
                <w:color w:val="000000"/>
                <w:kern w:val="0"/>
                <w:sz w:val="20"/>
                <w:szCs w:val="20"/>
              </w:rPr>
              <w:lastRenderedPageBreak/>
              <w:t>定；采用非集中供暖空调系统的建筑，应具有保障室内热环境的措施或预留条件。</w:t>
            </w:r>
          </w:p>
        </w:tc>
        <w:tc>
          <w:tcPr>
            <w:tcW w:w="794" w:type="dxa"/>
          </w:tcPr>
          <w:p w14:paraId="10DA0F15" w14:textId="77777777" w:rsidR="00FB4950" w:rsidRPr="005157F8" w:rsidRDefault="00FB4950" w:rsidP="00FB4950">
            <w:pPr>
              <w:widowControl/>
              <w:jc w:val="center"/>
              <w:rPr>
                <w:kern w:val="0"/>
                <w:szCs w:val="21"/>
              </w:rPr>
            </w:pPr>
          </w:p>
        </w:tc>
        <w:tc>
          <w:tcPr>
            <w:tcW w:w="794" w:type="dxa"/>
          </w:tcPr>
          <w:p w14:paraId="18815B3E" w14:textId="77777777" w:rsidR="00FB4950" w:rsidRPr="005157F8" w:rsidRDefault="00FB4950" w:rsidP="00FB4950">
            <w:pPr>
              <w:widowControl/>
              <w:jc w:val="center"/>
              <w:rPr>
                <w:kern w:val="0"/>
                <w:szCs w:val="21"/>
              </w:rPr>
            </w:pPr>
          </w:p>
        </w:tc>
        <w:tc>
          <w:tcPr>
            <w:tcW w:w="6553" w:type="dxa"/>
          </w:tcPr>
          <w:p w14:paraId="3742D978" w14:textId="77777777" w:rsidR="00F62FBD" w:rsidRPr="005157F8" w:rsidRDefault="00F62FBD" w:rsidP="00F62FBD">
            <w:pPr>
              <w:adjustRightInd w:val="0"/>
              <w:rPr>
                <w:rFonts w:ascii="宋体"/>
                <w:kern w:val="0"/>
                <w:sz w:val="20"/>
                <w:szCs w:val="20"/>
              </w:rPr>
            </w:pPr>
            <w:r w:rsidRPr="005157F8">
              <w:rPr>
                <w:rFonts w:ascii="宋体" w:hint="eastAsia"/>
                <w:kern w:val="0"/>
                <w:sz w:val="20"/>
                <w:szCs w:val="20"/>
              </w:rPr>
              <w:t>查阅相关设计文件</w:t>
            </w:r>
          </w:p>
          <w:p w14:paraId="1A9D9621" w14:textId="20C80A13" w:rsidR="00F62FBD" w:rsidRPr="005157F8" w:rsidRDefault="00F62FBD" w:rsidP="00F62FBD">
            <w:pPr>
              <w:adjustRightInd w:val="0"/>
              <w:rPr>
                <w:rFonts w:ascii="宋体" w:cs="宋体"/>
                <w:bCs/>
                <w:color w:val="FF0000"/>
                <w:kern w:val="0"/>
                <w:sz w:val="20"/>
                <w:szCs w:val="20"/>
              </w:rPr>
            </w:pPr>
            <w:r w:rsidRPr="005157F8">
              <w:rPr>
                <w:rFonts w:ascii="宋体" w:cs="宋体" w:hint="eastAsia"/>
                <w:bCs/>
                <w:color w:val="FF0000"/>
                <w:kern w:val="0"/>
                <w:sz w:val="20"/>
                <w:szCs w:val="20"/>
              </w:rPr>
              <w:t>对于集中供暖空调系统的建筑，审查其暖通设计参数。</w:t>
            </w:r>
          </w:p>
          <w:p w14:paraId="2A95390C" w14:textId="77777777" w:rsidR="00F62FBD" w:rsidRPr="005157F8" w:rsidRDefault="00F62FBD" w:rsidP="00F62FBD">
            <w:pPr>
              <w:adjustRightInd w:val="0"/>
              <w:rPr>
                <w:rFonts w:ascii="宋体" w:cs="宋体"/>
                <w:bCs/>
                <w:color w:val="FF0000"/>
                <w:kern w:val="0"/>
                <w:sz w:val="20"/>
                <w:szCs w:val="20"/>
              </w:rPr>
            </w:pPr>
            <w:r w:rsidRPr="005157F8">
              <w:rPr>
                <w:rFonts w:ascii="宋体" w:cs="宋体" w:hint="eastAsia"/>
                <w:bCs/>
                <w:color w:val="FF0000"/>
                <w:kern w:val="0"/>
                <w:sz w:val="20"/>
                <w:szCs w:val="20"/>
              </w:rPr>
              <w:t>（1）暖通设计说明应说明集中供暖空调系统的室内设计参数，包括房间内的温度、湿度、新风量等以及参照的设计标准；</w:t>
            </w:r>
          </w:p>
          <w:p w14:paraId="39BA38A8" w14:textId="77777777" w:rsidR="00F62FBD" w:rsidRPr="005157F8" w:rsidRDefault="00F62FBD" w:rsidP="00F62FBD">
            <w:pPr>
              <w:adjustRightInd w:val="0"/>
              <w:rPr>
                <w:rFonts w:ascii="宋体" w:cs="宋体"/>
                <w:bCs/>
                <w:color w:val="FF0000"/>
                <w:kern w:val="0"/>
                <w:sz w:val="20"/>
                <w:szCs w:val="20"/>
              </w:rPr>
            </w:pPr>
            <w:r w:rsidRPr="005157F8">
              <w:rPr>
                <w:rFonts w:ascii="宋体" w:cs="宋体" w:hint="eastAsia"/>
                <w:bCs/>
                <w:color w:val="FF0000"/>
                <w:kern w:val="0"/>
                <w:sz w:val="20"/>
                <w:szCs w:val="20"/>
              </w:rPr>
              <w:lastRenderedPageBreak/>
              <w:t>（2）暖通设计计算书应对集中供暖空调系统的室内设计参数进行说明，包括房间内的温度、湿度、新风量等以及参照的设计标准。</w:t>
            </w:r>
          </w:p>
          <w:p w14:paraId="2CAD6E1F" w14:textId="5C6D3DE2" w:rsidR="00F62FBD" w:rsidRPr="005157F8" w:rsidRDefault="00F62FBD" w:rsidP="00F62FBD">
            <w:pPr>
              <w:adjustRightInd w:val="0"/>
              <w:rPr>
                <w:rFonts w:ascii="宋体" w:cs="宋体"/>
                <w:bCs/>
                <w:color w:val="FF0000"/>
                <w:kern w:val="0"/>
                <w:sz w:val="20"/>
                <w:szCs w:val="20"/>
              </w:rPr>
            </w:pPr>
            <w:r w:rsidRPr="005157F8">
              <w:rPr>
                <w:rFonts w:ascii="宋体" w:cs="宋体" w:hint="eastAsia"/>
                <w:bCs/>
                <w:color w:val="FF0000"/>
                <w:kern w:val="0"/>
                <w:sz w:val="20"/>
                <w:szCs w:val="20"/>
              </w:rPr>
              <w:t>对于非集中供暖空调系统的建，删除施工图设计说明中应说明保障室内热环境的措施或预留条件。</w:t>
            </w:r>
          </w:p>
          <w:p w14:paraId="35961F5C" w14:textId="67BEF95B" w:rsidR="00FB4950" w:rsidRPr="005157F8" w:rsidRDefault="00F62FBD" w:rsidP="00F62FBD">
            <w:pPr>
              <w:adjustRightInd w:val="0"/>
              <w:rPr>
                <w:rFonts w:ascii="宋体" w:cs="宋体"/>
                <w:bCs/>
                <w:color w:val="FF0000"/>
                <w:kern w:val="0"/>
                <w:sz w:val="20"/>
                <w:szCs w:val="20"/>
              </w:rPr>
            </w:pPr>
            <w:r w:rsidRPr="005157F8">
              <w:rPr>
                <w:rFonts w:ascii="宋体" w:cs="宋体" w:hint="eastAsia"/>
                <w:bCs/>
                <w:color w:val="FF0000"/>
                <w:kern w:val="0"/>
                <w:sz w:val="20"/>
                <w:szCs w:val="20"/>
              </w:rPr>
              <w:t>审查人员长期工作的房间或场所采用的照明光源和灯具的频闪效应可视度（SVM）（）。</w:t>
            </w:r>
          </w:p>
        </w:tc>
      </w:tr>
      <w:tr w:rsidR="00F62FBD" w:rsidRPr="005157F8" w14:paraId="54D576A9" w14:textId="77777777">
        <w:trPr>
          <w:trHeight w:val="539"/>
          <w:jc w:val="center"/>
        </w:trPr>
        <w:tc>
          <w:tcPr>
            <w:tcW w:w="1474" w:type="dxa"/>
            <w:vAlign w:val="center"/>
          </w:tcPr>
          <w:p w14:paraId="6CA11915" w14:textId="01EC060E" w:rsidR="00F62FBD" w:rsidRPr="005157F8" w:rsidRDefault="00F62FBD" w:rsidP="00F62FBD">
            <w:pPr>
              <w:jc w:val="center"/>
              <w:rPr>
                <w:rFonts w:ascii="宋体" w:hAnsi="宋体"/>
                <w:color w:val="000000"/>
              </w:rPr>
            </w:pPr>
            <w:r w:rsidRPr="005157F8">
              <w:rPr>
                <w:rFonts w:ascii="宋体" w:hAnsi="宋体" w:cs="宋体"/>
                <w:kern w:val="0"/>
                <w:sz w:val="20"/>
                <w:szCs w:val="20"/>
              </w:rPr>
              <w:lastRenderedPageBreak/>
              <w:t>7.2.5</w:t>
            </w:r>
            <w:r w:rsidRPr="005157F8">
              <w:rPr>
                <w:rFonts w:ascii="宋体" w:hAnsi="宋体" w:cs="宋体" w:hint="eastAsia"/>
                <w:kern w:val="0"/>
                <w:sz w:val="20"/>
                <w:szCs w:val="20"/>
              </w:rPr>
              <w:t>（设计规程-健康舒适条文5.1.</w:t>
            </w:r>
            <w:r w:rsidRPr="005157F8">
              <w:rPr>
                <w:rFonts w:ascii="宋体" w:hAnsi="宋体" w:cs="宋体"/>
                <w:kern w:val="0"/>
                <w:sz w:val="20"/>
                <w:szCs w:val="20"/>
              </w:rPr>
              <w:t>8</w:t>
            </w:r>
            <w:r w:rsidRPr="005157F8">
              <w:rPr>
                <w:rFonts w:ascii="宋体" w:hAnsi="宋体" w:cs="宋体" w:hint="eastAsia"/>
                <w:kern w:val="0"/>
                <w:sz w:val="20"/>
                <w:szCs w:val="20"/>
              </w:rPr>
              <w:t>）</w:t>
            </w:r>
          </w:p>
        </w:tc>
        <w:tc>
          <w:tcPr>
            <w:tcW w:w="5669" w:type="dxa"/>
          </w:tcPr>
          <w:p w14:paraId="7B4C3E46" w14:textId="5F5D38BF" w:rsidR="00F62FBD" w:rsidRPr="005157F8" w:rsidRDefault="00F62FBD" w:rsidP="00F62FBD">
            <w:pPr>
              <w:widowControl/>
              <w:rPr>
                <w:rFonts w:ascii="宋体"/>
                <w:kern w:val="0"/>
                <w:sz w:val="20"/>
                <w:szCs w:val="20"/>
              </w:rPr>
            </w:pPr>
            <w:r w:rsidRPr="005157F8">
              <w:rPr>
                <w:rFonts w:ascii="宋体" w:hint="eastAsia"/>
                <w:kern w:val="0"/>
                <w:sz w:val="20"/>
                <w:szCs w:val="20"/>
              </w:rPr>
              <w:t>主要功能房间应具有现场独立控制的热环境调节装置。</w:t>
            </w:r>
          </w:p>
        </w:tc>
        <w:tc>
          <w:tcPr>
            <w:tcW w:w="794" w:type="dxa"/>
          </w:tcPr>
          <w:p w14:paraId="36FE092D" w14:textId="77777777" w:rsidR="00F62FBD" w:rsidRPr="005157F8" w:rsidRDefault="00F62FBD" w:rsidP="00F62FBD">
            <w:pPr>
              <w:widowControl/>
              <w:jc w:val="center"/>
              <w:rPr>
                <w:kern w:val="0"/>
                <w:szCs w:val="21"/>
              </w:rPr>
            </w:pPr>
          </w:p>
        </w:tc>
        <w:tc>
          <w:tcPr>
            <w:tcW w:w="794" w:type="dxa"/>
          </w:tcPr>
          <w:p w14:paraId="4AB2E607" w14:textId="77777777" w:rsidR="00F62FBD" w:rsidRPr="005157F8" w:rsidRDefault="00F62FBD" w:rsidP="00F62FBD">
            <w:pPr>
              <w:widowControl/>
              <w:jc w:val="center"/>
              <w:rPr>
                <w:kern w:val="0"/>
                <w:szCs w:val="21"/>
              </w:rPr>
            </w:pPr>
          </w:p>
        </w:tc>
        <w:tc>
          <w:tcPr>
            <w:tcW w:w="6553" w:type="dxa"/>
          </w:tcPr>
          <w:p w14:paraId="7D57737F" w14:textId="77777777" w:rsidR="00F62FBD" w:rsidRPr="005157F8" w:rsidRDefault="00F62FBD" w:rsidP="00F62FBD">
            <w:pPr>
              <w:adjustRightInd w:val="0"/>
              <w:rPr>
                <w:rFonts w:ascii="宋体" w:hAnsi="宋体" w:cs="宋体"/>
                <w:kern w:val="0"/>
                <w:sz w:val="20"/>
                <w:szCs w:val="20"/>
              </w:rPr>
            </w:pPr>
            <w:r w:rsidRPr="005157F8">
              <w:rPr>
                <w:rFonts w:ascii="宋体" w:hAnsi="宋体" w:cs="宋体" w:hint="eastAsia"/>
                <w:kern w:val="0"/>
                <w:sz w:val="20"/>
                <w:szCs w:val="20"/>
              </w:rPr>
              <w:t>查阅相关设计文件</w:t>
            </w:r>
          </w:p>
          <w:p w14:paraId="1EF6C30E" w14:textId="77777777" w:rsidR="00F62FBD" w:rsidRPr="005157F8" w:rsidRDefault="00F62FBD" w:rsidP="00F62FBD">
            <w:pPr>
              <w:adjustRightInd w:val="0"/>
              <w:rPr>
                <w:rFonts w:ascii="宋体"/>
                <w:b/>
                <w:bCs/>
                <w:kern w:val="0"/>
                <w:sz w:val="20"/>
                <w:szCs w:val="20"/>
              </w:rPr>
            </w:pPr>
            <w:r w:rsidRPr="005157F8">
              <w:rPr>
                <w:rFonts w:ascii="宋体" w:cs="宋体" w:hint="eastAsia"/>
                <w:b/>
                <w:bCs/>
                <w:kern w:val="0"/>
                <w:sz w:val="20"/>
                <w:szCs w:val="20"/>
              </w:rPr>
              <w:t>审查要点</w:t>
            </w:r>
          </w:p>
          <w:p w14:paraId="7BA5A38F" w14:textId="77777777" w:rsidR="00F62FBD" w:rsidRPr="005157F8" w:rsidRDefault="00F62FBD" w:rsidP="00F62FBD">
            <w:pPr>
              <w:adjustRightInd w:val="0"/>
              <w:rPr>
                <w:rFonts w:ascii="宋体" w:cs="宋体"/>
                <w:b/>
                <w:bCs/>
                <w:kern w:val="0"/>
                <w:sz w:val="20"/>
                <w:szCs w:val="20"/>
              </w:rPr>
            </w:pPr>
            <w:r w:rsidRPr="005157F8">
              <w:rPr>
                <w:rFonts w:ascii="宋体" w:cs="宋体" w:hint="eastAsia"/>
                <w:b/>
                <w:bCs/>
                <w:kern w:val="0"/>
                <w:sz w:val="20"/>
                <w:szCs w:val="20"/>
              </w:rPr>
              <w:t>对于采用集中供暖空调系统的建筑，应根据房间、区域的功能和所采用的系统形式，合理设置可现场独立调节的热环境调节装置。</w:t>
            </w:r>
          </w:p>
          <w:p w14:paraId="1C809CFD" w14:textId="77777777" w:rsidR="00F62FBD" w:rsidRPr="005157F8" w:rsidRDefault="00F62FBD" w:rsidP="00F62FBD">
            <w:pPr>
              <w:adjustRightInd w:val="0"/>
              <w:rPr>
                <w:rFonts w:ascii="宋体" w:cs="宋体"/>
                <w:b/>
                <w:bCs/>
                <w:kern w:val="0"/>
                <w:sz w:val="20"/>
                <w:szCs w:val="20"/>
              </w:rPr>
            </w:pPr>
            <w:r w:rsidRPr="005157F8">
              <w:rPr>
                <w:rFonts w:ascii="宋体" w:cs="宋体" w:hint="eastAsia"/>
                <w:b/>
                <w:bCs/>
                <w:kern w:val="0"/>
                <w:sz w:val="20"/>
                <w:szCs w:val="20"/>
              </w:rPr>
              <w:t>对于未釆用集中供暖空调系统的建筑，应合</w:t>
            </w:r>
            <w:proofErr w:type="gramStart"/>
            <w:r w:rsidRPr="005157F8">
              <w:rPr>
                <w:rFonts w:ascii="宋体" w:cs="宋体" w:hint="eastAsia"/>
                <w:b/>
                <w:bCs/>
                <w:kern w:val="0"/>
                <w:sz w:val="20"/>
                <w:szCs w:val="20"/>
              </w:rPr>
              <w:t>理设计</w:t>
            </w:r>
            <w:proofErr w:type="gramEnd"/>
            <w:r w:rsidRPr="005157F8">
              <w:rPr>
                <w:rFonts w:ascii="宋体" w:cs="宋体" w:hint="eastAsia"/>
                <w:b/>
                <w:bCs/>
                <w:kern w:val="0"/>
                <w:sz w:val="20"/>
                <w:szCs w:val="20"/>
              </w:rPr>
              <w:t>建筑热环境营造方案，具备满足个性化热舒适需求的可独立控制的热环境调节装置或功能。</w:t>
            </w:r>
          </w:p>
          <w:p w14:paraId="0D134917" w14:textId="1FD6C9DF" w:rsidR="00F62FBD" w:rsidRPr="005157F8" w:rsidRDefault="00F62FBD" w:rsidP="00F62FBD">
            <w:pPr>
              <w:adjustRightInd w:val="0"/>
              <w:rPr>
                <w:rFonts w:ascii="宋体"/>
                <w:b/>
                <w:bCs/>
                <w:color w:val="000000" w:themeColor="text1"/>
                <w:kern w:val="0"/>
                <w:sz w:val="20"/>
                <w:szCs w:val="20"/>
              </w:rPr>
            </w:pPr>
            <w:r w:rsidRPr="005157F8">
              <w:rPr>
                <w:rFonts w:ascii="宋体" w:hint="eastAsia"/>
                <w:b/>
                <w:bCs/>
                <w:color w:val="000000" w:themeColor="text1"/>
                <w:kern w:val="0"/>
                <w:sz w:val="20"/>
                <w:szCs w:val="20"/>
              </w:rPr>
              <w:t xml:space="preserve">审查施工图设计说明。应说明所采用的供暖、空调系统末端形式和调节方式，说明主要功能房间供暖、空调末端形式与说明空调末端可独立调节的房间个数与主要功能房间个数的比例。 </w:t>
            </w:r>
          </w:p>
          <w:p w14:paraId="4C2F7CD9" w14:textId="0CDD8FC6" w:rsidR="00F62FBD" w:rsidRPr="005157F8" w:rsidRDefault="00F62FBD" w:rsidP="00F62FBD">
            <w:pPr>
              <w:tabs>
                <w:tab w:val="left" w:pos="1230"/>
              </w:tabs>
              <w:adjustRightInd w:val="0"/>
              <w:jc w:val="left"/>
              <w:rPr>
                <w:rFonts w:ascii="宋体" w:hAnsi="宋体" w:cs="宋体"/>
                <w:b/>
                <w:kern w:val="0"/>
                <w:sz w:val="20"/>
                <w:szCs w:val="20"/>
              </w:rPr>
            </w:pPr>
            <w:r w:rsidRPr="005157F8">
              <w:rPr>
                <w:rFonts w:ascii="宋体" w:hint="eastAsia"/>
                <w:b/>
                <w:bCs/>
                <w:color w:val="000000" w:themeColor="text1"/>
                <w:kern w:val="0"/>
                <w:sz w:val="20"/>
                <w:szCs w:val="20"/>
              </w:rPr>
              <w:t>2.暖通空调设计应注明主要功能房间的末端形式，应对末端形式和主要功能房间的调节方式做详细说明。</w:t>
            </w:r>
          </w:p>
        </w:tc>
      </w:tr>
      <w:tr w:rsidR="00F62FBD" w:rsidRPr="005157F8" w14:paraId="43AA4BC1" w14:textId="77777777">
        <w:trPr>
          <w:trHeight w:val="728"/>
          <w:jc w:val="center"/>
        </w:trPr>
        <w:tc>
          <w:tcPr>
            <w:tcW w:w="1474" w:type="dxa"/>
            <w:vAlign w:val="center"/>
          </w:tcPr>
          <w:p w14:paraId="1C360577" w14:textId="1AF6B00C" w:rsidR="00F62FBD" w:rsidRPr="005157F8" w:rsidRDefault="00F62FBD" w:rsidP="00F62FBD">
            <w:pPr>
              <w:jc w:val="center"/>
              <w:rPr>
                <w:rFonts w:ascii="宋体" w:hAnsi="宋体"/>
                <w:color w:val="000000"/>
              </w:rPr>
            </w:pPr>
            <w:r w:rsidRPr="005157F8">
              <w:rPr>
                <w:rFonts w:ascii="宋体" w:hAnsi="宋体" w:cs="宋体"/>
                <w:kern w:val="0"/>
                <w:sz w:val="20"/>
                <w:szCs w:val="20"/>
              </w:rPr>
              <w:t>7.2.6</w:t>
            </w:r>
            <w:r w:rsidRPr="005157F8">
              <w:rPr>
                <w:rFonts w:ascii="宋体" w:hAnsi="宋体" w:cs="宋体" w:hint="eastAsia"/>
                <w:kern w:val="0"/>
                <w:sz w:val="20"/>
                <w:szCs w:val="20"/>
              </w:rPr>
              <w:t>（设计规程-健康舒适条文5.1.</w:t>
            </w:r>
            <w:r w:rsidRPr="005157F8">
              <w:rPr>
                <w:rFonts w:ascii="宋体" w:hAnsi="宋体" w:cs="宋体"/>
                <w:kern w:val="0"/>
                <w:sz w:val="20"/>
                <w:szCs w:val="20"/>
              </w:rPr>
              <w:t>9</w:t>
            </w:r>
            <w:r w:rsidRPr="005157F8">
              <w:rPr>
                <w:rFonts w:ascii="宋体" w:hAnsi="宋体" w:cs="宋体" w:hint="eastAsia"/>
                <w:kern w:val="0"/>
                <w:sz w:val="20"/>
                <w:szCs w:val="20"/>
              </w:rPr>
              <w:t>）</w:t>
            </w:r>
          </w:p>
        </w:tc>
        <w:tc>
          <w:tcPr>
            <w:tcW w:w="5669" w:type="dxa"/>
          </w:tcPr>
          <w:p w14:paraId="5F7C786D" w14:textId="110BC995" w:rsidR="00F62FBD" w:rsidRPr="005157F8" w:rsidRDefault="00F62FBD" w:rsidP="00F62FBD">
            <w:pPr>
              <w:widowControl/>
              <w:tabs>
                <w:tab w:val="left" w:pos="998"/>
              </w:tabs>
              <w:rPr>
                <w:rFonts w:ascii="宋体"/>
                <w:kern w:val="0"/>
                <w:sz w:val="20"/>
                <w:szCs w:val="20"/>
              </w:rPr>
            </w:pPr>
            <w:r w:rsidRPr="005157F8">
              <w:rPr>
                <w:rFonts w:ascii="宋体" w:hAnsi="宋体" w:cs="宋体" w:hint="eastAsia"/>
                <w:color w:val="000000"/>
                <w:kern w:val="0"/>
                <w:sz w:val="20"/>
                <w:szCs w:val="20"/>
              </w:rPr>
              <w:t>地下车库应设置与排风设备联动的一氧化碳浓度监测装置。</w:t>
            </w:r>
          </w:p>
        </w:tc>
        <w:tc>
          <w:tcPr>
            <w:tcW w:w="794" w:type="dxa"/>
          </w:tcPr>
          <w:p w14:paraId="4524D167" w14:textId="77777777" w:rsidR="00F62FBD" w:rsidRPr="005157F8" w:rsidRDefault="00F62FBD" w:rsidP="00F62FBD">
            <w:pPr>
              <w:widowControl/>
              <w:jc w:val="center"/>
              <w:rPr>
                <w:kern w:val="0"/>
                <w:szCs w:val="21"/>
              </w:rPr>
            </w:pPr>
          </w:p>
        </w:tc>
        <w:tc>
          <w:tcPr>
            <w:tcW w:w="794" w:type="dxa"/>
          </w:tcPr>
          <w:p w14:paraId="30823429" w14:textId="77777777" w:rsidR="00F62FBD" w:rsidRPr="005157F8" w:rsidRDefault="00F62FBD" w:rsidP="00F62FBD">
            <w:pPr>
              <w:widowControl/>
              <w:jc w:val="center"/>
              <w:rPr>
                <w:kern w:val="0"/>
                <w:szCs w:val="21"/>
              </w:rPr>
            </w:pPr>
          </w:p>
        </w:tc>
        <w:tc>
          <w:tcPr>
            <w:tcW w:w="6553" w:type="dxa"/>
          </w:tcPr>
          <w:p w14:paraId="4DC40487" w14:textId="77777777" w:rsidR="00F62FBD" w:rsidRPr="005157F8" w:rsidRDefault="00F62FBD" w:rsidP="00F62FBD">
            <w:pPr>
              <w:adjustRightInd w:val="0"/>
              <w:rPr>
                <w:rFonts w:ascii="宋体" w:hAnsi="宋体" w:cs="宋体"/>
                <w:kern w:val="0"/>
                <w:sz w:val="20"/>
                <w:szCs w:val="20"/>
              </w:rPr>
            </w:pPr>
            <w:r w:rsidRPr="005157F8">
              <w:rPr>
                <w:rFonts w:ascii="宋体" w:hAnsi="宋体" w:cs="宋体" w:hint="eastAsia"/>
                <w:kern w:val="0"/>
                <w:sz w:val="20"/>
                <w:szCs w:val="20"/>
              </w:rPr>
              <w:t>查阅相关设计文件</w:t>
            </w:r>
          </w:p>
          <w:p w14:paraId="73EE9D1C" w14:textId="77777777" w:rsidR="00F62FBD" w:rsidRPr="005157F8" w:rsidRDefault="00F62FBD" w:rsidP="00F62FBD">
            <w:pPr>
              <w:adjustRightInd w:val="0"/>
              <w:rPr>
                <w:rFonts w:ascii="宋体"/>
                <w:b/>
                <w:bCs/>
                <w:kern w:val="0"/>
                <w:sz w:val="20"/>
                <w:szCs w:val="20"/>
              </w:rPr>
            </w:pPr>
            <w:r w:rsidRPr="005157F8">
              <w:rPr>
                <w:rFonts w:ascii="宋体" w:cs="宋体" w:hint="eastAsia"/>
                <w:b/>
                <w:bCs/>
                <w:kern w:val="0"/>
                <w:sz w:val="20"/>
                <w:szCs w:val="20"/>
              </w:rPr>
              <w:t>审查要点</w:t>
            </w:r>
          </w:p>
          <w:p w14:paraId="240E34DC" w14:textId="77777777" w:rsidR="00F62FBD" w:rsidRPr="005157F8" w:rsidRDefault="00F62FBD" w:rsidP="00F62FBD">
            <w:pPr>
              <w:adjustRightInd w:val="0"/>
              <w:rPr>
                <w:rFonts w:ascii="宋体" w:cs="宋体"/>
                <w:b/>
                <w:kern w:val="0"/>
                <w:sz w:val="20"/>
                <w:szCs w:val="20"/>
              </w:rPr>
            </w:pPr>
            <w:r w:rsidRPr="005157F8">
              <w:rPr>
                <w:rFonts w:ascii="宋体" w:cs="宋体" w:hint="eastAsia"/>
                <w:b/>
                <w:kern w:val="0"/>
                <w:sz w:val="20"/>
                <w:szCs w:val="20"/>
              </w:rPr>
              <w:t>无地下车库</w:t>
            </w:r>
            <w:proofErr w:type="gramStart"/>
            <w:r w:rsidRPr="005157F8">
              <w:rPr>
                <w:rFonts w:ascii="宋体" w:cs="宋体" w:hint="eastAsia"/>
                <w:b/>
                <w:kern w:val="0"/>
                <w:sz w:val="20"/>
                <w:szCs w:val="20"/>
              </w:rPr>
              <w:t>不</w:t>
            </w:r>
            <w:proofErr w:type="gramEnd"/>
            <w:r w:rsidRPr="005157F8">
              <w:rPr>
                <w:rFonts w:ascii="宋体" w:cs="宋体" w:hint="eastAsia"/>
                <w:b/>
                <w:kern w:val="0"/>
                <w:sz w:val="20"/>
                <w:szCs w:val="20"/>
              </w:rPr>
              <w:t>参评。</w:t>
            </w:r>
          </w:p>
          <w:p w14:paraId="47D5A1B5" w14:textId="77777777" w:rsidR="00985303" w:rsidRPr="005157F8" w:rsidRDefault="00F62FBD" w:rsidP="00F62FBD">
            <w:pPr>
              <w:adjustRightInd w:val="0"/>
              <w:rPr>
                <w:rFonts w:ascii="宋体" w:cs="宋体"/>
                <w:b/>
                <w:color w:val="000000" w:themeColor="text1"/>
                <w:kern w:val="0"/>
                <w:sz w:val="20"/>
                <w:szCs w:val="20"/>
              </w:rPr>
            </w:pPr>
            <w:r w:rsidRPr="005157F8">
              <w:rPr>
                <w:rFonts w:ascii="宋体" w:cs="宋体" w:hint="eastAsia"/>
                <w:b/>
                <w:kern w:val="0"/>
                <w:sz w:val="20"/>
                <w:szCs w:val="20"/>
              </w:rPr>
              <w:t>设计说明写明地下车库设置与排风设备联动的一氧化碳检测装置，以及一氧化碳浓度控制范围；下车库一氧化碳监控平面图，应包括一氧化碳浓度</w:t>
            </w:r>
            <w:r w:rsidRPr="005157F8">
              <w:rPr>
                <w:rFonts w:ascii="宋体" w:cs="宋体" w:hint="eastAsia"/>
                <w:b/>
                <w:color w:val="000000" w:themeColor="text1"/>
                <w:kern w:val="0"/>
                <w:sz w:val="20"/>
                <w:szCs w:val="20"/>
              </w:rPr>
              <w:t>探测设备布置及与通风设备的联动关系。</w:t>
            </w:r>
          </w:p>
          <w:p w14:paraId="59890EC3" w14:textId="21D37253"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地下空间建筑面积：   m2，地下车库建筑面积：   m2；</w:t>
            </w:r>
          </w:p>
          <w:p w14:paraId="7A0822D5"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地下车库设置一氧化碳浓度监测装置：□是、□否；</w:t>
            </w:r>
          </w:p>
          <w:p w14:paraId="252D36F9"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一氧化碳浓度监测装置与排风设备联动：□是、□否；</w:t>
            </w:r>
          </w:p>
          <w:p w14:paraId="52A2B005" w14:textId="27E677FC"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不设地下车库的项目，本条直接通过。</w:t>
            </w:r>
          </w:p>
          <w:p w14:paraId="4647872F" w14:textId="3EAA2D08"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审查证明文件：</w:t>
            </w:r>
          </w:p>
          <w:p w14:paraId="4119E7F9"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lastRenderedPageBreak/>
              <w:t>（1）暖通设计说明书应注明一个防火分区至少设置一个CO检测点并与通风系统联动；</w:t>
            </w:r>
          </w:p>
          <w:p w14:paraId="0E17D746" w14:textId="41036285" w:rsidR="00F62FBD" w:rsidRPr="005157F8" w:rsidRDefault="00F62FBD" w:rsidP="00F62FBD">
            <w:pPr>
              <w:tabs>
                <w:tab w:val="left" w:pos="1230"/>
              </w:tabs>
              <w:adjustRightInd w:val="0"/>
              <w:jc w:val="left"/>
              <w:rPr>
                <w:rFonts w:ascii="宋体" w:hAnsi="宋体" w:cs="宋体"/>
                <w:b/>
                <w:kern w:val="0"/>
                <w:sz w:val="20"/>
                <w:szCs w:val="20"/>
              </w:rPr>
            </w:pPr>
            <w:r w:rsidRPr="005157F8">
              <w:rPr>
                <w:rFonts w:ascii="宋体" w:cs="宋体" w:hint="eastAsia"/>
                <w:b/>
                <w:color w:val="000000" w:themeColor="text1"/>
                <w:kern w:val="0"/>
                <w:sz w:val="20"/>
                <w:szCs w:val="20"/>
              </w:rPr>
              <w:t>（2）施工图应注明一个防火分区至少设置一个CO检测点并与通风系统联动。</w:t>
            </w:r>
          </w:p>
        </w:tc>
      </w:tr>
      <w:tr w:rsidR="00F62FBD" w:rsidRPr="005157F8" w14:paraId="28D35AFD" w14:textId="77777777">
        <w:trPr>
          <w:trHeight w:val="728"/>
          <w:jc w:val="center"/>
        </w:trPr>
        <w:tc>
          <w:tcPr>
            <w:tcW w:w="1474" w:type="dxa"/>
            <w:vAlign w:val="center"/>
          </w:tcPr>
          <w:p w14:paraId="77291535" w14:textId="77777777" w:rsidR="00F62FBD" w:rsidRPr="005157F8" w:rsidRDefault="00F62FBD" w:rsidP="00F62FBD">
            <w:pPr>
              <w:jc w:val="center"/>
              <w:rPr>
                <w:rFonts w:ascii="宋体" w:hAnsi="宋体"/>
                <w:color w:val="000000"/>
              </w:rPr>
            </w:pPr>
            <w:r w:rsidRPr="005157F8">
              <w:rPr>
                <w:rFonts w:ascii="宋体" w:hAnsi="宋体" w:hint="eastAsia"/>
                <w:color w:val="000000"/>
              </w:rPr>
              <w:lastRenderedPageBreak/>
              <w:t>7.2.7</w:t>
            </w:r>
          </w:p>
          <w:p w14:paraId="7E1F9A3F" w14:textId="77777777" w:rsidR="00F62FBD" w:rsidRPr="005157F8" w:rsidRDefault="00F62FBD" w:rsidP="00F62FBD">
            <w:pPr>
              <w:jc w:val="center"/>
              <w:rPr>
                <w:rFonts w:ascii="宋体" w:hAnsi="宋体"/>
                <w:color w:val="000000"/>
              </w:rPr>
            </w:pPr>
            <w:r w:rsidRPr="005157F8">
              <w:rPr>
                <w:rFonts w:ascii="宋体" w:hAnsi="宋体" w:hint="eastAsia"/>
                <w:color w:val="000000"/>
              </w:rPr>
              <w:t>（设计规程-资源节约条文</w:t>
            </w:r>
            <w:r w:rsidRPr="005157F8">
              <w:rPr>
                <w:rFonts w:ascii="宋体" w:hAnsi="宋体"/>
                <w:color w:val="000000"/>
              </w:rPr>
              <w:t>7</w:t>
            </w:r>
            <w:r w:rsidRPr="005157F8">
              <w:rPr>
                <w:rFonts w:ascii="宋体" w:hAnsi="宋体" w:hint="eastAsia"/>
                <w:color w:val="000000"/>
              </w:rPr>
              <w:t>.1.2）</w:t>
            </w:r>
          </w:p>
        </w:tc>
        <w:tc>
          <w:tcPr>
            <w:tcW w:w="5669" w:type="dxa"/>
          </w:tcPr>
          <w:p w14:paraId="1D6D56CE" w14:textId="77777777" w:rsidR="00F62FBD" w:rsidRPr="005157F8" w:rsidRDefault="00F62FBD" w:rsidP="00F62FBD">
            <w:pPr>
              <w:widowControl/>
              <w:rPr>
                <w:rFonts w:ascii="宋体"/>
                <w:kern w:val="0"/>
                <w:sz w:val="20"/>
                <w:szCs w:val="20"/>
              </w:rPr>
            </w:pPr>
            <w:r w:rsidRPr="005157F8">
              <w:rPr>
                <w:rFonts w:ascii="宋体" w:hint="eastAsia"/>
                <w:kern w:val="0"/>
                <w:sz w:val="20"/>
                <w:szCs w:val="20"/>
              </w:rPr>
              <w:t>应采取措施降低部分负荷、部分空间使用下的供暖、空 调系统能耗，并应符合下列规定：</w:t>
            </w:r>
          </w:p>
          <w:p w14:paraId="06A7D051" w14:textId="77777777" w:rsidR="00F62FBD" w:rsidRPr="005157F8" w:rsidRDefault="00F62FBD" w:rsidP="00F62FBD">
            <w:pPr>
              <w:widowControl/>
              <w:rPr>
                <w:rFonts w:ascii="宋体"/>
                <w:kern w:val="0"/>
                <w:sz w:val="20"/>
                <w:szCs w:val="20"/>
              </w:rPr>
            </w:pPr>
            <w:r w:rsidRPr="005157F8">
              <w:rPr>
                <w:rFonts w:ascii="宋体" w:hint="eastAsia"/>
                <w:kern w:val="0"/>
                <w:sz w:val="20"/>
                <w:szCs w:val="20"/>
              </w:rPr>
              <w:t>1应区分房间的朝向细分供暖、空调区域，并应对系统进行分区控制；</w:t>
            </w:r>
          </w:p>
          <w:p w14:paraId="6EEF5EBB" w14:textId="77777777" w:rsidR="00F62FBD" w:rsidRPr="005157F8" w:rsidRDefault="00F62FBD" w:rsidP="00F62FBD">
            <w:pPr>
              <w:widowControl/>
              <w:rPr>
                <w:rFonts w:ascii="宋体"/>
                <w:kern w:val="0"/>
                <w:sz w:val="20"/>
                <w:szCs w:val="20"/>
              </w:rPr>
            </w:pPr>
            <w:r w:rsidRPr="005157F8">
              <w:rPr>
                <w:rFonts w:ascii="宋体" w:hint="eastAsia"/>
                <w:kern w:val="0"/>
                <w:sz w:val="20"/>
                <w:szCs w:val="20"/>
              </w:rPr>
              <w:t>2空调冷源的部分负荷性能系数（JPLV)、电冷源综合制冷性能系数（SCOP)应符合现行国家标准《公共建筑节能设计标准》GB 50189的规定。</w:t>
            </w:r>
          </w:p>
        </w:tc>
        <w:tc>
          <w:tcPr>
            <w:tcW w:w="794" w:type="dxa"/>
          </w:tcPr>
          <w:p w14:paraId="70122BAF" w14:textId="77777777" w:rsidR="00F62FBD" w:rsidRPr="005157F8" w:rsidRDefault="00F62FBD" w:rsidP="00F62FBD">
            <w:pPr>
              <w:widowControl/>
              <w:jc w:val="center"/>
              <w:rPr>
                <w:kern w:val="0"/>
                <w:szCs w:val="21"/>
              </w:rPr>
            </w:pPr>
          </w:p>
        </w:tc>
        <w:tc>
          <w:tcPr>
            <w:tcW w:w="794" w:type="dxa"/>
          </w:tcPr>
          <w:p w14:paraId="0422CD3E" w14:textId="77777777" w:rsidR="00F62FBD" w:rsidRPr="005157F8" w:rsidRDefault="00F62FBD" w:rsidP="00F62FBD">
            <w:pPr>
              <w:widowControl/>
              <w:jc w:val="center"/>
              <w:rPr>
                <w:kern w:val="0"/>
                <w:szCs w:val="21"/>
              </w:rPr>
            </w:pPr>
          </w:p>
        </w:tc>
        <w:tc>
          <w:tcPr>
            <w:tcW w:w="6553" w:type="dxa"/>
          </w:tcPr>
          <w:p w14:paraId="46286FF5"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 xml:space="preserve">审查要点： </w:t>
            </w:r>
          </w:p>
          <w:p w14:paraId="15DA1B4D" w14:textId="4F18AF33"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暖通设计说明中应按功能分区说明集中供暖空调系统的室内设计温度，其中过渡区空间的设计标准合理降低。</w:t>
            </w:r>
          </w:p>
          <w:p w14:paraId="6B56118B" w14:textId="2E6CECF3"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建筑内不同功能空间空调供暖末端是否独立设置。</w:t>
            </w:r>
          </w:p>
          <w:p w14:paraId="169A1A28"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根据建筑的功能及房间朝向细分供暖、空调区域：□是、□否；</w:t>
            </w:r>
          </w:p>
          <w:p w14:paraId="30EA1B8B"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系统可以实现分区控制：□是、□否；</w:t>
            </w:r>
          </w:p>
          <w:p w14:paraId="202F6104"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施工图设计说明审查建筑功能分区、空调系统分区情况和空调系统分区控制方式。对没有供暖需求的建筑，仅考虑空调分区。对于采用分体式以及多联式空调的，可认定为满足空调供冷分区要求。</w:t>
            </w:r>
          </w:p>
          <w:p w14:paraId="54A98ECC"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第1款，按照使用时间、不同温湿度要求、房间朝向和功能分区对供暖及空调系统分区分级设计，同时提供分区控制策略。</w:t>
            </w:r>
          </w:p>
          <w:p w14:paraId="07D818BB"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第2款，需定量考察指标是否满足国家标准《公共建筑节能设计标准》GB 50189规定。</w:t>
            </w:r>
          </w:p>
          <w:p w14:paraId="083971A3"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审查证明材料及技术要求：</w:t>
            </w:r>
          </w:p>
          <w:p w14:paraId="1EC93A6E" w14:textId="77777777" w:rsidR="00F62FBD" w:rsidRPr="005157F8" w:rsidRDefault="00F62FBD" w:rsidP="00F62FBD">
            <w:pPr>
              <w:tabs>
                <w:tab w:val="left" w:pos="1230"/>
              </w:tabs>
              <w:adjustRightInd w:val="0"/>
              <w:jc w:val="left"/>
              <w:rPr>
                <w:rFonts w:ascii="宋体" w:hAnsi="宋体" w:cs="宋体"/>
                <w:b/>
                <w:color w:val="FF0000"/>
                <w:kern w:val="0"/>
                <w:sz w:val="20"/>
                <w:szCs w:val="20"/>
              </w:rPr>
            </w:pPr>
            <w:r w:rsidRPr="005157F8">
              <w:rPr>
                <w:rFonts w:ascii="宋体" w:hAnsi="宋体" w:cs="宋体" w:hint="eastAsia"/>
                <w:b/>
                <w:color w:val="000000" w:themeColor="text1"/>
                <w:kern w:val="0"/>
                <w:sz w:val="20"/>
                <w:szCs w:val="20"/>
              </w:rPr>
              <w:t>暖通设计说明应说明集中供暖空调系统的室内设计参数，包括房间内的温度、湿度、新风量等以及参照的设计标准；暖通设备表应体现空调采暖系统冷热源的设备类型、型号和容量、额定工况性能参数和能效等级（关联自评）；风系统图应体现分区控制策略；水系统图应体现分区控制策略；部分负荷性能系数(IPLV)计算书应体现分区控制策略；电冷源综合制冷性能系数（SCOP）计算书应体现分区控制策略。</w:t>
            </w:r>
          </w:p>
        </w:tc>
      </w:tr>
      <w:tr w:rsidR="00F62FBD" w:rsidRPr="005157F8" w14:paraId="04F41487" w14:textId="77777777">
        <w:trPr>
          <w:trHeight w:val="728"/>
          <w:jc w:val="center"/>
        </w:trPr>
        <w:tc>
          <w:tcPr>
            <w:tcW w:w="1474" w:type="dxa"/>
            <w:vAlign w:val="center"/>
          </w:tcPr>
          <w:p w14:paraId="4F566B42" w14:textId="77777777" w:rsidR="00F62FBD" w:rsidRPr="005157F8" w:rsidRDefault="00F62FBD" w:rsidP="00F62FBD">
            <w:pPr>
              <w:jc w:val="center"/>
              <w:rPr>
                <w:rFonts w:ascii="宋体" w:hAnsi="宋体"/>
                <w:color w:val="000000"/>
              </w:rPr>
            </w:pPr>
            <w:r w:rsidRPr="005157F8">
              <w:rPr>
                <w:rFonts w:ascii="宋体" w:hAnsi="宋体"/>
                <w:color w:val="000000"/>
              </w:rPr>
              <w:t>7</w:t>
            </w:r>
            <w:r w:rsidRPr="005157F8">
              <w:rPr>
                <w:rFonts w:ascii="宋体" w:hAnsi="宋体" w:hint="eastAsia"/>
                <w:color w:val="000000"/>
              </w:rPr>
              <w:t>.2.8</w:t>
            </w:r>
          </w:p>
          <w:p w14:paraId="415DAA87" w14:textId="77777777" w:rsidR="00F62FBD" w:rsidRPr="005157F8" w:rsidRDefault="00F62FBD" w:rsidP="00F62FBD">
            <w:pPr>
              <w:jc w:val="center"/>
              <w:rPr>
                <w:rFonts w:ascii="宋体" w:hAnsi="宋体"/>
                <w:color w:val="000000"/>
              </w:rPr>
            </w:pPr>
            <w:r w:rsidRPr="005157F8">
              <w:rPr>
                <w:rFonts w:ascii="宋体" w:hAnsi="宋体" w:hint="eastAsia"/>
                <w:color w:val="000000"/>
              </w:rPr>
              <w:t>（设计规程-资源节约条文</w:t>
            </w:r>
            <w:r w:rsidRPr="005157F8">
              <w:rPr>
                <w:rFonts w:ascii="宋体" w:hAnsi="宋体"/>
                <w:color w:val="000000"/>
              </w:rPr>
              <w:t>7</w:t>
            </w:r>
            <w:r w:rsidRPr="005157F8">
              <w:rPr>
                <w:rFonts w:ascii="宋体" w:hAnsi="宋体" w:hint="eastAsia"/>
                <w:color w:val="000000"/>
              </w:rPr>
              <w:t>.1.3）</w:t>
            </w:r>
          </w:p>
        </w:tc>
        <w:tc>
          <w:tcPr>
            <w:tcW w:w="5669" w:type="dxa"/>
          </w:tcPr>
          <w:p w14:paraId="4163D7EE" w14:textId="77777777" w:rsidR="00F62FBD" w:rsidRPr="005157F8" w:rsidRDefault="00F62FBD" w:rsidP="00F62FBD">
            <w:pPr>
              <w:widowControl/>
              <w:rPr>
                <w:rFonts w:ascii="宋体"/>
                <w:kern w:val="0"/>
                <w:sz w:val="20"/>
                <w:szCs w:val="20"/>
              </w:rPr>
            </w:pPr>
            <w:r w:rsidRPr="005157F8">
              <w:rPr>
                <w:rFonts w:ascii="宋体" w:hint="eastAsia"/>
                <w:kern w:val="0"/>
                <w:sz w:val="20"/>
                <w:szCs w:val="20"/>
              </w:rPr>
              <w:t>应根据建筑空间功能设置分区温度，合理降低室内过渡区空间的温度设定标准。</w:t>
            </w:r>
          </w:p>
        </w:tc>
        <w:tc>
          <w:tcPr>
            <w:tcW w:w="794" w:type="dxa"/>
          </w:tcPr>
          <w:p w14:paraId="2E5FABF7" w14:textId="77777777" w:rsidR="00F62FBD" w:rsidRPr="005157F8" w:rsidRDefault="00F62FBD" w:rsidP="00F62FBD">
            <w:pPr>
              <w:widowControl/>
              <w:jc w:val="center"/>
              <w:rPr>
                <w:kern w:val="0"/>
                <w:szCs w:val="21"/>
              </w:rPr>
            </w:pPr>
          </w:p>
        </w:tc>
        <w:tc>
          <w:tcPr>
            <w:tcW w:w="794" w:type="dxa"/>
          </w:tcPr>
          <w:p w14:paraId="2754E8CA" w14:textId="77777777" w:rsidR="00F62FBD" w:rsidRPr="005157F8" w:rsidRDefault="00F62FBD" w:rsidP="00F62FBD">
            <w:pPr>
              <w:widowControl/>
              <w:jc w:val="center"/>
              <w:rPr>
                <w:kern w:val="0"/>
                <w:szCs w:val="21"/>
              </w:rPr>
            </w:pPr>
          </w:p>
        </w:tc>
        <w:tc>
          <w:tcPr>
            <w:tcW w:w="6553" w:type="dxa"/>
          </w:tcPr>
          <w:p w14:paraId="7F7360D9"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审查要点：</w:t>
            </w:r>
          </w:p>
          <w:p w14:paraId="08577260"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空调系统分区</w:t>
            </w:r>
          </w:p>
          <w:p w14:paraId="1DCB8500"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根据建筑的功能及房间朝向细分供暖、空调区域：□是、□否；</w:t>
            </w:r>
          </w:p>
          <w:p w14:paraId="23BA065A"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系统可以实现分区控制：□是、□否；</w:t>
            </w:r>
          </w:p>
          <w:p w14:paraId="32926AC3"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lastRenderedPageBreak/>
              <w:t>施工图设计说明审查建筑功能分区、空调系统分区情况和空调系统分区控制方式。</w:t>
            </w:r>
          </w:p>
          <w:p w14:paraId="361679EE" w14:textId="77777777" w:rsidR="00F62FBD" w:rsidRPr="005157F8" w:rsidRDefault="00F62FBD" w:rsidP="00F62FBD">
            <w:pPr>
              <w:tabs>
                <w:tab w:val="left" w:pos="1230"/>
              </w:tabs>
              <w:adjustRightInd w:val="0"/>
              <w:jc w:val="left"/>
              <w:rPr>
                <w:rFonts w:ascii="宋体" w:hAnsi="宋体" w:cs="宋体"/>
                <w:b/>
                <w:color w:val="000000" w:themeColor="text1"/>
                <w:kern w:val="0"/>
                <w:sz w:val="20"/>
                <w:szCs w:val="20"/>
              </w:rPr>
            </w:pPr>
            <w:r w:rsidRPr="005157F8">
              <w:rPr>
                <w:rFonts w:ascii="宋体" w:hAnsi="宋体" w:cs="宋体" w:hint="eastAsia"/>
                <w:b/>
                <w:color w:val="000000" w:themeColor="text1"/>
                <w:kern w:val="0"/>
                <w:sz w:val="20"/>
                <w:szCs w:val="20"/>
              </w:rPr>
              <w:t>审查证明材料：</w:t>
            </w:r>
          </w:p>
          <w:p w14:paraId="1750770E" w14:textId="77777777" w:rsidR="00F62FBD" w:rsidRPr="005157F8" w:rsidRDefault="00F62FBD" w:rsidP="00F62FBD">
            <w:pPr>
              <w:tabs>
                <w:tab w:val="left" w:pos="1230"/>
              </w:tabs>
              <w:adjustRightInd w:val="0"/>
              <w:jc w:val="left"/>
              <w:rPr>
                <w:rFonts w:ascii="宋体" w:hAnsi="宋体" w:cs="宋体"/>
                <w:b/>
                <w:kern w:val="0"/>
                <w:sz w:val="20"/>
                <w:szCs w:val="20"/>
              </w:rPr>
            </w:pPr>
            <w:r w:rsidRPr="005157F8">
              <w:rPr>
                <w:rFonts w:ascii="宋体" w:hAnsi="宋体" w:cs="宋体" w:hint="eastAsia"/>
                <w:b/>
                <w:color w:val="000000" w:themeColor="text1"/>
                <w:kern w:val="0"/>
                <w:sz w:val="20"/>
                <w:szCs w:val="20"/>
              </w:rPr>
              <w:t>施工图应体现分区控制策略；设计说明书应说明集中供暖空调系统的室内设计参数，包括房间内的温度、湿度、新风量等以及参照的设计标准；暖通设计计算书应体现分区控制策略、过渡空间温度控制策略。</w:t>
            </w:r>
          </w:p>
        </w:tc>
      </w:tr>
    </w:tbl>
    <w:p w14:paraId="22C43A9D" w14:textId="77777777" w:rsidR="00A77852" w:rsidRPr="005157F8" w:rsidRDefault="00A77852" w:rsidP="00A7785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4"/>
        <w:gridCol w:w="5687"/>
        <w:gridCol w:w="776"/>
        <w:gridCol w:w="794"/>
        <w:gridCol w:w="6552"/>
      </w:tblGrid>
      <w:tr w:rsidR="00A77852" w:rsidRPr="005157F8" w14:paraId="4B1C147E" w14:textId="77777777">
        <w:trPr>
          <w:trHeight w:hRule="exact" w:val="340"/>
          <w:tblHeader/>
          <w:jc w:val="center"/>
        </w:trPr>
        <w:tc>
          <w:tcPr>
            <w:tcW w:w="15283" w:type="dxa"/>
            <w:gridSpan w:val="5"/>
            <w:shd w:val="clear" w:color="auto" w:fill="D9D9D9"/>
            <w:vAlign w:val="center"/>
          </w:tcPr>
          <w:p w14:paraId="5D095C05" w14:textId="77777777" w:rsidR="00A77852" w:rsidRPr="005157F8" w:rsidRDefault="00A77852">
            <w:pPr>
              <w:widowControl/>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评分项</w:t>
            </w:r>
            <w:proofErr w:type="spellEnd"/>
          </w:p>
        </w:tc>
      </w:tr>
      <w:tr w:rsidR="00A77852" w:rsidRPr="005157F8" w14:paraId="487CB43C" w14:textId="77777777">
        <w:trPr>
          <w:trHeight w:hRule="exact" w:val="567"/>
          <w:tblHeader/>
          <w:jc w:val="center"/>
        </w:trPr>
        <w:tc>
          <w:tcPr>
            <w:tcW w:w="1474" w:type="dxa"/>
            <w:shd w:val="clear" w:color="auto" w:fill="D9D9D9"/>
            <w:vAlign w:val="center"/>
          </w:tcPr>
          <w:p w14:paraId="0F4AF61A"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条文编号</w:t>
            </w:r>
            <w:proofErr w:type="spellEnd"/>
          </w:p>
        </w:tc>
        <w:tc>
          <w:tcPr>
            <w:tcW w:w="5687" w:type="dxa"/>
            <w:shd w:val="clear" w:color="auto" w:fill="D9D9D9"/>
            <w:vAlign w:val="center"/>
          </w:tcPr>
          <w:p w14:paraId="49CFEC22"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条文</w:t>
            </w:r>
            <w:proofErr w:type="spellEnd"/>
          </w:p>
        </w:tc>
        <w:tc>
          <w:tcPr>
            <w:tcW w:w="776" w:type="dxa"/>
            <w:tcBorders>
              <w:bottom w:val="single" w:sz="4" w:space="0" w:color="auto"/>
            </w:tcBorders>
            <w:shd w:val="clear" w:color="auto" w:fill="D9D9D9"/>
            <w:vAlign w:val="center"/>
          </w:tcPr>
          <w:p w14:paraId="48A2A007"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建议得分</w:t>
            </w:r>
            <w:proofErr w:type="spellEnd"/>
          </w:p>
        </w:tc>
        <w:tc>
          <w:tcPr>
            <w:tcW w:w="794" w:type="dxa"/>
            <w:tcBorders>
              <w:bottom w:val="single" w:sz="4" w:space="0" w:color="auto"/>
            </w:tcBorders>
            <w:shd w:val="clear" w:color="auto" w:fill="D9D9D9"/>
            <w:vAlign w:val="center"/>
          </w:tcPr>
          <w:p w14:paraId="21E217EB"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审查程度</w:t>
            </w:r>
            <w:proofErr w:type="spellEnd"/>
          </w:p>
        </w:tc>
        <w:tc>
          <w:tcPr>
            <w:tcW w:w="6552" w:type="dxa"/>
            <w:shd w:val="clear" w:color="auto" w:fill="D9D9D9"/>
            <w:vAlign w:val="center"/>
          </w:tcPr>
          <w:p w14:paraId="79BC5102" w14:textId="77777777" w:rsidR="00A77852" w:rsidRPr="005157F8" w:rsidRDefault="00A77852">
            <w:pPr>
              <w:adjustRightInd w:val="0"/>
              <w:jc w:val="center"/>
              <w:rPr>
                <w:rFonts w:ascii="宋体" w:hAnsi="宋体" w:cs="宋体"/>
                <w:kern w:val="0"/>
                <w:szCs w:val="21"/>
                <w:lang w:eastAsia="en-US"/>
              </w:rPr>
            </w:pPr>
            <w:proofErr w:type="spellStart"/>
            <w:r w:rsidRPr="005157F8">
              <w:rPr>
                <w:rFonts w:ascii="宋体" w:hAnsi="宋体" w:cs="宋体" w:hint="eastAsia"/>
                <w:kern w:val="0"/>
                <w:szCs w:val="21"/>
                <w:lang w:eastAsia="en-US"/>
              </w:rPr>
              <w:t>审查内容</w:t>
            </w:r>
            <w:proofErr w:type="spellEnd"/>
          </w:p>
        </w:tc>
      </w:tr>
      <w:tr w:rsidR="00A77852" w:rsidRPr="005157F8" w14:paraId="0AD4D1F5" w14:textId="77777777">
        <w:trPr>
          <w:trHeight w:val="1134"/>
          <w:jc w:val="center"/>
        </w:trPr>
        <w:tc>
          <w:tcPr>
            <w:tcW w:w="1474" w:type="dxa"/>
            <w:vAlign w:val="center"/>
          </w:tcPr>
          <w:p w14:paraId="731B3B09" w14:textId="77777777" w:rsidR="00A77852" w:rsidRPr="005157F8" w:rsidRDefault="00A77852">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7.3.1</w:t>
            </w:r>
          </w:p>
        </w:tc>
        <w:tc>
          <w:tcPr>
            <w:tcW w:w="5687" w:type="dxa"/>
          </w:tcPr>
          <w:p w14:paraId="33CB692B" w14:textId="77777777" w:rsidR="00985303"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采取提升建筑</w:t>
            </w:r>
            <w:proofErr w:type="gramStart"/>
            <w:r w:rsidRPr="005157F8">
              <w:rPr>
                <w:rFonts w:ascii="宋体" w:hAnsi="宋体" w:cs="宋体" w:hint="eastAsia"/>
                <w:kern w:val="0"/>
                <w:sz w:val="20"/>
                <w:szCs w:val="20"/>
              </w:rPr>
              <w:t>适</w:t>
            </w:r>
            <w:proofErr w:type="gramEnd"/>
            <w:r w:rsidRPr="005157F8">
              <w:rPr>
                <w:rFonts w:ascii="宋体" w:hAnsi="宋体" w:cs="宋体" w:hint="eastAsia"/>
                <w:kern w:val="0"/>
                <w:sz w:val="20"/>
                <w:szCs w:val="20"/>
              </w:rPr>
              <w:t>变性的措施，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为18 分，并按下列规则分别评分并累计：</w:t>
            </w:r>
          </w:p>
          <w:p w14:paraId="1D8E709D" w14:textId="77777777" w:rsidR="00985303"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1 采取通用开放、灵活可变的使用空间设计，或采取建筑使用功能可变措施，得7 分；</w:t>
            </w:r>
          </w:p>
          <w:p w14:paraId="7C82F047" w14:textId="77777777" w:rsidR="00985303"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2 建筑结构与建筑设备管线分离，得7 分；</w:t>
            </w:r>
          </w:p>
          <w:p w14:paraId="76B4AEEB" w14:textId="4648CB4E" w:rsidR="00A77852"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3 采用与建筑功能和空间变化相适应的设备设施布置方式或控制方式，得4 分。</w:t>
            </w:r>
          </w:p>
        </w:tc>
        <w:tc>
          <w:tcPr>
            <w:tcW w:w="776" w:type="dxa"/>
          </w:tcPr>
          <w:p w14:paraId="0CA767E2" w14:textId="77777777" w:rsidR="00A77852" w:rsidRPr="005157F8" w:rsidRDefault="00A77852">
            <w:pPr>
              <w:adjustRightInd w:val="0"/>
              <w:jc w:val="center"/>
              <w:rPr>
                <w:rFonts w:ascii="宋体" w:hAnsi="宋体" w:cs="宋体"/>
                <w:kern w:val="0"/>
                <w:sz w:val="20"/>
                <w:szCs w:val="20"/>
              </w:rPr>
            </w:pPr>
          </w:p>
        </w:tc>
        <w:tc>
          <w:tcPr>
            <w:tcW w:w="794" w:type="dxa"/>
          </w:tcPr>
          <w:p w14:paraId="0D48FBFB" w14:textId="77777777" w:rsidR="00A77852" w:rsidRPr="005157F8" w:rsidRDefault="00A77852">
            <w:pPr>
              <w:adjustRightInd w:val="0"/>
              <w:jc w:val="center"/>
              <w:rPr>
                <w:rFonts w:ascii="宋体" w:hAnsi="宋体" w:cs="宋体"/>
                <w:kern w:val="0"/>
                <w:sz w:val="20"/>
                <w:szCs w:val="20"/>
              </w:rPr>
            </w:pPr>
          </w:p>
        </w:tc>
        <w:tc>
          <w:tcPr>
            <w:tcW w:w="6552" w:type="dxa"/>
          </w:tcPr>
          <w:p w14:paraId="5B14D2A6" w14:textId="77777777" w:rsidR="00985303" w:rsidRPr="005157F8" w:rsidRDefault="00985303" w:rsidP="00985303">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审查相关设计文件、建筑</w:t>
            </w:r>
            <w:proofErr w:type="gramStart"/>
            <w:r w:rsidRPr="005157F8">
              <w:rPr>
                <w:rFonts w:ascii="宋体" w:hAnsi="宋体" w:cs="宋体" w:hint="eastAsia"/>
                <w:bCs/>
                <w:kern w:val="0"/>
                <w:sz w:val="20"/>
                <w:szCs w:val="20"/>
              </w:rPr>
              <w:t>适</w:t>
            </w:r>
            <w:proofErr w:type="gramEnd"/>
            <w:r w:rsidRPr="005157F8">
              <w:rPr>
                <w:rFonts w:ascii="宋体" w:hAnsi="宋体" w:cs="宋体" w:hint="eastAsia"/>
                <w:bCs/>
                <w:kern w:val="0"/>
                <w:sz w:val="20"/>
                <w:szCs w:val="20"/>
              </w:rPr>
              <w:t>变性提升措施的设计说明。</w:t>
            </w:r>
          </w:p>
          <w:p w14:paraId="48E1FE00"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20DA1BB8"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是否存在可变换功能的室内空间：□是、□否；</w:t>
            </w:r>
          </w:p>
          <w:p w14:paraId="6A6633E3"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可变换功能的室内空间采用可重复使用隔断（墙）的比例：     %。</w:t>
            </w:r>
          </w:p>
          <w:p w14:paraId="6DE187B2"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并审查采取提升建筑</w:t>
            </w:r>
            <w:proofErr w:type="gramStart"/>
            <w:r w:rsidRPr="005157F8">
              <w:rPr>
                <w:rFonts w:ascii="宋体" w:hAnsi="宋体" w:cs="宋体" w:hint="eastAsia"/>
                <w:b/>
                <w:kern w:val="0"/>
                <w:sz w:val="20"/>
                <w:szCs w:val="20"/>
              </w:rPr>
              <w:t>适</w:t>
            </w:r>
            <w:proofErr w:type="gramEnd"/>
            <w:r w:rsidRPr="005157F8">
              <w:rPr>
                <w:rFonts w:ascii="宋体" w:hAnsi="宋体" w:cs="宋体" w:hint="eastAsia"/>
                <w:b/>
                <w:kern w:val="0"/>
                <w:sz w:val="20"/>
                <w:szCs w:val="20"/>
              </w:rPr>
              <w:t>变性的措施。</w:t>
            </w:r>
          </w:p>
          <w:p w14:paraId="001F97A7"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第1 款，建筑</w:t>
            </w:r>
            <w:proofErr w:type="gramStart"/>
            <w:r w:rsidRPr="005157F8">
              <w:rPr>
                <w:rFonts w:ascii="宋体" w:hAnsi="宋体" w:cs="宋体" w:hint="eastAsia"/>
                <w:b/>
                <w:kern w:val="0"/>
                <w:sz w:val="20"/>
                <w:szCs w:val="20"/>
              </w:rPr>
              <w:t>适</w:t>
            </w:r>
            <w:proofErr w:type="gramEnd"/>
            <w:r w:rsidRPr="005157F8">
              <w:rPr>
                <w:rFonts w:ascii="宋体" w:hAnsi="宋体" w:cs="宋体" w:hint="eastAsia"/>
                <w:b/>
                <w:kern w:val="0"/>
                <w:sz w:val="20"/>
                <w:szCs w:val="20"/>
              </w:rPr>
              <w:t>变性包括建筑的适应性和可变性。适应性是指使用功能和空间的变化潜力，可变性是指结构和空间上的形态变化。</w:t>
            </w:r>
          </w:p>
          <w:p w14:paraId="57098901"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第2 款，根据</w:t>
            </w:r>
            <w:proofErr w:type="gramStart"/>
            <w:r w:rsidRPr="005157F8">
              <w:rPr>
                <w:rFonts w:ascii="宋体" w:hAnsi="宋体" w:cs="宋体" w:hint="eastAsia"/>
                <w:b/>
                <w:kern w:val="0"/>
                <w:sz w:val="20"/>
                <w:szCs w:val="20"/>
              </w:rPr>
              <w:t>现行行业</w:t>
            </w:r>
            <w:proofErr w:type="gramEnd"/>
            <w:r w:rsidRPr="005157F8">
              <w:rPr>
                <w:rFonts w:ascii="宋体" w:hAnsi="宋体" w:cs="宋体" w:hint="eastAsia"/>
                <w:b/>
                <w:kern w:val="0"/>
                <w:sz w:val="20"/>
                <w:szCs w:val="20"/>
              </w:rPr>
              <w:t>标准《装配式住宅建筑设计标准》JGJ/T 398 的规定，管线分离是指建筑结构体中不埋设设备及管线，将设备及管线与建筑结构体相分离的方式。</w:t>
            </w:r>
          </w:p>
          <w:p w14:paraId="23D9D311"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第3 款，指能够与第1 款中建筑功能或空间变化相适应的设备设施布置方式或控制方式，既能够提升室内空间的弹性利用，也能够提高建筑使用时的灵活度。</w:t>
            </w:r>
          </w:p>
          <w:p w14:paraId="76830405"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1、设计说明应包括项目建筑类型、建筑功能、各功能区域规模的描述，应说明隔墙材料及做法;平面图应体现建筑平面布置、隔墙的材料类别。</w:t>
            </w:r>
          </w:p>
          <w:p w14:paraId="1B3E33A6"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建筑</w:t>
            </w:r>
            <w:proofErr w:type="gramStart"/>
            <w:r w:rsidRPr="005157F8">
              <w:rPr>
                <w:rFonts w:ascii="宋体" w:hAnsi="宋体" w:cs="宋体" w:hint="eastAsia"/>
                <w:b/>
                <w:kern w:val="0"/>
                <w:sz w:val="20"/>
                <w:szCs w:val="20"/>
              </w:rPr>
              <w:t>适</w:t>
            </w:r>
            <w:proofErr w:type="gramEnd"/>
            <w:r w:rsidRPr="005157F8">
              <w:rPr>
                <w:rFonts w:ascii="宋体" w:hAnsi="宋体" w:cs="宋体" w:hint="eastAsia"/>
                <w:b/>
                <w:kern w:val="0"/>
                <w:sz w:val="20"/>
                <w:szCs w:val="20"/>
              </w:rPr>
              <w:t>变性包括建筑的适应性和可变性。适应性是指使用功能和空间的变化潜力，可变性是指结构和空间的形态变化。除走廊、楼梯、电梯井、卫</w:t>
            </w:r>
            <w:r w:rsidRPr="005157F8">
              <w:rPr>
                <w:rFonts w:ascii="宋体" w:hAnsi="宋体" w:cs="宋体" w:hint="eastAsia"/>
                <w:b/>
                <w:kern w:val="0"/>
                <w:sz w:val="20"/>
                <w:szCs w:val="20"/>
              </w:rPr>
              <w:lastRenderedPageBreak/>
              <w:t>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3C501649"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hAnsi="宋体" w:cs="宋体" w:hint="eastAsia"/>
                <w:b/>
                <w:kern w:val="0"/>
                <w:sz w:val="20"/>
                <w:szCs w:val="20"/>
              </w:rPr>
              <w:t>高楼面活荷载</w:t>
            </w:r>
            <w:proofErr w:type="gramEnd"/>
            <w:r w:rsidRPr="005157F8">
              <w:rPr>
                <w:rFonts w:ascii="宋体" w:hAnsi="宋体" w:cs="宋体" w:hint="eastAsia"/>
                <w:b/>
                <w:kern w:val="0"/>
                <w:sz w:val="20"/>
                <w:szCs w:val="20"/>
              </w:rPr>
              <w:t>高于国家标准《建筑荷载设计规范》GB50009-2012第5.1.1条表5.1.1中规定值的25%以上，且提高的活荷载值不小于1kN/m2;4）其他可证明满足</w:t>
            </w:r>
            <w:proofErr w:type="gramStart"/>
            <w:r w:rsidRPr="005157F8">
              <w:rPr>
                <w:rFonts w:ascii="宋体" w:hAnsi="宋体" w:cs="宋体" w:hint="eastAsia"/>
                <w:b/>
                <w:kern w:val="0"/>
                <w:sz w:val="20"/>
                <w:szCs w:val="20"/>
              </w:rPr>
              <w:t>功能适变的</w:t>
            </w:r>
            <w:proofErr w:type="gramEnd"/>
            <w:r w:rsidRPr="005157F8">
              <w:rPr>
                <w:rFonts w:ascii="宋体" w:hAnsi="宋体" w:cs="宋体" w:hint="eastAsia"/>
                <w:b/>
                <w:kern w:val="0"/>
                <w:sz w:val="20"/>
                <w:szCs w:val="20"/>
              </w:rPr>
              <w:t>措施。</w:t>
            </w:r>
          </w:p>
          <w:p w14:paraId="6773C416"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hAnsi="宋体" w:cs="宋体" w:hint="eastAsia"/>
                <w:b/>
                <w:kern w:val="0"/>
                <w:sz w:val="20"/>
                <w:szCs w:val="20"/>
              </w:rPr>
              <w:t>上述第1</w:t>
            </w:r>
            <w:proofErr w:type="gramEnd"/>
            <w:r w:rsidRPr="005157F8">
              <w:rPr>
                <w:rFonts w:ascii="宋体" w:hAnsi="宋体" w:cs="宋体" w:hint="eastAsia"/>
                <w:b/>
                <w:kern w:val="0"/>
                <w:sz w:val="20"/>
                <w:szCs w:val="20"/>
              </w:rPr>
              <w:t>)项;结构计算时,提</w:t>
            </w:r>
            <w:proofErr w:type="gramStart"/>
            <w:r w:rsidRPr="005157F8">
              <w:rPr>
                <w:rFonts w:ascii="宋体" w:hAnsi="宋体" w:cs="宋体" w:hint="eastAsia"/>
                <w:b/>
                <w:kern w:val="0"/>
                <w:sz w:val="20"/>
                <w:szCs w:val="20"/>
              </w:rPr>
              <w:t>高楼面活荷载</w:t>
            </w:r>
            <w:proofErr w:type="gramEnd"/>
            <w:r w:rsidRPr="005157F8">
              <w:rPr>
                <w:rFonts w:ascii="宋体" w:hAnsi="宋体" w:cs="宋体" w:hint="eastAsia"/>
                <w:b/>
                <w:kern w:val="0"/>
                <w:sz w:val="20"/>
                <w:szCs w:val="20"/>
              </w:rPr>
              <w:t>取值,即满足</w:t>
            </w:r>
            <w:proofErr w:type="gramStart"/>
            <w:r w:rsidRPr="005157F8">
              <w:rPr>
                <w:rFonts w:ascii="宋体" w:hAnsi="宋体" w:cs="宋体" w:hint="eastAsia"/>
                <w:b/>
                <w:kern w:val="0"/>
                <w:sz w:val="20"/>
                <w:szCs w:val="20"/>
              </w:rPr>
              <w:t>上述第3</w:t>
            </w:r>
            <w:proofErr w:type="gramEnd"/>
            <w:r w:rsidRPr="005157F8">
              <w:rPr>
                <w:rFonts w:ascii="宋体" w:hAnsi="宋体" w:cs="宋体" w:hint="eastAsia"/>
                <w:b/>
                <w:kern w:val="0"/>
                <w:sz w:val="20"/>
                <w:szCs w:val="20"/>
              </w:rPr>
              <w:t>)项等。</w:t>
            </w:r>
          </w:p>
          <w:p w14:paraId="5F366A77"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43F78C79" w14:textId="459F3557" w:rsidR="00A77852"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hAnsi="宋体" w:cs="宋体" w:hint="eastAsia"/>
                <w:b/>
                <w:kern w:val="0"/>
                <w:sz w:val="20"/>
                <w:szCs w:val="20"/>
              </w:rPr>
              <w:t>空间适变后</w:t>
            </w:r>
            <w:proofErr w:type="gramEnd"/>
            <w:r w:rsidRPr="005157F8">
              <w:rPr>
                <w:rFonts w:ascii="宋体" w:hAnsi="宋体" w:cs="宋体" w:hint="eastAsia"/>
                <w:b/>
                <w:kern w:val="0"/>
                <w:sz w:val="20"/>
                <w:szCs w:val="20"/>
              </w:rPr>
              <w:t>要求，无须大改造即可满足使用舒适性及安全要求;如层内或户内水、强弱电、供暖通风等竖井及分户计量控制箱位置的不改变即可满足</w:t>
            </w:r>
            <w:proofErr w:type="gramStart"/>
            <w:r w:rsidRPr="005157F8">
              <w:rPr>
                <w:rFonts w:ascii="宋体" w:hAnsi="宋体" w:cs="宋体" w:hint="eastAsia"/>
                <w:b/>
                <w:kern w:val="0"/>
                <w:sz w:val="20"/>
                <w:szCs w:val="20"/>
              </w:rPr>
              <w:t>建筑适变的</w:t>
            </w:r>
            <w:proofErr w:type="gramEnd"/>
            <w:r w:rsidRPr="005157F8">
              <w:rPr>
                <w:rFonts w:ascii="宋体" w:hAnsi="宋体" w:cs="宋体" w:hint="eastAsia"/>
                <w:b/>
                <w:kern w:val="0"/>
                <w:sz w:val="20"/>
                <w:szCs w:val="20"/>
              </w:rPr>
              <w:t>要求;2）设备空间</w:t>
            </w:r>
            <w:proofErr w:type="gramStart"/>
            <w:r w:rsidRPr="005157F8">
              <w:rPr>
                <w:rFonts w:ascii="宋体" w:hAnsi="宋体" w:cs="宋体" w:hint="eastAsia"/>
                <w:b/>
                <w:kern w:val="0"/>
                <w:sz w:val="20"/>
                <w:szCs w:val="20"/>
              </w:rPr>
              <w:t>模数化</w:t>
            </w:r>
            <w:proofErr w:type="gramEnd"/>
            <w:r w:rsidRPr="005157F8">
              <w:rPr>
                <w:rFonts w:ascii="宋体" w:hAnsi="宋体" w:cs="宋体" w:hint="eastAsia"/>
                <w:b/>
                <w:kern w:val="0"/>
                <w:sz w:val="20"/>
                <w:szCs w:val="20"/>
              </w:rPr>
              <w:t>设计，设备设施模块化布置，便于拆卸、更换等;包括整体厨卫、标准尺寸的电梯等;3）对公</w:t>
            </w:r>
            <w:r w:rsidRPr="005157F8">
              <w:rPr>
                <w:rFonts w:ascii="宋体" w:hAnsi="宋体" w:cs="宋体" w:hint="eastAsia"/>
                <w:b/>
                <w:kern w:val="0"/>
                <w:sz w:val="20"/>
                <w:szCs w:val="20"/>
              </w:rPr>
              <w:lastRenderedPageBreak/>
              <w:t>共建筑，采用可移动、可组合的办公家具、隔断等,形成不同的办公空间，方便长短期的不同人群的移动办公需求。</w:t>
            </w:r>
          </w:p>
        </w:tc>
      </w:tr>
      <w:tr w:rsidR="00A77852" w:rsidRPr="005157F8" w14:paraId="569B4F1E" w14:textId="77777777">
        <w:trPr>
          <w:trHeight w:val="1134"/>
          <w:jc w:val="center"/>
        </w:trPr>
        <w:tc>
          <w:tcPr>
            <w:tcW w:w="1474" w:type="dxa"/>
            <w:vAlign w:val="center"/>
          </w:tcPr>
          <w:p w14:paraId="218748DF" w14:textId="77777777" w:rsidR="00A77852" w:rsidRPr="005157F8" w:rsidRDefault="00A77852">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7.3.2</w:t>
            </w:r>
          </w:p>
        </w:tc>
        <w:tc>
          <w:tcPr>
            <w:tcW w:w="5687" w:type="dxa"/>
          </w:tcPr>
          <w:p w14:paraId="4AD2A425" w14:textId="77777777" w:rsidR="00985303"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采取提升建筑部品部件耐久性的措施，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为10分，并按下列规则分别评分并累计：</w:t>
            </w:r>
          </w:p>
          <w:p w14:paraId="0DEFEBB9" w14:textId="77777777" w:rsidR="00985303"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l 使用耐腐蚀、抗老化、耐久性能好的管材、管线、管件，得5 分；</w:t>
            </w:r>
          </w:p>
          <w:p w14:paraId="5E035493" w14:textId="4832C83C" w:rsidR="00A77852"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2 活动配件选用长寿命产品，并</w:t>
            </w:r>
            <w:proofErr w:type="gramStart"/>
            <w:r w:rsidRPr="005157F8">
              <w:rPr>
                <w:rFonts w:ascii="宋体" w:hAnsi="宋体" w:cs="宋体" w:hint="eastAsia"/>
                <w:kern w:val="0"/>
                <w:sz w:val="20"/>
                <w:szCs w:val="20"/>
              </w:rPr>
              <w:t>考虑部</w:t>
            </w:r>
            <w:proofErr w:type="gramEnd"/>
            <w:r w:rsidRPr="005157F8">
              <w:rPr>
                <w:rFonts w:ascii="宋体" w:hAnsi="宋体" w:cs="宋体" w:hint="eastAsia"/>
                <w:kern w:val="0"/>
                <w:sz w:val="20"/>
                <w:szCs w:val="20"/>
              </w:rPr>
              <w:t>品组合的同寿命性；不同使用寿命的部品组合时，采用</w:t>
            </w:r>
            <w:proofErr w:type="gramStart"/>
            <w:r w:rsidRPr="005157F8">
              <w:rPr>
                <w:rFonts w:ascii="宋体" w:hAnsi="宋体" w:cs="宋体" w:hint="eastAsia"/>
                <w:kern w:val="0"/>
                <w:sz w:val="20"/>
                <w:szCs w:val="20"/>
              </w:rPr>
              <w:t>便千分别</w:t>
            </w:r>
            <w:proofErr w:type="gramEnd"/>
            <w:r w:rsidRPr="005157F8">
              <w:rPr>
                <w:rFonts w:ascii="宋体" w:hAnsi="宋体" w:cs="宋体" w:hint="eastAsia"/>
                <w:kern w:val="0"/>
                <w:sz w:val="20"/>
                <w:szCs w:val="20"/>
              </w:rPr>
              <w:t>拆换、更新和升级的构造，得5 分。</w:t>
            </w:r>
          </w:p>
        </w:tc>
        <w:tc>
          <w:tcPr>
            <w:tcW w:w="776" w:type="dxa"/>
          </w:tcPr>
          <w:p w14:paraId="40D062C5" w14:textId="77777777" w:rsidR="00A77852" w:rsidRPr="005157F8" w:rsidRDefault="00A77852">
            <w:pPr>
              <w:adjustRightInd w:val="0"/>
              <w:jc w:val="center"/>
              <w:rPr>
                <w:rFonts w:ascii="宋体" w:hAnsi="宋体" w:cs="宋体"/>
                <w:kern w:val="0"/>
                <w:sz w:val="20"/>
                <w:szCs w:val="20"/>
              </w:rPr>
            </w:pPr>
          </w:p>
        </w:tc>
        <w:tc>
          <w:tcPr>
            <w:tcW w:w="794" w:type="dxa"/>
          </w:tcPr>
          <w:p w14:paraId="1569F177" w14:textId="77777777" w:rsidR="00A77852" w:rsidRPr="005157F8" w:rsidRDefault="00A77852">
            <w:pPr>
              <w:adjustRightInd w:val="0"/>
              <w:jc w:val="center"/>
              <w:rPr>
                <w:rFonts w:ascii="宋体" w:hAnsi="宋体" w:cs="宋体"/>
                <w:kern w:val="0"/>
                <w:sz w:val="20"/>
                <w:szCs w:val="20"/>
              </w:rPr>
            </w:pPr>
          </w:p>
        </w:tc>
        <w:tc>
          <w:tcPr>
            <w:tcW w:w="6552" w:type="dxa"/>
          </w:tcPr>
          <w:p w14:paraId="12A9FDB7" w14:textId="77777777" w:rsidR="00985303" w:rsidRPr="005157F8" w:rsidRDefault="00985303" w:rsidP="00985303">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审查相关设计文件、产品设计要求。</w:t>
            </w:r>
          </w:p>
          <w:p w14:paraId="1E771A91"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审查要点</w:t>
            </w:r>
          </w:p>
          <w:p w14:paraId="5A42F248"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第1款，对管材、管线、管件，全数均要求耐腐蚀、抗老化、耐久性能好，同时所采用的产品均应符合国家现行有关标准规范规定的参数要求。给排水管道和设备应设置明确、清晰的永久性标识。</w:t>
            </w:r>
          </w:p>
          <w:p w14:paraId="4D9AE007" w14:textId="77777777" w:rsidR="00A77852"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第2款，活动配件是指建筑的各种五金配件、管道阀门、开关龙头等，考虑选用长寿命的优质产品，且构造上易于更换，同时还应考虑为维护、更换操作提供方便条件。</w:t>
            </w:r>
          </w:p>
          <w:p w14:paraId="6E6F70A9"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部分常见的耐腐蚀、抗老化、耐久性能好的部品部件见下表。</w:t>
            </w:r>
          </w:p>
          <w:p w14:paraId="4441EDCB"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3、室内给水系统采用铜管、不锈钢管及配套管件。</w:t>
            </w:r>
          </w:p>
          <w:p w14:paraId="304C5BE4"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4、2、水嘴寿命达到相应产品标准要求的1.2倍。</w:t>
            </w:r>
          </w:p>
          <w:p w14:paraId="7C6DF6D1"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3、阀门寿命达到相应产品标准要求的1.5倍。</w:t>
            </w:r>
          </w:p>
          <w:p w14:paraId="4C1D1563" w14:textId="77777777" w:rsidR="00985303" w:rsidRPr="005157F8" w:rsidRDefault="00985303" w:rsidP="00985303">
            <w:pPr>
              <w:adjustRightInd w:val="0"/>
              <w:rPr>
                <w:rFonts w:ascii="宋体" w:hAnsi="宋体" w:cs="宋体"/>
                <w:b/>
                <w:kern w:val="0"/>
                <w:sz w:val="20"/>
                <w:szCs w:val="20"/>
              </w:rPr>
            </w:pPr>
            <w:r w:rsidRPr="005157F8">
              <w:rPr>
                <w:rFonts w:ascii="宋体" w:hAnsi="宋体" w:cs="宋体" w:hint="eastAsia"/>
                <w:b/>
                <w:kern w:val="0"/>
                <w:sz w:val="20"/>
                <w:szCs w:val="20"/>
              </w:rPr>
              <w:t>4、系统工作压力不大于管材、阀门及附件的公称压力。</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0"/>
              <w:gridCol w:w="3161"/>
            </w:tblGrid>
            <w:tr w:rsidR="00985303" w:rsidRPr="005157F8" w14:paraId="7FDD6C11" w14:textId="77777777" w:rsidTr="00FE14BE">
              <w:tc>
                <w:tcPr>
                  <w:tcW w:w="3160" w:type="dxa"/>
                </w:tcPr>
                <w:p w14:paraId="173171B9" w14:textId="77777777" w:rsidR="00985303" w:rsidRPr="005157F8" w:rsidRDefault="00985303" w:rsidP="00985303">
                  <w:pPr>
                    <w:adjustRightInd w:val="0"/>
                    <w:rPr>
                      <w:rFonts w:ascii="宋体" w:hAnsi="宋体"/>
                      <w:bCs/>
                      <w:kern w:val="0"/>
                      <w:sz w:val="20"/>
                      <w:szCs w:val="20"/>
                    </w:rPr>
                  </w:pPr>
                  <w:r w:rsidRPr="005157F8">
                    <w:rPr>
                      <w:rFonts w:ascii="宋体" w:hAnsi="宋体" w:hint="eastAsia"/>
                      <w:bCs/>
                      <w:kern w:val="0"/>
                      <w:sz w:val="20"/>
                      <w:szCs w:val="20"/>
                    </w:rPr>
                    <w:t>常见类型</w:t>
                  </w:r>
                </w:p>
              </w:tc>
              <w:tc>
                <w:tcPr>
                  <w:tcW w:w="3161" w:type="dxa"/>
                </w:tcPr>
                <w:p w14:paraId="5EE4855F" w14:textId="77777777" w:rsidR="00985303" w:rsidRPr="005157F8" w:rsidRDefault="00985303" w:rsidP="00985303">
                  <w:pPr>
                    <w:adjustRightInd w:val="0"/>
                    <w:rPr>
                      <w:rFonts w:ascii="宋体" w:hAnsi="宋体"/>
                      <w:bCs/>
                      <w:kern w:val="0"/>
                      <w:sz w:val="20"/>
                      <w:szCs w:val="20"/>
                    </w:rPr>
                  </w:pPr>
                  <w:r w:rsidRPr="005157F8">
                    <w:rPr>
                      <w:rFonts w:ascii="宋体" w:hAnsi="宋体" w:hint="eastAsia"/>
                      <w:bCs/>
                      <w:kern w:val="0"/>
                      <w:sz w:val="20"/>
                      <w:szCs w:val="20"/>
                    </w:rPr>
                    <w:t>要求</w:t>
                  </w:r>
                </w:p>
              </w:tc>
            </w:tr>
            <w:tr w:rsidR="00985303" w:rsidRPr="005157F8" w14:paraId="05372D15" w14:textId="77777777" w:rsidTr="00FE14BE">
              <w:tc>
                <w:tcPr>
                  <w:tcW w:w="3160" w:type="dxa"/>
                  <w:vMerge w:val="restart"/>
                </w:tcPr>
                <w:p w14:paraId="6C87D138" w14:textId="77777777" w:rsidR="00985303" w:rsidRPr="005157F8" w:rsidRDefault="00985303" w:rsidP="00985303">
                  <w:pPr>
                    <w:adjustRightInd w:val="0"/>
                    <w:rPr>
                      <w:rFonts w:ascii="宋体" w:hAnsi="宋体"/>
                      <w:bCs/>
                      <w:kern w:val="0"/>
                      <w:sz w:val="20"/>
                      <w:szCs w:val="20"/>
                    </w:rPr>
                  </w:pPr>
                  <w:r w:rsidRPr="005157F8">
                    <w:rPr>
                      <w:rFonts w:ascii="宋体" w:hAnsi="宋体" w:hint="eastAsia"/>
                      <w:bCs/>
                      <w:kern w:val="0"/>
                      <w:sz w:val="20"/>
                      <w:szCs w:val="20"/>
                    </w:rPr>
                    <w:t>管材、管线、管件</w:t>
                  </w:r>
                </w:p>
              </w:tc>
              <w:tc>
                <w:tcPr>
                  <w:tcW w:w="3161" w:type="dxa"/>
                </w:tcPr>
                <w:p w14:paraId="317233BA" w14:textId="77777777" w:rsidR="00985303" w:rsidRPr="005157F8" w:rsidRDefault="00985303" w:rsidP="00985303">
                  <w:pPr>
                    <w:adjustRightInd w:val="0"/>
                    <w:rPr>
                      <w:rFonts w:ascii="宋体" w:hAnsi="宋体"/>
                      <w:bCs/>
                      <w:kern w:val="0"/>
                      <w:sz w:val="20"/>
                      <w:szCs w:val="20"/>
                    </w:rPr>
                  </w:pPr>
                  <w:r w:rsidRPr="005157F8">
                    <w:rPr>
                      <w:rFonts w:ascii="宋体" w:hAnsi="宋体" w:cs="HiddenHorzOCR" w:hint="eastAsia"/>
                      <w:bCs/>
                      <w:kern w:val="0"/>
                      <w:sz w:val="20"/>
                      <w:szCs w:val="20"/>
                    </w:rPr>
                    <w:t>室内</w:t>
                  </w:r>
                  <w:r w:rsidRPr="005157F8">
                    <w:rPr>
                      <w:rFonts w:ascii="宋体" w:hAnsi="宋体" w:cs="微软雅黑" w:hint="eastAsia"/>
                      <w:bCs/>
                      <w:kern w:val="0"/>
                      <w:sz w:val="20"/>
                      <w:szCs w:val="20"/>
                    </w:rPr>
                    <w:t>给</w:t>
                  </w:r>
                  <w:r w:rsidRPr="005157F8">
                    <w:rPr>
                      <w:rFonts w:ascii="宋体" w:hAnsi="宋体" w:cs="Yu Gothic" w:hint="eastAsia"/>
                      <w:bCs/>
                      <w:kern w:val="0"/>
                      <w:sz w:val="20"/>
                      <w:szCs w:val="20"/>
                    </w:rPr>
                    <w:t>水系</w:t>
                  </w:r>
                  <w:r w:rsidRPr="005157F8">
                    <w:rPr>
                      <w:rFonts w:ascii="宋体" w:hAnsi="宋体" w:cs="微软雅黑" w:hint="eastAsia"/>
                      <w:bCs/>
                      <w:kern w:val="0"/>
                      <w:sz w:val="20"/>
                      <w:szCs w:val="20"/>
                    </w:rPr>
                    <w:t>统</w:t>
                  </w:r>
                  <w:r w:rsidRPr="005157F8">
                    <w:rPr>
                      <w:rFonts w:ascii="宋体" w:hAnsi="宋体" w:cs="Yu Gothic" w:hint="eastAsia"/>
                      <w:bCs/>
                      <w:kern w:val="0"/>
                      <w:sz w:val="20"/>
                      <w:szCs w:val="20"/>
                    </w:rPr>
                    <w:t>采用</w:t>
                  </w:r>
                  <w:r w:rsidRPr="005157F8">
                    <w:rPr>
                      <w:rFonts w:ascii="宋体" w:hAnsi="宋体" w:cs="微软雅黑" w:hint="eastAsia"/>
                      <w:bCs/>
                      <w:kern w:val="0"/>
                      <w:sz w:val="20"/>
                      <w:szCs w:val="20"/>
                    </w:rPr>
                    <w:t>铜</w:t>
                  </w:r>
                  <w:r w:rsidRPr="005157F8">
                    <w:rPr>
                      <w:rFonts w:ascii="宋体" w:hAnsi="宋体" w:cs="Yu Gothic" w:hint="eastAsia"/>
                      <w:bCs/>
                      <w:kern w:val="0"/>
                      <w:sz w:val="20"/>
                      <w:szCs w:val="20"/>
                    </w:rPr>
                    <w:t>管或不</w:t>
                  </w:r>
                  <w:r w:rsidRPr="005157F8">
                    <w:rPr>
                      <w:rFonts w:ascii="宋体" w:hAnsi="宋体" w:cs="微软雅黑" w:hint="eastAsia"/>
                      <w:bCs/>
                      <w:kern w:val="0"/>
                      <w:sz w:val="20"/>
                      <w:szCs w:val="20"/>
                    </w:rPr>
                    <w:t>锈钢</w:t>
                  </w:r>
                  <w:r w:rsidRPr="005157F8">
                    <w:rPr>
                      <w:rFonts w:ascii="宋体" w:hAnsi="宋体" w:cs="Yu Gothic" w:hint="eastAsia"/>
                      <w:bCs/>
                      <w:kern w:val="0"/>
                      <w:sz w:val="20"/>
                      <w:szCs w:val="20"/>
                    </w:rPr>
                    <w:t>管</w:t>
                  </w:r>
                </w:p>
              </w:tc>
            </w:tr>
            <w:tr w:rsidR="00985303" w:rsidRPr="005157F8" w14:paraId="4A35B156" w14:textId="77777777" w:rsidTr="00FE14BE">
              <w:trPr>
                <w:trHeight w:val="555"/>
              </w:trPr>
              <w:tc>
                <w:tcPr>
                  <w:tcW w:w="3160" w:type="dxa"/>
                  <w:vMerge/>
                </w:tcPr>
                <w:p w14:paraId="30C92F2F" w14:textId="77777777" w:rsidR="00985303" w:rsidRPr="005157F8" w:rsidRDefault="00985303" w:rsidP="00985303">
                  <w:pPr>
                    <w:adjustRightInd w:val="0"/>
                    <w:rPr>
                      <w:rFonts w:ascii="宋体" w:hAnsi="宋体"/>
                      <w:bCs/>
                      <w:kern w:val="0"/>
                      <w:sz w:val="20"/>
                      <w:szCs w:val="20"/>
                    </w:rPr>
                  </w:pPr>
                </w:p>
              </w:tc>
              <w:tc>
                <w:tcPr>
                  <w:tcW w:w="3161" w:type="dxa"/>
                </w:tcPr>
                <w:p w14:paraId="3123EC86" w14:textId="77777777" w:rsidR="00985303" w:rsidRPr="005157F8" w:rsidRDefault="00985303" w:rsidP="00985303">
                  <w:pPr>
                    <w:adjustRightInd w:val="0"/>
                    <w:jc w:val="left"/>
                    <w:rPr>
                      <w:rFonts w:ascii="宋体" w:hAnsi="宋体"/>
                      <w:bCs/>
                      <w:kern w:val="0"/>
                      <w:sz w:val="20"/>
                      <w:szCs w:val="20"/>
                    </w:rPr>
                  </w:pPr>
                  <w:r w:rsidRPr="005157F8">
                    <w:rPr>
                      <w:rFonts w:ascii="宋体" w:hAnsi="宋体" w:cs="微软雅黑" w:hint="eastAsia"/>
                      <w:bCs/>
                      <w:kern w:val="0"/>
                      <w:sz w:val="20"/>
                      <w:szCs w:val="20"/>
                    </w:rPr>
                    <w:t>电</w:t>
                  </w:r>
                  <w:r w:rsidRPr="005157F8">
                    <w:rPr>
                      <w:rFonts w:ascii="宋体" w:hAnsi="宋体" w:cs="Yu Gothic" w:hint="eastAsia"/>
                      <w:bCs/>
                      <w:kern w:val="0"/>
                      <w:sz w:val="20"/>
                      <w:szCs w:val="20"/>
                    </w:rPr>
                    <w:t>气系</w:t>
                  </w:r>
                  <w:r w:rsidRPr="005157F8">
                    <w:rPr>
                      <w:rFonts w:ascii="宋体" w:hAnsi="宋体" w:cs="微软雅黑" w:hint="eastAsia"/>
                      <w:bCs/>
                      <w:kern w:val="0"/>
                      <w:sz w:val="20"/>
                      <w:szCs w:val="20"/>
                    </w:rPr>
                    <w:t>统</w:t>
                  </w:r>
                  <w:proofErr w:type="gramStart"/>
                  <w:r w:rsidRPr="005157F8">
                    <w:rPr>
                      <w:rFonts w:ascii="宋体" w:hAnsi="宋体" w:cs="Yu Gothic" w:hint="eastAsia"/>
                      <w:bCs/>
                      <w:kern w:val="0"/>
                      <w:sz w:val="20"/>
                      <w:szCs w:val="20"/>
                    </w:rPr>
                    <w:t>采用低烟低毒</w:t>
                  </w:r>
                  <w:proofErr w:type="gramEnd"/>
                  <w:r w:rsidRPr="005157F8">
                    <w:rPr>
                      <w:rFonts w:ascii="宋体" w:hAnsi="宋体" w:cs="Yu Gothic" w:hint="eastAsia"/>
                      <w:bCs/>
                      <w:kern w:val="0"/>
                      <w:sz w:val="20"/>
                      <w:szCs w:val="20"/>
                    </w:rPr>
                    <w:t>阻燃型</w:t>
                  </w:r>
                  <w:r w:rsidRPr="005157F8">
                    <w:rPr>
                      <w:rFonts w:ascii="宋体" w:hAnsi="宋体" w:cs="微软雅黑" w:hint="eastAsia"/>
                      <w:bCs/>
                      <w:kern w:val="0"/>
                      <w:sz w:val="20"/>
                      <w:szCs w:val="20"/>
                    </w:rPr>
                    <w:t>线缆</w:t>
                  </w:r>
                  <w:r w:rsidRPr="005157F8">
                    <w:rPr>
                      <w:rFonts w:ascii="宋体" w:hAnsi="宋体" w:cs="Yu Gothic" w:hint="eastAsia"/>
                      <w:bCs/>
                      <w:kern w:val="0"/>
                      <w:sz w:val="20"/>
                      <w:szCs w:val="20"/>
                    </w:rPr>
                    <w:t>、</w:t>
                  </w:r>
                  <w:r w:rsidRPr="005157F8">
                    <w:rPr>
                      <w:rFonts w:ascii="宋体" w:hAnsi="宋体" w:cs="微软雅黑" w:hint="eastAsia"/>
                      <w:bCs/>
                      <w:kern w:val="0"/>
                      <w:sz w:val="20"/>
                      <w:szCs w:val="20"/>
                    </w:rPr>
                    <w:t>矿</w:t>
                  </w:r>
                  <w:r w:rsidRPr="005157F8">
                    <w:rPr>
                      <w:rFonts w:ascii="宋体" w:hAnsi="宋体" w:cs="Yu Gothic" w:hint="eastAsia"/>
                      <w:bCs/>
                      <w:kern w:val="0"/>
                      <w:sz w:val="20"/>
                      <w:szCs w:val="20"/>
                    </w:rPr>
                    <w:t>物</w:t>
                  </w:r>
                  <w:r w:rsidRPr="005157F8">
                    <w:rPr>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Pr="005157F8">
                    <w:rPr>
                      <w:rFonts w:ascii="宋体" w:hAnsi="宋体" w:cs="HiddenHorzOCR" w:hint="eastAsia"/>
                      <w:bCs/>
                      <w:kern w:val="0"/>
                      <w:sz w:val="20"/>
                      <w:szCs w:val="20"/>
                    </w:rPr>
                    <w:t>燃性</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、耐火</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等，且</w:t>
                  </w:r>
                  <w:r w:rsidRPr="005157F8">
                    <w:rPr>
                      <w:rFonts w:ascii="宋体" w:hAnsi="宋体" w:cs="微软雅黑" w:hint="eastAsia"/>
                      <w:bCs/>
                      <w:kern w:val="0"/>
                      <w:sz w:val="20"/>
                      <w:szCs w:val="20"/>
                    </w:rPr>
                    <w:t>导</w:t>
                  </w:r>
                  <w:r w:rsidRPr="005157F8">
                    <w:rPr>
                      <w:rFonts w:ascii="宋体" w:hAnsi="宋体" w:cs="Yu Gothic" w:hint="eastAsia"/>
                      <w:bCs/>
                      <w:kern w:val="0"/>
                      <w:sz w:val="20"/>
                      <w:szCs w:val="20"/>
                    </w:rPr>
                    <w:t>体材料采用</w:t>
                  </w:r>
                  <w:r w:rsidRPr="005157F8">
                    <w:rPr>
                      <w:rFonts w:ascii="宋体" w:hAnsi="宋体" w:cs="微软雅黑" w:hint="eastAsia"/>
                      <w:bCs/>
                      <w:kern w:val="0"/>
                      <w:sz w:val="20"/>
                      <w:szCs w:val="20"/>
                    </w:rPr>
                    <w:t>铜</w:t>
                  </w:r>
                  <w:r w:rsidRPr="005157F8">
                    <w:rPr>
                      <w:rFonts w:ascii="宋体" w:hAnsi="宋体" w:cs="HiddenHorzOCR" w:hint="eastAsia"/>
                      <w:bCs/>
                      <w:kern w:val="0"/>
                      <w:sz w:val="20"/>
                      <w:szCs w:val="20"/>
                    </w:rPr>
                    <w:t>芯</w:t>
                  </w:r>
                </w:p>
              </w:tc>
            </w:tr>
            <w:tr w:rsidR="00985303" w:rsidRPr="005157F8" w14:paraId="2A30FAA7" w14:textId="77777777" w:rsidTr="00FE14BE">
              <w:tc>
                <w:tcPr>
                  <w:tcW w:w="3160" w:type="dxa"/>
                  <w:vMerge w:val="restart"/>
                </w:tcPr>
                <w:p w14:paraId="08E11639" w14:textId="77777777" w:rsidR="00985303" w:rsidRPr="005157F8" w:rsidRDefault="00985303" w:rsidP="00985303">
                  <w:pPr>
                    <w:adjustRightInd w:val="0"/>
                    <w:rPr>
                      <w:rFonts w:ascii="宋体" w:hAnsi="宋体"/>
                      <w:bCs/>
                      <w:kern w:val="0"/>
                      <w:sz w:val="20"/>
                      <w:szCs w:val="20"/>
                    </w:rPr>
                  </w:pPr>
                  <w:r w:rsidRPr="005157F8">
                    <w:rPr>
                      <w:rFonts w:ascii="宋体" w:hAnsi="宋体" w:hint="eastAsia"/>
                      <w:bCs/>
                      <w:kern w:val="0"/>
                      <w:sz w:val="20"/>
                      <w:szCs w:val="20"/>
                    </w:rPr>
                    <w:t>活动配件</w:t>
                  </w:r>
                </w:p>
              </w:tc>
              <w:tc>
                <w:tcPr>
                  <w:tcW w:w="3161" w:type="dxa"/>
                </w:tcPr>
                <w:p w14:paraId="3E1E445A" w14:textId="77777777" w:rsidR="00985303" w:rsidRPr="005157F8" w:rsidRDefault="00985303" w:rsidP="00985303">
                  <w:pPr>
                    <w:adjustRightInd w:val="0"/>
                    <w:rPr>
                      <w:rFonts w:ascii="宋体" w:hAnsi="宋体"/>
                      <w:bCs/>
                      <w:kern w:val="0"/>
                      <w:sz w:val="20"/>
                      <w:szCs w:val="20"/>
                    </w:rPr>
                  </w:pPr>
                  <w:r w:rsidRPr="005157F8">
                    <w:rPr>
                      <w:rFonts w:ascii="宋体" w:hAnsi="宋体" w:cs="HiddenHorzOCR" w:hint="eastAsia"/>
                      <w:bCs/>
                      <w:kern w:val="0"/>
                      <w:sz w:val="20"/>
                      <w:szCs w:val="20"/>
                    </w:rPr>
                    <w:t>门窗反复启</w:t>
                  </w:r>
                  <w:r w:rsidRPr="005157F8">
                    <w:rPr>
                      <w:rFonts w:ascii="宋体" w:hAnsi="宋体" w:cs="微软雅黑" w:hint="eastAsia"/>
                      <w:bCs/>
                      <w:kern w:val="0"/>
                      <w:sz w:val="20"/>
                      <w:szCs w:val="20"/>
                    </w:rPr>
                    <w:t>闭</w:t>
                  </w:r>
                  <w:r w:rsidRPr="005157F8">
                    <w:rPr>
                      <w:rFonts w:ascii="宋体" w:hAnsi="宋体" w:cs="Yu Gothic" w:hint="eastAsia"/>
                      <w:bCs/>
                      <w:kern w:val="0"/>
                      <w:sz w:val="20"/>
                      <w:szCs w:val="20"/>
                    </w:rPr>
                    <w:t>性能达到相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2 </w:t>
                  </w:r>
                  <w:proofErr w:type="gramStart"/>
                  <w:r w:rsidRPr="005157F8">
                    <w:rPr>
                      <w:rFonts w:ascii="宋体" w:hAnsi="宋体" w:cs="HiddenHorzOCR" w:hint="eastAsia"/>
                      <w:bCs/>
                      <w:kern w:val="0"/>
                      <w:sz w:val="20"/>
                      <w:szCs w:val="20"/>
                    </w:rPr>
                    <w:t>倍</w:t>
                  </w:r>
                  <w:proofErr w:type="gramEnd"/>
                </w:p>
              </w:tc>
            </w:tr>
            <w:tr w:rsidR="00985303" w:rsidRPr="005157F8" w14:paraId="59160D4A" w14:textId="77777777" w:rsidTr="00FE14BE">
              <w:tc>
                <w:tcPr>
                  <w:tcW w:w="3160" w:type="dxa"/>
                  <w:vMerge/>
                </w:tcPr>
                <w:p w14:paraId="340C96DC" w14:textId="77777777" w:rsidR="00985303" w:rsidRPr="005157F8" w:rsidRDefault="00985303" w:rsidP="00985303">
                  <w:pPr>
                    <w:adjustRightInd w:val="0"/>
                    <w:rPr>
                      <w:rFonts w:ascii="宋体" w:hAnsi="宋体"/>
                      <w:bCs/>
                      <w:kern w:val="0"/>
                      <w:sz w:val="20"/>
                      <w:szCs w:val="20"/>
                    </w:rPr>
                  </w:pPr>
                </w:p>
              </w:tc>
              <w:tc>
                <w:tcPr>
                  <w:tcW w:w="3161" w:type="dxa"/>
                </w:tcPr>
                <w:p w14:paraId="6204469E" w14:textId="77777777" w:rsidR="00985303" w:rsidRPr="005157F8" w:rsidRDefault="00985303" w:rsidP="00985303">
                  <w:pPr>
                    <w:adjustRightInd w:val="0"/>
                    <w:rPr>
                      <w:rFonts w:ascii="宋体" w:hAnsi="宋体"/>
                      <w:bCs/>
                      <w:kern w:val="0"/>
                      <w:sz w:val="20"/>
                      <w:szCs w:val="20"/>
                    </w:rPr>
                  </w:pPr>
                  <w:r w:rsidRPr="005157F8">
                    <w:rPr>
                      <w:rFonts w:ascii="宋体" w:hAnsi="宋体" w:cs="HiddenHorzOCR" w:hint="eastAsia"/>
                      <w:bCs/>
                      <w:kern w:val="0"/>
                      <w:sz w:val="20"/>
                      <w:szCs w:val="20"/>
                    </w:rPr>
                    <w:t>遮阳</w:t>
                  </w:r>
                  <w:r w:rsidRPr="005157F8">
                    <w:rPr>
                      <w:rFonts w:ascii="宋体" w:hAnsi="宋体" w:cs="微软雅黑" w:hint="eastAsia"/>
                      <w:bCs/>
                      <w:kern w:val="0"/>
                      <w:sz w:val="20"/>
                      <w:szCs w:val="20"/>
                    </w:rPr>
                    <w:t>产</w:t>
                  </w:r>
                  <w:r w:rsidRPr="005157F8">
                    <w:rPr>
                      <w:rFonts w:ascii="宋体" w:hAnsi="宋体" w:cs="Yu Gothic" w:hint="eastAsia"/>
                      <w:bCs/>
                      <w:kern w:val="0"/>
                      <w:sz w:val="20"/>
                      <w:szCs w:val="20"/>
                    </w:rPr>
                    <w:t>品机械耐久性达到相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准要求的最</w:t>
                  </w:r>
                  <w:r w:rsidRPr="005157F8">
                    <w:rPr>
                      <w:rFonts w:ascii="宋体" w:hAnsi="宋体" w:cs="HiddenHorzOCR" w:hint="eastAsia"/>
                      <w:bCs/>
                      <w:kern w:val="0"/>
                      <w:sz w:val="20"/>
                      <w:szCs w:val="20"/>
                    </w:rPr>
                    <w:t>高</w:t>
                  </w:r>
                  <w:r w:rsidRPr="005157F8">
                    <w:rPr>
                      <w:rFonts w:ascii="宋体" w:hAnsi="宋体" w:cs="微软雅黑" w:hint="eastAsia"/>
                      <w:bCs/>
                      <w:kern w:val="0"/>
                      <w:sz w:val="20"/>
                      <w:szCs w:val="20"/>
                    </w:rPr>
                    <w:t>级</w:t>
                  </w:r>
                </w:p>
              </w:tc>
            </w:tr>
            <w:tr w:rsidR="00985303" w:rsidRPr="005157F8" w14:paraId="5B2A3EE1" w14:textId="77777777" w:rsidTr="00FE14BE">
              <w:tc>
                <w:tcPr>
                  <w:tcW w:w="3160" w:type="dxa"/>
                  <w:vMerge/>
                </w:tcPr>
                <w:p w14:paraId="3E08AD52" w14:textId="77777777" w:rsidR="00985303" w:rsidRPr="005157F8" w:rsidRDefault="00985303" w:rsidP="00985303">
                  <w:pPr>
                    <w:adjustRightInd w:val="0"/>
                    <w:rPr>
                      <w:rFonts w:ascii="宋体" w:hAnsi="宋体"/>
                      <w:bCs/>
                      <w:kern w:val="0"/>
                      <w:sz w:val="20"/>
                      <w:szCs w:val="20"/>
                    </w:rPr>
                  </w:pPr>
                </w:p>
              </w:tc>
              <w:tc>
                <w:tcPr>
                  <w:tcW w:w="3161" w:type="dxa"/>
                </w:tcPr>
                <w:p w14:paraId="6DEDE9AB" w14:textId="77777777" w:rsidR="00985303" w:rsidRPr="005157F8" w:rsidRDefault="00985303" w:rsidP="00985303">
                  <w:pPr>
                    <w:adjustRightInd w:val="0"/>
                    <w:rPr>
                      <w:rFonts w:ascii="宋体" w:hAnsi="宋体"/>
                      <w:bCs/>
                      <w:kern w:val="0"/>
                      <w:sz w:val="20"/>
                      <w:szCs w:val="20"/>
                    </w:rPr>
                  </w:pPr>
                  <w:r w:rsidRPr="005157F8">
                    <w:rPr>
                      <w:rFonts w:ascii="宋体" w:hAnsi="宋体" w:cs="HiddenHorzOCR" w:hint="eastAsia"/>
                      <w:bCs/>
                      <w:kern w:val="0"/>
                      <w:sz w:val="20"/>
                      <w:szCs w:val="20"/>
                    </w:rPr>
                    <w:t>水嘴寿命达到相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1. 2 </w:t>
                  </w:r>
                  <w:proofErr w:type="gramStart"/>
                  <w:r w:rsidRPr="005157F8">
                    <w:rPr>
                      <w:rFonts w:ascii="宋体" w:hAnsi="宋体" w:cs="HiddenHorzOCR" w:hint="eastAsia"/>
                      <w:bCs/>
                      <w:kern w:val="0"/>
                      <w:sz w:val="20"/>
                      <w:szCs w:val="20"/>
                    </w:rPr>
                    <w:t>倍</w:t>
                  </w:r>
                  <w:proofErr w:type="gramEnd"/>
                </w:p>
              </w:tc>
            </w:tr>
            <w:tr w:rsidR="00985303" w:rsidRPr="005157F8" w14:paraId="7E35E6AC" w14:textId="77777777" w:rsidTr="00FE14BE">
              <w:tc>
                <w:tcPr>
                  <w:tcW w:w="3160" w:type="dxa"/>
                  <w:vMerge/>
                </w:tcPr>
                <w:p w14:paraId="7EBB1E05" w14:textId="77777777" w:rsidR="00985303" w:rsidRPr="005157F8" w:rsidRDefault="00985303" w:rsidP="00985303">
                  <w:pPr>
                    <w:adjustRightInd w:val="0"/>
                    <w:rPr>
                      <w:rFonts w:ascii="宋体" w:hAnsi="宋体"/>
                      <w:bCs/>
                      <w:kern w:val="0"/>
                      <w:sz w:val="20"/>
                      <w:szCs w:val="20"/>
                    </w:rPr>
                  </w:pPr>
                </w:p>
              </w:tc>
              <w:tc>
                <w:tcPr>
                  <w:tcW w:w="3161" w:type="dxa"/>
                </w:tcPr>
                <w:p w14:paraId="6B7B8F50" w14:textId="77777777" w:rsidR="00985303" w:rsidRPr="005157F8" w:rsidRDefault="00985303" w:rsidP="00985303">
                  <w:pPr>
                    <w:adjustRightInd w:val="0"/>
                    <w:rPr>
                      <w:rFonts w:ascii="宋体" w:hAnsi="宋体"/>
                      <w:bCs/>
                      <w:kern w:val="0"/>
                      <w:sz w:val="20"/>
                      <w:szCs w:val="20"/>
                    </w:rPr>
                  </w:pPr>
                  <w:r w:rsidRPr="005157F8">
                    <w:rPr>
                      <w:rFonts w:ascii="宋体" w:hAnsi="宋体" w:cs="微软雅黑" w:hint="eastAsia"/>
                      <w:bCs/>
                      <w:kern w:val="0"/>
                      <w:sz w:val="20"/>
                      <w:szCs w:val="20"/>
                    </w:rPr>
                    <w:t>阀</w:t>
                  </w:r>
                  <w:r w:rsidRPr="005157F8">
                    <w:rPr>
                      <w:rFonts w:ascii="宋体" w:hAnsi="宋体" w:cs="Yu Gothic" w:hint="eastAsia"/>
                      <w:bCs/>
                      <w:kern w:val="0"/>
                      <w:sz w:val="20"/>
                      <w:szCs w:val="20"/>
                    </w:rPr>
                    <w:t>门寿命达到相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1.5 </w:t>
                  </w:r>
                  <w:proofErr w:type="gramStart"/>
                  <w:r w:rsidRPr="005157F8">
                    <w:rPr>
                      <w:rFonts w:ascii="宋体" w:hAnsi="宋体" w:cs="HiddenHorzOCR" w:hint="eastAsia"/>
                      <w:bCs/>
                      <w:kern w:val="0"/>
                      <w:sz w:val="20"/>
                      <w:szCs w:val="20"/>
                    </w:rPr>
                    <w:t>倍</w:t>
                  </w:r>
                  <w:proofErr w:type="gramEnd"/>
                </w:p>
              </w:tc>
            </w:tr>
          </w:tbl>
          <w:p w14:paraId="1C612A2A" w14:textId="21A2AA96" w:rsidR="00985303" w:rsidRPr="005157F8" w:rsidRDefault="00985303" w:rsidP="00985303">
            <w:pPr>
              <w:adjustRightInd w:val="0"/>
              <w:rPr>
                <w:rFonts w:ascii="宋体" w:hAnsi="宋体" w:cs="宋体"/>
                <w:b/>
                <w:kern w:val="0"/>
                <w:sz w:val="20"/>
                <w:szCs w:val="20"/>
              </w:rPr>
            </w:pPr>
          </w:p>
        </w:tc>
      </w:tr>
      <w:tr w:rsidR="00F62FBD" w:rsidRPr="005157F8" w14:paraId="06D41823" w14:textId="77777777">
        <w:trPr>
          <w:trHeight w:val="1134"/>
          <w:jc w:val="center"/>
        </w:trPr>
        <w:tc>
          <w:tcPr>
            <w:tcW w:w="1474" w:type="dxa"/>
            <w:vAlign w:val="center"/>
          </w:tcPr>
          <w:p w14:paraId="1F372524" w14:textId="13B5B746" w:rsidR="00F62FBD" w:rsidRPr="005157F8" w:rsidRDefault="00F62FBD" w:rsidP="00F62FBD">
            <w:pPr>
              <w:jc w:val="center"/>
              <w:rPr>
                <w:rFonts w:ascii="宋体" w:hAnsi="宋体"/>
                <w:color w:val="000000"/>
                <w:sz w:val="20"/>
                <w:szCs w:val="20"/>
              </w:rPr>
            </w:pPr>
            <w:r w:rsidRPr="005157F8">
              <w:rPr>
                <w:rFonts w:ascii="宋体" w:hAnsi="宋体"/>
                <w:kern w:val="0"/>
              </w:rPr>
              <w:lastRenderedPageBreak/>
              <w:t>7.3.3</w:t>
            </w:r>
            <w:r w:rsidRPr="005157F8">
              <w:rPr>
                <w:rFonts w:ascii="宋体" w:hAnsi="宋体" w:hint="eastAsia"/>
                <w:kern w:val="0"/>
              </w:rPr>
              <w:t>（设计规程-健康舒适条文5.</w:t>
            </w:r>
            <w:r w:rsidRPr="005157F8">
              <w:rPr>
                <w:rFonts w:ascii="宋体" w:hAnsi="宋体"/>
                <w:kern w:val="0"/>
              </w:rPr>
              <w:t>2</w:t>
            </w:r>
            <w:r w:rsidRPr="005157F8">
              <w:rPr>
                <w:rFonts w:ascii="宋体" w:hAnsi="宋体" w:hint="eastAsia"/>
                <w:kern w:val="0"/>
              </w:rPr>
              <w:t>.1）</w:t>
            </w:r>
          </w:p>
        </w:tc>
        <w:tc>
          <w:tcPr>
            <w:tcW w:w="5687" w:type="dxa"/>
          </w:tcPr>
          <w:p w14:paraId="1A0A2712" w14:textId="77777777" w:rsidR="00F62FBD" w:rsidRPr="005157F8" w:rsidRDefault="00F62FBD" w:rsidP="00F62FBD">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控制室内主要空气污染物的浓度，</w:t>
            </w:r>
            <w:proofErr w:type="gramStart"/>
            <w:r w:rsidRPr="005157F8">
              <w:rPr>
                <w:rFonts w:ascii="宋体" w:cs="宋体" w:hint="eastAsia"/>
                <w:color w:val="000000" w:themeColor="text1"/>
                <w:kern w:val="0"/>
                <w:sz w:val="20"/>
                <w:szCs w:val="20"/>
              </w:rPr>
              <w:t>评价总分值</w:t>
            </w:r>
            <w:proofErr w:type="gramEnd"/>
            <w:r w:rsidRPr="005157F8">
              <w:rPr>
                <w:rFonts w:ascii="宋体" w:cs="宋体" w:hint="eastAsia"/>
                <w:color w:val="000000" w:themeColor="text1"/>
                <w:kern w:val="0"/>
                <w:sz w:val="20"/>
                <w:szCs w:val="20"/>
              </w:rPr>
              <w:t>为12分， 并按下列规则分别评分并累计：</w:t>
            </w:r>
          </w:p>
          <w:p w14:paraId="5FC81862" w14:textId="2C832A8A" w:rsidR="00F62FBD" w:rsidRPr="005157F8" w:rsidRDefault="00F62FBD" w:rsidP="00F62FBD">
            <w:pPr>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控制室内主要空气污染物的浓度，</w:t>
            </w:r>
            <w:proofErr w:type="gramStart"/>
            <w:r w:rsidRPr="005157F8">
              <w:rPr>
                <w:rFonts w:ascii="宋体" w:cs="宋体" w:hint="eastAsia"/>
                <w:color w:val="000000" w:themeColor="text1"/>
                <w:kern w:val="0"/>
                <w:sz w:val="20"/>
                <w:szCs w:val="20"/>
              </w:rPr>
              <w:t>评价总分值</w:t>
            </w:r>
            <w:proofErr w:type="gramEnd"/>
            <w:r w:rsidRPr="005157F8">
              <w:rPr>
                <w:rFonts w:ascii="宋体" w:cs="宋体" w:hint="eastAsia"/>
                <w:color w:val="000000" w:themeColor="text1"/>
                <w:kern w:val="0"/>
                <w:sz w:val="20"/>
                <w:szCs w:val="20"/>
              </w:rPr>
              <w:t>为12分，并按下列规则分别评分并累计：</w:t>
            </w:r>
          </w:p>
          <w:p w14:paraId="1A5C46FD" w14:textId="77777777" w:rsidR="00F62FBD" w:rsidRPr="005157F8" w:rsidRDefault="00F62FBD" w:rsidP="00F62FBD">
            <w:pPr>
              <w:autoSpaceDE w:val="0"/>
              <w:autoSpaceDN w:val="0"/>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1 氨、甲醛、苯、总挥发性有机化合物、氡等污染物浓度比现行国家标准《室内空气质量标准》GB/T 18883规定限值降低10%，得3分；降低20%，得6分；</w:t>
            </w:r>
          </w:p>
          <w:p w14:paraId="2198977E" w14:textId="0E3494F8" w:rsidR="00F62FBD" w:rsidRPr="005157F8" w:rsidRDefault="00F62FBD" w:rsidP="00F62FBD">
            <w:pPr>
              <w:adjustRightInd w:val="0"/>
              <w:rPr>
                <w:rFonts w:ascii="宋体" w:hAnsi="宋体" w:cs="宋体"/>
                <w:kern w:val="0"/>
                <w:szCs w:val="21"/>
              </w:rPr>
            </w:pPr>
            <w:r w:rsidRPr="005157F8">
              <w:rPr>
                <w:rFonts w:ascii="宋体" w:cs="宋体" w:hint="eastAsia"/>
                <w:color w:val="000000" w:themeColor="text1"/>
                <w:kern w:val="0"/>
                <w:sz w:val="20"/>
                <w:szCs w:val="20"/>
              </w:rPr>
              <w:t>2 室内PM2.5年均浓度不高于25</w:t>
            </w:r>
            <w:r w:rsidRPr="005157F8">
              <w:rPr>
                <w:rFonts w:ascii="宋体" w:cs="宋体" w:hint="eastAsia"/>
                <w:color w:val="000000" w:themeColor="text1"/>
                <w:kern w:val="0"/>
                <w:sz w:val="20"/>
                <w:szCs w:val="20"/>
                <w:lang w:eastAsia="en-US"/>
              </w:rPr>
              <w:t>μ</w:t>
            </w:r>
            <w:r w:rsidRPr="005157F8">
              <w:rPr>
                <w:rFonts w:ascii="宋体" w:cs="宋体" w:hint="eastAsia"/>
                <w:color w:val="000000" w:themeColor="text1"/>
                <w:kern w:val="0"/>
                <w:sz w:val="20"/>
                <w:szCs w:val="20"/>
              </w:rPr>
              <w:t>g/m3，且室内PM10年均浓度不高于50</w:t>
            </w:r>
            <w:r w:rsidRPr="005157F8">
              <w:rPr>
                <w:rFonts w:ascii="宋体" w:cs="宋体" w:hint="eastAsia"/>
                <w:color w:val="000000" w:themeColor="text1"/>
                <w:kern w:val="0"/>
                <w:sz w:val="20"/>
                <w:szCs w:val="20"/>
                <w:lang w:eastAsia="en-US"/>
              </w:rPr>
              <w:t>μ</w:t>
            </w:r>
            <w:r w:rsidRPr="005157F8">
              <w:rPr>
                <w:rFonts w:ascii="宋体" w:cs="宋体" w:hint="eastAsia"/>
                <w:color w:val="000000" w:themeColor="text1"/>
                <w:kern w:val="0"/>
                <w:sz w:val="20"/>
                <w:szCs w:val="20"/>
              </w:rPr>
              <w:t>g/m3，得6分。</w:t>
            </w:r>
          </w:p>
        </w:tc>
        <w:tc>
          <w:tcPr>
            <w:tcW w:w="776" w:type="dxa"/>
          </w:tcPr>
          <w:p w14:paraId="75F88633" w14:textId="77777777" w:rsidR="00F62FBD" w:rsidRPr="005157F8" w:rsidRDefault="00F62FBD" w:rsidP="00F62FBD">
            <w:pPr>
              <w:adjustRightInd w:val="0"/>
              <w:jc w:val="center"/>
              <w:rPr>
                <w:rFonts w:ascii="宋体" w:hAnsi="宋体" w:cs="宋体"/>
                <w:kern w:val="0"/>
                <w:szCs w:val="21"/>
              </w:rPr>
            </w:pPr>
          </w:p>
        </w:tc>
        <w:tc>
          <w:tcPr>
            <w:tcW w:w="794" w:type="dxa"/>
          </w:tcPr>
          <w:p w14:paraId="5A415307" w14:textId="77777777" w:rsidR="00F62FBD" w:rsidRPr="005157F8" w:rsidRDefault="00F62FBD" w:rsidP="00F62FBD">
            <w:pPr>
              <w:adjustRightInd w:val="0"/>
              <w:jc w:val="center"/>
              <w:rPr>
                <w:rFonts w:ascii="宋体" w:hAnsi="宋体" w:cs="宋体"/>
                <w:kern w:val="0"/>
                <w:szCs w:val="21"/>
              </w:rPr>
            </w:pPr>
          </w:p>
        </w:tc>
        <w:tc>
          <w:tcPr>
            <w:tcW w:w="6552" w:type="dxa"/>
          </w:tcPr>
          <w:p w14:paraId="0E28DE6D" w14:textId="77777777" w:rsidR="00F62FBD" w:rsidRPr="005157F8" w:rsidRDefault="00F62FBD" w:rsidP="00F62FBD">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查阅相关设计文件、污染物浓度预评估分析报告</w:t>
            </w:r>
          </w:p>
          <w:p w14:paraId="50E9A6AE" w14:textId="77777777" w:rsidR="00F62FBD" w:rsidRPr="005157F8" w:rsidRDefault="00F62FBD" w:rsidP="00F62FBD">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2EAC4C0F"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对于住宅建筑，应对每种户型主要功能房间进行全年监测。</w:t>
            </w:r>
          </w:p>
          <w:p w14:paraId="22EEB60A" w14:textId="4F785463"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对于全装修建筑项目，审查其污染物浓度预评估分析报告,看室内甲醛、苯、总挥发性有机物3类的浓度是否符合规定。</w:t>
            </w:r>
          </w:p>
          <w:p w14:paraId="3ACA6843" w14:textId="0EBD6919"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对于非全装修建筑项目，可不参评。</w:t>
            </w:r>
          </w:p>
          <w:p w14:paraId="020EA8E3" w14:textId="7AEE1242"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建筑主入口、可开启窗和建筑新风入口周围8米内不应吸烟，有明显的禁烟标识。</w:t>
            </w:r>
          </w:p>
          <w:p w14:paraId="0771B814" w14:textId="236EE1AA"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审查证明材料：</w:t>
            </w:r>
          </w:p>
          <w:p w14:paraId="30AF7FCE"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（1）建筑及装修材料使用说明应体现项目使用的各类装饰装修材料的使用部位、用量等信息；</w:t>
            </w:r>
          </w:p>
          <w:p w14:paraId="57C6D692" w14:textId="77777777" w:rsidR="00F62FBD" w:rsidRPr="005157F8" w:rsidRDefault="00F62FBD" w:rsidP="00F62FBD">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（2）非全装修建筑项目符合现行国家标准的有关要求，视为达标；</w:t>
            </w:r>
          </w:p>
          <w:p w14:paraId="171B212A" w14:textId="2E864F10" w:rsidR="00F62FBD" w:rsidRPr="005157F8" w:rsidRDefault="00F62FBD" w:rsidP="00F62FBD">
            <w:pPr>
              <w:adjustRightInd w:val="0"/>
              <w:rPr>
                <w:rFonts w:ascii="宋体" w:hAnsi="宋体" w:cs="宋体"/>
                <w:b/>
                <w:bCs/>
                <w:color w:val="000000" w:themeColor="text1"/>
                <w:kern w:val="0"/>
                <w:szCs w:val="21"/>
              </w:rPr>
            </w:pPr>
            <w:r w:rsidRPr="005157F8">
              <w:rPr>
                <w:rFonts w:ascii="宋体" w:cs="宋体" w:hint="eastAsia"/>
                <w:b/>
                <w:color w:val="000000" w:themeColor="text1"/>
                <w:kern w:val="0"/>
                <w:sz w:val="20"/>
                <w:szCs w:val="20"/>
              </w:rPr>
              <w:t>（3）禁止吸烟措施说明文件应明确公共建筑室内和住宅建筑内的公共区域以及建筑出入口的禁烟要求。</w:t>
            </w:r>
          </w:p>
        </w:tc>
      </w:tr>
      <w:tr w:rsidR="00F17590" w:rsidRPr="005157F8" w14:paraId="51BA4209" w14:textId="77777777">
        <w:trPr>
          <w:trHeight w:val="1134"/>
          <w:jc w:val="center"/>
        </w:trPr>
        <w:tc>
          <w:tcPr>
            <w:tcW w:w="1474" w:type="dxa"/>
            <w:vAlign w:val="center"/>
          </w:tcPr>
          <w:p w14:paraId="11AE9BF5" w14:textId="7589BBD3" w:rsidR="00F17590" w:rsidRPr="005157F8" w:rsidRDefault="00F17590" w:rsidP="00F17590">
            <w:pPr>
              <w:jc w:val="center"/>
              <w:rPr>
                <w:rFonts w:ascii="宋体" w:hAnsi="宋体"/>
                <w:color w:val="000000"/>
                <w:sz w:val="20"/>
                <w:szCs w:val="20"/>
              </w:rPr>
            </w:pPr>
            <w:r w:rsidRPr="005157F8">
              <w:rPr>
                <w:rFonts w:ascii="宋体" w:hAnsi="宋体"/>
                <w:kern w:val="0"/>
              </w:rPr>
              <w:t>7.3.4</w:t>
            </w:r>
            <w:r w:rsidRPr="005157F8">
              <w:rPr>
                <w:rFonts w:ascii="宋体" w:hAnsi="宋体" w:hint="eastAsia"/>
                <w:kern w:val="0"/>
              </w:rPr>
              <w:t>（设计规程-健康舒适条文5.2.</w:t>
            </w:r>
            <w:r w:rsidRPr="005157F8">
              <w:rPr>
                <w:rFonts w:ascii="宋体" w:hAnsi="宋体"/>
                <w:kern w:val="0"/>
              </w:rPr>
              <w:t>9</w:t>
            </w:r>
            <w:r w:rsidRPr="005157F8">
              <w:rPr>
                <w:rFonts w:ascii="宋体" w:hAnsi="宋体" w:hint="eastAsia"/>
                <w:kern w:val="0"/>
              </w:rPr>
              <w:t>）</w:t>
            </w:r>
          </w:p>
        </w:tc>
        <w:tc>
          <w:tcPr>
            <w:tcW w:w="5687" w:type="dxa"/>
          </w:tcPr>
          <w:p w14:paraId="403832C1" w14:textId="77777777" w:rsidR="00F17590" w:rsidRPr="005157F8" w:rsidRDefault="00F17590" w:rsidP="00F17590">
            <w:pPr>
              <w:adjustRightInd w:val="0"/>
              <w:rPr>
                <w:rFonts w:ascii="宋体" w:cs="宋体"/>
                <w:kern w:val="0"/>
                <w:sz w:val="20"/>
                <w:szCs w:val="20"/>
              </w:rPr>
            </w:pPr>
            <w:r w:rsidRPr="005157F8">
              <w:rPr>
                <w:rFonts w:ascii="宋体" w:cs="宋体" w:hint="eastAsia"/>
                <w:kern w:val="0"/>
                <w:sz w:val="20"/>
                <w:szCs w:val="20"/>
              </w:rPr>
              <w:t>具有良好的室内热湿环境，</w:t>
            </w:r>
            <w:proofErr w:type="gramStart"/>
            <w:r w:rsidRPr="005157F8">
              <w:rPr>
                <w:rFonts w:ascii="宋体" w:cs="宋体" w:hint="eastAsia"/>
                <w:kern w:val="0"/>
                <w:sz w:val="20"/>
                <w:szCs w:val="20"/>
              </w:rPr>
              <w:t>评价总分值</w:t>
            </w:r>
            <w:proofErr w:type="gramEnd"/>
            <w:r w:rsidRPr="005157F8">
              <w:rPr>
                <w:rFonts w:ascii="宋体" w:cs="宋体" w:hint="eastAsia"/>
                <w:kern w:val="0"/>
                <w:sz w:val="20"/>
                <w:szCs w:val="20"/>
              </w:rPr>
              <w:t>为8分，并按下列规则评分：</w:t>
            </w:r>
          </w:p>
          <w:p w14:paraId="46FFF8A5" w14:textId="77777777" w:rsidR="00F17590" w:rsidRPr="005157F8" w:rsidRDefault="00F17590" w:rsidP="00F17590">
            <w:pPr>
              <w:adjustRightInd w:val="0"/>
              <w:rPr>
                <w:rFonts w:ascii="宋体" w:cs="宋体"/>
                <w:kern w:val="0"/>
                <w:sz w:val="20"/>
                <w:szCs w:val="20"/>
              </w:rPr>
            </w:pPr>
            <w:r w:rsidRPr="005157F8">
              <w:rPr>
                <w:rFonts w:ascii="宋体" w:cs="宋体" w:hint="eastAsia"/>
                <w:kern w:val="0"/>
                <w:sz w:val="20"/>
                <w:szCs w:val="20"/>
              </w:rPr>
              <w:t>1</w:t>
            </w:r>
            <w:r w:rsidRPr="005157F8">
              <w:rPr>
                <w:rFonts w:ascii="宋体" w:cs="宋体"/>
                <w:kern w:val="0"/>
                <w:sz w:val="20"/>
                <w:szCs w:val="20"/>
              </w:rPr>
              <w:t xml:space="preserve"> </w:t>
            </w:r>
            <w:r w:rsidRPr="005157F8">
              <w:rPr>
                <w:rFonts w:ascii="宋体" w:cs="宋体" w:hint="eastAsia"/>
                <w:kern w:val="0"/>
                <w:sz w:val="20"/>
                <w:szCs w:val="20"/>
              </w:rPr>
              <w:t>采用自然通风或复合通风的建筑，建筑主要功能房间室内热环境参数在适应性热舒适区域的时间比例，达到30%，得2分；</w:t>
            </w:r>
            <w:proofErr w:type="gramStart"/>
            <w:r w:rsidRPr="005157F8">
              <w:rPr>
                <w:rFonts w:ascii="宋体" w:cs="宋体" w:hint="eastAsia"/>
                <w:kern w:val="0"/>
                <w:sz w:val="20"/>
                <w:szCs w:val="20"/>
              </w:rPr>
              <w:t>每再增加</w:t>
            </w:r>
            <w:proofErr w:type="gramEnd"/>
            <w:r w:rsidRPr="005157F8">
              <w:rPr>
                <w:rFonts w:ascii="宋体" w:cs="宋体" w:hint="eastAsia"/>
                <w:kern w:val="0"/>
                <w:sz w:val="20"/>
                <w:szCs w:val="20"/>
              </w:rPr>
              <w:t>10%，再得1分，最高得8分；</w:t>
            </w:r>
          </w:p>
          <w:p w14:paraId="72A1C40B" w14:textId="64F2A64F" w:rsidR="00F17590" w:rsidRPr="005157F8" w:rsidRDefault="00F17590" w:rsidP="00F17590">
            <w:pPr>
              <w:adjustRightInd w:val="0"/>
              <w:rPr>
                <w:rFonts w:ascii="宋体" w:hAnsi="宋体" w:cs="宋体"/>
                <w:kern w:val="0"/>
                <w:sz w:val="20"/>
                <w:szCs w:val="20"/>
              </w:rPr>
            </w:pPr>
            <w:r w:rsidRPr="005157F8">
              <w:rPr>
                <w:rFonts w:ascii="宋体" w:cs="宋体" w:hint="eastAsia"/>
                <w:kern w:val="0"/>
                <w:sz w:val="20"/>
                <w:szCs w:val="20"/>
              </w:rPr>
              <w:t>2</w:t>
            </w:r>
            <w:r w:rsidRPr="005157F8">
              <w:rPr>
                <w:rFonts w:ascii="宋体" w:cs="宋体"/>
                <w:kern w:val="0"/>
                <w:sz w:val="20"/>
                <w:szCs w:val="20"/>
              </w:rPr>
              <w:t xml:space="preserve"> </w:t>
            </w:r>
            <w:r w:rsidRPr="005157F8">
              <w:rPr>
                <w:rFonts w:ascii="宋体" w:cs="宋体" w:hint="eastAsia"/>
                <w:kern w:val="0"/>
                <w:sz w:val="20"/>
                <w:szCs w:val="20"/>
              </w:rPr>
              <w:t>采用人工冷热源的建筑，主要功能房间达到现行国家标准《民用建筑室内热湿环境评价标准》GB/T 50785规定的室内人工冷热源热湿环境整体评价n级的面积比例，达到60%，得5分；</w:t>
            </w:r>
            <w:proofErr w:type="gramStart"/>
            <w:r w:rsidRPr="005157F8">
              <w:rPr>
                <w:rFonts w:ascii="宋体" w:cs="宋体" w:hint="eastAsia"/>
                <w:kern w:val="0"/>
                <w:sz w:val="20"/>
                <w:szCs w:val="20"/>
              </w:rPr>
              <w:t>每再增加</w:t>
            </w:r>
            <w:proofErr w:type="gramEnd"/>
            <w:r w:rsidRPr="005157F8">
              <w:rPr>
                <w:rFonts w:ascii="宋体" w:cs="宋体" w:hint="eastAsia"/>
                <w:kern w:val="0"/>
                <w:sz w:val="20"/>
                <w:szCs w:val="20"/>
              </w:rPr>
              <w:t>10%，再得1分，最高得8分。</w:t>
            </w:r>
          </w:p>
        </w:tc>
        <w:tc>
          <w:tcPr>
            <w:tcW w:w="776" w:type="dxa"/>
          </w:tcPr>
          <w:p w14:paraId="42EAC31F" w14:textId="77777777" w:rsidR="00F17590" w:rsidRPr="005157F8" w:rsidRDefault="00F17590" w:rsidP="00F17590">
            <w:pPr>
              <w:adjustRightInd w:val="0"/>
              <w:jc w:val="center"/>
              <w:rPr>
                <w:rFonts w:ascii="宋体" w:hAnsi="宋体" w:cs="宋体"/>
                <w:kern w:val="0"/>
                <w:sz w:val="20"/>
                <w:szCs w:val="20"/>
              </w:rPr>
            </w:pPr>
          </w:p>
        </w:tc>
        <w:tc>
          <w:tcPr>
            <w:tcW w:w="794" w:type="dxa"/>
          </w:tcPr>
          <w:p w14:paraId="434C501B" w14:textId="77777777" w:rsidR="00F17590" w:rsidRPr="005157F8" w:rsidRDefault="00F17590" w:rsidP="00F17590">
            <w:pPr>
              <w:adjustRightInd w:val="0"/>
              <w:jc w:val="center"/>
              <w:rPr>
                <w:rFonts w:ascii="宋体" w:hAnsi="宋体" w:cs="宋体"/>
                <w:kern w:val="0"/>
                <w:sz w:val="20"/>
                <w:szCs w:val="20"/>
              </w:rPr>
            </w:pPr>
          </w:p>
        </w:tc>
        <w:tc>
          <w:tcPr>
            <w:tcW w:w="6552" w:type="dxa"/>
          </w:tcPr>
          <w:p w14:paraId="6656366B" w14:textId="77777777" w:rsidR="00F17590" w:rsidRPr="005157F8" w:rsidRDefault="00F17590" w:rsidP="00F17590">
            <w:pPr>
              <w:adjustRightInd w:val="0"/>
              <w:rPr>
                <w:rFonts w:ascii="宋体" w:cs="宋体"/>
                <w:color w:val="000000" w:themeColor="text1"/>
                <w:kern w:val="0"/>
                <w:sz w:val="20"/>
                <w:szCs w:val="20"/>
              </w:rPr>
            </w:pPr>
            <w:r w:rsidRPr="005157F8">
              <w:rPr>
                <w:rFonts w:ascii="宋体" w:cs="宋体" w:hint="eastAsia"/>
                <w:color w:val="000000" w:themeColor="text1"/>
                <w:kern w:val="0"/>
                <w:sz w:val="20"/>
                <w:szCs w:val="20"/>
              </w:rPr>
              <w:t>查阅相关设计文件、计算分析报告</w:t>
            </w:r>
          </w:p>
          <w:p w14:paraId="14728F19" w14:textId="77777777" w:rsidR="00F17590" w:rsidRPr="005157F8" w:rsidRDefault="00F17590" w:rsidP="00F17590">
            <w:pPr>
              <w:adjustRightInd w:val="0"/>
              <w:rPr>
                <w:rFonts w:ascii="宋体"/>
                <w:b/>
                <w:bCs/>
                <w:color w:val="000000" w:themeColor="text1"/>
                <w:kern w:val="0"/>
                <w:sz w:val="20"/>
                <w:szCs w:val="20"/>
              </w:rPr>
            </w:pPr>
            <w:r w:rsidRPr="005157F8">
              <w:rPr>
                <w:rFonts w:ascii="宋体" w:cs="宋体" w:hint="eastAsia"/>
                <w:b/>
                <w:bCs/>
                <w:color w:val="000000" w:themeColor="text1"/>
                <w:kern w:val="0"/>
                <w:sz w:val="20"/>
                <w:szCs w:val="20"/>
              </w:rPr>
              <w:t>审查要点</w:t>
            </w:r>
          </w:p>
          <w:p w14:paraId="09E87EF6" w14:textId="77777777" w:rsidR="00F17590" w:rsidRPr="005157F8" w:rsidRDefault="00F17590" w:rsidP="00F1759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对于同时存在自然通风、复合通风和人工冷源的建筑，应分别计算不同功能房间室内热环境对应第1、2款的达标情况，按面积加权进行评分。</w:t>
            </w:r>
          </w:p>
          <w:p w14:paraId="375B64C8" w14:textId="07A94CEA" w:rsidR="00F17590" w:rsidRPr="005157F8" w:rsidRDefault="00F17590" w:rsidP="00F1759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建筑类型：□采用自然通风的建筑、□采用复合通风的建筑、□采用人工冷热源的建筑</w:t>
            </w:r>
          </w:p>
          <w:p w14:paraId="48361616" w14:textId="5706A829" w:rsidR="00F17590" w:rsidRPr="005157F8" w:rsidRDefault="00F17590" w:rsidP="00F1759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采用自然通风或复合通风的建筑审查施工图设计说明。应说明主要功能房间室内热环境参数在适应性热舒适区域的时间比例。</w:t>
            </w:r>
          </w:p>
          <w:p w14:paraId="5DFA2421" w14:textId="0128C30D" w:rsidR="00F17590" w:rsidRPr="005157F8" w:rsidRDefault="00F17590" w:rsidP="00F1759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采用人工冷热源的建筑施工图设计说明。应说明主要功能房间室内热环境参数达到整体评价Ⅱ级的面积比例。</w:t>
            </w:r>
          </w:p>
          <w:p w14:paraId="6048F388" w14:textId="1C16A747" w:rsidR="00F17590" w:rsidRPr="005157F8" w:rsidRDefault="00F17590" w:rsidP="00F1759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lastRenderedPageBreak/>
              <w:t>审查证明材料：</w:t>
            </w:r>
          </w:p>
          <w:p w14:paraId="69B397AC" w14:textId="77777777" w:rsidR="00F17590" w:rsidRPr="005157F8" w:rsidRDefault="00F17590" w:rsidP="00F17590">
            <w:pPr>
              <w:adjustRightInd w:val="0"/>
              <w:rPr>
                <w:rFonts w:ascii="宋体" w:cs="宋体"/>
                <w:b/>
                <w:color w:val="000000" w:themeColor="text1"/>
                <w:kern w:val="0"/>
                <w:sz w:val="20"/>
                <w:szCs w:val="20"/>
              </w:rPr>
            </w:pPr>
            <w:r w:rsidRPr="005157F8">
              <w:rPr>
                <w:rFonts w:ascii="宋体" w:cs="宋体" w:hint="eastAsia"/>
                <w:b/>
                <w:color w:val="000000" w:themeColor="text1"/>
                <w:kern w:val="0"/>
                <w:sz w:val="20"/>
                <w:szCs w:val="20"/>
              </w:rPr>
              <w:t>（1）施工图纸及设计说明应说明集中供暖空调系统的室内设计参数，包括房间内的温度、湿度、新风量等以及参照的设计标准；</w:t>
            </w:r>
          </w:p>
          <w:p w14:paraId="61A9FF76" w14:textId="24293EE2" w:rsidR="00F17590" w:rsidRPr="005157F8" w:rsidRDefault="00F17590" w:rsidP="00F17590">
            <w:pPr>
              <w:adjustRightInd w:val="0"/>
              <w:rPr>
                <w:rFonts w:ascii="宋体" w:hAnsi="宋体" w:cs="宋体"/>
                <w:b/>
                <w:color w:val="000000" w:themeColor="text1"/>
                <w:kern w:val="0"/>
                <w:sz w:val="20"/>
                <w:szCs w:val="20"/>
              </w:rPr>
            </w:pPr>
            <w:r w:rsidRPr="005157F8">
              <w:rPr>
                <w:rFonts w:ascii="宋体" w:cs="宋体" w:hint="eastAsia"/>
                <w:b/>
                <w:color w:val="000000" w:themeColor="text1"/>
                <w:kern w:val="0"/>
                <w:sz w:val="20"/>
                <w:szCs w:val="20"/>
              </w:rPr>
              <w:t>（2）室内温度模拟分析报告和舒适温度预计达标比例分析报告应以建筑物内主要功能房间或区域为对象，以全年建筑运行时间为评价范围，按主要功能房间或区域的面积加权计算满足舒适性热舒适区间的时间或百分比进行评分。</w:t>
            </w:r>
          </w:p>
        </w:tc>
      </w:tr>
      <w:tr w:rsidR="00F17590" w:rsidRPr="005157F8" w14:paraId="1347C50C" w14:textId="77777777">
        <w:trPr>
          <w:trHeight w:val="3624"/>
          <w:jc w:val="center"/>
        </w:trPr>
        <w:tc>
          <w:tcPr>
            <w:tcW w:w="1474" w:type="dxa"/>
            <w:vAlign w:val="center"/>
          </w:tcPr>
          <w:p w14:paraId="718429E2"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7.3.5</w:t>
            </w:r>
          </w:p>
        </w:tc>
        <w:tc>
          <w:tcPr>
            <w:tcW w:w="5687" w:type="dxa"/>
          </w:tcPr>
          <w:p w14:paraId="7647C267" w14:textId="07790868" w:rsidR="00F17590" w:rsidRPr="005157F8" w:rsidRDefault="00985303" w:rsidP="00F17590">
            <w:pPr>
              <w:adjustRightInd w:val="0"/>
              <w:rPr>
                <w:rFonts w:ascii="宋体" w:hAnsi="宋体" w:cs="宋体"/>
                <w:kern w:val="0"/>
                <w:sz w:val="20"/>
                <w:szCs w:val="20"/>
              </w:rPr>
            </w:pPr>
            <w:r w:rsidRPr="005157F8">
              <w:rPr>
                <w:rFonts w:ascii="宋体" w:hAnsi="宋体" w:cs="宋体" w:hint="eastAsia"/>
                <w:kern w:val="0"/>
                <w:sz w:val="20"/>
                <w:szCs w:val="20"/>
              </w:rPr>
              <w:t>设置 PM10、PM2.5、CO2 浓度的空气质量监测系统，且具有存储至少一年的监测数据和实时显示等功能，评价分值为5分。</w:t>
            </w:r>
          </w:p>
        </w:tc>
        <w:tc>
          <w:tcPr>
            <w:tcW w:w="776" w:type="dxa"/>
          </w:tcPr>
          <w:p w14:paraId="39F9DAA3" w14:textId="77777777" w:rsidR="00F17590" w:rsidRPr="005157F8" w:rsidRDefault="00F17590" w:rsidP="00F17590">
            <w:pPr>
              <w:adjustRightInd w:val="0"/>
              <w:jc w:val="center"/>
              <w:rPr>
                <w:rFonts w:ascii="宋体" w:hAnsi="宋体" w:cs="宋体"/>
                <w:kern w:val="0"/>
                <w:sz w:val="20"/>
                <w:szCs w:val="20"/>
              </w:rPr>
            </w:pPr>
          </w:p>
        </w:tc>
        <w:tc>
          <w:tcPr>
            <w:tcW w:w="794" w:type="dxa"/>
          </w:tcPr>
          <w:p w14:paraId="41456460" w14:textId="77777777" w:rsidR="00F17590" w:rsidRPr="005157F8" w:rsidRDefault="00F17590" w:rsidP="00F17590">
            <w:pPr>
              <w:adjustRightInd w:val="0"/>
              <w:jc w:val="center"/>
              <w:rPr>
                <w:rFonts w:ascii="宋体" w:hAnsi="宋体" w:cs="宋体"/>
                <w:kern w:val="0"/>
                <w:sz w:val="20"/>
                <w:szCs w:val="20"/>
              </w:rPr>
            </w:pPr>
          </w:p>
        </w:tc>
        <w:tc>
          <w:tcPr>
            <w:tcW w:w="6552" w:type="dxa"/>
          </w:tcPr>
          <w:p w14:paraId="49545CEA" w14:textId="77777777" w:rsidR="00985303" w:rsidRPr="005157F8" w:rsidRDefault="00985303" w:rsidP="00985303">
            <w:pPr>
              <w:tabs>
                <w:tab w:val="left" w:pos="1126"/>
              </w:tabs>
              <w:rPr>
                <w:rFonts w:ascii="宋体" w:hAnsi="宋体" w:cs="宋体"/>
                <w:sz w:val="20"/>
                <w:szCs w:val="20"/>
              </w:rPr>
            </w:pPr>
            <w:r w:rsidRPr="005157F8">
              <w:rPr>
                <w:rFonts w:ascii="宋体" w:hAnsi="宋体" w:cs="宋体" w:hint="eastAsia"/>
                <w:sz w:val="20"/>
                <w:szCs w:val="20"/>
              </w:rPr>
              <w:t>相关设计文件（监测系统设计图纸、点位图等）。</w:t>
            </w:r>
          </w:p>
          <w:p w14:paraId="447D604A" w14:textId="77777777" w:rsidR="00985303" w:rsidRPr="005157F8" w:rsidRDefault="00985303" w:rsidP="00985303">
            <w:pPr>
              <w:tabs>
                <w:tab w:val="left" w:pos="1126"/>
              </w:tabs>
              <w:rPr>
                <w:rFonts w:ascii="宋体" w:hAnsi="宋体" w:cs="宋体"/>
                <w:b/>
                <w:bCs/>
                <w:sz w:val="20"/>
                <w:szCs w:val="20"/>
              </w:rPr>
            </w:pPr>
            <w:r w:rsidRPr="005157F8">
              <w:rPr>
                <w:rFonts w:ascii="宋体" w:hAnsi="宋体" w:cs="宋体" w:hint="eastAsia"/>
                <w:b/>
                <w:bCs/>
                <w:sz w:val="20"/>
                <w:szCs w:val="20"/>
              </w:rPr>
              <w:t>审查要点</w:t>
            </w:r>
          </w:p>
          <w:p w14:paraId="18E3C436" w14:textId="77777777" w:rsidR="00985303" w:rsidRPr="005157F8" w:rsidRDefault="00985303" w:rsidP="00985303">
            <w:pPr>
              <w:tabs>
                <w:tab w:val="left" w:pos="1126"/>
              </w:tabs>
              <w:rPr>
                <w:rFonts w:ascii="宋体" w:hAnsi="宋体" w:cs="宋体"/>
                <w:b/>
                <w:bCs/>
                <w:sz w:val="20"/>
                <w:szCs w:val="20"/>
              </w:rPr>
            </w:pPr>
            <w:r w:rsidRPr="005157F8">
              <w:rPr>
                <w:rFonts w:ascii="宋体" w:hAnsi="宋体" w:cs="宋体" w:hint="eastAsia"/>
                <w:b/>
                <w:bCs/>
                <w:sz w:val="20"/>
                <w:szCs w:val="20"/>
              </w:rPr>
              <w:t>本条适用于集中通风空调各类公共建筑的设计评价。</w:t>
            </w:r>
          </w:p>
          <w:p w14:paraId="74EB1079" w14:textId="77777777" w:rsidR="00985303" w:rsidRPr="005157F8" w:rsidRDefault="00985303" w:rsidP="00985303">
            <w:pPr>
              <w:tabs>
                <w:tab w:val="left" w:pos="1126"/>
              </w:tabs>
              <w:rPr>
                <w:rFonts w:ascii="宋体" w:hAnsi="宋体" w:cs="宋体"/>
                <w:b/>
                <w:bCs/>
                <w:sz w:val="20"/>
                <w:szCs w:val="20"/>
              </w:rPr>
            </w:pPr>
            <w:r w:rsidRPr="005157F8">
              <w:rPr>
                <w:rFonts w:ascii="宋体" w:hAnsi="宋体" w:cs="宋体" w:hint="eastAsia"/>
                <w:b/>
                <w:bCs/>
                <w:sz w:val="20"/>
                <w:szCs w:val="20"/>
              </w:rPr>
              <w:t>无通风、空调系统本条</w:t>
            </w:r>
            <w:proofErr w:type="gramStart"/>
            <w:r w:rsidRPr="005157F8">
              <w:rPr>
                <w:rFonts w:ascii="宋体" w:hAnsi="宋体" w:cs="宋体" w:hint="eastAsia"/>
                <w:b/>
                <w:bCs/>
                <w:sz w:val="20"/>
                <w:szCs w:val="20"/>
              </w:rPr>
              <w:t>不</w:t>
            </w:r>
            <w:proofErr w:type="gramEnd"/>
            <w:r w:rsidRPr="005157F8">
              <w:rPr>
                <w:rFonts w:ascii="宋体" w:hAnsi="宋体" w:cs="宋体" w:hint="eastAsia"/>
                <w:b/>
                <w:bCs/>
                <w:sz w:val="20"/>
                <w:szCs w:val="20"/>
              </w:rPr>
              <w:t>参评。</w:t>
            </w:r>
          </w:p>
          <w:p w14:paraId="1E288374" w14:textId="78E3EF62" w:rsidR="00F17590" w:rsidRPr="005157F8" w:rsidRDefault="00985303" w:rsidP="00985303">
            <w:pPr>
              <w:adjustRightInd w:val="0"/>
              <w:rPr>
                <w:rFonts w:ascii="宋体" w:hAnsi="宋体" w:cs="宋体"/>
                <w:b/>
                <w:kern w:val="0"/>
                <w:sz w:val="20"/>
                <w:szCs w:val="20"/>
              </w:rPr>
            </w:pPr>
            <w:r w:rsidRPr="005157F8">
              <w:rPr>
                <w:rFonts w:ascii="宋体" w:hAnsi="宋体" w:cs="宋体" w:hint="eastAsia"/>
                <w:b/>
                <w:bCs/>
                <w:sz w:val="20"/>
                <w:szCs w:val="20"/>
              </w:rPr>
              <w:t xml:space="preserve">对于安装监控系统的建筑，系统至少对PM10 、 PM2.s 、 CO2 分别进行定时连续测量、显示、记录和数据传输，监测系统对污染物浓度的读数时间间隔不得长于 </w:t>
            </w:r>
            <w:proofErr w:type="spellStart"/>
            <w:r w:rsidRPr="005157F8">
              <w:rPr>
                <w:rFonts w:ascii="宋体" w:hAnsi="宋体" w:cs="宋体" w:hint="eastAsia"/>
                <w:b/>
                <w:bCs/>
                <w:sz w:val="20"/>
                <w:szCs w:val="20"/>
              </w:rPr>
              <w:t>lOmin</w:t>
            </w:r>
            <w:proofErr w:type="spellEnd"/>
            <w:r w:rsidRPr="005157F8">
              <w:rPr>
                <w:rFonts w:ascii="宋体" w:hAnsi="宋体" w:cs="宋体" w:hint="eastAsia"/>
                <w:b/>
                <w:bCs/>
                <w:sz w:val="20"/>
                <w:szCs w:val="20"/>
              </w:rPr>
              <w:t xml:space="preserve"> 。</w:t>
            </w:r>
          </w:p>
        </w:tc>
      </w:tr>
      <w:tr w:rsidR="00F17590" w:rsidRPr="005157F8" w14:paraId="1C95F608" w14:textId="77777777">
        <w:trPr>
          <w:trHeight w:val="1134"/>
          <w:jc w:val="center"/>
        </w:trPr>
        <w:tc>
          <w:tcPr>
            <w:tcW w:w="1474" w:type="dxa"/>
            <w:vAlign w:val="center"/>
          </w:tcPr>
          <w:p w14:paraId="435F10E9" w14:textId="77777777" w:rsidR="00F17590" w:rsidRPr="005157F8" w:rsidRDefault="00F17590" w:rsidP="00F17590">
            <w:pPr>
              <w:jc w:val="center"/>
              <w:rPr>
                <w:rFonts w:ascii="宋体" w:hAnsi="宋体"/>
                <w:color w:val="000000"/>
                <w:sz w:val="20"/>
                <w:szCs w:val="20"/>
                <w:lang w:eastAsia="en-US"/>
              </w:rPr>
            </w:pPr>
            <w:r w:rsidRPr="005157F8">
              <w:rPr>
                <w:rFonts w:ascii="宋体" w:hAnsi="宋体" w:hint="eastAsia"/>
                <w:color w:val="000000"/>
                <w:sz w:val="20"/>
                <w:szCs w:val="20"/>
                <w:lang w:eastAsia="en-US"/>
              </w:rPr>
              <w:t>7.3.6</w:t>
            </w:r>
          </w:p>
        </w:tc>
        <w:tc>
          <w:tcPr>
            <w:tcW w:w="5687" w:type="dxa"/>
          </w:tcPr>
          <w:p w14:paraId="3A1B6AD1" w14:textId="77777777" w:rsidR="00985303"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优化建筑围护结构的热工性能，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为15分，并 按下列规则评分：</w:t>
            </w:r>
          </w:p>
          <w:p w14:paraId="31189349" w14:textId="48DD945D" w:rsidR="00F17590" w:rsidRPr="005157F8" w:rsidRDefault="00985303" w:rsidP="00985303">
            <w:pPr>
              <w:adjustRightInd w:val="0"/>
              <w:rPr>
                <w:rFonts w:ascii="宋体" w:hAnsi="宋体" w:cs="宋体"/>
                <w:kern w:val="0"/>
                <w:sz w:val="20"/>
                <w:szCs w:val="20"/>
              </w:rPr>
            </w:pPr>
            <w:r w:rsidRPr="005157F8">
              <w:rPr>
                <w:rFonts w:ascii="宋体" w:hAnsi="宋体" w:cs="宋体" w:hint="eastAsia"/>
                <w:kern w:val="0"/>
                <w:sz w:val="20"/>
                <w:szCs w:val="20"/>
              </w:rPr>
              <w:t>建筑供暖空调负荷降低5%，得5分；降低10%，得10 分；降低15%，得15分。</w:t>
            </w:r>
          </w:p>
        </w:tc>
        <w:tc>
          <w:tcPr>
            <w:tcW w:w="776" w:type="dxa"/>
          </w:tcPr>
          <w:p w14:paraId="16D72CCA" w14:textId="77777777" w:rsidR="00F17590" w:rsidRPr="005157F8" w:rsidRDefault="00F17590" w:rsidP="00F17590">
            <w:pPr>
              <w:adjustRightInd w:val="0"/>
              <w:jc w:val="center"/>
              <w:rPr>
                <w:rFonts w:ascii="宋体" w:hAnsi="宋体" w:cs="宋体"/>
                <w:kern w:val="0"/>
                <w:sz w:val="20"/>
                <w:szCs w:val="20"/>
              </w:rPr>
            </w:pPr>
          </w:p>
        </w:tc>
        <w:tc>
          <w:tcPr>
            <w:tcW w:w="794" w:type="dxa"/>
          </w:tcPr>
          <w:p w14:paraId="57DE0FFB" w14:textId="77777777" w:rsidR="00F17590" w:rsidRPr="005157F8" w:rsidRDefault="00F17590" w:rsidP="00F17590">
            <w:pPr>
              <w:adjustRightInd w:val="0"/>
              <w:jc w:val="center"/>
              <w:rPr>
                <w:rFonts w:ascii="宋体" w:hAnsi="宋体" w:cs="宋体"/>
                <w:kern w:val="0"/>
                <w:sz w:val="20"/>
                <w:szCs w:val="20"/>
              </w:rPr>
            </w:pPr>
          </w:p>
        </w:tc>
        <w:tc>
          <w:tcPr>
            <w:tcW w:w="6552" w:type="dxa"/>
          </w:tcPr>
          <w:p w14:paraId="7D17FEC6" w14:textId="299E1D42" w:rsidR="00F17590" w:rsidRPr="005157F8" w:rsidRDefault="00985303" w:rsidP="00F17590">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审查相关设计文件（设计说明、围护结构施工详图）、节能计算书、建筑围护结构节能率分析报告</w:t>
            </w:r>
          </w:p>
        </w:tc>
      </w:tr>
      <w:tr w:rsidR="00F17590" w:rsidRPr="005157F8" w14:paraId="253B644D" w14:textId="77777777">
        <w:trPr>
          <w:trHeight w:val="1134"/>
          <w:jc w:val="center"/>
        </w:trPr>
        <w:tc>
          <w:tcPr>
            <w:tcW w:w="1474" w:type="dxa"/>
            <w:vAlign w:val="center"/>
          </w:tcPr>
          <w:p w14:paraId="400C4D60"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7.3.7</w:t>
            </w:r>
          </w:p>
          <w:p w14:paraId="330125C1"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t>（设计规程-资源节约条文</w:t>
            </w:r>
            <w:r w:rsidRPr="005157F8">
              <w:rPr>
                <w:rFonts w:ascii="宋体" w:hAnsi="宋体"/>
                <w:color w:val="000000"/>
                <w:sz w:val="20"/>
                <w:szCs w:val="20"/>
              </w:rPr>
              <w:t>7</w:t>
            </w:r>
            <w:r w:rsidRPr="005157F8">
              <w:rPr>
                <w:rFonts w:ascii="宋体" w:hAnsi="宋体" w:hint="eastAsia"/>
                <w:color w:val="000000"/>
                <w:sz w:val="20"/>
                <w:szCs w:val="20"/>
              </w:rPr>
              <w:t>.2.5）</w:t>
            </w:r>
          </w:p>
        </w:tc>
        <w:tc>
          <w:tcPr>
            <w:tcW w:w="5687" w:type="dxa"/>
          </w:tcPr>
          <w:p w14:paraId="4E123AB3"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供暖空调系统的冷、热源机组</w:t>
            </w:r>
            <w:proofErr w:type="gramStart"/>
            <w:r w:rsidRPr="005157F8">
              <w:rPr>
                <w:rFonts w:ascii="宋体" w:hAnsi="宋体" w:cs="宋体" w:hint="eastAsia"/>
                <w:kern w:val="0"/>
                <w:sz w:val="20"/>
                <w:szCs w:val="20"/>
              </w:rPr>
              <w:t>能效均</w:t>
            </w:r>
            <w:proofErr w:type="gramEnd"/>
            <w:r w:rsidRPr="005157F8">
              <w:rPr>
                <w:rFonts w:ascii="宋体" w:hAnsi="宋体" w:cs="宋体" w:hint="eastAsia"/>
                <w:kern w:val="0"/>
                <w:sz w:val="20"/>
                <w:szCs w:val="20"/>
              </w:rPr>
              <w:t>优于现行国家标准 《公共建筑节能设计标准》GB 50189的规定以及现行有关国家标准能效限定值的要求，</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为10分，按下表规则评分。</w:t>
            </w:r>
          </w:p>
          <w:tbl>
            <w:tblPr>
              <w:tblW w:w="5459" w:type="dxa"/>
              <w:tblCellMar>
                <w:left w:w="0" w:type="dxa"/>
                <w:right w:w="0" w:type="dxa"/>
              </w:tblCellMar>
              <w:tblLook w:val="04A0" w:firstRow="1" w:lastRow="0" w:firstColumn="1" w:lastColumn="0" w:noHBand="0" w:noVBand="1"/>
            </w:tblPr>
            <w:tblGrid>
              <w:gridCol w:w="987"/>
              <w:gridCol w:w="928"/>
              <w:gridCol w:w="1276"/>
              <w:gridCol w:w="851"/>
              <w:gridCol w:w="708"/>
              <w:gridCol w:w="709"/>
            </w:tblGrid>
            <w:tr w:rsidR="00F17590" w:rsidRPr="005157F8" w14:paraId="7665164A" w14:textId="77777777">
              <w:trPr>
                <w:trHeight w:hRule="exact" w:val="654"/>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2C62B9D9"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机组类型</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628084FC"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能效指标</w:t>
                  </w:r>
                  <w:proofErr w:type="spellEnd"/>
                </w:p>
              </w:tc>
              <w:tc>
                <w:tcPr>
                  <w:tcW w:w="851" w:type="dxa"/>
                  <w:tcBorders>
                    <w:top w:val="single" w:sz="4" w:space="0" w:color="000000"/>
                    <w:left w:val="single" w:sz="4" w:space="0" w:color="000000"/>
                    <w:bottom w:val="single" w:sz="4" w:space="0" w:color="000000"/>
                    <w:right w:val="single" w:sz="4" w:space="0" w:color="000000"/>
                  </w:tcBorders>
                  <w:vAlign w:val="center"/>
                </w:tcPr>
                <w:p w14:paraId="777A9880" w14:textId="77777777" w:rsidR="00F17590" w:rsidRPr="005157F8" w:rsidRDefault="00F17590" w:rsidP="00F17590">
                  <w:pPr>
                    <w:ind w:right="-2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参照标准</w:t>
                  </w:r>
                  <w:proofErr w:type="spellEnd"/>
                </w:p>
              </w:tc>
              <w:tc>
                <w:tcPr>
                  <w:tcW w:w="1417" w:type="dxa"/>
                  <w:gridSpan w:val="2"/>
                  <w:tcBorders>
                    <w:top w:val="single" w:sz="4" w:space="0" w:color="000000"/>
                    <w:left w:val="single" w:sz="4" w:space="0" w:color="000000"/>
                    <w:bottom w:val="single" w:sz="4" w:space="0" w:color="000000"/>
                    <w:right w:val="single" w:sz="4" w:space="0" w:color="000000"/>
                  </w:tcBorders>
                  <w:vAlign w:val="center"/>
                </w:tcPr>
                <w:p w14:paraId="3539685A" w14:textId="77777777" w:rsidR="00F17590" w:rsidRPr="005157F8" w:rsidRDefault="00F17590" w:rsidP="00F17590">
                  <w:pPr>
                    <w:ind w:right="-2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评分要求</w:t>
                  </w:r>
                  <w:proofErr w:type="spellEnd"/>
                </w:p>
              </w:tc>
            </w:tr>
            <w:tr w:rsidR="00F17590" w:rsidRPr="005157F8" w14:paraId="0AC4C2A3" w14:textId="77777777">
              <w:trPr>
                <w:trHeight w:hRule="exact" w:val="561"/>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1F150DAB"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电机驱动的</w:t>
                  </w:r>
                  <w:proofErr w:type="gramStart"/>
                  <w:r w:rsidRPr="005157F8">
                    <w:rPr>
                      <w:rFonts w:ascii="宋体" w:hAnsi="宋体" w:cs="宋体" w:hint="eastAsia"/>
                      <w:spacing w:val="-2"/>
                      <w:sz w:val="20"/>
                      <w:szCs w:val="20"/>
                    </w:rPr>
                    <w:t>蒸气</w:t>
                  </w:r>
                  <w:proofErr w:type="gramEnd"/>
                  <w:r w:rsidRPr="005157F8">
                    <w:rPr>
                      <w:rFonts w:ascii="宋体" w:hAnsi="宋体" w:cs="宋体" w:hint="eastAsia"/>
                      <w:spacing w:val="-2"/>
                      <w:sz w:val="20"/>
                      <w:szCs w:val="20"/>
                    </w:rPr>
                    <w:t>压缩循环冷水（热泵）机组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05BA2B79"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制冷性能系数（COP）</w:t>
                  </w:r>
                </w:p>
              </w:tc>
              <w:tc>
                <w:tcPr>
                  <w:tcW w:w="851" w:type="dxa"/>
                  <w:vMerge w:val="restart"/>
                  <w:tcBorders>
                    <w:top w:val="single" w:sz="4" w:space="0" w:color="000000"/>
                    <w:left w:val="single" w:sz="4" w:space="0" w:color="000000"/>
                    <w:right w:val="single" w:sz="4" w:space="0" w:color="000000"/>
                  </w:tcBorders>
                  <w:vAlign w:val="center"/>
                </w:tcPr>
                <w:p w14:paraId="522265F9"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现行国家标准《公共建筑节能设计标准》G</w:t>
                  </w:r>
                  <w:r w:rsidRPr="005157F8">
                    <w:rPr>
                      <w:rFonts w:ascii="宋体" w:hAnsi="宋体" w:cs="宋体"/>
                      <w:spacing w:val="-2"/>
                      <w:sz w:val="20"/>
                      <w:szCs w:val="20"/>
                    </w:rPr>
                    <w:t xml:space="preserve">B </w:t>
                  </w:r>
                  <w:r w:rsidRPr="005157F8">
                    <w:rPr>
                      <w:rFonts w:ascii="宋体" w:hAnsi="宋体" w:cs="宋体" w:hint="eastAsia"/>
                      <w:spacing w:val="-2"/>
                      <w:sz w:val="20"/>
                      <w:szCs w:val="20"/>
                    </w:rPr>
                    <w:t>50189</w:t>
                  </w:r>
                </w:p>
              </w:tc>
              <w:tc>
                <w:tcPr>
                  <w:tcW w:w="708" w:type="dxa"/>
                  <w:tcBorders>
                    <w:top w:val="single" w:sz="4" w:space="0" w:color="000000"/>
                    <w:left w:val="single" w:sz="4" w:space="0" w:color="000000"/>
                    <w:bottom w:val="single" w:sz="4" w:space="0" w:color="000000"/>
                    <w:right w:val="single" w:sz="4" w:space="0" w:color="000000"/>
                  </w:tcBorders>
                  <w:vAlign w:val="center"/>
                </w:tcPr>
                <w:p w14:paraId="0CAED0F6"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w:t>
                  </w:r>
                </w:p>
              </w:tc>
              <w:tc>
                <w:tcPr>
                  <w:tcW w:w="709" w:type="dxa"/>
                  <w:tcBorders>
                    <w:top w:val="single" w:sz="4" w:space="0" w:color="000000"/>
                    <w:left w:val="single" w:sz="4" w:space="0" w:color="000000"/>
                    <w:bottom w:val="single" w:sz="4" w:space="0" w:color="000000"/>
                    <w:right w:val="single" w:sz="4" w:space="0" w:color="000000"/>
                  </w:tcBorders>
                  <w:vAlign w:val="center"/>
                </w:tcPr>
                <w:p w14:paraId="29931621"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提高12％</w:t>
                  </w:r>
                </w:p>
              </w:tc>
            </w:tr>
            <w:tr w:rsidR="00F17590" w:rsidRPr="005157F8" w14:paraId="2E7C4F2E" w14:textId="77777777">
              <w:trPr>
                <w:trHeight w:val="630"/>
              </w:trPr>
              <w:tc>
                <w:tcPr>
                  <w:tcW w:w="1915" w:type="dxa"/>
                  <w:gridSpan w:val="2"/>
                  <w:tcBorders>
                    <w:top w:val="single" w:sz="4" w:space="0" w:color="000000"/>
                    <w:left w:val="single" w:sz="4" w:space="0" w:color="000000"/>
                    <w:right w:val="single" w:sz="4" w:space="0" w:color="000000"/>
                  </w:tcBorders>
                  <w:vAlign w:val="center"/>
                </w:tcPr>
                <w:p w14:paraId="396BA81A"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直燃型溴化</w:t>
                  </w:r>
                  <w:proofErr w:type="gramStart"/>
                  <w:r w:rsidRPr="005157F8">
                    <w:rPr>
                      <w:rFonts w:ascii="宋体" w:hAnsi="宋体" w:cs="宋体" w:hint="eastAsia"/>
                      <w:spacing w:val="-2"/>
                      <w:sz w:val="20"/>
                      <w:szCs w:val="20"/>
                    </w:rPr>
                    <w:t>锂</w:t>
                  </w:r>
                  <w:proofErr w:type="gramEnd"/>
                  <w:r w:rsidRPr="005157F8">
                    <w:rPr>
                      <w:rFonts w:ascii="宋体" w:hAnsi="宋体" w:cs="宋体" w:hint="eastAsia"/>
                      <w:spacing w:val="-2"/>
                      <w:sz w:val="20"/>
                      <w:szCs w:val="20"/>
                    </w:rPr>
                    <w:t>吸收式</w:t>
                  </w:r>
                </w:p>
                <w:p w14:paraId="721CD2D2"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冷（温）水机组</w:t>
                  </w:r>
                </w:p>
              </w:tc>
              <w:tc>
                <w:tcPr>
                  <w:tcW w:w="1276" w:type="dxa"/>
                  <w:tcBorders>
                    <w:top w:val="single" w:sz="4" w:space="0" w:color="000000"/>
                    <w:left w:val="single" w:sz="4" w:space="0" w:color="000000"/>
                    <w:right w:val="single" w:sz="4" w:space="0" w:color="000000"/>
                  </w:tcBorders>
                  <w:vAlign w:val="center"/>
                </w:tcPr>
                <w:p w14:paraId="56D0B946"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制冷、供热性能系数（COP）</w:t>
                  </w:r>
                </w:p>
              </w:tc>
              <w:tc>
                <w:tcPr>
                  <w:tcW w:w="851" w:type="dxa"/>
                  <w:vMerge/>
                  <w:tcBorders>
                    <w:left w:val="single" w:sz="4" w:space="0" w:color="000000"/>
                    <w:right w:val="single" w:sz="4" w:space="0" w:color="000000"/>
                  </w:tcBorders>
                  <w:vAlign w:val="center"/>
                </w:tcPr>
                <w:p w14:paraId="20609D5B" w14:textId="77777777" w:rsidR="00F17590" w:rsidRPr="005157F8" w:rsidRDefault="00F17590" w:rsidP="00F17590">
                  <w:pPr>
                    <w:ind w:right="-20"/>
                    <w:jc w:val="center"/>
                    <w:rPr>
                      <w:rFonts w:ascii="宋体" w:hAnsi="宋体" w:cs="宋体"/>
                      <w:spacing w:val="-2"/>
                      <w:sz w:val="20"/>
                      <w:szCs w:val="20"/>
                    </w:rPr>
                  </w:pPr>
                </w:p>
              </w:tc>
              <w:tc>
                <w:tcPr>
                  <w:tcW w:w="708" w:type="dxa"/>
                  <w:tcBorders>
                    <w:top w:val="single" w:sz="4" w:space="0" w:color="000000"/>
                    <w:left w:val="single" w:sz="4" w:space="0" w:color="000000"/>
                    <w:right w:val="single" w:sz="4" w:space="0" w:color="000000"/>
                  </w:tcBorders>
                  <w:vAlign w:val="center"/>
                </w:tcPr>
                <w:p w14:paraId="35816741"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w:t>
                  </w:r>
                </w:p>
              </w:tc>
              <w:tc>
                <w:tcPr>
                  <w:tcW w:w="709" w:type="dxa"/>
                  <w:tcBorders>
                    <w:top w:val="single" w:sz="4" w:space="0" w:color="000000"/>
                    <w:left w:val="single" w:sz="4" w:space="0" w:color="000000"/>
                    <w:right w:val="single" w:sz="4" w:space="0" w:color="000000"/>
                  </w:tcBorders>
                  <w:vAlign w:val="center"/>
                </w:tcPr>
                <w:p w14:paraId="4062EF1F"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提高12％</w:t>
                  </w:r>
                </w:p>
              </w:tc>
            </w:tr>
            <w:tr w:rsidR="00F17590" w:rsidRPr="005157F8" w14:paraId="5E9D872A" w14:textId="77777777">
              <w:trPr>
                <w:trHeight w:hRule="exact" w:val="778"/>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71F66628"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单元式空气调节机、风管送风式和屋顶式空调机组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14BA138E"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能效比（EER</w:t>
                  </w:r>
                  <w:proofErr w:type="spellEnd"/>
                  <w:r w:rsidRPr="005157F8">
                    <w:rPr>
                      <w:rFonts w:ascii="宋体" w:hAnsi="宋体" w:cs="宋体" w:hint="eastAsia"/>
                      <w:spacing w:val="-2"/>
                      <w:sz w:val="20"/>
                      <w:szCs w:val="20"/>
                      <w:lang w:eastAsia="en-US"/>
                    </w:rPr>
                    <w:t>）</w:t>
                  </w:r>
                </w:p>
              </w:tc>
              <w:tc>
                <w:tcPr>
                  <w:tcW w:w="851" w:type="dxa"/>
                  <w:vMerge/>
                  <w:tcBorders>
                    <w:left w:val="single" w:sz="4" w:space="0" w:color="000000"/>
                    <w:right w:val="single" w:sz="4" w:space="0" w:color="000000"/>
                  </w:tcBorders>
                  <w:vAlign w:val="center"/>
                </w:tcPr>
                <w:p w14:paraId="418CEE5A" w14:textId="77777777" w:rsidR="00F17590" w:rsidRPr="005157F8" w:rsidRDefault="00F17590" w:rsidP="00F17590">
                  <w:pPr>
                    <w:ind w:right="-20"/>
                    <w:jc w:val="center"/>
                    <w:rPr>
                      <w:rFonts w:ascii="宋体" w:hAnsi="宋体" w:cs="宋体"/>
                      <w:spacing w:val="-2"/>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6A0BC46"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w:t>
                  </w:r>
                </w:p>
              </w:tc>
              <w:tc>
                <w:tcPr>
                  <w:tcW w:w="709" w:type="dxa"/>
                  <w:tcBorders>
                    <w:top w:val="single" w:sz="4" w:space="0" w:color="000000"/>
                    <w:left w:val="single" w:sz="4" w:space="0" w:color="000000"/>
                    <w:bottom w:val="single" w:sz="4" w:space="0" w:color="000000"/>
                    <w:right w:val="single" w:sz="4" w:space="0" w:color="000000"/>
                  </w:tcBorders>
                  <w:vAlign w:val="center"/>
                </w:tcPr>
                <w:p w14:paraId="6F63B181"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提高12％</w:t>
                  </w:r>
                </w:p>
              </w:tc>
            </w:tr>
            <w:tr w:rsidR="00F17590" w:rsidRPr="005157F8" w14:paraId="21A13475" w14:textId="77777777">
              <w:trPr>
                <w:trHeight w:hRule="exact" w:val="565"/>
              </w:trPr>
              <w:tc>
                <w:tcPr>
                  <w:tcW w:w="1915" w:type="dxa"/>
                  <w:gridSpan w:val="2"/>
                  <w:tcBorders>
                    <w:top w:val="single" w:sz="4" w:space="0" w:color="000000"/>
                    <w:left w:val="single" w:sz="4" w:space="0" w:color="000000"/>
                    <w:bottom w:val="single" w:sz="4" w:space="0" w:color="000000"/>
                    <w:right w:val="single" w:sz="4" w:space="0" w:color="000000"/>
                  </w:tcBorders>
                  <w:vAlign w:val="center"/>
                </w:tcPr>
                <w:p w14:paraId="5C574646"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多联式空调（热泵）机组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1B2FDA7A" w14:textId="77777777" w:rsidR="00F17590" w:rsidRPr="005157F8" w:rsidRDefault="00F17590" w:rsidP="00F17590">
                  <w:pPr>
                    <w:ind w:right="-41"/>
                    <w:jc w:val="center"/>
                    <w:rPr>
                      <w:rFonts w:ascii="宋体" w:hAnsi="宋体" w:cs="宋体"/>
                      <w:spacing w:val="-2"/>
                      <w:sz w:val="20"/>
                      <w:szCs w:val="20"/>
                    </w:rPr>
                  </w:pPr>
                  <w:r w:rsidRPr="005157F8">
                    <w:rPr>
                      <w:rFonts w:ascii="宋体" w:hAnsi="宋体" w:cs="宋体" w:hint="eastAsia"/>
                      <w:spacing w:val="-2"/>
                      <w:sz w:val="20"/>
                      <w:szCs w:val="20"/>
                    </w:rPr>
                    <w:t>制冷综合性能系数（IPLV(C)）</w:t>
                  </w:r>
                </w:p>
              </w:tc>
              <w:tc>
                <w:tcPr>
                  <w:tcW w:w="851" w:type="dxa"/>
                  <w:vMerge/>
                  <w:tcBorders>
                    <w:left w:val="single" w:sz="4" w:space="0" w:color="000000"/>
                    <w:right w:val="single" w:sz="4" w:space="0" w:color="000000"/>
                  </w:tcBorders>
                  <w:vAlign w:val="center"/>
                </w:tcPr>
                <w:p w14:paraId="15DD3524" w14:textId="77777777" w:rsidR="00F17590" w:rsidRPr="005157F8" w:rsidRDefault="00F17590" w:rsidP="00F17590">
                  <w:pPr>
                    <w:ind w:right="-20"/>
                    <w:jc w:val="center"/>
                    <w:rPr>
                      <w:rFonts w:ascii="宋体" w:hAnsi="宋体" w:cs="宋体"/>
                      <w:spacing w:val="-2"/>
                      <w:sz w:val="20"/>
                      <w:szCs w:val="20"/>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24C701B"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提高8％</w:t>
                  </w:r>
                </w:p>
              </w:tc>
              <w:tc>
                <w:tcPr>
                  <w:tcW w:w="709" w:type="dxa"/>
                  <w:tcBorders>
                    <w:top w:val="single" w:sz="4" w:space="0" w:color="000000"/>
                    <w:left w:val="single" w:sz="4" w:space="0" w:color="000000"/>
                    <w:bottom w:val="single" w:sz="4" w:space="0" w:color="000000"/>
                    <w:right w:val="single" w:sz="4" w:space="0" w:color="000000"/>
                  </w:tcBorders>
                  <w:vAlign w:val="center"/>
                </w:tcPr>
                <w:p w14:paraId="2975A755"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提高16％</w:t>
                  </w:r>
                </w:p>
              </w:tc>
            </w:tr>
            <w:tr w:rsidR="00F17590" w:rsidRPr="005157F8" w14:paraId="2A289DE5" w14:textId="77777777">
              <w:trPr>
                <w:trHeight w:hRule="exact" w:val="571"/>
              </w:trPr>
              <w:tc>
                <w:tcPr>
                  <w:tcW w:w="987" w:type="dxa"/>
                  <w:vMerge w:val="restart"/>
                  <w:tcBorders>
                    <w:top w:val="single" w:sz="4" w:space="0" w:color="000000"/>
                    <w:left w:val="single" w:sz="4" w:space="0" w:color="000000"/>
                    <w:right w:val="single" w:sz="4" w:space="0" w:color="000000"/>
                  </w:tcBorders>
                  <w:vAlign w:val="center"/>
                </w:tcPr>
                <w:p w14:paraId="40663868"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锅炉</w:t>
                  </w:r>
                  <w:proofErr w:type="spellEnd"/>
                </w:p>
              </w:tc>
              <w:tc>
                <w:tcPr>
                  <w:tcW w:w="928" w:type="dxa"/>
                  <w:tcBorders>
                    <w:top w:val="single" w:sz="4" w:space="0" w:color="000000"/>
                    <w:left w:val="single" w:sz="4" w:space="0" w:color="000000"/>
                    <w:bottom w:val="single" w:sz="4" w:space="0" w:color="000000"/>
                    <w:right w:val="single" w:sz="4" w:space="0" w:color="000000"/>
                  </w:tcBorders>
                  <w:vAlign w:val="center"/>
                </w:tcPr>
                <w:p w14:paraId="2C8EC7B2"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燃煤</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7C8FD04D"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热效率</w:t>
                  </w:r>
                  <w:proofErr w:type="spellEnd"/>
                </w:p>
              </w:tc>
              <w:tc>
                <w:tcPr>
                  <w:tcW w:w="851" w:type="dxa"/>
                  <w:vMerge/>
                  <w:tcBorders>
                    <w:left w:val="single" w:sz="4" w:space="0" w:color="000000"/>
                    <w:right w:val="single" w:sz="4" w:space="0" w:color="000000"/>
                  </w:tcBorders>
                  <w:vAlign w:val="center"/>
                </w:tcPr>
                <w:p w14:paraId="3437159B" w14:textId="77777777" w:rsidR="00F17590" w:rsidRPr="005157F8" w:rsidRDefault="00F17590" w:rsidP="00F17590">
                  <w:pPr>
                    <w:ind w:right="-20"/>
                    <w:jc w:val="center"/>
                    <w:rPr>
                      <w:rFonts w:ascii="宋体" w:hAnsi="宋体" w:cs="宋体"/>
                      <w:spacing w:val="-2"/>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44AA0F"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提高3个百分点</w:t>
                  </w:r>
                </w:p>
              </w:tc>
              <w:tc>
                <w:tcPr>
                  <w:tcW w:w="709" w:type="dxa"/>
                  <w:tcBorders>
                    <w:top w:val="single" w:sz="4" w:space="0" w:color="000000"/>
                    <w:left w:val="single" w:sz="4" w:space="0" w:color="000000"/>
                    <w:bottom w:val="single" w:sz="4" w:space="0" w:color="000000"/>
                    <w:right w:val="single" w:sz="4" w:space="0" w:color="000000"/>
                  </w:tcBorders>
                  <w:vAlign w:val="center"/>
                </w:tcPr>
                <w:p w14:paraId="253CD79E"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提高6个百分点</w:t>
                  </w:r>
                </w:p>
              </w:tc>
            </w:tr>
            <w:tr w:rsidR="00F17590" w:rsidRPr="005157F8" w14:paraId="41EA103C" w14:textId="77777777">
              <w:trPr>
                <w:trHeight w:hRule="exact" w:val="565"/>
              </w:trPr>
              <w:tc>
                <w:tcPr>
                  <w:tcW w:w="987" w:type="dxa"/>
                  <w:vMerge/>
                  <w:tcBorders>
                    <w:left w:val="single" w:sz="4" w:space="0" w:color="000000"/>
                    <w:bottom w:val="single" w:sz="4" w:space="0" w:color="auto"/>
                    <w:right w:val="single" w:sz="4" w:space="0" w:color="000000"/>
                  </w:tcBorders>
                  <w:vAlign w:val="center"/>
                </w:tcPr>
                <w:p w14:paraId="733E1755" w14:textId="77777777" w:rsidR="00F17590" w:rsidRPr="005157F8" w:rsidRDefault="00F17590" w:rsidP="00F17590">
                  <w:pPr>
                    <w:widowControl/>
                    <w:jc w:val="center"/>
                    <w:rPr>
                      <w:rFonts w:ascii="宋体" w:hAnsi="宋体" w:cs="宋体"/>
                      <w:spacing w:val="-2"/>
                      <w:kern w:val="0"/>
                      <w:sz w:val="20"/>
                      <w:szCs w:val="20"/>
                      <w:lang w:eastAsia="en-US"/>
                    </w:rPr>
                  </w:pPr>
                </w:p>
              </w:tc>
              <w:tc>
                <w:tcPr>
                  <w:tcW w:w="928" w:type="dxa"/>
                  <w:tcBorders>
                    <w:top w:val="single" w:sz="4" w:space="0" w:color="000000"/>
                    <w:left w:val="single" w:sz="4" w:space="0" w:color="000000"/>
                    <w:bottom w:val="single" w:sz="4" w:space="0" w:color="auto"/>
                    <w:right w:val="single" w:sz="4" w:space="0" w:color="000000"/>
                  </w:tcBorders>
                  <w:vAlign w:val="center"/>
                </w:tcPr>
                <w:p w14:paraId="3011FA1C"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燃油燃气</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3CB4E31B"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热效率</w:t>
                  </w:r>
                  <w:proofErr w:type="spellEnd"/>
                </w:p>
              </w:tc>
              <w:tc>
                <w:tcPr>
                  <w:tcW w:w="851" w:type="dxa"/>
                  <w:vMerge/>
                  <w:tcBorders>
                    <w:left w:val="single" w:sz="4" w:space="0" w:color="000000"/>
                    <w:bottom w:val="single" w:sz="4" w:space="0" w:color="000000"/>
                    <w:right w:val="single" w:sz="4" w:space="0" w:color="000000"/>
                  </w:tcBorders>
                  <w:vAlign w:val="center"/>
                </w:tcPr>
                <w:p w14:paraId="027961F9" w14:textId="77777777" w:rsidR="00F17590" w:rsidRPr="005157F8" w:rsidRDefault="00F17590" w:rsidP="00F17590">
                  <w:pPr>
                    <w:ind w:right="-20"/>
                    <w:jc w:val="center"/>
                    <w:rPr>
                      <w:rFonts w:ascii="宋体" w:hAnsi="宋体" w:cs="宋体"/>
                      <w:spacing w:val="-2"/>
                      <w:sz w:val="20"/>
                      <w:szCs w:val="20"/>
                      <w:lang w:eastAsia="en-US"/>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05B034CC"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提高2个百分点</w:t>
                  </w:r>
                </w:p>
              </w:tc>
              <w:tc>
                <w:tcPr>
                  <w:tcW w:w="709" w:type="dxa"/>
                  <w:tcBorders>
                    <w:top w:val="single" w:sz="4" w:space="0" w:color="000000"/>
                    <w:left w:val="single" w:sz="4" w:space="0" w:color="000000"/>
                    <w:bottom w:val="single" w:sz="4" w:space="0" w:color="000000"/>
                    <w:right w:val="single" w:sz="4" w:space="0" w:color="000000"/>
                  </w:tcBorders>
                  <w:vAlign w:val="center"/>
                </w:tcPr>
                <w:p w14:paraId="53E63773"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提高4个百分点</w:t>
                  </w:r>
                </w:p>
              </w:tc>
            </w:tr>
            <w:tr w:rsidR="00F17590" w:rsidRPr="005157F8" w14:paraId="3B6C2E14" w14:textId="77777777">
              <w:trPr>
                <w:trHeight w:hRule="exact" w:val="857"/>
              </w:trPr>
              <w:tc>
                <w:tcPr>
                  <w:tcW w:w="1915" w:type="dxa"/>
                  <w:gridSpan w:val="2"/>
                  <w:tcBorders>
                    <w:top w:val="single" w:sz="4" w:space="0" w:color="auto"/>
                    <w:left w:val="single" w:sz="4" w:space="0" w:color="auto"/>
                    <w:bottom w:val="single" w:sz="4" w:space="0" w:color="auto"/>
                    <w:right w:val="single" w:sz="4" w:space="0" w:color="auto"/>
                  </w:tcBorders>
                  <w:vAlign w:val="center"/>
                </w:tcPr>
                <w:p w14:paraId="4B7D93B4"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房间空气调节器</w:t>
                  </w:r>
                  <w:proofErr w:type="spellEnd"/>
                </w:p>
              </w:tc>
              <w:tc>
                <w:tcPr>
                  <w:tcW w:w="1276" w:type="dxa"/>
                  <w:tcBorders>
                    <w:top w:val="single" w:sz="4" w:space="0" w:color="000000"/>
                    <w:left w:val="single" w:sz="4" w:space="0" w:color="auto"/>
                    <w:bottom w:val="single" w:sz="4" w:space="0" w:color="000000"/>
                    <w:right w:val="single" w:sz="4" w:space="0" w:color="000000"/>
                  </w:tcBorders>
                  <w:vAlign w:val="center"/>
                </w:tcPr>
                <w:p w14:paraId="2B984C4A"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能效比（EER</w:t>
                  </w:r>
                  <w:proofErr w:type="spellEnd"/>
                  <w:r w:rsidRPr="005157F8">
                    <w:rPr>
                      <w:rFonts w:ascii="宋体" w:hAnsi="宋体" w:cs="宋体" w:hint="eastAsia"/>
                      <w:spacing w:val="-2"/>
                      <w:sz w:val="20"/>
                      <w:szCs w:val="20"/>
                      <w:lang w:eastAsia="en-US"/>
                    </w:rPr>
                    <w:t>）、</w:t>
                  </w:r>
                </w:p>
                <w:p w14:paraId="0CB37BF1"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能源消耗效率</w:t>
                  </w:r>
                  <w:proofErr w:type="spellEnd"/>
                </w:p>
              </w:tc>
              <w:tc>
                <w:tcPr>
                  <w:tcW w:w="851" w:type="dxa"/>
                  <w:vMerge w:val="restart"/>
                  <w:tcBorders>
                    <w:top w:val="single" w:sz="4" w:space="0" w:color="000000"/>
                    <w:left w:val="single" w:sz="4" w:space="0" w:color="000000"/>
                    <w:right w:val="single" w:sz="4" w:space="0" w:color="000000"/>
                  </w:tcBorders>
                  <w:vAlign w:val="center"/>
                </w:tcPr>
                <w:p w14:paraId="5CA683D9"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现行有关国家标准</w:t>
                  </w:r>
                  <w:proofErr w:type="spellEnd"/>
                </w:p>
              </w:tc>
              <w:tc>
                <w:tcPr>
                  <w:tcW w:w="708" w:type="dxa"/>
                  <w:vMerge w:val="restart"/>
                  <w:tcBorders>
                    <w:top w:val="single" w:sz="4" w:space="0" w:color="000000"/>
                    <w:left w:val="single" w:sz="4" w:space="0" w:color="000000"/>
                    <w:right w:val="single" w:sz="4" w:space="0" w:color="000000"/>
                  </w:tcBorders>
                  <w:vAlign w:val="center"/>
                </w:tcPr>
                <w:p w14:paraId="7B1CF79E"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节能评价值</w:t>
                  </w:r>
                  <w:proofErr w:type="spellEnd"/>
                </w:p>
              </w:tc>
              <w:tc>
                <w:tcPr>
                  <w:tcW w:w="709" w:type="dxa"/>
                  <w:vMerge w:val="restart"/>
                  <w:tcBorders>
                    <w:top w:val="single" w:sz="4" w:space="0" w:color="000000"/>
                    <w:left w:val="single" w:sz="4" w:space="0" w:color="000000"/>
                    <w:right w:val="single" w:sz="4" w:space="0" w:color="000000"/>
                  </w:tcBorders>
                  <w:vAlign w:val="center"/>
                </w:tcPr>
                <w:p w14:paraId="215455CC"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1级能效等级限制</w:t>
                  </w:r>
                </w:p>
              </w:tc>
            </w:tr>
            <w:tr w:rsidR="00F17590" w:rsidRPr="005157F8" w14:paraId="00C5BC7E" w14:textId="77777777">
              <w:trPr>
                <w:trHeight w:hRule="exact" w:val="312"/>
              </w:trPr>
              <w:tc>
                <w:tcPr>
                  <w:tcW w:w="1915" w:type="dxa"/>
                  <w:gridSpan w:val="2"/>
                  <w:tcBorders>
                    <w:top w:val="single" w:sz="4" w:space="0" w:color="auto"/>
                    <w:left w:val="single" w:sz="4" w:space="0" w:color="auto"/>
                    <w:bottom w:val="single" w:sz="4" w:space="0" w:color="auto"/>
                    <w:right w:val="single" w:sz="4" w:space="0" w:color="000000"/>
                  </w:tcBorders>
                  <w:vAlign w:val="center"/>
                </w:tcPr>
                <w:p w14:paraId="40308D3B"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家用燃气热水炉</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21A6F3B7"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t>热效率值（η</w:t>
                  </w:r>
                  <w:proofErr w:type="spellEnd"/>
                  <w:r w:rsidRPr="005157F8">
                    <w:rPr>
                      <w:rFonts w:ascii="宋体" w:hAnsi="宋体" w:cs="宋体" w:hint="eastAsia"/>
                      <w:spacing w:val="-2"/>
                      <w:sz w:val="20"/>
                      <w:szCs w:val="20"/>
                      <w:lang w:eastAsia="en-US"/>
                    </w:rPr>
                    <w:t>）</w:t>
                  </w:r>
                </w:p>
              </w:tc>
              <w:tc>
                <w:tcPr>
                  <w:tcW w:w="851" w:type="dxa"/>
                  <w:vMerge/>
                  <w:tcBorders>
                    <w:left w:val="single" w:sz="4" w:space="0" w:color="000000"/>
                    <w:right w:val="single" w:sz="4" w:space="0" w:color="000000"/>
                  </w:tcBorders>
                  <w:vAlign w:val="center"/>
                </w:tcPr>
                <w:p w14:paraId="1CE080CF" w14:textId="77777777" w:rsidR="00F17590" w:rsidRPr="005157F8" w:rsidRDefault="00F17590" w:rsidP="00F17590">
                  <w:pPr>
                    <w:ind w:right="-20"/>
                    <w:jc w:val="center"/>
                    <w:rPr>
                      <w:rFonts w:ascii="宋体" w:hAnsi="宋体" w:cs="宋体"/>
                      <w:spacing w:val="-2"/>
                      <w:sz w:val="20"/>
                      <w:szCs w:val="20"/>
                      <w:lang w:eastAsia="en-US"/>
                    </w:rPr>
                  </w:pPr>
                </w:p>
              </w:tc>
              <w:tc>
                <w:tcPr>
                  <w:tcW w:w="708" w:type="dxa"/>
                  <w:vMerge/>
                  <w:tcBorders>
                    <w:left w:val="single" w:sz="4" w:space="0" w:color="000000"/>
                    <w:right w:val="single" w:sz="4" w:space="0" w:color="000000"/>
                  </w:tcBorders>
                  <w:vAlign w:val="center"/>
                </w:tcPr>
                <w:p w14:paraId="6BBA4A0E" w14:textId="77777777" w:rsidR="00F17590" w:rsidRPr="005157F8" w:rsidRDefault="00F17590" w:rsidP="00F17590">
                  <w:pPr>
                    <w:ind w:right="-20"/>
                    <w:jc w:val="center"/>
                    <w:rPr>
                      <w:rFonts w:ascii="宋体" w:hAnsi="宋体" w:cs="宋体"/>
                      <w:spacing w:val="-2"/>
                      <w:sz w:val="20"/>
                      <w:szCs w:val="20"/>
                      <w:lang w:eastAsia="en-US"/>
                    </w:rPr>
                  </w:pPr>
                </w:p>
              </w:tc>
              <w:tc>
                <w:tcPr>
                  <w:tcW w:w="709" w:type="dxa"/>
                  <w:vMerge/>
                  <w:tcBorders>
                    <w:left w:val="single" w:sz="4" w:space="0" w:color="000000"/>
                    <w:right w:val="single" w:sz="4" w:space="0" w:color="000000"/>
                  </w:tcBorders>
                  <w:vAlign w:val="center"/>
                </w:tcPr>
                <w:p w14:paraId="64B7F884" w14:textId="77777777" w:rsidR="00F17590" w:rsidRPr="005157F8" w:rsidRDefault="00F17590" w:rsidP="00F17590">
                  <w:pPr>
                    <w:ind w:right="-20"/>
                    <w:jc w:val="center"/>
                    <w:rPr>
                      <w:rFonts w:ascii="宋体" w:hAnsi="宋体" w:cs="宋体"/>
                      <w:spacing w:val="-2"/>
                      <w:sz w:val="20"/>
                      <w:szCs w:val="20"/>
                      <w:lang w:eastAsia="en-US"/>
                    </w:rPr>
                  </w:pPr>
                </w:p>
              </w:tc>
            </w:tr>
            <w:tr w:rsidR="00F17590" w:rsidRPr="005157F8" w14:paraId="080A7F13" w14:textId="77777777">
              <w:trPr>
                <w:trHeight w:hRule="exact" w:val="582"/>
              </w:trPr>
              <w:tc>
                <w:tcPr>
                  <w:tcW w:w="1915" w:type="dxa"/>
                  <w:gridSpan w:val="2"/>
                  <w:tcBorders>
                    <w:top w:val="single" w:sz="4" w:space="0" w:color="auto"/>
                    <w:left w:val="single" w:sz="4" w:space="0" w:color="auto"/>
                    <w:bottom w:val="single" w:sz="4" w:space="0" w:color="auto"/>
                    <w:right w:val="single" w:sz="4" w:space="0" w:color="000000"/>
                  </w:tcBorders>
                  <w:vAlign w:val="center"/>
                </w:tcPr>
                <w:p w14:paraId="3CDCEDC3"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蒸汽型溴化</w:t>
                  </w:r>
                  <w:proofErr w:type="gramStart"/>
                  <w:r w:rsidRPr="005157F8">
                    <w:rPr>
                      <w:rFonts w:ascii="宋体" w:hAnsi="宋体" w:cs="宋体" w:hint="eastAsia"/>
                      <w:spacing w:val="-2"/>
                      <w:sz w:val="20"/>
                      <w:szCs w:val="20"/>
                    </w:rPr>
                    <w:t>锂</w:t>
                  </w:r>
                  <w:proofErr w:type="gramEnd"/>
                  <w:r w:rsidRPr="005157F8">
                    <w:rPr>
                      <w:rFonts w:ascii="宋体" w:hAnsi="宋体" w:cs="宋体" w:hint="eastAsia"/>
                      <w:spacing w:val="-2"/>
                      <w:sz w:val="20"/>
                      <w:szCs w:val="20"/>
                    </w:rPr>
                    <w:t>吸收式</w:t>
                  </w:r>
                </w:p>
                <w:p w14:paraId="029A3054"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冷水机组</w:t>
                  </w:r>
                </w:p>
              </w:tc>
              <w:tc>
                <w:tcPr>
                  <w:tcW w:w="1276" w:type="dxa"/>
                  <w:tcBorders>
                    <w:top w:val="single" w:sz="4" w:space="0" w:color="000000"/>
                    <w:left w:val="single" w:sz="4" w:space="0" w:color="000000"/>
                    <w:bottom w:val="single" w:sz="4" w:space="0" w:color="000000"/>
                    <w:right w:val="single" w:sz="4" w:space="0" w:color="000000"/>
                  </w:tcBorders>
                  <w:vAlign w:val="center"/>
                </w:tcPr>
                <w:p w14:paraId="703CC753" w14:textId="77777777" w:rsidR="00F17590" w:rsidRPr="005157F8" w:rsidRDefault="00F17590" w:rsidP="00F17590">
                  <w:pPr>
                    <w:ind w:right="-20"/>
                    <w:jc w:val="center"/>
                    <w:rPr>
                      <w:rFonts w:ascii="宋体" w:hAnsi="宋体" w:cs="宋体"/>
                      <w:spacing w:val="-2"/>
                      <w:sz w:val="20"/>
                      <w:szCs w:val="20"/>
                    </w:rPr>
                  </w:pPr>
                  <w:r w:rsidRPr="005157F8">
                    <w:rPr>
                      <w:rFonts w:ascii="宋体" w:hAnsi="宋体" w:cs="宋体" w:hint="eastAsia"/>
                      <w:spacing w:val="-2"/>
                      <w:sz w:val="20"/>
                      <w:szCs w:val="20"/>
                    </w:rPr>
                    <w:t>制冷、供热性能系数（COP）</w:t>
                  </w:r>
                </w:p>
              </w:tc>
              <w:tc>
                <w:tcPr>
                  <w:tcW w:w="851" w:type="dxa"/>
                  <w:vMerge/>
                  <w:tcBorders>
                    <w:left w:val="single" w:sz="4" w:space="0" w:color="000000"/>
                    <w:bottom w:val="single" w:sz="4" w:space="0" w:color="000000"/>
                    <w:right w:val="single" w:sz="4" w:space="0" w:color="000000"/>
                  </w:tcBorders>
                  <w:vAlign w:val="center"/>
                </w:tcPr>
                <w:p w14:paraId="66B7BFED" w14:textId="77777777" w:rsidR="00F17590" w:rsidRPr="005157F8" w:rsidRDefault="00F17590" w:rsidP="00F17590">
                  <w:pPr>
                    <w:ind w:right="-20"/>
                    <w:jc w:val="center"/>
                    <w:rPr>
                      <w:rFonts w:ascii="宋体" w:hAnsi="宋体" w:cs="宋体"/>
                      <w:spacing w:val="-2"/>
                      <w:sz w:val="20"/>
                      <w:szCs w:val="20"/>
                    </w:rPr>
                  </w:pPr>
                </w:p>
              </w:tc>
              <w:tc>
                <w:tcPr>
                  <w:tcW w:w="708" w:type="dxa"/>
                  <w:vMerge/>
                  <w:tcBorders>
                    <w:left w:val="single" w:sz="4" w:space="0" w:color="000000"/>
                    <w:bottom w:val="single" w:sz="4" w:space="0" w:color="000000"/>
                    <w:right w:val="single" w:sz="4" w:space="0" w:color="000000"/>
                  </w:tcBorders>
                  <w:vAlign w:val="center"/>
                </w:tcPr>
                <w:p w14:paraId="324AD2EC" w14:textId="77777777" w:rsidR="00F17590" w:rsidRPr="005157F8" w:rsidRDefault="00F17590" w:rsidP="00F17590">
                  <w:pPr>
                    <w:ind w:right="-20"/>
                    <w:jc w:val="center"/>
                    <w:rPr>
                      <w:rFonts w:ascii="宋体" w:hAnsi="宋体" w:cs="宋体"/>
                      <w:spacing w:val="-2"/>
                      <w:sz w:val="20"/>
                      <w:szCs w:val="20"/>
                    </w:rPr>
                  </w:pPr>
                </w:p>
              </w:tc>
              <w:tc>
                <w:tcPr>
                  <w:tcW w:w="709" w:type="dxa"/>
                  <w:vMerge/>
                  <w:tcBorders>
                    <w:left w:val="single" w:sz="4" w:space="0" w:color="000000"/>
                    <w:bottom w:val="single" w:sz="4" w:space="0" w:color="000000"/>
                    <w:right w:val="single" w:sz="4" w:space="0" w:color="000000"/>
                  </w:tcBorders>
                  <w:vAlign w:val="center"/>
                </w:tcPr>
                <w:p w14:paraId="7B8A69D1" w14:textId="77777777" w:rsidR="00F17590" w:rsidRPr="005157F8" w:rsidRDefault="00F17590" w:rsidP="00F17590">
                  <w:pPr>
                    <w:ind w:right="-20"/>
                    <w:jc w:val="center"/>
                    <w:rPr>
                      <w:rFonts w:ascii="宋体" w:hAnsi="宋体" w:cs="宋体"/>
                      <w:spacing w:val="-2"/>
                      <w:sz w:val="20"/>
                      <w:szCs w:val="20"/>
                    </w:rPr>
                  </w:pPr>
                </w:p>
              </w:tc>
            </w:tr>
            <w:tr w:rsidR="00F17590" w:rsidRPr="005157F8" w14:paraId="355354F5" w14:textId="77777777">
              <w:trPr>
                <w:trHeight w:hRule="exact" w:val="582"/>
              </w:trPr>
              <w:tc>
                <w:tcPr>
                  <w:tcW w:w="4042" w:type="dxa"/>
                  <w:gridSpan w:val="4"/>
                  <w:tcBorders>
                    <w:top w:val="single" w:sz="4" w:space="0" w:color="auto"/>
                    <w:left w:val="single" w:sz="4" w:space="0" w:color="auto"/>
                    <w:bottom w:val="single" w:sz="4" w:space="0" w:color="auto"/>
                    <w:right w:val="single" w:sz="4" w:space="0" w:color="000000"/>
                  </w:tcBorders>
                  <w:vAlign w:val="center"/>
                </w:tcPr>
                <w:p w14:paraId="15B9B108" w14:textId="77777777" w:rsidR="00F17590" w:rsidRPr="005157F8" w:rsidRDefault="00F17590" w:rsidP="00F17590">
                  <w:pPr>
                    <w:ind w:right="-20"/>
                    <w:jc w:val="center"/>
                    <w:rPr>
                      <w:rFonts w:ascii="宋体" w:hAnsi="宋体" w:cs="宋体"/>
                      <w:spacing w:val="-2"/>
                      <w:sz w:val="20"/>
                      <w:szCs w:val="20"/>
                      <w:lang w:eastAsia="en-US"/>
                    </w:rPr>
                  </w:pPr>
                  <w:proofErr w:type="spellStart"/>
                  <w:r w:rsidRPr="005157F8">
                    <w:rPr>
                      <w:rFonts w:ascii="宋体" w:hAnsi="宋体" w:cs="宋体" w:hint="eastAsia"/>
                      <w:spacing w:val="-2"/>
                      <w:sz w:val="20"/>
                      <w:szCs w:val="20"/>
                      <w:lang w:eastAsia="en-US"/>
                    </w:rPr>
                    <w:lastRenderedPageBreak/>
                    <w:t>得分</w:t>
                  </w:r>
                  <w:proofErr w:type="spellEnd"/>
                </w:p>
              </w:tc>
              <w:tc>
                <w:tcPr>
                  <w:tcW w:w="708" w:type="dxa"/>
                  <w:tcBorders>
                    <w:top w:val="single" w:sz="4" w:space="0" w:color="000000"/>
                    <w:left w:val="single" w:sz="4" w:space="0" w:color="000000"/>
                    <w:bottom w:val="single" w:sz="4" w:space="0" w:color="000000"/>
                    <w:right w:val="single" w:sz="4" w:space="0" w:color="000000"/>
                  </w:tcBorders>
                  <w:vAlign w:val="center"/>
                </w:tcPr>
                <w:p w14:paraId="0FC92B11"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5分</w:t>
                  </w:r>
                </w:p>
              </w:tc>
              <w:tc>
                <w:tcPr>
                  <w:tcW w:w="709" w:type="dxa"/>
                  <w:tcBorders>
                    <w:top w:val="single" w:sz="4" w:space="0" w:color="000000"/>
                    <w:left w:val="single" w:sz="4" w:space="0" w:color="000000"/>
                    <w:bottom w:val="single" w:sz="4" w:space="0" w:color="000000"/>
                    <w:right w:val="single" w:sz="4" w:space="0" w:color="000000"/>
                  </w:tcBorders>
                  <w:vAlign w:val="center"/>
                </w:tcPr>
                <w:p w14:paraId="3385F6A1" w14:textId="77777777" w:rsidR="00F17590" w:rsidRPr="005157F8" w:rsidRDefault="00F17590" w:rsidP="00F17590">
                  <w:pPr>
                    <w:ind w:right="-20"/>
                    <w:jc w:val="center"/>
                    <w:rPr>
                      <w:rFonts w:ascii="宋体" w:hAnsi="宋体" w:cs="宋体"/>
                      <w:spacing w:val="-2"/>
                      <w:sz w:val="20"/>
                      <w:szCs w:val="20"/>
                      <w:lang w:eastAsia="en-US"/>
                    </w:rPr>
                  </w:pPr>
                  <w:r w:rsidRPr="005157F8">
                    <w:rPr>
                      <w:rFonts w:ascii="宋体" w:hAnsi="宋体" w:cs="宋体" w:hint="eastAsia"/>
                      <w:spacing w:val="-2"/>
                      <w:sz w:val="20"/>
                      <w:szCs w:val="20"/>
                      <w:lang w:eastAsia="en-US"/>
                    </w:rPr>
                    <w:t>10分</w:t>
                  </w:r>
                </w:p>
              </w:tc>
            </w:tr>
          </w:tbl>
          <w:p w14:paraId="58EF0602" w14:textId="77777777" w:rsidR="00F17590" w:rsidRPr="005157F8" w:rsidRDefault="00F17590" w:rsidP="00F17590">
            <w:pPr>
              <w:adjustRightInd w:val="0"/>
              <w:rPr>
                <w:rFonts w:ascii="宋体" w:hAnsi="宋体" w:cs="宋体"/>
                <w:kern w:val="0"/>
                <w:sz w:val="20"/>
                <w:szCs w:val="20"/>
                <w:lang w:eastAsia="en-US"/>
              </w:rPr>
            </w:pPr>
          </w:p>
        </w:tc>
        <w:tc>
          <w:tcPr>
            <w:tcW w:w="776" w:type="dxa"/>
          </w:tcPr>
          <w:p w14:paraId="64C64DBF" w14:textId="77777777" w:rsidR="00F17590" w:rsidRPr="005157F8" w:rsidRDefault="00F17590" w:rsidP="00F17590">
            <w:pPr>
              <w:adjustRightInd w:val="0"/>
              <w:jc w:val="center"/>
              <w:rPr>
                <w:rFonts w:ascii="宋体" w:hAnsi="宋体" w:cs="宋体"/>
                <w:kern w:val="0"/>
                <w:sz w:val="20"/>
                <w:szCs w:val="20"/>
                <w:lang w:eastAsia="en-US"/>
              </w:rPr>
            </w:pPr>
          </w:p>
        </w:tc>
        <w:tc>
          <w:tcPr>
            <w:tcW w:w="794" w:type="dxa"/>
          </w:tcPr>
          <w:p w14:paraId="26A17C1E" w14:textId="77777777" w:rsidR="00F17590" w:rsidRPr="005157F8" w:rsidRDefault="00F17590" w:rsidP="00F17590">
            <w:pPr>
              <w:adjustRightInd w:val="0"/>
              <w:jc w:val="center"/>
              <w:rPr>
                <w:rFonts w:ascii="宋体" w:hAnsi="宋体" w:cs="宋体"/>
                <w:kern w:val="0"/>
                <w:sz w:val="20"/>
                <w:szCs w:val="20"/>
                <w:lang w:eastAsia="en-US"/>
              </w:rPr>
            </w:pPr>
          </w:p>
        </w:tc>
        <w:tc>
          <w:tcPr>
            <w:tcW w:w="6552" w:type="dxa"/>
          </w:tcPr>
          <w:p w14:paraId="1C235BAC"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232DA69A"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设备表</w:t>
            </w:r>
            <w:proofErr w:type="gramStart"/>
            <w:r w:rsidRPr="005157F8">
              <w:rPr>
                <w:rFonts w:ascii="宋体" w:hAnsi="宋体" w:cs="宋体" w:hint="eastAsia"/>
                <w:b/>
                <w:bCs/>
                <w:color w:val="000000" w:themeColor="text1"/>
                <w:kern w:val="0"/>
                <w:sz w:val="20"/>
                <w:szCs w:val="20"/>
              </w:rPr>
              <w:t>应表达冷</w:t>
            </w:r>
            <w:proofErr w:type="gramEnd"/>
            <w:r w:rsidRPr="005157F8">
              <w:rPr>
                <w:rFonts w:ascii="宋体" w:hAnsi="宋体" w:cs="宋体" w:hint="eastAsia"/>
                <w:b/>
                <w:bCs/>
                <w:color w:val="000000" w:themeColor="text1"/>
                <w:kern w:val="0"/>
                <w:sz w:val="20"/>
                <w:szCs w:val="20"/>
              </w:rPr>
              <w:t>、热源机组能效指标。</w:t>
            </w:r>
          </w:p>
          <w:p w14:paraId="295D3831"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采用市政冷热源时，直接得分。</w:t>
            </w:r>
          </w:p>
          <w:p w14:paraId="784165E5"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对于房间空气调节器，参考《房间空气调节器能效限定值及能效等级》GB21455-2019 规定，满足2 级能效得5 分，满足1 级能效得10 分。</w:t>
            </w:r>
          </w:p>
          <w:p w14:paraId="7FEF07EF" w14:textId="397222E1"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对于用户自行购置空调供暖设备的情况，当设计说明规定有设备满足条文要求的</w:t>
            </w:r>
            <w:proofErr w:type="gramStart"/>
            <w:r w:rsidRPr="005157F8">
              <w:rPr>
                <w:rFonts w:ascii="宋体" w:hAnsi="宋体" w:cs="宋体" w:hint="eastAsia"/>
                <w:b/>
                <w:bCs/>
                <w:color w:val="000000" w:themeColor="text1"/>
                <w:kern w:val="0"/>
                <w:sz w:val="20"/>
                <w:szCs w:val="20"/>
              </w:rPr>
              <w:t>能效值</w:t>
            </w:r>
            <w:proofErr w:type="gramEnd"/>
            <w:r w:rsidRPr="005157F8">
              <w:rPr>
                <w:rFonts w:ascii="宋体" w:hAnsi="宋体" w:cs="宋体" w:hint="eastAsia"/>
                <w:b/>
                <w:bCs/>
                <w:color w:val="000000" w:themeColor="text1"/>
                <w:kern w:val="0"/>
                <w:sz w:val="20"/>
                <w:szCs w:val="20"/>
              </w:rPr>
              <w:t>(等级)时，直接得分。</w:t>
            </w:r>
          </w:p>
          <w:p w14:paraId="49B9217F"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施工图设计说明中应审查系统冷热源形式。对于城市市政热源，不对其热源机组能效进行评价。</w:t>
            </w:r>
            <w:proofErr w:type="gramStart"/>
            <w:r w:rsidRPr="005157F8">
              <w:rPr>
                <w:rFonts w:ascii="宋体" w:hAnsi="宋体" w:cs="宋体" w:hint="eastAsia"/>
                <w:b/>
                <w:bCs/>
                <w:color w:val="000000" w:themeColor="text1"/>
                <w:kern w:val="0"/>
                <w:sz w:val="20"/>
                <w:szCs w:val="20"/>
              </w:rPr>
              <w:t>若项目</w:t>
            </w:r>
            <w:proofErr w:type="gramEnd"/>
            <w:r w:rsidRPr="005157F8">
              <w:rPr>
                <w:rFonts w:ascii="宋体" w:hAnsi="宋体" w:cs="宋体" w:hint="eastAsia"/>
                <w:b/>
                <w:bCs/>
                <w:color w:val="000000" w:themeColor="text1"/>
                <w:kern w:val="0"/>
                <w:sz w:val="20"/>
                <w:szCs w:val="20"/>
              </w:rPr>
              <w:t>采用多种类型的冷热源，则每种类型的冷热源性能均须满足才能得分。</w:t>
            </w:r>
          </w:p>
          <w:p w14:paraId="5E46F2C1"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w:t>
            </w:r>
          </w:p>
          <w:p w14:paraId="62DBCC59"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b/>
                <w:bCs/>
                <w:color w:val="000000" w:themeColor="text1"/>
                <w:kern w:val="0"/>
                <w:sz w:val="20"/>
                <w:szCs w:val="20"/>
              </w:rPr>
              <w:t>暖通设计说明；暖通设备表；风系统图及水系统设计文件施工图；集中供暖系统热水循环泵的耗电</w:t>
            </w:r>
            <w:proofErr w:type="gramStart"/>
            <w:r w:rsidRPr="005157F8">
              <w:rPr>
                <w:rFonts w:ascii="宋体" w:hAnsi="宋体" w:cs="宋体" w:hint="eastAsia"/>
                <w:b/>
                <w:bCs/>
                <w:color w:val="000000" w:themeColor="text1"/>
                <w:kern w:val="0"/>
                <w:sz w:val="20"/>
                <w:szCs w:val="20"/>
              </w:rPr>
              <w:t>输热比</w:t>
            </w:r>
            <w:proofErr w:type="gramEnd"/>
            <w:r w:rsidRPr="005157F8">
              <w:rPr>
                <w:rFonts w:ascii="宋体" w:hAnsi="宋体" w:cs="宋体" w:hint="eastAsia"/>
                <w:b/>
                <w:bCs/>
                <w:color w:val="000000" w:themeColor="text1"/>
                <w:kern w:val="0"/>
                <w:sz w:val="20"/>
                <w:szCs w:val="20"/>
              </w:rPr>
              <w:t>计算书；风机的单位风量耗功率；空调冷热水系统的耗电输冷（热）比。</w:t>
            </w:r>
          </w:p>
        </w:tc>
      </w:tr>
      <w:tr w:rsidR="00985303" w:rsidRPr="005157F8" w14:paraId="10C6B8BC" w14:textId="77777777">
        <w:trPr>
          <w:trHeight w:val="1134"/>
          <w:jc w:val="center"/>
        </w:trPr>
        <w:tc>
          <w:tcPr>
            <w:tcW w:w="1474" w:type="dxa"/>
            <w:vAlign w:val="center"/>
          </w:tcPr>
          <w:p w14:paraId="72839C03" w14:textId="77777777" w:rsidR="00F17590" w:rsidRPr="005157F8" w:rsidRDefault="00F17590" w:rsidP="00F17590">
            <w:pPr>
              <w:jc w:val="center"/>
              <w:rPr>
                <w:rFonts w:ascii="宋体" w:hAnsi="宋体"/>
                <w:b/>
                <w:bCs/>
                <w:color w:val="000000" w:themeColor="text1"/>
                <w:sz w:val="20"/>
                <w:szCs w:val="20"/>
              </w:rPr>
            </w:pPr>
            <w:r w:rsidRPr="005157F8">
              <w:rPr>
                <w:rFonts w:ascii="宋体" w:hAnsi="宋体" w:hint="eastAsia"/>
                <w:b/>
                <w:bCs/>
                <w:color w:val="000000" w:themeColor="text1"/>
                <w:sz w:val="20"/>
                <w:szCs w:val="20"/>
              </w:rPr>
              <w:t>7.3.8</w:t>
            </w:r>
          </w:p>
          <w:p w14:paraId="3E050837" w14:textId="77777777" w:rsidR="00F17590" w:rsidRPr="005157F8" w:rsidRDefault="00F17590" w:rsidP="00F17590">
            <w:pPr>
              <w:jc w:val="center"/>
              <w:rPr>
                <w:rFonts w:ascii="宋体" w:hAnsi="宋体"/>
                <w:b/>
                <w:bCs/>
                <w:color w:val="000000" w:themeColor="text1"/>
                <w:sz w:val="20"/>
                <w:szCs w:val="20"/>
              </w:rPr>
            </w:pPr>
            <w:r w:rsidRPr="005157F8">
              <w:rPr>
                <w:rFonts w:ascii="宋体" w:hAnsi="宋体" w:cs="宋体" w:hint="eastAsia"/>
                <w:b/>
                <w:bCs/>
                <w:color w:val="000000" w:themeColor="text1"/>
                <w:kern w:val="0"/>
                <w:sz w:val="20"/>
                <w:szCs w:val="20"/>
              </w:rPr>
              <w:t>（设计规程-资源节约条文</w:t>
            </w:r>
            <w:r w:rsidRPr="005157F8">
              <w:rPr>
                <w:rFonts w:ascii="宋体" w:hAnsi="宋体" w:cs="宋体"/>
                <w:b/>
                <w:bCs/>
                <w:color w:val="000000" w:themeColor="text1"/>
                <w:kern w:val="0"/>
                <w:sz w:val="20"/>
                <w:szCs w:val="20"/>
              </w:rPr>
              <w:t>7</w:t>
            </w:r>
            <w:r w:rsidRPr="005157F8">
              <w:rPr>
                <w:rFonts w:ascii="宋体" w:hAnsi="宋体" w:cs="宋体" w:hint="eastAsia"/>
                <w:b/>
                <w:bCs/>
                <w:color w:val="000000" w:themeColor="text1"/>
                <w:kern w:val="0"/>
                <w:sz w:val="20"/>
                <w:szCs w:val="20"/>
              </w:rPr>
              <w:t>.2.6）</w:t>
            </w:r>
          </w:p>
        </w:tc>
        <w:tc>
          <w:tcPr>
            <w:tcW w:w="5687" w:type="dxa"/>
          </w:tcPr>
          <w:p w14:paraId="6218F9D3"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采取有效措施降低供暖空调系统的末端系统及输配系统的能耗，</w:t>
            </w:r>
            <w:proofErr w:type="gramStart"/>
            <w:r w:rsidRPr="005157F8">
              <w:rPr>
                <w:rFonts w:ascii="宋体" w:hAnsi="宋体" w:cs="宋体" w:hint="eastAsia"/>
                <w:b/>
                <w:bCs/>
                <w:color w:val="000000" w:themeColor="text1"/>
                <w:kern w:val="0"/>
                <w:sz w:val="20"/>
                <w:szCs w:val="20"/>
              </w:rPr>
              <w:t>预评价总分值</w:t>
            </w:r>
            <w:proofErr w:type="gramEnd"/>
            <w:r w:rsidRPr="005157F8">
              <w:rPr>
                <w:rFonts w:ascii="宋体" w:hAnsi="宋体" w:cs="宋体" w:hint="eastAsia"/>
                <w:b/>
                <w:bCs/>
                <w:color w:val="000000" w:themeColor="text1"/>
                <w:kern w:val="0"/>
                <w:sz w:val="20"/>
                <w:szCs w:val="20"/>
              </w:rPr>
              <w:t xml:space="preserve">为5分，并按以下规则分别评分并累计： </w:t>
            </w:r>
          </w:p>
          <w:p w14:paraId="7334F74E"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——通风空调系统风机的单位风量耗功率比现行国家标准 《公共建筑节能设计标准》GB 50189的规定低20%，得2分；</w:t>
            </w:r>
          </w:p>
          <w:p w14:paraId="52005B81"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——集中供暖系统热水循环泵的耗电</w:t>
            </w:r>
            <w:proofErr w:type="gramStart"/>
            <w:r w:rsidRPr="005157F8">
              <w:rPr>
                <w:rFonts w:ascii="宋体" w:hAnsi="宋体" w:cs="宋体" w:hint="eastAsia"/>
                <w:b/>
                <w:bCs/>
                <w:color w:val="000000" w:themeColor="text1"/>
                <w:kern w:val="0"/>
                <w:sz w:val="20"/>
                <w:szCs w:val="20"/>
              </w:rPr>
              <w:t>输热比</w:t>
            </w:r>
            <w:proofErr w:type="gramEnd"/>
            <w:r w:rsidRPr="005157F8">
              <w:rPr>
                <w:rFonts w:ascii="宋体" w:hAnsi="宋体" w:cs="宋体" w:hint="eastAsia"/>
                <w:b/>
                <w:bCs/>
                <w:color w:val="000000" w:themeColor="text1"/>
                <w:kern w:val="0"/>
                <w:sz w:val="20"/>
                <w:szCs w:val="20"/>
              </w:rPr>
              <w:t>、空调冷热水系统循环水泵的耗电输冷（热）比比现行国家标准《民用建筑供暖通风与空气调节设计规范》GB 50736规定值低20%，得3分。</w:t>
            </w:r>
          </w:p>
        </w:tc>
        <w:tc>
          <w:tcPr>
            <w:tcW w:w="776" w:type="dxa"/>
          </w:tcPr>
          <w:p w14:paraId="72C33A8D"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794" w:type="dxa"/>
          </w:tcPr>
          <w:p w14:paraId="46AA397E"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6552" w:type="dxa"/>
          </w:tcPr>
          <w:p w14:paraId="0B6C83CC"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5D08E799"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项目</w:t>
            </w:r>
            <w:proofErr w:type="gramStart"/>
            <w:r w:rsidRPr="005157F8">
              <w:rPr>
                <w:rFonts w:ascii="宋体" w:hAnsi="宋体" w:cs="宋体" w:hint="eastAsia"/>
                <w:b/>
                <w:bCs/>
                <w:color w:val="000000" w:themeColor="text1"/>
                <w:kern w:val="0"/>
                <w:sz w:val="20"/>
                <w:szCs w:val="20"/>
              </w:rPr>
              <w:t>设集中</w:t>
            </w:r>
            <w:proofErr w:type="gramEnd"/>
            <w:r w:rsidRPr="005157F8">
              <w:rPr>
                <w:rFonts w:ascii="宋体" w:hAnsi="宋体" w:cs="宋体" w:hint="eastAsia"/>
                <w:b/>
                <w:bCs/>
                <w:color w:val="000000" w:themeColor="text1"/>
                <w:kern w:val="0"/>
                <w:sz w:val="20"/>
                <w:szCs w:val="20"/>
              </w:rPr>
              <w:t>供暖系统：□是、□否</w:t>
            </w:r>
          </w:p>
          <w:p w14:paraId="39A9C527"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供暖系统循环水泵性能参数：</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35"/>
              <w:gridCol w:w="1416"/>
              <w:gridCol w:w="1276"/>
              <w:gridCol w:w="1204"/>
            </w:tblGrid>
            <w:tr w:rsidR="00985303" w:rsidRPr="005157F8" w14:paraId="22BCDB69" w14:textId="77777777">
              <w:tc>
                <w:tcPr>
                  <w:tcW w:w="954" w:type="pct"/>
                  <w:vAlign w:val="center"/>
                </w:tcPr>
                <w:p w14:paraId="40FD4A93"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设备编号</w:t>
                  </w:r>
                </w:p>
              </w:tc>
              <w:tc>
                <w:tcPr>
                  <w:tcW w:w="912" w:type="pct"/>
                  <w:vAlign w:val="center"/>
                </w:tcPr>
                <w:p w14:paraId="5022C856" w14:textId="77777777" w:rsidR="00F17590" w:rsidRPr="005157F8" w:rsidRDefault="00F17590" w:rsidP="00F17590">
                  <w:pPr>
                    <w:widowControl/>
                    <w:spacing w:line="288" w:lineRule="auto"/>
                    <w:jc w:val="center"/>
                    <w:rPr>
                      <w:b/>
                      <w:bCs/>
                      <w:color w:val="000000" w:themeColor="text1"/>
                      <w:sz w:val="20"/>
                      <w:szCs w:val="20"/>
                    </w:rPr>
                  </w:pPr>
                  <w:r w:rsidRPr="005157F8">
                    <w:rPr>
                      <w:rFonts w:hint="eastAsia"/>
                      <w:b/>
                      <w:bCs/>
                      <w:color w:val="000000" w:themeColor="text1"/>
                      <w:sz w:val="20"/>
                      <w:szCs w:val="20"/>
                    </w:rPr>
                    <w:t>设备类型</w:t>
                  </w:r>
                </w:p>
              </w:tc>
              <w:tc>
                <w:tcPr>
                  <w:tcW w:w="1139" w:type="pct"/>
                  <w:vAlign w:val="center"/>
                </w:tcPr>
                <w:p w14:paraId="616C6A66"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设计流量（</w:t>
                  </w:r>
                  <w:r w:rsidRPr="005157F8">
                    <w:rPr>
                      <w:rFonts w:hint="eastAsia"/>
                      <w:b/>
                      <w:bCs/>
                      <w:color w:val="000000" w:themeColor="text1"/>
                      <w:sz w:val="20"/>
                      <w:szCs w:val="20"/>
                    </w:rPr>
                    <w:t>m</w:t>
                  </w:r>
                  <w:r w:rsidRPr="005157F8">
                    <w:rPr>
                      <w:b/>
                      <w:bCs/>
                      <w:color w:val="000000" w:themeColor="text1"/>
                      <w:sz w:val="20"/>
                      <w:szCs w:val="20"/>
                      <w:vertAlign w:val="superscript"/>
                    </w:rPr>
                    <w:t>3</w:t>
                  </w:r>
                  <w:r w:rsidRPr="005157F8">
                    <w:rPr>
                      <w:rFonts w:hint="eastAsia"/>
                      <w:b/>
                      <w:bCs/>
                      <w:color w:val="000000" w:themeColor="text1"/>
                      <w:sz w:val="20"/>
                      <w:szCs w:val="20"/>
                    </w:rPr>
                    <w:t>/h</w:t>
                  </w:r>
                  <w:r w:rsidRPr="005157F8">
                    <w:rPr>
                      <w:rFonts w:hint="eastAsia"/>
                      <w:b/>
                      <w:bCs/>
                      <w:color w:val="000000" w:themeColor="text1"/>
                      <w:sz w:val="20"/>
                      <w:szCs w:val="20"/>
                    </w:rPr>
                    <w:t>）</w:t>
                  </w:r>
                </w:p>
              </w:tc>
              <w:tc>
                <w:tcPr>
                  <w:tcW w:w="1026" w:type="pct"/>
                  <w:vAlign w:val="center"/>
                </w:tcPr>
                <w:p w14:paraId="173ABF1F"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设计扬程（</w:t>
                  </w:r>
                  <w:r w:rsidRPr="005157F8">
                    <w:rPr>
                      <w:rFonts w:hint="eastAsia"/>
                      <w:b/>
                      <w:bCs/>
                      <w:color w:val="000000" w:themeColor="text1"/>
                      <w:sz w:val="20"/>
                      <w:szCs w:val="20"/>
                    </w:rPr>
                    <w:t>m</w:t>
                  </w:r>
                  <w:r w:rsidRPr="005157F8">
                    <w:rPr>
                      <w:rFonts w:hint="eastAsia"/>
                      <w:b/>
                      <w:bCs/>
                      <w:color w:val="000000" w:themeColor="text1"/>
                      <w:sz w:val="20"/>
                      <w:szCs w:val="20"/>
                    </w:rPr>
                    <w:t>）</w:t>
                  </w:r>
                </w:p>
              </w:tc>
              <w:tc>
                <w:tcPr>
                  <w:tcW w:w="968" w:type="pct"/>
                  <w:vAlign w:val="center"/>
                </w:tcPr>
                <w:p w14:paraId="43C2C999"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设计工作点效率</w:t>
                  </w:r>
                </w:p>
              </w:tc>
            </w:tr>
            <w:tr w:rsidR="00985303" w:rsidRPr="005157F8" w14:paraId="62ACDDAF" w14:textId="77777777">
              <w:tc>
                <w:tcPr>
                  <w:tcW w:w="954" w:type="pct"/>
                  <w:vAlign w:val="center"/>
                </w:tcPr>
                <w:p w14:paraId="423A030B" w14:textId="77777777" w:rsidR="00F17590" w:rsidRPr="005157F8" w:rsidRDefault="00F17590" w:rsidP="00F17590">
                  <w:pPr>
                    <w:spacing w:line="288" w:lineRule="auto"/>
                    <w:jc w:val="center"/>
                    <w:rPr>
                      <w:b/>
                      <w:bCs/>
                      <w:color w:val="000000" w:themeColor="text1"/>
                      <w:sz w:val="20"/>
                      <w:szCs w:val="20"/>
                    </w:rPr>
                  </w:pPr>
                </w:p>
              </w:tc>
              <w:tc>
                <w:tcPr>
                  <w:tcW w:w="912" w:type="pct"/>
                  <w:vAlign w:val="center"/>
                </w:tcPr>
                <w:p w14:paraId="469383CE" w14:textId="77777777" w:rsidR="00F17590" w:rsidRPr="005157F8" w:rsidRDefault="00F17590" w:rsidP="00F17590">
                  <w:pPr>
                    <w:spacing w:line="288" w:lineRule="auto"/>
                    <w:jc w:val="center"/>
                    <w:rPr>
                      <w:b/>
                      <w:bCs/>
                      <w:color w:val="000000" w:themeColor="text1"/>
                      <w:sz w:val="20"/>
                      <w:szCs w:val="20"/>
                    </w:rPr>
                  </w:pPr>
                </w:p>
              </w:tc>
              <w:tc>
                <w:tcPr>
                  <w:tcW w:w="1139" w:type="pct"/>
                  <w:vAlign w:val="center"/>
                </w:tcPr>
                <w:p w14:paraId="24344244" w14:textId="77777777" w:rsidR="00F17590" w:rsidRPr="005157F8" w:rsidRDefault="00F17590" w:rsidP="00F17590">
                  <w:pPr>
                    <w:spacing w:line="288" w:lineRule="auto"/>
                    <w:jc w:val="center"/>
                    <w:rPr>
                      <w:b/>
                      <w:bCs/>
                      <w:color w:val="000000" w:themeColor="text1"/>
                      <w:sz w:val="20"/>
                      <w:szCs w:val="20"/>
                    </w:rPr>
                  </w:pPr>
                </w:p>
              </w:tc>
              <w:tc>
                <w:tcPr>
                  <w:tcW w:w="1026" w:type="pct"/>
                  <w:vAlign w:val="center"/>
                </w:tcPr>
                <w:p w14:paraId="03DEE8AC" w14:textId="77777777" w:rsidR="00F17590" w:rsidRPr="005157F8" w:rsidRDefault="00F17590" w:rsidP="00F17590">
                  <w:pPr>
                    <w:spacing w:line="288" w:lineRule="auto"/>
                    <w:jc w:val="center"/>
                    <w:rPr>
                      <w:b/>
                      <w:bCs/>
                      <w:color w:val="000000" w:themeColor="text1"/>
                      <w:sz w:val="20"/>
                      <w:szCs w:val="20"/>
                    </w:rPr>
                  </w:pPr>
                </w:p>
              </w:tc>
              <w:tc>
                <w:tcPr>
                  <w:tcW w:w="968" w:type="pct"/>
                </w:tcPr>
                <w:p w14:paraId="1990CA48" w14:textId="77777777" w:rsidR="00F17590" w:rsidRPr="005157F8" w:rsidRDefault="00F17590" w:rsidP="00F17590">
                  <w:pPr>
                    <w:spacing w:line="288" w:lineRule="auto"/>
                    <w:jc w:val="center"/>
                    <w:rPr>
                      <w:b/>
                      <w:bCs/>
                      <w:color w:val="000000" w:themeColor="text1"/>
                      <w:sz w:val="20"/>
                      <w:szCs w:val="20"/>
                    </w:rPr>
                  </w:pPr>
                </w:p>
              </w:tc>
            </w:tr>
            <w:tr w:rsidR="00985303" w:rsidRPr="005157F8" w14:paraId="0B76FB0E" w14:textId="77777777">
              <w:tc>
                <w:tcPr>
                  <w:tcW w:w="954" w:type="pct"/>
                  <w:vAlign w:val="center"/>
                </w:tcPr>
                <w:p w14:paraId="1CC15EE3" w14:textId="77777777" w:rsidR="00F17590" w:rsidRPr="005157F8" w:rsidRDefault="00F17590" w:rsidP="00F17590">
                  <w:pPr>
                    <w:spacing w:line="288" w:lineRule="auto"/>
                    <w:jc w:val="center"/>
                    <w:rPr>
                      <w:b/>
                      <w:bCs/>
                      <w:color w:val="000000" w:themeColor="text1"/>
                      <w:sz w:val="20"/>
                      <w:szCs w:val="20"/>
                    </w:rPr>
                  </w:pPr>
                </w:p>
              </w:tc>
              <w:tc>
                <w:tcPr>
                  <w:tcW w:w="912" w:type="pct"/>
                  <w:vAlign w:val="center"/>
                </w:tcPr>
                <w:p w14:paraId="4161FBEA" w14:textId="77777777" w:rsidR="00F17590" w:rsidRPr="005157F8" w:rsidRDefault="00F17590" w:rsidP="00F17590">
                  <w:pPr>
                    <w:spacing w:line="288" w:lineRule="auto"/>
                    <w:jc w:val="center"/>
                    <w:rPr>
                      <w:b/>
                      <w:bCs/>
                      <w:color w:val="000000" w:themeColor="text1"/>
                      <w:sz w:val="20"/>
                      <w:szCs w:val="20"/>
                    </w:rPr>
                  </w:pPr>
                </w:p>
              </w:tc>
              <w:tc>
                <w:tcPr>
                  <w:tcW w:w="1139" w:type="pct"/>
                  <w:vAlign w:val="center"/>
                </w:tcPr>
                <w:p w14:paraId="670A047D" w14:textId="77777777" w:rsidR="00F17590" w:rsidRPr="005157F8" w:rsidRDefault="00F17590" w:rsidP="00F17590">
                  <w:pPr>
                    <w:spacing w:line="288" w:lineRule="auto"/>
                    <w:jc w:val="center"/>
                    <w:rPr>
                      <w:b/>
                      <w:bCs/>
                      <w:color w:val="000000" w:themeColor="text1"/>
                      <w:sz w:val="20"/>
                      <w:szCs w:val="20"/>
                    </w:rPr>
                  </w:pPr>
                </w:p>
              </w:tc>
              <w:tc>
                <w:tcPr>
                  <w:tcW w:w="1026" w:type="pct"/>
                  <w:vAlign w:val="center"/>
                </w:tcPr>
                <w:p w14:paraId="065B305E" w14:textId="77777777" w:rsidR="00F17590" w:rsidRPr="005157F8" w:rsidRDefault="00F17590" w:rsidP="00F17590">
                  <w:pPr>
                    <w:spacing w:line="288" w:lineRule="auto"/>
                    <w:jc w:val="center"/>
                    <w:rPr>
                      <w:b/>
                      <w:bCs/>
                      <w:color w:val="000000" w:themeColor="text1"/>
                      <w:sz w:val="20"/>
                      <w:szCs w:val="20"/>
                    </w:rPr>
                  </w:pPr>
                </w:p>
              </w:tc>
              <w:tc>
                <w:tcPr>
                  <w:tcW w:w="968" w:type="pct"/>
                </w:tcPr>
                <w:p w14:paraId="735B2A69" w14:textId="77777777" w:rsidR="00F17590" w:rsidRPr="005157F8" w:rsidRDefault="00F17590" w:rsidP="00F17590">
                  <w:pPr>
                    <w:spacing w:line="288" w:lineRule="auto"/>
                    <w:jc w:val="center"/>
                    <w:rPr>
                      <w:b/>
                      <w:bCs/>
                      <w:color w:val="000000" w:themeColor="text1"/>
                      <w:sz w:val="20"/>
                      <w:szCs w:val="20"/>
                    </w:rPr>
                  </w:pPr>
                </w:p>
              </w:tc>
            </w:tr>
          </w:tbl>
          <w:p w14:paraId="6E89F3C4"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集中供暖系统耗电</w:t>
            </w:r>
            <w:proofErr w:type="gramStart"/>
            <w:r w:rsidRPr="005157F8">
              <w:rPr>
                <w:rFonts w:ascii="宋体" w:hAnsi="宋体" w:cs="宋体" w:hint="eastAsia"/>
                <w:b/>
                <w:bCs/>
                <w:color w:val="000000" w:themeColor="text1"/>
                <w:kern w:val="0"/>
                <w:sz w:val="20"/>
                <w:szCs w:val="20"/>
              </w:rPr>
              <w:t>输热比</w:t>
            </w:r>
            <w:proofErr w:type="gramEnd"/>
            <w:r w:rsidRPr="005157F8">
              <w:rPr>
                <w:rFonts w:ascii="宋体" w:hAnsi="宋体" w:cs="宋体" w:hint="eastAsia"/>
                <w:b/>
                <w:bCs/>
                <w:color w:val="000000" w:themeColor="text1"/>
                <w:kern w:val="0"/>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525"/>
              <w:gridCol w:w="317"/>
              <w:gridCol w:w="317"/>
              <w:gridCol w:w="1512"/>
              <w:gridCol w:w="884"/>
              <w:gridCol w:w="884"/>
            </w:tblGrid>
            <w:tr w:rsidR="00985303" w:rsidRPr="005157F8" w14:paraId="24DFF265" w14:textId="77777777">
              <w:trPr>
                <w:trHeight w:val="116"/>
              </w:trPr>
              <w:tc>
                <w:tcPr>
                  <w:tcW w:w="888" w:type="dxa"/>
                  <w:vMerge w:val="restart"/>
                  <w:shd w:val="clear" w:color="auto" w:fill="auto"/>
                  <w:vAlign w:val="center"/>
                </w:tcPr>
                <w:p w14:paraId="3D59A26F" w14:textId="77777777" w:rsidR="00F17590" w:rsidRPr="005157F8" w:rsidRDefault="00F17590" w:rsidP="00F17590">
                  <w:pPr>
                    <w:jc w:val="center"/>
                    <w:rPr>
                      <w:rFonts w:ascii="宋体" w:hAnsi="宋体"/>
                      <w:b/>
                      <w:bCs/>
                      <w:color w:val="000000" w:themeColor="text1"/>
                      <w:sz w:val="20"/>
                      <w:szCs w:val="20"/>
                      <w:lang w:eastAsia="en-US"/>
                    </w:rPr>
                  </w:pPr>
                  <w:proofErr w:type="spellStart"/>
                  <w:r w:rsidRPr="005157F8">
                    <w:rPr>
                      <w:rFonts w:ascii="宋体" w:hAnsi="宋体" w:hint="eastAsia"/>
                      <w:b/>
                      <w:bCs/>
                      <w:color w:val="000000" w:themeColor="text1"/>
                      <w:sz w:val="20"/>
                      <w:szCs w:val="20"/>
                      <w:lang w:eastAsia="en-US"/>
                    </w:rPr>
                    <w:t>设计热负荷</w:t>
                  </w:r>
                  <w:proofErr w:type="spellEnd"/>
                </w:p>
              </w:tc>
              <w:tc>
                <w:tcPr>
                  <w:tcW w:w="1525" w:type="dxa"/>
                  <w:vMerge w:val="restart"/>
                  <w:shd w:val="clear" w:color="auto" w:fill="auto"/>
                  <w:vAlign w:val="center"/>
                </w:tcPr>
                <w:p w14:paraId="32B95C75" w14:textId="77777777" w:rsidR="00F17590" w:rsidRPr="005157F8" w:rsidRDefault="00F17590" w:rsidP="00F17590">
                  <w:pPr>
                    <w:spacing w:line="288" w:lineRule="auto"/>
                    <w:jc w:val="center"/>
                    <w:rPr>
                      <w:rFonts w:ascii="宋体" w:hAnsi="宋体"/>
                      <w:b/>
                      <w:bCs/>
                      <w:color w:val="000000" w:themeColor="text1"/>
                      <w:sz w:val="20"/>
                      <w:szCs w:val="20"/>
                    </w:rPr>
                  </w:pPr>
                  <w:r w:rsidRPr="005157F8">
                    <w:rPr>
                      <w:rFonts w:ascii="宋体" w:hAnsi="宋体" w:hint="eastAsia"/>
                      <w:b/>
                      <w:bCs/>
                      <w:color w:val="000000" w:themeColor="text1"/>
                      <w:sz w:val="20"/>
                      <w:szCs w:val="20"/>
                    </w:rPr>
                    <w:t>设计供回水</w:t>
                  </w:r>
                </w:p>
                <w:p w14:paraId="0C1CD012" w14:textId="77777777" w:rsidR="00F17590" w:rsidRPr="005157F8" w:rsidRDefault="00F17590" w:rsidP="00F17590">
                  <w:pPr>
                    <w:spacing w:line="288" w:lineRule="auto"/>
                    <w:jc w:val="center"/>
                    <w:rPr>
                      <w:rFonts w:ascii="宋体" w:hAnsi="宋体"/>
                      <w:b/>
                      <w:bCs/>
                      <w:color w:val="000000" w:themeColor="text1"/>
                      <w:sz w:val="20"/>
                      <w:szCs w:val="20"/>
                    </w:rPr>
                  </w:pPr>
                  <w:r w:rsidRPr="005157F8">
                    <w:rPr>
                      <w:rFonts w:ascii="宋体" w:hAnsi="宋体" w:hint="eastAsia"/>
                      <w:b/>
                      <w:bCs/>
                      <w:color w:val="000000" w:themeColor="text1"/>
                      <w:sz w:val="20"/>
                      <w:szCs w:val="20"/>
                    </w:rPr>
                    <w:t>温差（℃）</w:t>
                  </w:r>
                </w:p>
              </w:tc>
              <w:tc>
                <w:tcPr>
                  <w:tcW w:w="316" w:type="dxa"/>
                  <w:vMerge w:val="restart"/>
                  <w:shd w:val="clear" w:color="auto" w:fill="auto"/>
                  <w:vAlign w:val="center"/>
                </w:tcPr>
                <w:p w14:paraId="4866F4AA" w14:textId="77777777" w:rsidR="00F17590" w:rsidRPr="005157F8" w:rsidRDefault="00F17590" w:rsidP="00F17590">
                  <w:pPr>
                    <w:spacing w:line="288" w:lineRule="auto"/>
                    <w:jc w:val="center"/>
                    <w:rPr>
                      <w:rFonts w:ascii="宋体" w:hAnsi="宋体"/>
                      <w:b/>
                      <w:bCs/>
                      <w:color w:val="000000" w:themeColor="text1"/>
                      <w:sz w:val="20"/>
                      <w:szCs w:val="20"/>
                      <w:lang w:eastAsia="en-US"/>
                    </w:rPr>
                  </w:pPr>
                  <w:r w:rsidRPr="005157F8">
                    <w:rPr>
                      <w:rFonts w:ascii="宋体" w:hAnsi="宋体" w:hint="eastAsia"/>
                      <w:b/>
                      <w:bCs/>
                      <w:color w:val="000000" w:themeColor="text1"/>
                      <w:sz w:val="20"/>
                      <w:szCs w:val="20"/>
                      <w:lang w:eastAsia="en-US"/>
                    </w:rPr>
                    <w:t>A</w:t>
                  </w:r>
                </w:p>
              </w:tc>
              <w:tc>
                <w:tcPr>
                  <w:tcW w:w="316" w:type="dxa"/>
                  <w:vMerge w:val="restart"/>
                  <w:shd w:val="clear" w:color="auto" w:fill="auto"/>
                  <w:vAlign w:val="center"/>
                </w:tcPr>
                <w:p w14:paraId="30C50B74" w14:textId="77777777" w:rsidR="00F17590" w:rsidRPr="005157F8" w:rsidRDefault="00F17590" w:rsidP="00F17590">
                  <w:pPr>
                    <w:spacing w:line="288" w:lineRule="auto"/>
                    <w:jc w:val="center"/>
                    <w:rPr>
                      <w:rFonts w:ascii="宋体" w:hAnsi="宋体"/>
                      <w:b/>
                      <w:bCs/>
                      <w:color w:val="000000" w:themeColor="text1"/>
                      <w:sz w:val="20"/>
                      <w:szCs w:val="20"/>
                      <w:lang w:eastAsia="en-US"/>
                    </w:rPr>
                  </w:pPr>
                  <w:r w:rsidRPr="005157F8">
                    <w:rPr>
                      <w:rFonts w:ascii="宋体" w:hAnsi="宋体" w:hint="eastAsia"/>
                      <w:b/>
                      <w:bCs/>
                      <w:color w:val="000000" w:themeColor="text1"/>
                      <w:sz w:val="20"/>
                      <w:szCs w:val="20"/>
                      <w:lang w:eastAsia="en-US"/>
                    </w:rPr>
                    <w:t>B</w:t>
                  </w:r>
                </w:p>
              </w:tc>
              <w:tc>
                <w:tcPr>
                  <w:tcW w:w="1513" w:type="dxa"/>
                  <w:vMerge w:val="restart"/>
                  <w:shd w:val="clear" w:color="auto" w:fill="auto"/>
                  <w:vAlign w:val="center"/>
                </w:tcPr>
                <w:p w14:paraId="125537FC" w14:textId="77777777" w:rsidR="00F17590" w:rsidRPr="005157F8" w:rsidRDefault="00F17590" w:rsidP="00F17590">
                  <w:pPr>
                    <w:widowControl/>
                    <w:spacing w:line="288" w:lineRule="auto"/>
                    <w:jc w:val="center"/>
                    <w:rPr>
                      <w:rFonts w:ascii="宋体" w:hAnsi="宋体"/>
                      <w:b/>
                      <w:bCs/>
                      <w:color w:val="000000" w:themeColor="text1"/>
                      <w:sz w:val="20"/>
                      <w:szCs w:val="20"/>
                    </w:rPr>
                  </w:pPr>
                  <w:r w:rsidRPr="005157F8">
                    <w:rPr>
                      <w:rFonts w:ascii="宋体" w:hAnsi="宋体" w:hint="eastAsia"/>
                      <w:b/>
                      <w:bCs/>
                      <w:color w:val="000000" w:themeColor="text1"/>
                      <w:sz w:val="20"/>
                      <w:szCs w:val="20"/>
                    </w:rPr>
                    <w:t>供回水管道总长度（m）</w:t>
                  </w:r>
                </w:p>
              </w:tc>
              <w:tc>
                <w:tcPr>
                  <w:tcW w:w="1768" w:type="dxa"/>
                  <w:gridSpan w:val="2"/>
                  <w:shd w:val="clear" w:color="auto" w:fill="auto"/>
                  <w:vAlign w:val="center"/>
                </w:tcPr>
                <w:p w14:paraId="6A518607" w14:textId="77777777" w:rsidR="00F17590" w:rsidRPr="005157F8" w:rsidRDefault="00F17590" w:rsidP="00F17590">
                  <w:pPr>
                    <w:adjustRightInd w:val="0"/>
                    <w:jc w:val="center"/>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集中供暖系统</w:t>
                  </w:r>
                </w:p>
                <w:p w14:paraId="548F9F52" w14:textId="77777777" w:rsidR="00F17590" w:rsidRPr="005157F8" w:rsidRDefault="00F17590" w:rsidP="00F17590">
                  <w:pPr>
                    <w:adjustRightInd w:val="0"/>
                    <w:jc w:val="center"/>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耗电</w:t>
                  </w:r>
                  <w:proofErr w:type="gramStart"/>
                  <w:r w:rsidRPr="005157F8">
                    <w:rPr>
                      <w:rFonts w:ascii="宋体" w:hAnsi="宋体" w:cs="宋体" w:hint="eastAsia"/>
                      <w:b/>
                      <w:bCs/>
                      <w:color w:val="000000" w:themeColor="text1"/>
                      <w:kern w:val="0"/>
                      <w:sz w:val="20"/>
                      <w:szCs w:val="20"/>
                    </w:rPr>
                    <w:t>输热比</w:t>
                  </w:r>
                  <w:proofErr w:type="gramEnd"/>
                </w:p>
              </w:tc>
            </w:tr>
            <w:tr w:rsidR="00985303" w:rsidRPr="005157F8" w14:paraId="2E084D2E" w14:textId="77777777">
              <w:trPr>
                <w:trHeight w:val="115"/>
              </w:trPr>
              <w:tc>
                <w:tcPr>
                  <w:tcW w:w="888" w:type="dxa"/>
                  <w:vMerge/>
                  <w:shd w:val="clear" w:color="auto" w:fill="auto"/>
                  <w:vAlign w:val="center"/>
                </w:tcPr>
                <w:p w14:paraId="3E62CBDB"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525" w:type="dxa"/>
                  <w:vMerge/>
                  <w:shd w:val="clear" w:color="auto" w:fill="auto"/>
                  <w:vAlign w:val="center"/>
                </w:tcPr>
                <w:p w14:paraId="6F336F1E"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316" w:type="dxa"/>
                  <w:vMerge/>
                  <w:shd w:val="clear" w:color="auto" w:fill="auto"/>
                  <w:vAlign w:val="center"/>
                </w:tcPr>
                <w:p w14:paraId="233AB495"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316" w:type="dxa"/>
                  <w:vMerge/>
                  <w:shd w:val="clear" w:color="auto" w:fill="auto"/>
                  <w:vAlign w:val="center"/>
                </w:tcPr>
                <w:p w14:paraId="1E2E7426"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513" w:type="dxa"/>
                  <w:vMerge/>
                  <w:shd w:val="clear" w:color="auto" w:fill="auto"/>
                  <w:vAlign w:val="center"/>
                </w:tcPr>
                <w:p w14:paraId="772A9C3C"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884" w:type="dxa"/>
                  <w:shd w:val="clear" w:color="auto" w:fill="auto"/>
                  <w:vAlign w:val="center"/>
                </w:tcPr>
                <w:p w14:paraId="38B8A01C" w14:textId="77777777" w:rsidR="00F17590" w:rsidRPr="005157F8" w:rsidRDefault="00F17590" w:rsidP="00F17590">
                  <w:pPr>
                    <w:jc w:val="center"/>
                    <w:rPr>
                      <w:b/>
                      <w:bCs/>
                      <w:color w:val="000000" w:themeColor="text1"/>
                    </w:rPr>
                  </w:pPr>
                  <w:r w:rsidRPr="005157F8">
                    <w:rPr>
                      <w:rFonts w:hint="eastAsia"/>
                      <w:b/>
                      <w:bCs/>
                      <w:color w:val="000000" w:themeColor="text1"/>
                    </w:rPr>
                    <w:t>设计值</w:t>
                  </w:r>
                </w:p>
              </w:tc>
              <w:tc>
                <w:tcPr>
                  <w:tcW w:w="884" w:type="dxa"/>
                  <w:shd w:val="clear" w:color="auto" w:fill="auto"/>
                  <w:vAlign w:val="center"/>
                </w:tcPr>
                <w:p w14:paraId="1DE324D2" w14:textId="77777777" w:rsidR="00F17590" w:rsidRPr="005157F8" w:rsidRDefault="00F17590" w:rsidP="00F17590">
                  <w:pPr>
                    <w:jc w:val="center"/>
                    <w:rPr>
                      <w:b/>
                      <w:bCs/>
                      <w:color w:val="000000" w:themeColor="text1"/>
                    </w:rPr>
                  </w:pPr>
                  <w:r w:rsidRPr="005157F8">
                    <w:rPr>
                      <w:rFonts w:hint="eastAsia"/>
                      <w:b/>
                      <w:bCs/>
                      <w:color w:val="000000" w:themeColor="text1"/>
                    </w:rPr>
                    <w:t>限值</w:t>
                  </w:r>
                </w:p>
              </w:tc>
            </w:tr>
            <w:tr w:rsidR="00985303" w:rsidRPr="005157F8" w14:paraId="4720EC80" w14:textId="77777777">
              <w:tc>
                <w:tcPr>
                  <w:tcW w:w="888" w:type="dxa"/>
                  <w:shd w:val="clear" w:color="auto" w:fill="auto"/>
                  <w:vAlign w:val="center"/>
                </w:tcPr>
                <w:p w14:paraId="0F859CBB"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525" w:type="dxa"/>
                  <w:shd w:val="clear" w:color="auto" w:fill="auto"/>
                  <w:vAlign w:val="center"/>
                </w:tcPr>
                <w:p w14:paraId="13DA5C32"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316" w:type="dxa"/>
                  <w:shd w:val="clear" w:color="auto" w:fill="auto"/>
                  <w:vAlign w:val="center"/>
                </w:tcPr>
                <w:p w14:paraId="3B0FAEB9"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316" w:type="dxa"/>
                  <w:shd w:val="clear" w:color="auto" w:fill="auto"/>
                  <w:vAlign w:val="center"/>
                </w:tcPr>
                <w:p w14:paraId="63AED0C3"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513" w:type="dxa"/>
                  <w:shd w:val="clear" w:color="auto" w:fill="auto"/>
                  <w:vAlign w:val="center"/>
                </w:tcPr>
                <w:p w14:paraId="448BB5B6"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884" w:type="dxa"/>
                  <w:shd w:val="clear" w:color="auto" w:fill="auto"/>
                  <w:vAlign w:val="center"/>
                </w:tcPr>
                <w:p w14:paraId="3EC6DE09"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884" w:type="dxa"/>
                  <w:shd w:val="clear" w:color="auto" w:fill="auto"/>
                  <w:vAlign w:val="center"/>
                </w:tcPr>
                <w:p w14:paraId="6E40CDB8" w14:textId="77777777" w:rsidR="00F17590" w:rsidRPr="005157F8" w:rsidRDefault="00F17590" w:rsidP="00F17590">
                  <w:pPr>
                    <w:adjustRightInd w:val="0"/>
                    <w:jc w:val="center"/>
                    <w:rPr>
                      <w:rFonts w:ascii="宋体" w:hAnsi="宋体" w:cs="宋体"/>
                      <w:b/>
                      <w:bCs/>
                      <w:color w:val="000000" w:themeColor="text1"/>
                      <w:kern w:val="0"/>
                      <w:sz w:val="20"/>
                      <w:szCs w:val="20"/>
                    </w:rPr>
                  </w:pPr>
                </w:p>
              </w:tc>
            </w:tr>
          </w:tbl>
          <w:p w14:paraId="551DD0A0"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通风空调系统风机单位风量耗功率：</w:t>
            </w: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436"/>
              <w:gridCol w:w="436"/>
              <w:gridCol w:w="1101"/>
              <w:gridCol w:w="689"/>
              <w:gridCol w:w="587"/>
              <w:gridCol w:w="1134"/>
              <w:gridCol w:w="1326"/>
            </w:tblGrid>
            <w:tr w:rsidR="00985303" w:rsidRPr="005157F8" w14:paraId="3681DC2F" w14:textId="77777777">
              <w:trPr>
                <w:trHeight w:val="116"/>
              </w:trPr>
              <w:tc>
                <w:tcPr>
                  <w:tcW w:w="436" w:type="dxa"/>
                  <w:vMerge w:val="restart"/>
                  <w:shd w:val="clear" w:color="auto" w:fill="auto"/>
                </w:tcPr>
                <w:p w14:paraId="73D97A11" w14:textId="77777777" w:rsidR="00F17590" w:rsidRPr="005157F8" w:rsidRDefault="00F17590" w:rsidP="00F17590">
                  <w:pPr>
                    <w:rPr>
                      <w:b/>
                      <w:bCs/>
                      <w:color w:val="000000" w:themeColor="text1"/>
                      <w:lang w:eastAsia="en-US"/>
                    </w:rPr>
                  </w:pPr>
                  <w:proofErr w:type="spellStart"/>
                  <w:r w:rsidRPr="005157F8">
                    <w:rPr>
                      <w:rFonts w:hint="eastAsia"/>
                      <w:b/>
                      <w:bCs/>
                      <w:color w:val="000000" w:themeColor="text1"/>
                      <w:lang w:eastAsia="en-US"/>
                    </w:rPr>
                    <w:t>设备编号</w:t>
                  </w:r>
                  <w:proofErr w:type="spellEnd"/>
                </w:p>
              </w:tc>
              <w:tc>
                <w:tcPr>
                  <w:tcW w:w="436" w:type="dxa"/>
                  <w:vMerge w:val="restart"/>
                  <w:shd w:val="clear" w:color="auto" w:fill="auto"/>
                </w:tcPr>
                <w:p w14:paraId="792CC63F" w14:textId="77777777" w:rsidR="00F17590" w:rsidRPr="005157F8" w:rsidRDefault="00F17590" w:rsidP="00F17590">
                  <w:pPr>
                    <w:rPr>
                      <w:b/>
                      <w:bCs/>
                      <w:color w:val="000000" w:themeColor="text1"/>
                      <w:lang w:eastAsia="en-US"/>
                    </w:rPr>
                  </w:pPr>
                  <w:proofErr w:type="spellStart"/>
                  <w:r w:rsidRPr="005157F8">
                    <w:rPr>
                      <w:rFonts w:hint="eastAsia"/>
                      <w:b/>
                      <w:bCs/>
                      <w:color w:val="000000" w:themeColor="text1"/>
                      <w:lang w:eastAsia="en-US"/>
                    </w:rPr>
                    <w:t>设备类型</w:t>
                  </w:r>
                  <w:proofErr w:type="spellEnd"/>
                </w:p>
              </w:tc>
              <w:tc>
                <w:tcPr>
                  <w:tcW w:w="436" w:type="dxa"/>
                  <w:vMerge w:val="restart"/>
                  <w:shd w:val="clear" w:color="auto" w:fill="auto"/>
                </w:tcPr>
                <w:p w14:paraId="45BE6AA1" w14:textId="77777777" w:rsidR="00F17590" w:rsidRPr="005157F8" w:rsidRDefault="00F17590" w:rsidP="00F17590">
                  <w:pPr>
                    <w:rPr>
                      <w:b/>
                      <w:bCs/>
                      <w:color w:val="000000" w:themeColor="text1"/>
                      <w:lang w:eastAsia="en-US"/>
                    </w:rPr>
                  </w:pPr>
                  <w:proofErr w:type="spellStart"/>
                  <w:r w:rsidRPr="005157F8">
                    <w:rPr>
                      <w:rFonts w:hint="eastAsia"/>
                      <w:b/>
                      <w:bCs/>
                      <w:color w:val="000000" w:themeColor="text1"/>
                      <w:lang w:eastAsia="en-US"/>
                    </w:rPr>
                    <w:t>系统形式</w:t>
                  </w:r>
                  <w:proofErr w:type="spellEnd"/>
                </w:p>
              </w:tc>
              <w:tc>
                <w:tcPr>
                  <w:tcW w:w="1101" w:type="dxa"/>
                  <w:vMerge w:val="restart"/>
                  <w:shd w:val="clear" w:color="auto" w:fill="auto"/>
                  <w:vAlign w:val="center"/>
                </w:tcPr>
                <w:p w14:paraId="350D7330" w14:textId="77777777" w:rsidR="00F17590" w:rsidRPr="005157F8" w:rsidRDefault="00F17590" w:rsidP="00F17590">
                  <w:pPr>
                    <w:spacing w:line="288" w:lineRule="auto"/>
                    <w:jc w:val="center"/>
                    <w:rPr>
                      <w:rFonts w:ascii="宋体" w:hAnsi="宋体"/>
                      <w:b/>
                      <w:bCs/>
                      <w:color w:val="000000" w:themeColor="text1"/>
                      <w:sz w:val="20"/>
                      <w:szCs w:val="20"/>
                    </w:rPr>
                  </w:pPr>
                  <w:r w:rsidRPr="005157F8">
                    <w:rPr>
                      <w:rFonts w:ascii="宋体" w:hAnsi="宋体" w:hint="eastAsia"/>
                      <w:b/>
                      <w:bCs/>
                      <w:color w:val="000000" w:themeColor="text1"/>
                      <w:sz w:val="20"/>
                      <w:szCs w:val="20"/>
                    </w:rPr>
                    <w:t>空调机组的余压</w:t>
                  </w:r>
                </w:p>
                <w:p w14:paraId="6008C3F7" w14:textId="77777777" w:rsidR="00F17590" w:rsidRPr="005157F8" w:rsidRDefault="00F17590" w:rsidP="00F17590">
                  <w:pPr>
                    <w:spacing w:line="288" w:lineRule="auto"/>
                    <w:jc w:val="center"/>
                    <w:rPr>
                      <w:rFonts w:ascii="宋体" w:hAnsi="宋体"/>
                      <w:b/>
                      <w:bCs/>
                      <w:color w:val="000000" w:themeColor="text1"/>
                      <w:sz w:val="20"/>
                      <w:szCs w:val="20"/>
                    </w:rPr>
                  </w:pPr>
                  <w:r w:rsidRPr="005157F8">
                    <w:rPr>
                      <w:rFonts w:ascii="宋体" w:hAnsi="宋体" w:hint="eastAsia"/>
                      <w:b/>
                      <w:bCs/>
                      <w:color w:val="000000" w:themeColor="text1"/>
                      <w:sz w:val="20"/>
                      <w:szCs w:val="20"/>
                    </w:rPr>
                    <w:t>或通风系统风机的风压（Pa）</w:t>
                  </w:r>
                </w:p>
              </w:tc>
              <w:tc>
                <w:tcPr>
                  <w:tcW w:w="689" w:type="dxa"/>
                  <w:vMerge w:val="restart"/>
                  <w:shd w:val="clear" w:color="auto" w:fill="auto"/>
                </w:tcPr>
                <w:p w14:paraId="4B52B82A" w14:textId="77777777" w:rsidR="00F17590" w:rsidRPr="005157F8" w:rsidRDefault="00F17590" w:rsidP="00F17590">
                  <w:pPr>
                    <w:rPr>
                      <w:b/>
                      <w:bCs/>
                      <w:color w:val="000000" w:themeColor="text1"/>
                      <w:lang w:eastAsia="en-US"/>
                    </w:rPr>
                  </w:pPr>
                  <w:proofErr w:type="spellStart"/>
                  <w:r w:rsidRPr="005157F8">
                    <w:rPr>
                      <w:rFonts w:hint="eastAsia"/>
                      <w:b/>
                      <w:bCs/>
                      <w:color w:val="000000" w:themeColor="text1"/>
                      <w:lang w:eastAsia="en-US"/>
                    </w:rPr>
                    <w:t>电机及传动效率</w:t>
                  </w:r>
                  <w:proofErr w:type="spellEnd"/>
                </w:p>
              </w:tc>
              <w:tc>
                <w:tcPr>
                  <w:tcW w:w="587" w:type="dxa"/>
                  <w:vMerge w:val="restart"/>
                  <w:shd w:val="clear" w:color="auto" w:fill="auto"/>
                </w:tcPr>
                <w:p w14:paraId="3F701081" w14:textId="77777777" w:rsidR="00F17590" w:rsidRPr="005157F8" w:rsidRDefault="00F17590" w:rsidP="00F17590">
                  <w:pPr>
                    <w:rPr>
                      <w:b/>
                      <w:bCs/>
                      <w:color w:val="000000" w:themeColor="text1"/>
                      <w:lang w:eastAsia="en-US"/>
                    </w:rPr>
                  </w:pPr>
                  <w:proofErr w:type="spellStart"/>
                  <w:r w:rsidRPr="005157F8">
                    <w:rPr>
                      <w:rFonts w:hint="eastAsia"/>
                      <w:b/>
                      <w:bCs/>
                      <w:color w:val="000000" w:themeColor="text1"/>
                      <w:lang w:eastAsia="en-US"/>
                    </w:rPr>
                    <w:t>风机效率</w:t>
                  </w:r>
                  <w:proofErr w:type="spellEnd"/>
                </w:p>
              </w:tc>
              <w:tc>
                <w:tcPr>
                  <w:tcW w:w="2460" w:type="dxa"/>
                  <w:gridSpan w:val="2"/>
                  <w:shd w:val="clear" w:color="auto" w:fill="auto"/>
                  <w:vAlign w:val="center"/>
                </w:tcPr>
                <w:p w14:paraId="4935F842" w14:textId="77777777" w:rsidR="00F17590" w:rsidRPr="005157F8" w:rsidRDefault="00F17590" w:rsidP="00F17590">
                  <w:pPr>
                    <w:adjustRightInd w:val="0"/>
                    <w:jc w:val="center"/>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风机的单位风量耗功率（W/(m3·h)）</w:t>
                  </w:r>
                </w:p>
              </w:tc>
            </w:tr>
            <w:tr w:rsidR="00985303" w:rsidRPr="005157F8" w14:paraId="60309801" w14:textId="77777777">
              <w:trPr>
                <w:trHeight w:val="115"/>
              </w:trPr>
              <w:tc>
                <w:tcPr>
                  <w:tcW w:w="436" w:type="dxa"/>
                  <w:vMerge/>
                  <w:shd w:val="clear" w:color="auto" w:fill="auto"/>
                  <w:vAlign w:val="center"/>
                </w:tcPr>
                <w:p w14:paraId="2EE8D99B"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436" w:type="dxa"/>
                  <w:vMerge/>
                  <w:shd w:val="clear" w:color="auto" w:fill="auto"/>
                  <w:vAlign w:val="center"/>
                </w:tcPr>
                <w:p w14:paraId="35F0E3AE"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436" w:type="dxa"/>
                  <w:vMerge/>
                  <w:shd w:val="clear" w:color="auto" w:fill="auto"/>
                  <w:vAlign w:val="center"/>
                </w:tcPr>
                <w:p w14:paraId="755B51EA"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101" w:type="dxa"/>
                  <w:vMerge/>
                  <w:shd w:val="clear" w:color="auto" w:fill="auto"/>
                  <w:vAlign w:val="center"/>
                </w:tcPr>
                <w:p w14:paraId="4B6277B1"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689" w:type="dxa"/>
                  <w:vMerge/>
                  <w:shd w:val="clear" w:color="auto" w:fill="auto"/>
                  <w:vAlign w:val="center"/>
                </w:tcPr>
                <w:p w14:paraId="1B969A8B"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587" w:type="dxa"/>
                  <w:vMerge/>
                  <w:shd w:val="clear" w:color="auto" w:fill="auto"/>
                  <w:vAlign w:val="center"/>
                </w:tcPr>
                <w:p w14:paraId="7BB386C8"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134" w:type="dxa"/>
                  <w:shd w:val="clear" w:color="auto" w:fill="auto"/>
                </w:tcPr>
                <w:p w14:paraId="3146A104" w14:textId="77777777" w:rsidR="00F17590" w:rsidRPr="005157F8" w:rsidRDefault="00F17590" w:rsidP="00F17590">
                  <w:pPr>
                    <w:rPr>
                      <w:b/>
                      <w:bCs/>
                      <w:color w:val="000000" w:themeColor="text1"/>
                    </w:rPr>
                  </w:pPr>
                  <w:r w:rsidRPr="005157F8">
                    <w:rPr>
                      <w:rFonts w:hint="eastAsia"/>
                      <w:b/>
                      <w:bCs/>
                      <w:color w:val="000000" w:themeColor="text1"/>
                    </w:rPr>
                    <w:t>设计值</w:t>
                  </w:r>
                </w:p>
              </w:tc>
              <w:tc>
                <w:tcPr>
                  <w:tcW w:w="1326" w:type="dxa"/>
                  <w:shd w:val="clear" w:color="auto" w:fill="auto"/>
                </w:tcPr>
                <w:p w14:paraId="7D9BE1C1" w14:textId="77777777" w:rsidR="00F17590" w:rsidRPr="005157F8" w:rsidRDefault="00F17590" w:rsidP="00F17590">
                  <w:pPr>
                    <w:rPr>
                      <w:b/>
                      <w:bCs/>
                      <w:color w:val="000000" w:themeColor="text1"/>
                    </w:rPr>
                  </w:pPr>
                  <w:r w:rsidRPr="005157F8">
                    <w:rPr>
                      <w:rFonts w:hint="eastAsia"/>
                      <w:b/>
                      <w:bCs/>
                      <w:color w:val="000000" w:themeColor="text1"/>
                    </w:rPr>
                    <w:t>限值</w:t>
                  </w:r>
                </w:p>
              </w:tc>
            </w:tr>
            <w:tr w:rsidR="00985303" w:rsidRPr="005157F8" w14:paraId="57DB6B30" w14:textId="77777777">
              <w:tc>
                <w:tcPr>
                  <w:tcW w:w="436" w:type="dxa"/>
                  <w:shd w:val="clear" w:color="auto" w:fill="auto"/>
                  <w:vAlign w:val="center"/>
                </w:tcPr>
                <w:p w14:paraId="434457F9"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436" w:type="dxa"/>
                  <w:shd w:val="clear" w:color="auto" w:fill="auto"/>
                  <w:vAlign w:val="center"/>
                </w:tcPr>
                <w:p w14:paraId="2FEFBDBB"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436" w:type="dxa"/>
                  <w:shd w:val="clear" w:color="auto" w:fill="auto"/>
                  <w:vAlign w:val="center"/>
                </w:tcPr>
                <w:p w14:paraId="1B4E7358"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101" w:type="dxa"/>
                  <w:shd w:val="clear" w:color="auto" w:fill="auto"/>
                  <w:vAlign w:val="center"/>
                </w:tcPr>
                <w:p w14:paraId="2BABCA97"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689" w:type="dxa"/>
                  <w:shd w:val="clear" w:color="auto" w:fill="auto"/>
                  <w:vAlign w:val="center"/>
                </w:tcPr>
                <w:p w14:paraId="7887D19A"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587" w:type="dxa"/>
                  <w:shd w:val="clear" w:color="auto" w:fill="auto"/>
                  <w:vAlign w:val="center"/>
                </w:tcPr>
                <w:p w14:paraId="0D80FD7B"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134" w:type="dxa"/>
                  <w:shd w:val="clear" w:color="auto" w:fill="auto"/>
                  <w:vAlign w:val="center"/>
                </w:tcPr>
                <w:p w14:paraId="288906F7" w14:textId="77777777" w:rsidR="00F17590" w:rsidRPr="005157F8" w:rsidRDefault="00F17590" w:rsidP="00F17590">
                  <w:pPr>
                    <w:adjustRightInd w:val="0"/>
                    <w:jc w:val="center"/>
                    <w:rPr>
                      <w:rFonts w:ascii="宋体" w:hAnsi="宋体" w:cs="宋体"/>
                      <w:b/>
                      <w:bCs/>
                      <w:color w:val="000000" w:themeColor="text1"/>
                      <w:kern w:val="0"/>
                      <w:sz w:val="20"/>
                      <w:szCs w:val="20"/>
                    </w:rPr>
                  </w:pPr>
                </w:p>
              </w:tc>
              <w:tc>
                <w:tcPr>
                  <w:tcW w:w="1326" w:type="dxa"/>
                  <w:shd w:val="clear" w:color="auto" w:fill="auto"/>
                  <w:vAlign w:val="center"/>
                </w:tcPr>
                <w:p w14:paraId="2BDCFCCF" w14:textId="77777777" w:rsidR="00F17590" w:rsidRPr="005157F8" w:rsidRDefault="00F17590" w:rsidP="00F17590">
                  <w:pPr>
                    <w:adjustRightInd w:val="0"/>
                    <w:jc w:val="center"/>
                    <w:rPr>
                      <w:rFonts w:ascii="宋体" w:hAnsi="宋体" w:cs="宋体"/>
                      <w:b/>
                      <w:bCs/>
                      <w:color w:val="000000" w:themeColor="text1"/>
                      <w:kern w:val="0"/>
                      <w:sz w:val="20"/>
                      <w:szCs w:val="20"/>
                    </w:rPr>
                  </w:pPr>
                </w:p>
              </w:tc>
            </w:tr>
          </w:tbl>
          <w:p w14:paraId="17ABF00C"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当空调</w:t>
            </w:r>
            <w:proofErr w:type="gramStart"/>
            <w:r w:rsidRPr="005157F8">
              <w:rPr>
                <w:rFonts w:ascii="宋体" w:hAnsi="宋体" w:cs="宋体" w:hint="eastAsia"/>
                <w:b/>
                <w:bCs/>
                <w:color w:val="000000" w:themeColor="text1"/>
                <w:kern w:val="0"/>
                <w:sz w:val="20"/>
                <w:szCs w:val="20"/>
              </w:rPr>
              <w:t>风系统</w:t>
            </w:r>
            <w:proofErr w:type="gramEnd"/>
            <w:r w:rsidRPr="005157F8">
              <w:rPr>
                <w:rFonts w:ascii="宋体" w:hAnsi="宋体" w:cs="宋体" w:hint="eastAsia"/>
                <w:b/>
                <w:bCs/>
                <w:color w:val="000000" w:themeColor="text1"/>
                <w:kern w:val="0"/>
                <w:sz w:val="20"/>
                <w:szCs w:val="20"/>
              </w:rPr>
              <w:t>和通风系统的风量不大于10000m³/h时，不对其单位风量</w:t>
            </w:r>
            <w:r w:rsidRPr="005157F8">
              <w:rPr>
                <w:rFonts w:ascii="宋体" w:hAnsi="宋体" w:cs="宋体" w:hint="eastAsia"/>
                <w:b/>
                <w:bCs/>
                <w:color w:val="000000" w:themeColor="text1"/>
                <w:kern w:val="0"/>
                <w:sz w:val="20"/>
                <w:szCs w:val="20"/>
              </w:rPr>
              <w:lastRenderedPageBreak/>
              <w:t>耗功率进行评价，对于设置新风机的项目，若新风机的风量大于10000m³/h时，需对其单位风量耗功率进行评价。</w:t>
            </w:r>
          </w:p>
          <w:p w14:paraId="3A24CD82"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空调冷热水系统循环水泵性能参数：</w:t>
            </w:r>
          </w:p>
          <w:tbl>
            <w:tblPr>
              <w:tblW w:w="49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7"/>
              <w:gridCol w:w="1135"/>
              <w:gridCol w:w="1416"/>
              <w:gridCol w:w="1276"/>
              <w:gridCol w:w="1204"/>
            </w:tblGrid>
            <w:tr w:rsidR="00985303" w:rsidRPr="005157F8" w14:paraId="6E8D514E" w14:textId="77777777">
              <w:tc>
                <w:tcPr>
                  <w:tcW w:w="954" w:type="pct"/>
                  <w:vAlign w:val="center"/>
                </w:tcPr>
                <w:p w14:paraId="30ECC334"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设备编号</w:t>
                  </w:r>
                </w:p>
              </w:tc>
              <w:tc>
                <w:tcPr>
                  <w:tcW w:w="912" w:type="pct"/>
                  <w:vAlign w:val="center"/>
                </w:tcPr>
                <w:p w14:paraId="0609669B" w14:textId="77777777" w:rsidR="00F17590" w:rsidRPr="005157F8" w:rsidRDefault="00F17590" w:rsidP="00F17590">
                  <w:pPr>
                    <w:widowControl/>
                    <w:spacing w:line="288" w:lineRule="auto"/>
                    <w:jc w:val="center"/>
                    <w:rPr>
                      <w:b/>
                      <w:bCs/>
                      <w:color w:val="000000" w:themeColor="text1"/>
                      <w:sz w:val="20"/>
                      <w:szCs w:val="20"/>
                    </w:rPr>
                  </w:pPr>
                  <w:r w:rsidRPr="005157F8">
                    <w:rPr>
                      <w:rFonts w:hint="eastAsia"/>
                      <w:b/>
                      <w:bCs/>
                      <w:color w:val="000000" w:themeColor="text1"/>
                      <w:sz w:val="20"/>
                      <w:szCs w:val="20"/>
                    </w:rPr>
                    <w:t>设备类型</w:t>
                  </w:r>
                </w:p>
              </w:tc>
              <w:tc>
                <w:tcPr>
                  <w:tcW w:w="1139" w:type="pct"/>
                  <w:vAlign w:val="center"/>
                </w:tcPr>
                <w:p w14:paraId="31B1EB14"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设计流量（</w:t>
                  </w:r>
                  <w:r w:rsidRPr="005157F8">
                    <w:rPr>
                      <w:rFonts w:hint="eastAsia"/>
                      <w:b/>
                      <w:bCs/>
                      <w:color w:val="000000" w:themeColor="text1"/>
                      <w:sz w:val="20"/>
                      <w:szCs w:val="20"/>
                    </w:rPr>
                    <w:t>m</w:t>
                  </w:r>
                  <w:r w:rsidRPr="005157F8">
                    <w:rPr>
                      <w:b/>
                      <w:bCs/>
                      <w:color w:val="000000" w:themeColor="text1"/>
                      <w:sz w:val="20"/>
                      <w:szCs w:val="20"/>
                      <w:vertAlign w:val="superscript"/>
                    </w:rPr>
                    <w:t>3</w:t>
                  </w:r>
                  <w:r w:rsidRPr="005157F8">
                    <w:rPr>
                      <w:rFonts w:hint="eastAsia"/>
                      <w:b/>
                      <w:bCs/>
                      <w:color w:val="000000" w:themeColor="text1"/>
                      <w:sz w:val="20"/>
                      <w:szCs w:val="20"/>
                    </w:rPr>
                    <w:t>/h</w:t>
                  </w:r>
                  <w:r w:rsidRPr="005157F8">
                    <w:rPr>
                      <w:rFonts w:hint="eastAsia"/>
                      <w:b/>
                      <w:bCs/>
                      <w:color w:val="000000" w:themeColor="text1"/>
                      <w:sz w:val="20"/>
                      <w:szCs w:val="20"/>
                    </w:rPr>
                    <w:t>）</w:t>
                  </w:r>
                </w:p>
              </w:tc>
              <w:tc>
                <w:tcPr>
                  <w:tcW w:w="1026" w:type="pct"/>
                  <w:vAlign w:val="center"/>
                </w:tcPr>
                <w:p w14:paraId="11941C89"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设计扬程（</w:t>
                  </w:r>
                  <w:r w:rsidRPr="005157F8">
                    <w:rPr>
                      <w:rFonts w:hint="eastAsia"/>
                      <w:b/>
                      <w:bCs/>
                      <w:color w:val="000000" w:themeColor="text1"/>
                      <w:sz w:val="20"/>
                      <w:szCs w:val="20"/>
                    </w:rPr>
                    <w:t>m</w:t>
                  </w:r>
                  <w:r w:rsidRPr="005157F8">
                    <w:rPr>
                      <w:rFonts w:hint="eastAsia"/>
                      <w:b/>
                      <w:bCs/>
                      <w:color w:val="000000" w:themeColor="text1"/>
                      <w:sz w:val="20"/>
                      <w:szCs w:val="20"/>
                    </w:rPr>
                    <w:t>）</w:t>
                  </w:r>
                </w:p>
              </w:tc>
              <w:tc>
                <w:tcPr>
                  <w:tcW w:w="968" w:type="pct"/>
                  <w:vAlign w:val="center"/>
                </w:tcPr>
                <w:p w14:paraId="7A176512" w14:textId="77777777" w:rsidR="00F17590" w:rsidRPr="005157F8" w:rsidRDefault="00F17590" w:rsidP="00F17590">
                  <w:pPr>
                    <w:spacing w:line="288" w:lineRule="auto"/>
                    <w:jc w:val="center"/>
                    <w:rPr>
                      <w:b/>
                      <w:bCs/>
                      <w:color w:val="000000" w:themeColor="text1"/>
                      <w:sz w:val="20"/>
                      <w:szCs w:val="20"/>
                    </w:rPr>
                  </w:pPr>
                  <w:r w:rsidRPr="005157F8">
                    <w:rPr>
                      <w:rFonts w:hint="eastAsia"/>
                      <w:b/>
                      <w:bCs/>
                      <w:color w:val="000000" w:themeColor="text1"/>
                      <w:sz w:val="20"/>
                      <w:szCs w:val="20"/>
                    </w:rPr>
                    <w:t>设计工作点效率</w:t>
                  </w:r>
                </w:p>
              </w:tc>
            </w:tr>
            <w:tr w:rsidR="00985303" w:rsidRPr="005157F8" w14:paraId="1B789A3B" w14:textId="77777777">
              <w:tc>
                <w:tcPr>
                  <w:tcW w:w="954" w:type="pct"/>
                  <w:vAlign w:val="center"/>
                </w:tcPr>
                <w:p w14:paraId="3E752196" w14:textId="77777777" w:rsidR="00F17590" w:rsidRPr="005157F8" w:rsidRDefault="00F17590" w:rsidP="00F17590">
                  <w:pPr>
                    <w:spacing w:line="288" w:lineRule="auto"/>
                    <w:jc w:val="center"/>
                    <w:rPr>
                      <w:b/>
                      <w:bCs/>
                      <w:color w:val="000000" w:themeColor="text1"/>
                      <w:sz w:val="20"/>
                      <w:szCs w:val="20"/>
                    </w:rPr>
                  </w:pPr>
                </w:p>
              </w:tc>
              <w:tc>
                <w:tcPr>
                  <w:tcW w:w="912" w:type="pct"/>
                  <w:vAlign w:val="center"/>
                </w:tcPr>
                <w:p w14:paraId="2E9641E6" w14:textId="77777777" w:rsidR="00F17590" w:rsidRPr="005157F8" w:rsidRDefault="00F17590" w:rsidP="00F17590">
                  <w:pPr>
                    <w:spacing w:line="288" w:lineRule="auto"/>
                    <w:jc w:val="center"/>
                    <w:rPr>
                      <w:b/>
                      <w:bCs/>
                      <w:color w:val="000000" w:themeColor="text1"/>
                      <w:sz w:val="20"/>
                      <w:szCs w:val="20"/>
                    </w:rPr>
                  </w:pPr>
                </w:p>
              </w:tc>
              <w:tc>
                <w:tcPr>
                  <w:tcW w:w="1139" w:type="pct"/>
                  <w:vAlign w:val="center"/>
                </w:tcPr>
                <w:p w14:paraId="556AD631" w14:textId="77777777" w:rsidR="00F17590" w:rsidRPr="005157F8" w:rsidRDefault="00F17590" w:rsidP="00F17590">
                  <w:pPr>
                    <w:spacing w:line="288" w:lineRule="auto"/>
                    <w:jc w:val="center"/>
                    <w:rPr>
                      <w:b/>
                      <w:bCs/>
                      <w:color w:val="000000" w:themeColor="text1"/>
                      <w:sz w:val="20"/>
                      <w:szCs w:val="20"/>
                    </w:rPr>
                  </w:pPr>
                </w:p>
              </w:tc>
              <w:tc>
                <w:tcPr>
                  <w:tcW w:w="1026" w:type="pct"/>
                  <w:vAlign w:val="center"/>
                </w:tcPr>
                <w:p w14:paraId="7EA7F422" w14:textId="77777777" w:rsidR="00F17590" w:rsidRPr="005157F8" w:rsidRDefault="00F17590" w:rsidP="00F17590">
                  <w:pPr>
                    <w:spacing w:line="288" w:lineRule="auto"/>
                    <w:jc w:val="center"/>
                    <w:rPr>
                      <w:b/>
                      <w:bCs/>
                      <w:color w:val="000000" w:themeColor="text1"/>
                      <w:sz w:val="20"/>
                      <w:szCs w:val="20"/>
                    </w:rPr>
                  </w:pPr>
                </w:p>
              </w:tc>
              <w:tc>
                <w:tcPr>
                  <w:tcW w:w="968" w:type="pct"/>
                </w:tcPr>
                <w:p w14:paraId="0C4DB07E" w14:textId="77777777" w:rsidR="00F17590" w:rsidRPr="005157F8" w:rsidRDefault="00F17590" w:rsidP="00F17590">
                  <w:pPr>
                    <w:spacing w:line="288" w:lineRule="auto"/>
                    <w:jc w:val="center"/>
                    <w:rPr>
                      <w:b/>
                      <w:bCs/>
                      <w:color w:val="000000" w:themeColor="text1"/>
                      <w:sz w:val="20"/>
                      <w:szCs w:val="20"/>
                    </w:rPr>
                  </w:pPr>
                </w:p>
              </w:tc>
            </w:tr>
            <w:tr w:rsidR="00985303" w:rsidRPr="005157F8" w14:paraId="231A86F3" w14:textId="77777777">
              <w:tc>
                <w:tcPr>
                  <w:tcW w:w="954" w:type="pct"/>
                  <w:vAlign w:val="center"/>
                </w:tcPr>
                <w:p w14:paraId="7CC195B5" w14:textId="77777777" w:rsidR="00F17590" w:rsidRPr="005157F8" w:rsidRDefault="00F17590" w:rsidP="00F17590">
                  <w:pPr>
                    <w:spacing w:line="288" w:lineRule="auto"/>
                    <w:jc w:val="center"/>
                    <w:rPr>
                      <w:b/>
                      <w:bCs/>
                      <w:color w:val="000000" w:themeColor="text1"/>
                      <w:sz w:val="20"/>
                      <w:szCs w:val="20"/>
                    </w:rPr>
                  </w:pPr>
                </w:p>
              </w:tc>
              <w:tc>
                <w:tcPr>
                  <w:tcW w:w="912" w:type="pct"/>
                  <w:vAlign w:val="center"/>
                </w:tcPr>
                <w:p w14:paraId="29993D83" w14:textId="77777777" w:rsidR="00F17590" w:rsidRPr="005157F8" w:rsidRDefault="00F17590" w:rsidP="00F17590">
                  <w:pPr>
                    <w:spacing w:line="288" w:lineRule="auto"/>
                    <w:jc w:val="center"/>
                    <w:rPr>
                      <w:b/>
                      <w:bCs/>
                      <w:color w:val="000000" w:themeColor="text1"/>
                      <w:sz w:val="20"/>
                      <w:szCs w:val="20"/>
                    </w:rPr>
                  </w:pPr>
                </w:p>
              </w:tc>
              <w:tc>
                <w:tcPr>
                  <w:tcW w:w="1139" w:type="pct"/>
                  <w:vAlign w:val="center"/>
                </w:tcPr>
                <w:p w14:paraId="76D98EB2" w14:textId="77777777" w:rsidR="00F17590" w:rsidRPr="005157F8" w:rsidRDefault="00F17590" w:rsidP="00F17590">
                  <w:pPr>
                    <w:spacing w:line="288" w:lineRule="auto"/>
                    <w:jc w:val="center"/>
                    <w:rPr>
                      <w:b/>
                      <w:bCs/>
                      <w:color w:val="000000" w:themeColor="text1"/>
                      <w:sz w:val="20"/>
                      <w:szCs w:val="20"/>
                    </w:rPr>
                  </w:pPr>
                </w:p>
              </w:tc>
              <w:tc>
                <w:tcPr>
                  <w:tcW w:w="1026" w:type="pct"/>
                  <w:vAlign w:val="center"/>
                </w:tcPr>
                <w:p w14:paraId="13444724" w14:textId="77777777" w:rsidR="00F17590" w:rsidRPr="005157F8" w:rsidRDefault="00F17590" w:rsidP="00F17590">
                  <w:pPr>
                    <w:spacing w:line="288" w:lineRule="auto"/>
                    <w:jc w:val="center"/>
                    <w:rPr>
                      <w:b/>
                      <w:bCs/>
                      <w:color w:val="000000" w:themeColor="text1"/>
                      <w:sz w:val="20"/>
                      <w:szCs w:val="20"/>
                    </w:rPr>
                  </w:pPr>
                </w:p>
              </w:tc>
              <w:tc>
                <w:tcPr>
                  <w:tcW w:w="968" w:type="pct"/>
                </w:tcPr>
                <w:p w14:paraId="3D69E8F3" w14:textId="77777777" w:rsidR="00F17590" w:rsidRPr="005157F8" w:rsidRDefault="00F17590" w:rsidP="00F17590">
                  <w:pPr>
                    <w:spacing w:line="288" w:lineRule="auto"/>
                    <w:jc w:val="center"/>
                    <w:rPr>
                      <w:b/>
                      <w:bCs/>
                      <w:color w:val="000000" w:themeColor="text1"/>
                      <w:sz w:val="20"/>
                      <w:szCs w:val="20"/>
                    </w:rPr>
                  </w:pPr>
                </w:p>
              </w:tc>
            </w:tr>
          </w:tbl>
          <w:p w14:paraId="4BB7D57E" w14:textId="77777777" w:rsidR="00F17590" w:rsidRPr="005157F8" w:rsidRDefault="00F17590" w:rsidP="00F17590">
            <w:pPr>
              <w:adjustRightInd w:val="0"/>
              <w:rPr>
                <w:rFonts w:ascii="宋体" w:hAnsi="宋体" w:cs="宋体"/>
                <w:b/>
                <w:bCs/>
                <w:color w:val="000000" w:themeColor="text1"/>
                <w:kern w:val="0"/>
                <w:sz w:val="20"/>
                <w:szCs w:val="20"/>
              </w:rPr>
            </w:pPr>
          </w:p>
          <w:p w14:paraId="66862BF9"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w:t>
            </w:r>
          </w:p>
          <w:p w14:paraId="4451CA32"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暖通设计说明应体现</w:t>
            </w:r>
            <w:proofErr w:type="gramStart"/>
            <w:r w:rsidRPr="005157F8">
              <w:rPr>
                <w:rFonts w:ascii="宋体" w:hAnsi="宋体" w:cs="宋体" w:hint="eastAsia"/>
                <w:b/>
                <w:bCs/>
                <w:color w:val="000000" w:themeColor="text1"/>
                <w:kern w:val="0"/>
                <w:sz w:val="20"/>
                <w:szCs w:val="20"/>
              </w:rPr>
              <w:t>风系统</w:t>
            </w:r>
            <w:proofErr w:type="gramEnd"/>
            <w:r w:rsidRPr="005157F8">
              <w:rPr>
                <w:rFonts w:ascii="宋体" w:hAnsi="宋体" w:cs="宋体" w:hint="eastAsia"/>
                <w:b/>
                <w:bCs/>
                <w:color w:val="000000" w:themeColor="text1"/>
                <w:kern w:val="0"/>
                <w:sz w:val="20"/>
                <w:szCs w:val="20"/>
              </w:rPr>
              <w:t>形式和送风温度，应体现空调采暖系统冷热源形式和容量，应</w:t>
            </w:r>
            <w:proofErr w:type="gramStart"/>
            <w:r w:rsidRPr="005157F8">
              <w:rPr>
                <w:rFonts w:ascii="宋体" w:hAnsi="宋体" w:cs="宋体" w:hint="eastAsia"/>
                <w:b/>
                <w:bCs/>
                <w:color w:val="000000" w:themeColor="text1"/>
                <w:kern w:val="0"/>
                <w:sz w:val="20"/>
                <w:szCs w:val="20"/>
              </w:rPr>
              <w:t>体现水</w:t>
            </w:r>
            <w:proofErr w:type="gramEnd"/>
            <w:r w:rsidRPr="005157F8">
              <w:rPr>
                <w:rFonts w:ascii="宋体" w:hAnsi="宋体" w:cs="宋体" w:hint="eastAsia"/>
                <w:b/>
                <w:bCs/>
                <w:color w:val="000000" w:themeColor="text1"/>
                <w:kern w:val="0"/>
                <w:sz w:val="20"/>
                <w:szCs w:val="20"/>
              </w:rPr>
              <w:t>系统形式和供回水温度；通风空调系统风机的单位风量耗功率计算书应包括该参数的计算过程和标准限值要求；集中供暖系统热水循环泵的耗电</w:t>
            </w:r>
            <w:proofErr w:type="gramStart"/>
            <w:r w:rsidRPr="005157F8">
              <w:rPr>
                <w:rFonts w:ascii="宋体" w:hAnsi="宋体" w:cs="宋体" w:hint="eastAsia"/>
                <w:b/>
                <w:bCs/>
                <w:color w:val="000000" w:themeColor="text1"/>
                <w:kern w:val="0"/>
                <w:sz w:val="20"/>
                <w:szCs w:val="20"/>
              </w:rPr>
              <w:t>输热比</w:t>
            </w:r>
            <w:proofErr w:type="gramEnd"/>
            <w:r w:rsidRPr="005157F8">
              <w:rPr>
                <w:rFonts w:ascii="宋体" w:hAnsi="宋体" w:cs="宋体" w:hint="eastAsia"/>
                <w:b/>
                <w:bCs/>
                <w:color w:val="000000" w:themeColor="text1"/>
                <w:kern w:val="0"/>
                <w:sz w:val="20"/>
                <w:szCs w:val="20"/>
              </w:rPr>
              <w:t>计算书应包括该参数的计算过程和标准限值要求；空调冷热水系统循环水泵的耗电输冷（热）比计算书应包括该参数的计算过程和标准限值要求；暖通设备清单应体现集中供暖系统热水循环泵的设计流量、设计扬程、设计工作点效率等设计参数，应体现空调冷热水系统循环水泵的设计流量、设计扬程、设计工作点效率等设计参数，应体现通风空调系统空调机组风机的余压或通风系统风机的风压、电机及传动效率和风机效率等设计参数。</w:t>
            </w:r>
          </w:p>
        </w:tc>
      </w:tr>
      <w:tr w:rsidR="00F17590" w:rsidRPr="005157F8" w14:paraId="26829ABA" w14:textId="77777777">
        <w:trPr>
          <w:trHeight w:val="1134"/>
          <w:jc w:val="center"/>
        </w:trPr>
        <w:tc>
          <w:tcPr>
            <w:tcW w:w="1474" w:type="dxa"/>
            <w:vAlign w:val="center"/>
          </w:tcPr>
          <w:p w14:paraId="32A9AC3C"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7.3.9</w:t>
            </w:r>
          </w:p>
          <w:p w14:paraId="32414C85"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（设计规程-资源节约条文7.2.8）</w:t>
            </w:r>
          </w:p>
        </w:tc>
        <w:tc>
          <w:tcPr>
            <w:tcW w:w="5687" w:type="dxa"/>
          </w:tcPr>
          <w:p w14:paraId="0E21522D"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采取措施降低建筑能耗，</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为10分。建筑能耗相比国家现行有关建筑节能标准降低10%，得5分；降低20%，得10分。</w:t>
            </w:r>
          </w:p>
        </w:tc>
        <w:tc>
          <w:tcPr>
            <w:tcW w:w="776" w:type="dxa"/>
          </w:tcPr>
          <w:p w14:paraId="2F5A433E" w14:textId="77777777" w:rsidR="00F17590" w:rsidRPr="005157F8" w:rsidRDefault="00F17590" w:rsidP="00F17590">
            <w:pPr>
              <w:adjustRightInd w:val="0"/>
              <w:jc w:val="center"/>
              <w:rPr>
                <w:rFonts w:ascii="宋体" w:hAnsi="宋体" w:cs="宋体"/>
                <w:kern w:val="0"/>
                <w:sz w:val="20"/>
                <w:szCs w:val="20"/>
              </w:rPr>
            </w:pPr>
          </w:p>
        </w:tc>
        <w:tc>
          <w:tcPr>
            <w:tcW w:w="794" w:type="dxa"/>
          </w:tcPr>
          <w:p w14:paraId="34D27286" w14:textId="77777777" w:rsidR="00F17590" w:rsidRPr="005157F8" w:rsidRDefault="00F17590" w:rsidP="00F17590">
            <w:pPr>
              <w:adjustRightInd w:val="0"/>
              <w:jc w:val="center"/>
              <w:rPr>
                <w:rFonts w:ascii="宋体" w:hAnsi="宋体" w:cs="宋体"/>
                <w:color w:val="FF0000"/>
                <w:kern w:val="0"/>
                <w:sz w:val="20"/>
                <w:szCs w:val="20"/>
              </w:rPr>
            </w:pPr>
          </w:p>
        </w:tc>
        <w:tc>
          <w:tcPr>
            <w:tcW w:w="6552" w:type="dxa"/>
          </w:tcPr>
          <w:p w14:paraId="08803FB9"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3B1942CC"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建筑总能耗：___ MJ/a；</w:t>
            </w:r>
          </w:p>
          <w:p w14:paraId="5324547D"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建筑单位面积能耗：___kWh/（㎡˙a）；</w:t>
            </w:r>
          </w:p>
          <w:p w14:paraId="33CA2B15"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围护结构热工性能提高比例：___%；</w:t>
            </w:r>
          </w:p>
          <w:p w14:paraId="6DE39F24"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供暖空调负荷降低比例：___%；</w:t>
            </w:r>
          </w:p>
          <w:p w14:paraId="505D121A"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住宅外窗传热系数降低比例：___%；</w:t>
            </w:r>
          </w:p>
          <w:p w14:paraId="1D8C4A30"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建筑能耗降低幅度：___%；</w:t>
            </w:r>
          </w:p>
          <w:p w14:paraId="2A06C5A4"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施工图设计说明中应审查项目采取的节能措施。</w:t>
            </w:r>
          </w:p>
          <w:p w14:paraId="60D8F2E0"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lastRenderedPageBreak/>
              <w:t>审查证明材料：</w:t>
            </w:r>
          </w:p>
          <w:p w14:paraId="7DEA7475"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施工图设计说明；暖通空调能耗模拟计算书；照明能耗模拟计算书。</w:t>
            </w:r>
          </w:p>
        </w:tc>
      </w:tr>
      <w:tr w:rsidR="00F17590" w:rsidRPr="005157F8" w14:paraId="5F78190C" w14:textId="77777777">
        <w:trPr>
          <w:trHeight w:val="1134"/>
          <w:jc w:val="center"/>
        </w:trPr>
        <w:tc>
          <w:tcPr>
            <w:tcW w:w="1474" w:type="dxa"/>
            <w:vAlign w:val="center"/>
          </w:tcPr>
          <w:p w14:paraId="7B768C89"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lastRenderedPageBreak/>
              <w:t>7.3.10</w:t>
            </w:r>
          </w:p>
          <w:p w14:paraId="0DFA621A"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（设计规程-资源节约条文7.2.9）</w:t>
            </w:r>
          </w:p>
        </w:tc>
        <w:tc>
          <w:tcPr>
            <w:tcW w:w="5687" w:type="dxa"/>
          </w:tcPr>
          <w:p w14:paraId="59923C83"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结合当地气候和自然资源条件合理利用可再生能源，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为10分，并按下表规则评分。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8"/>
              <w:gridCol w:w="1819"/>
              <w:gridCol w:w="1819"/>
            </w:tblGrid>
            <w:tr w:rsidR="00F17590" w:rsidRPr="005157F8" w14:paraId="7C7CB429" w14:textId="77777777">
              <w:tc>
                <w:tcPr>
                  <w:tcW w:w="3637" w:type="dxa"/>
                  <w:gridSpan w:val="2"/>
                  <w:shd w:val="clear" w:color="auto" w:fill="auto"/>
                  <w:vAlign w:val="center"/>
                </w:tcPr>
                <w:p w14:paraId="5A2848DA" w14:textId="77777777" w:rsidR="00F17590" w:rsidRPr="005157F8" w:rsidRDefault="00F17590" w:rsidP="00F17590">
                  <w:pPr>
                    <w:adjustRightInd w:val="0"/>
                    <w:jc w:val="center"/>
                    <w:rPr>
                      <w:rFonts w:ascii="宋体" w:hAnsi="宋体" w:cs="宋体"/>
                      <w:kern w:val="0"/>
                      <w:sz w:val="20"/>
                      <w:szCs w:val="20"/>
                    </w:rPr>
                  </w:pPr>
                  <w:r w:rsidRPr="005157F8">
                    <w:rPr>
                      <w:rFonts w:ascii="宋体" w:hAnsi="宋体" w:cs="宋体" w:hint="eastAsia"/>
                      <w:kern w:val="0"/>
                      <w:sz w:val="20"/>
                      <w:szCs w:val="20"/>
                    </w:rPr>
                    <w:t>可再生能源利用类型和指标</w:t>
                  </w:r>
                </w:p>
              </w:tc>
              <w:tc>
                <w:tcPr>
                  <w:tcW w:w="1819" w:type="dxa"/>
                  <w:shd w:val="clear" w:color="auto" w:fill="auto"/>
                  <w:vAlign w:val="center"/>
                </w:tcPr>
                <w:p w14:paraId="567FB62D" w14:textId="77777777" w:rsidR="00F17590" w:rsidRPr="005157F8" w:rsidRDefault="00F17590" w:rsidP="00F17590">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F17590" w:rsidRPr="005157F8" w14:paraId="08C20ED1" w14:textId="77777777">
              <w:tc>
                <w:tcPr>
                  <w:tcW w:w="1818" w:type="dxa"/>
                  <w:vMerge w:val="restart"/>
                  <w:shd w:val="clear" w:color="auto" w:fill="auto"/>
                  <w:vAlign w:val="center"/>
                </w:tcPr>
                <w:p w14:paraId="5718849A" w14:textId="77777777" w:rsidR="00F17590" w:rsidRPr="005157F8" w:rsidRDefault="00F17590" w:rsidP="00F17590">
                  <w:pPr>
                    <w:adjustRightInd w:val="0"/>
                    <w:jc w:val="center"/>
                    <w:rPr>
                      <w:rFonts w:ascii="宋体" w:hAnsi="宋体" w:cs="宋体"/>
                      <w:kern w:val="0"/>
                      <w:sz w:val="20"/>
                      <w:szCs w:val="20"/>
                    </w:rPr>
                  </w:pPr>
                  <w:r w:rsidRPr="005157F8">
                    <w:rPr>
                      <w:rFonts w:ascii="宋体" w:hAnsi="宋体" w:cs="宋体" w:hint="eastAsia"/>
                      <w:kern w:val="0"/>
                      <w:sz w:val="20"/>
                      <w:szCs w:val="20"/>
                    </w:rPr>
                    <w:t>由可再生能源提供的空调用冷量和热量比例</w:t>
                  </w:r>
                  <w:proofErr w:type="spellStart"/>
                  <w:r w:rsidRPr="005157F8">
                    <w:rPr>
                      <w:rFonts w:ascii="宋体" w:hAnsi="宋体" w:cs="宋体" w:hint="eastAsia"/>
                      <w:kern w:val="0"/>
                      <w:sz w:val="20"/>
                      <w:szCs w:val="20"/>
                    </w:rPr>
                    <w:t>R</w:t>
                  </w:r>
                  <w:r w:rsidRPr="005157F8">
                    <w:rPr>
                      <w:rFonts w:ascii="黑体" w:eastAsia="黑体" w:hAnsi="黑体" w:cs="宋体" w:hint="eastAsia"/>
                      <w:kern w:val="0"/>
                      <w:sz w:val="20"/>
                      <w:szCs w:val="20"/>
                      <w:vertAlign w:val="subscript"/>
                    </w:rPr>
                    <w:t>ch</w:t>
                  </w:r>
                  <w:proofErr w:type="spellEnd"/>
                </w:p>
              </w:tc>
              <w:tc>
                <w:tcPr>
                  <w:tcW w:w="1819" w:type="dxa"/>
                  <w:shd w:val="clear" w:color="auto" w:fill="auto"/>
                  <w:vAlign w:val="center"/>
                </w:tcPr>
                <w:p w14:paraId="62A3DD96"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20％≤R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＜35％</w:t>
                  </w:r>
                </w:p>
              </w:tc>
              <w:tc>
                <w:tcPr>
                  <w:tcW w:w="1819" w:type="dxa"/>
                  <w:shd w:val="clear" w:color="auto" w:fill="auto"/>
                  <w:vAlign w:val="center"/>
                </w:tcPr>
                <w:p w14:paraId="4378B4EF"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w:t>
                  </w:r>
                </w:p>
              </w:tc>
            </w:tr>
            <w:tr w:rsidR="00F17590" w:rsidRPr="005157F8" w14:paraId="022A5C3B" w14:textId="77777777">
              <w:tc>
                <w:tcPr>
                  <w:tcW w:w="1818" w:type="dxa"/>
                  <w:vMerge/>
                  <w:shd w:val="clear" w:color="auto" w:fill="auto"/>
                  <w:vAlign w:val="center"/>
                </w:tcPr>
                <w:p w14:paraId="17BF212C" w14:textId="77777777" w:rsidR="00F17590" w:rsidRPr="005157F8" w:rsidRDefault="00F17590" w:rsidP="00F17590">
                  <w:pPr>
                    <w:adjustRightInd w:val="0"/>
                    <w:jc w:val="center"/>
                    <w:rPr>
                      <w:rFonts w:ascii="宋体" w:hAnsi="宋体" w:cs="宋体"/>
                      <w:kern w:val="0"/>
                      <w:sz w:val="20"/>
                      <w:szCs w:val="20"/>
                      <w:lang w:eastAsia="en-US"/>
                    </w:rPr>
                  </w:pPr>
                </w:p>
              </w:tc>
              <w:tc>
                <w:tcPr>
                  <w:tcW w:w="1819" w:type="dxa"/>
                  <w:shd w:val="clear" w:color="auto" w:fill="auto"/>
                  <w:vAlign w:val="center"/>
                </w:tcPr>
                <w:p w14:paraId="1A686622"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35％≤R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＜50％</w:t>
                  </w:r>
                </w:p>
              </w:tc>
              <w:tc>
                <w:tcPr>
                  <w:tcW w:w="1819" w:type="dxa"/>
                  <w:shd w:val="clear" w:color="auto" w:fill="auto"/>
                  <w:vAlign w:val="center"/>
                </w:tcPr>
                <w:p w14:paraId="3222F554"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4</w:t>
                  </w:r>
                </w:p>
              </w:tc>
            </w:tr>
            <w:tr w:rsidR="00F17590" w:rsidRPr="005157F8" w14:paraId="0FBBB13C" w14:textId="77777777">
              <w:tc>
                <w:tcPr>
                  <w:tcW w:w="1818" w:type="dxa"/>
                  <w:vMerge/>
                  <w:shd w:val="clear" w:color="auto" w:fill="auto"/>
                  <w:vAlign w:val="center"/>
                </w:tcPr>
                <w:p w14:paraId="2E20E634" w14:textId="77777777" w:rsidR="00F17590" w:rsidRPr="005157F8" w:rsidRDefault="00F17590" w:rsidP="00F17590">
                  <w:pPr>
                    <w:adjustRightInd w:val="0"/>
                    <w:jc w:val="center"/>
                    <w:rPr>
                      <w:rFonts w:ascii="宋体" w:hAnsi="宋体" w:cs="宋体"/>
                      <w:kern w:val="0"/>
                      <w:sz w:val="20"/>
                      <w:szCs w:val="20"/>
                      <w:lang w:eastAsia="en-US"/>
                    </w:rPr>
                  </w:pPr>
                </w:p>
              </w:tc>
              <w:tc>
                <w:tcPr>
                  <w:tcW w:w="1819" w:type="dxa"/>
                  <w:shd w:val="clear" w:color="auto" w:fill="auto"/>
                  <w:vAlign w:val="center"/>
                </w:tcPr>
                <w:p w14:paraId="3F2C1729"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50％≤R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＜65％</w:t>
                  </w:r>
                </w:p>
              </w:tc>
              <w:tc>
                <w:tcPr>
                  <w:tcW w:w="1819" w:type="dxa"/>
                  <w:shd w:val="clear" w:color="auto" w:fill="auto"/>
                  <w:vAlign w:val="center"/>
                </w:tcPr>
                <w:p w14:paraId="19814834"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w:t>
                  </w:r>
                </w:p>
              </w:tc>
            </w:tr>
            <w:tr w:rsidR="00F17590" w:rsidRPr="005157F8" w14:paraId="0450EFF3" w14:textId="77777777">
              <w:tc>
                <w:tcPr>
                  <w:tcW w:w="1818" w:type="dxa"/>
                  <w:vMerge/>
                  <w:shd w:val="clear" w:color="auto" w:fill="auto"/>
                  <w:vAlign w:val="center"/>
                </w:tcPr>
                <w:p w14:paraId="2E8B0312" w14:textId="77777777" w:rsidR="00F17590" w:rsidRPr="005157F8" w:rsidRDefault="00F17590" w:rsidP="00F17590">
                  <w:pPr>
                    <w:adjustRightInd w:val="0"/>
                    <w:jc w:val="center"/>
                    <w:rPr>
                      <w:rFonts w:ascii="宋体" w:hAnsi="宋体" w:cs="宋体"/>
                      <w:kern w:val="0"/>
                      <w:sz w:val="20"/>
                      <w:szCs w:val="20"/>
                      <w:lang w:eastAsia="en-US"/>
                    </w:rPr>
                  </w:pPr>
                </w:p>
              </w:tc>
              <w:tc>
                <w:tcPr>
                  <w:tcW w:w="1819" w:type="dxa"/>
                  <w:shd w:val="clear" w:color="auto" w:fill="auto"/>
                  <w:vAlign w:val="center"/>
                </w:tcPr>
                <w:p w14:paraId="26018CD4"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65％≤R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＜80％</w:t>
                  </w:r>
                </w:p>
              </w:tc>
              <w:tc>
                <w:tcPr>
                  <w:tcW w:w="1819" w:type="dxa"/>
                  <w:shd w:val="clear" w:color="auto" w:fill="auto"/>
                  <w:vAlign w:val="center"/>
                </w:tcPr>
                <w:p w14:paraId="248458D7"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8</w:t>
                  </w:r>
                </w:p>
              </w:tc>
            </w:tr>
            <w:tr w:rsidR="00F17590" w:rsidRPr="005157F8" w14:paraId="2CB9DE3A" w14:textId="77777777">
              <w:tc>
                <w:tcPr>
                  <w:tcW w:w="1818" w:type="dxa"/>
                  <w:vMerge/>
                  <w:shd w:val="clear" w:color="auto" w:fill="auto"/>
                  <w:vAlign w:val="center"/>
                </w:tcPr>
                <w:p w14:paraId="3011E777" w14:textId="77777777" w:rsidR="00F17590" w:rsidRPr="005157F8" w:rsidRDefault="00F17590" w:rsidP="00F17590">
                  <w:pPr>
                    <w:adjustRightInd w:val="0"/>
                    <w:jc w:val="center"/>
                    <w:rPr>
                      <w:rFonts w:ascii="宋体" w:hAnsi="宋体" w:cs="宋体"/>
                      <w:kern w:val="0"/>
                      <w:sz w:val="20"/>
                      <w:szCs w:val="20"/>
                      <w:lang w:eastAsia="en-US"/>
                    </w:rPr>
                  </w:pPr>
                </w:p>
              </w:tc>
              <w:tc>
                <w:tcPr>
                  <w:tcW w:w="1819" w:type="dxa"/>
                  <w:shd w:val="clear" w:color="auto" w:fill="auto"/>
                  <w:vAlign w:val="center"/>
                </w:tcPr>
                <w:p w14:paraId="39E97DD2"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R</w:t>
                  </w:r>
                  <w:r w:rsidRPr="005157F8">
                    <w:rPr>
                      <w:rFonts w:ascii="黑体" w:eastAsia="黑体" w:hAnsi="黑体" w:cs="宋体" w:hint="eastAsia"/>
                      <w:kern w:val="0"/>
                      <w:sz w:val="20"/>
                      <w:szCs w:val="20"/>
                      <w:vertAlign w:val="subscript"/>
                      <w:lang w:eastAsia="en-US"/>
                    </w:rPr>
                    <w:t>ch</w:t>
                  </w:r>
                  <w:r w:rsidRPr="005157F8">
                    <w:rPr>
                      <w:rFonts w:ascii="宋体" w:hAnsi="宋体" w:cs="宋体" w:hint="eastAsia"/>
                      <w:kern w:val="0"/>
                      <w:sz w:val="20"/>
                      <w:szCs w:val="20"/>
                      <w:lang w:eastAsia="en-US"/>
                    </w:rPr>
                    <w:t>≥80％</w:t>
                  </w:r>
                </w:p>
              </w:tc>
              <w:tc>
                <w:tcPr>
                  <w:tcW w:w="1819" w:type="dxa"/>
                  <w:shd w:val="clear" w:color="auto" w:fill="auto"/>
                  <w:vAlign w:val="center"/>
                </w:tcPr>
                <w:p w14:paraId="4D8CC6F7" w14:textId="77777777" w:rsidR="00F17590" w:rsidRPr="005157F8" w:rsidRDefault="00F17590" w:rsidP="00F17590">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10</w:t>
                  </w:r>
                </w:p>
              </w:tc>
            </w:tr>
          </w:tbl>
          <w:p w14:paraId="718F3182" w14:textId="77777777" w:rsidR="00F17590" w:rsidRPr="005157F8" w:rsidRDefault="00F17590" w:rsidP="00F17590">
            <w:pPr>
              <w:adjustRightInd w:val="0"/>
              <w:rPr>
                <w:rFonts w:ascii="宋体" w:hAnsi="宋体" w:cs="宋体"/>
                <w:kern w:val="0"/>
                <w:sz w:val="20"/>
                <w:szCs w:val="20"/>
                <w:lang w:eastAsia="en-US"/>
              </w:rPr>
            </w:pPr>
          </w:p>
        </w:tc>
        <w:tc>
          <w:tcPr>
            <w:tcW w:w="776" w:type="dxa"/>
          </w:tcPr>
          <w:p w14:paraId="1D6B2B49" w14:textId="77777777" w:rsidR="00F17590" w:rsidRPr="005157F8" w:rsidRDefault="00F17590" w:rsidP="00F17590">
            <w:pPr>
              <w:adjustRightInd w:val="0"/>
              <w:jc w:val="center"/>
              <w:rPr>
                <w:rFonts w:ascii="宋体" w:hAnsi="宋体" w:cs="宋体"/>
                <w:kern w:val="0"/>
                <w:sz w:val="20"/>
                <w:szCs w:val="20"/>
                <w:lang w:eastAsia="en-US"/>
              </w:rPr>
            </w:pPr>
          </w:p>
        </w:tc>
        <w:tc>
          <w:tcPr>
            <w:tcW w:w="794" w:type="dxa"/>
          </w:tcPr>
          <w:p w14:paraId="33684817" w14:textId="77777777" w:rsidR="00F17590" w:rsidRPr="005157F8" w:rsidRDefault="00F17590" w:rsidP="00F17590">
            <w:pPr>
              <w:adjustRightInd w:val="0"/>
              <w:jc w:val="center"/>
              <w:rPr>
                <w:rFonts w:ascii="宋体" w:hAnsi="宋体" w:cs="宋体"/>
                <w:kern w:val="0"/>
                <w:sz w:val="20"/>
                <w:szCs w:val="20"/>
                <w:lang w:eastAsia="en-US"/>
              </w:rPr>
            </w:pPr>
          </w:p>
        </w:tc>
        <w:tc>
          <w:tcPr>
            <w:tcW w:w="6552" w:type="dxa"/>
          </w:tcPr>
          <w:p w14:paraId="42A27984"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6E1C8AA7"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项目总供冷供热量：___GJ/a；</w:t>
            </w:r>
          </w:p>
          <w:p w14:paraId="5800105E"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可再生能源提供的空调用冷量和热量：___GJ/a；</w:t>
            </w:r>
          </w:p>
          <w:p w14:paraId="1580CEFA"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可再生能源提供的空调用冷量和热量比例：___%。</w:t>
            </w:r>
          </w:p>
          <w:p w14:paraId="099104B8"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施工图设计说明中应审查可再生能源系统设计说明，当地可再生资源状况、可再生能源利用形式的比例，如光伏直驱变频离心机、光伏直驱多联机等技术，并对其系统适用性及经济效益进行阐述，空气源热泵用于生活热水热源，可作为可再生能源。空气源热泵用于供热系统热源，不作为可再生能源。</w:t>
            </w:r>
          </w:p>
          <w:p w14:paraId="1B6ECDA7"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w:t>
            </w:r>
          </w:p>
          <w:p w14:paraId="04D44C19"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暖通设计说明应体现可再生能源系统设计情况；空调热泵机房平面布置图和详图应体现可再生能源系统相关设备的位置及连接方式；空调热泵机房水系统流程图应体现可再生能源系统相关设备的连接方式；室外管线平面布置图仅土壤源热泵系统提供；空调方案分析报告应体现项目的负荷计算分析、设计方案、经济效益计算分析过程和结果（地源热泵系统应提供地源端的热平衡分析材料）；暖通设备清单应体现可再生能源系统相关设备的设计参数（如地源热泵机组的制冷量、功率、COP等）。</w:t>
            </w:r>
          </w:p>
        </w:tc>
      </w:tr>
      <w:tr w:rsidR="00F17590" w:rsidRPr="005157F8" w14:paraId="7414ADF8" w14:textId="77777777">
        <w:trPr>
          <w:trHeight w:val="1134"/>
          <w:jc w:val="center"/>
        </w:trPr>
        <w:tc>
          <w:tcPr>
            <w:tcW w:w="1474" w:type="dxa"/>
            <w:vAlign w:val="center"/>
          </w:tcPr>
          <w:p w14:paraId="1D65C385" w14:textId="77777777" w:rsidR="00F17590" w:rsidRPr="005157F8" w:rsidRDefault="00F17590" w:rsidP="00F17590">
            <w:pPr>
              <w:jc w:val="center"/>
              <w:rPr>
                <w:rFonts w:ascii="宋体" w:hAnsi="宋体"/>
                <w:color w:val="000000"/>
                <w:sz w:val="20"/>
                <w:szCs w:val="20"/>
              </w:rPr>
            </w:pPr>
            <w:r w:rsidRPr="005157F8">
              <w:rPr>
                <w:rFonts w:ascii="宋体" w:hAnsi="宋体" w:hint="eastAsia"/>
                <w:color w:val="000000"/>
                <w:sz w:val="20"/>
                <w:szCs w:val="20"/>
              </w:rPr>
              <w:t>7.3.11</w:t>
            </w:r>
          </w:p>
          <w:p w14:paraId="640A76D8" w14:textId="77777777" w:rsidR="00F17590" w:rsidRPr="005157F8" w:rsidRDefault="00F17590" w:rsidP="00F17590">
            <w:pPr>
              <w:jc w:val="center"/>
              <w:rPr>
                <w:rFonts w:ascii="宋体" w:hAnsi="宋体"/>
                <w:color w:val="000000"/>
                <w:sz w:val="20"/>
                <w:szCs w:val="20"/>
              </w:rPr>
            </w:pPr>
            <w:r w:rsidRPr="005157F8">
              <w:rPr>
                <w:rFonts w:ascii="宋体" w:hAnsi="宋体" w:cs="宋体" w:hint="eastAsia"/>
                <w:kern w:val="0"/>
                <w:sz w:val="20"/>
                <w:szCs w:val="20"/>
              </w:rPr>
              <w:t>（设计规程-资源节约条文7.2.11）</w:t>
            </w:r>
          </w:p>
        </w:tc>
        <w:tc>
          <w:tcPr>
            <w:tcW w:w="5687" w:type="dxa"/>
          </w:tcPr>
          <w:p w14:paraId="007E18C9"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绿化灌溉及空调冷却水系统采用节水设备或技术，暖通专业</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为6分，并按下列规则分别评分并累计： </w:t>
            </w:r>
          </w:p>
          <w:p w14:paraId="0089821C"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——空调冷却水系统采用节水设备或技术，并按下列规则</w:t>
            </w:r>
          </w:p>
          <w:p w14:paraId="36510A4C"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评分：</w:t>
            </w:r>
          </w:p>
          <w:p w14:paraId="5E04C555"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t>•</w:t>
            </w:r>
            <w:r w:rsidRPr="005157F8">
              <w:rPr>
                <w:rFonts w:ascii="宋体" w:hAnsi="宋体" w:cs="宋体" w:hint="eastAsia"/>
                <w:kern w:val="0"/>
                <w:sz w:val="20"/>
                <w:szCs w:val="20"/>
              </w:rPr>
              <w:tab/>
              <w:t>循环冷却水系统采取设置水处理措施、加大集水盘、设</w:t>
            </w:r>
          </w:p>
          <w:p w14:paraId="7813368D" w14:textId="77777777" w:rsidR="00F17590" w:rsidRPr="005157F8" w:rsidRDefault="00F17590" w:rsidP="00F17590">
            <w:pPr>
              <w:adjustRightInd w:val="0"/>
              <w:rPr>
                <w:rFonts w:ascii="宋体" w:hAnsi="宋体" w:cs="宋体"/>
                <w:kern w:val="0"/>
                <w:sz w:val="20"/>
                <w:szCs w:val="20"/>
              </w:rPr>
            </w:pPr>
            <w:proofErr w:type="gramStart"/>
            <w:r w:rsidRPr="005157F8">
              <w:rPr>
                <w:rFonts w:ascii="宋体" w:hAnsi="宋体" w:cs="宋体" w:hint="eastAsia"/>
                <w:kern w:val="0"/>
                <w:sz w:val="20"/>
                <w:szCs w:val="20"/>
              </w:rPr>
              <w:t>置平衡管</w:t>
            </w:r>
            <w:proofErr w:type="gramEnd"/>
            <w:r w:rsidRPr="005157F8">
              <w:rPr>
                <w:rFonts w:ascii="宋体" w:hAnsi="宋体" w:cs="宋体" w:hint="eastAsia"/>
                <w:kern w:val="0"/>
                <w:sz w:val="20"/>
                <w:szCs w:val="20"/>
              </w:rPr>
              <w:t>或平衡水箱等方式，避免冷却水泵停泵时冷却水溢出，得3分；</w:t>
            </w:r>
          </w:p>
          <w:p w14:paraId="1420B5E9" w14:textId="77777777" w:rsidR="00F17590" w:rsidRPr="005157F8" w:rsidRDefault="00F17590" w:rsidP="00F17590">
            <w:pPr>
              <w:adjustRightInd w:val="0"/>
              <w:rPr>
                <w:rFonts w:ascii="宋体" w:hAnsi="宋体" w:cs="宋体"/>
                <w:kern w:val="0"/>
                <w:sz w:val="20"/>
                <w:szCs w:val="20"/>
              </w:rPr>
            </w:pPr>
            <w:r w:rsidRPr="005157F8">
              <w:rPr>
                <w:rFonts w:ascii="宋体" w:hAnsi="宋体" w:cs="宋体" w:hint="eastAsia"/>
                <w:kern w:val="0"/>
                <w:sz w:val="20"/>
                <w:szCs w:val="20"/>
              </w:rPr>
              <w:lastRenderedPageBreak/>
              <w:t>• 采用无蒸发耗水量的冷却技术，得6分。</w:t>
            </w:r>
          </w:p>
        </w:tc>
        <w:tc>
          <w:tcPr>
            <w:tcW w:w="776" w:type="dxa"/>
          </w:tcPr>
          <w:p w14:paraId="45EF7AB2" w14:textId="77777777" w:rsidR="00F17590" w:rsidRPr="005157F8" w:rsidRDefault="00F17590" w:rsidP="00F17590">
            <w:pPr>
              <w:adjustRightInd w:val="0"/>
              <w:jc w:val="center"/>
              <w:rPr>
                <w:rFonts w:ascii="宋体" w:hAnsi="宋体" w:cs="宋体"/>
                <w:kern w:val="0"/>
                <w:sz w:val="20"/>
                <w:szCs w:val="20"/>
              </w:rPr>
            </w:pPr>
          </w:p>
        </w:tc>
        <w:tc>
          <w:tcPr>
            <w:tcW w:w="794" w:type="dxa"/>
          </w:tcPr>
          <w:p w14:paraId="0F42CA58" w14:textId="77777777" w:rsidR="00F17590" w:rsidRPr="005157F8" w:rsidRDefault="00F17590" w:rsidP="00F17590">
            <w:pPr>
              <w:adjustRightInd w:val="0"/>
              <w:jc w:val="center"/>
              <w:rPr>
                <w:rFonts w:ascii="宋体" w:hAnsi="宋体" w:cs="宋体"/>
                <w:kern w:val="0"/>
                <w:sz w:val="20"/>
                <w:szCs w:val="20"/>
              </w:rPr>
            </w:pPr>
          </w:p>
        </w:tc>
        <w:tc>
          <w:tcPr>
            <w:tcW w:w="6552" w:type="dxa"/>
          </w:tcPr>
          <w:p w14:paraId="105956FB"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审查要点：</w:t>
            </w:r>
          </w:p>
          <w:p w14:paraId="4E6A99D3"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没有设置空调设备或系统的项目，本款得6分。</w:t>
            </w:r>
          </w:p>
          <w:p w14:paraId="6A9C07CB"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整个项目的所有空调设备或系统均采用无蒸发耗水量的冷却技术时，如分体空调、风冷式冷水机组、风冷式多联机、地源热泵、干式运行的闭式冷却塔等，方可判定本款得6分。</w:t>
            </w:r>
          </w:p>
          <w:p w14:paraId="7EE3F645"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b/>
                <w:bCs/>
                <w:color w:val="000000" w:themeColor="text1"/>
                <w:kern w:val="0"/>
                <w:sz w:val="20"/>
                <w:szCs w:val="20"/>
              </w:rPr>
              <w:t></w:t>
            </w:r>
            <w:r w:rsidRPr="005157F8">
              <w:rPr>
                <w:rFonts w:ascii="宋体" w:hAnsi="宋体" w:cs="宋体"/>
                <w:b/>
                <w:bCs/>
                <w:color w:val="000000" w:themeColor="text1"/>
                <w:kern w:val="0"/>
                <w:sz w:val="20"/>
                <w:szCs w:val="20"/>
              </w:rPr>
              <w:tab/>
            </w:r>
            <w:r w:rsidRPr="005157F8">
              <w:rPr>
                <w:rFonts w:ascii="宋体" w:hAnsi="宋体" w:cs="宋体" w:hint="eastAsia"/>
                <w:b/>
                <w:bCs/>
                <w:color w:val="000000" w:themeColor="text1"/>
                <w:kern w:val="0"/>
                <w:sz w:val="20"/>
                <w:szCs w:val="20"/>
              </w:rPr>
              <w:t>节水冷却技术</w:t>
            </w:r>
          </w:p>
          <w:p w14:paraId="0A6BBB1E"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1）</w:t>
            </w:r>
            <w:r w:rsidRPr="005157F8">
              <w:rPr>
                <w:rFonts w:ascii="宋体" w:hAnsi="宋体" w:cs="宋体" w:hint="eastAsia"/>
                <w:b/>
                <w:bCs/>
                <w:color w:val="000000" w:themeColor="text1"/>
                <w:kern w:val="0"/>
                <w:sz w:val="20"/>
                <w:szCs w:val="20"/>
              </w:rPr>
              <w:tab/>
              <w:t>空调系统设置情况：</w:t>
            </w:r>
          </w:p>
          <w:p w14:paraId="61F61FB9"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lastRenderedPageBreak/>
              <w:t>是否设置了空调设备或系统：□是、□否；</w:t>
            </w:r>
          </w:p>
          <w:p w14:paraId="3A2BF465"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空调冷却系统是否有蒸发耗水量：□是、□否。</w:t>
            </w:r>
          </w:p>
          <w:p w14:paraId="434B87A8"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2）</w:t>
            </w:r>
            <w:r w:rsidRPr="005157F8">
              <w:rPr>
                <w:rFonts w:ascii="宋体" w:hAnsi="宋体" w:cs="宋体" w:hint="eastAsia"/>
                <w:b/>
                <w:bCs/>
                <w:color w:val="000000" w:themeColor="text1"/>
                <w:kern w:val="0"/>
                <w:sz w:val="20"/>
                <w:szCs w:val="20"/>
              </w:rPr>
              <w:tab/>
              <w:t>节水冷却技术：</w:t>
            </w:r>
          </w:p>
          <w:p w14:paraId="439FFE04"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是否采用了无蒸发耗水量的冷却技术：□是（具体形式为：     ），□否；</w:t>
            </w:r>
          </w:p>
          <w:p w14:paraId="6BE0ABF4"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循环冷却水系统是否设置水处理措施：□是、□否，如果“是”，审查循环冷却系统采用的节水技术和水质处理措施。</w:t>
            </w:r>
          </w:p>
          <w:p w14:paraId="25319AF1"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审查证明材料及技术要求</w:t>
            </w:r>
          </w:p>
          <w:p w14:paraId="7B11C738" w14:textId="77777777" w:rsidR="00F17590" w:rsidRPr="005157F8" w:rsidRDefault="00F17590" w:rsidP="00F17590">
            <w:pPr>
              <w:adjustRightInd w:val="0"/>
              <w:rPr>
                <w:rFonts w:ascii="宋体" w:hAnsi="宋体" w:cs="宋体"/>
                <w:b/>
                <w:bCs/>
                <w:color w:val="000000" w:themeColor="text1"/>
                <w:kern w:val="0"/>
                <w:sz w:val="20"/>
                <w:szCs w:val="20"/>
              </w:rPr>
            </w:pPr>
            <w:r w:rsidRPr="005157F8">
              <w:rPr>
                <w:rFonts w:ascii="宋体" w:hAnsi="宋体" w:cs="宋体" w:hint="eastAsia"/>
                <w:b/>
                <w:bCs/>
                <w:color w:val="000000" w:themeColor="text1"/>
                <w:kern w:val="0"/>
                <w:sz w:val="20"/>
                <w:szCs w:val="20"/>
              </w:rPr>
              <w:t>暖通设计说明应体现空调冷却水系统设计情况；暖通系统图应体现冷却塔的位置、平衡管设计；水力平衡计算书应包括水系统和风系统的水力平衡计算；暖通设备清单应体现节水设备和产品的选用类型和数量，应与图纸一致，应体现空调采暖系统冷热源的设备类型、型号和容量；给排水设计说明应体现绿化灌溉系统、循环水冷却系统的水处理措施、采用的节水技术。</w:t>
            </w:r>
          </w:p>
        </w:tc>
      </w:tr>
    </w:tbl>
    <w:p w14:paraId="58630265" w14:textId="77777777" w:rsidR="00A77852" w:rsidRPr="005157F8" w:rsidRDefault="00A77852" w:rsidP="00A77852"/>
    <w:p w14:paraId="695FCDE8" w14:textId="77777777" w:rsidR="00A77852" w:rsidRPr="005157F8" w:rsidRDefault="00A77852" w:rsidP="00A77852"/>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A6322C" w:rsidRPr="005157F8" w14:paraId="3639E4BE" w14:textId="77777777" w:rsidTr="00FE14BE">
        <w:trPr>
          <w:trHeight w:hRule="exact" w:val="340"/>
          <w:tblHeader/>
          <w:jc w:val="center"/>
        </w:trPr>
        <w:tc>
          <w:tcPr>
            <w:tcW w:w="15283" w:type="dxa"/>
            <w:gridSpan w:val="5"/>
            <w:shd w:val="clear" w:color="auto" w:fill="D9D9D9"/>
            <w:vAlign w:val="center"/>
          </w:tcPr>
          <w:p w14:paraId="0043705A" w14:textId="77777777" w:rsidR="00A6322C" w:rsidRPr="005157F8" w:rsidRDefault="00A6322C" w:rsidP="00FE14BE">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A6322C" w:rsidRPr="005157F8" w14:paraId="510CFCD0" w14:textId="77777777" w:rsidTr="00FE14BE">
        <w:trPr>
          <w:trHeight w:hRule="exact" w:val="567"/>
          <w:tblHeader/>
          <w:jc w:val="center"/>
        </w:trPr>
        <w:tc>
          <w:tcPr>
            <w:tcW w:w="1474" w:type="dxa"/>
            <w:shd w:val="clear" w:color="auto" w:fill="D9D9D9"/>
            <w:vAlign w:val="center"/>
          </w:tcPr>
          <w:p w14:paraId="660921C4" w14:textId="77777777" w:rsidR="00A6322C" w:rsidRPr="005157F8" w:rsidRDefault="00A6322C"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条文编号</w:t>
            </w:r>
            <w:proofErr w:type="spellEnd"/>
          </w:p>
        </w:tc>
        <w:tc>
          <w:tcPr>
            <w:tcW w:w="5669" w:type="dxa"/>
            <w:shd w:val="clear" w:color="auto" w:fill="D9D9D9"/>
            <w:vAlign w:val="center"/>
          </w:tcPr>
          <w:p w14:paraId="07615524" w14:textId="77777777" w:rsidR="00A6322C" w:rsidRPr="005157F8" w:rsidRDefault="00A6322C"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条文</w:t>
            </w:r>
            <w:proofErr w:type="spellEnd"/>
          </w:p>
        </w:tc>
        <w:tc>
          <w:tcPr>
            <w:tcW w:w="794" w:type="dxa"/>
            <w:tcBorders>
              <w:bottom w:val="single" w:sz="4" w:space="0" w:color="auto"/>
            </w:tcBorders>
            <w:shd w:val="clear" w:color="auto" w:fill="D9D9D9"/>
            <w:vAlign w:val="center"/>
          </w:tcPr>
          <w:p w14:paraId="3C0C0000" w14:textId="77777777" w:rsidR="00A6322C" w:rsidRPr="005157F8" w:rsidRDefault="00A6322C"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3368C323" w14:textId="77777777" w:rsidR="00A6322C" w:rsidRPr="005157F8" w:rsidRDefault="00A6322C" w:rsidP="00FE14BE">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审查程度</w:t>
            </w:r>
            <w:proofErr w:type="spellEnd"/>
          </w:p>
        </w:tc>
        <w:tc>
          <w:tcPr>
            <w:tcW w:w="6552" w:type="dxa"/>
            <w:shd w:val="clear" w:color="auto" w:fill="D9D9D9"/>
            <w:vAlign w:val="center"/>
          </w:tcPr>
          <w:p w14:paraId="5512E5F6" w14:textId="77777777" w:rsidR="00A6322C" w:rsidRPr="005157F8" w:rsidRDefault="00A6322C" w:rsidP="00FE14BE">
            <w:pPr>
              <w:adjustRightInd w:val="0"/>
              <w:jc w:val="center"/>
              <w:rPr>
                <w:rFonts w:ascii="宋体" w:hAnsi="宋体" w:cs="宋体"/>
                <w:kern w:val="0"/>
                <w:sz w:val="20"/>
                <w:szCs w:val="20"/>
                <w:lang w:eastAsia="en-US"/>
              </w:rPr>
            </w:pPr>
            <w:proofErr w:type="spellStart"/>
            <w:r w:rsidRPr="005157F8">
              <w:rPr>
                <w:rFonts w:ascii="宋体" w:hAnsi="宋体" w:cs="微软雅黑" w:hint="eastAsia"/>
                <w:kern w:val="0"/>
                <w:sz w:val="20"/>
                <w:szCs w:val="20"/>
                <w:lang w:eastAsia="en-US"/>
              </w:rPr>
              <w:t>审查内容</w:t>
            </w:r>
            <w:proofErr w:type="spellEnd"/>
          </w:p>
        </w:tc>
      </w:tr>
      <w:tr w:rsidR="00A6322C" w:rsidRPr="005157F8" w14:paraId="22EBC04F" w14:textId="77777777" w:rsidTr="00FE14BE">
        <w:trPr>
          <w:trHeight w:val="953"/>
          <w:jc w:val="center"/>
        </w:trPr>
        <w:tc>
          <w:tcPr>
            <w:tcW w:w="1474" w:type="dxa"/>
            <w:vAlign w:val="center"/>
          </w:tcPr>
          <w:p w14:paraId="7A4B875C"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7.4.1</w:t>
            </w:r>
          </w:p>
        </w:tc>
        <w:tc>
          <w:tcPr>
            <w:tcW w:w="5669" w:type="dxa"/>
          </w:tcPr>
          <w:p w14:paraId="3E94BF6B" w14:textId="77777777" w:rsidR="00A6322C" w:rsidRPr="005157F8" w:rsidRDefault="00A6322C"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采取措施进一步降低建筑供暖空调系统的能耗，</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为30分。建筑供暖空调系统能耗相比国家现行有关建筑节能标准降低40%，得10分；</w:t>
            </w:r>
            <w:proofErr w:type="gramStart"/>
            <w:r w:rsidRPr="005157F8">
              <w:rPr>
                <w:rFonts w:ascii="宋体" w:hAnsi="宋体" w:hint="eastAsia"/>
                <w:color w:val="000000" w:themeColor="text1"/>
                <w:kern w:val="0"/>
                <w:sz w:val="20"/>
                <w:szCs w:val="20"/>
              </w:rPr>
              <w:t>每再降低</w:t>
            </w:r>
            <w:proofErr w:type="gramEnd"/>
            <w:r w:rsidRPr="005157F8">
              <w:rPr>
                <w:rFonts w:ascii="宋体" w:hAnsi="宋体" w:hint="eastAsia"/>
                <w:color w:val="000000" w:themeColor="text1"/>
                <w:kern w:val="0"/>
                <w:sz w:val="20"/>
                <w:szCs w:val="20"/>
              </w:rPr>
              <w:t>10%，再得5分，最高得30分。</w:t>
            </w:r>
          </w:p>
        </w:tc>
        <w:tc>
          <w:tcPr>
            <w:tcW w:w="794" w:type="dxa"/>
          </w:tcPr>
          <w:p w14:paraId="6B805465"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35328F71"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6FB5B97D"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根据所在地的气候、资源特点，通过进一步提升建筑围护结构热工性能、提高供暖空调设备系统能效，以最少的供暖空调能源消耗提供舒适室内环境。</w:t>
            </w:r>
          </w:p>
          <w:p w14:paraId="2999EFA4"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分别计算设计建筑及满足国家现行建筑节能设计标准规定的参照建筑的供暖空调能耗，计算其节能 率并进行得分判定。</w:t>
            </w:r>
          </w:p>
          <w:p w14:paraId="118B2A8B"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审查相关竣工图（围护结构施工详图、相关设计说 明）、节能计算书、建筑综合能耗节能率分析报告。</w:t>
            </w:r>
          </w:p>
        </w:tc>
      </w:tr>
      <w:tr w:rsidR="00A6322C" w:rsidRPr="005157F8" w14:paraId="053572C1" w14:textId="77777777" w:rsidTr="00FE14BE">
        <w:trPr>
          <w:trHeight w:val="953"/>
          <w:jc w:val="center"/>
        </w:trPr>
        <w:tc>
          <w:tcPr>
            <w:tcW w:w="1474" w:type="dxa"/>
            <w:vAlign w:val="center"/>
          </w:tcPr>
          <w:p w14:paraId="493D57D0"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lastRenderedPageBreak/>
              <w:t>7.4.2</w:t>
            </w:r>
          </w:p>
        </w:tc>
        <w:tc>
          <w:tcPr>
            <w:tcW w:w="5669" w:type="dxa"/>
          </w:tcPr>
          <w:p w14:paraId="515E9A7B" w14:textId="77777777" w:rsidR="00A6322C" w:rsidRPr="005157F8" w:rsidRDefault="00A6322C" w:rsidP="00FE14BE">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应用建筑信息模型(BIM)技术，</w:t>
            </w:r>
            <w:proofErr w:type="gramStart"/>
            <w:r w:rsidRPr="005157F8">
              <w:rPr>
                <w:rFonts w:ascii="宋体" w:hAnsi="宋体" w:cs="宋体" w:hint="eastAsia"/>
                <w:color w:val="000000" w:themeColor="text1"/>
                <w:kern w:val="0"/>
                <w:sz w:val="20"/>
                <w:szCs w:val="20"/>
              </w:rPr>
              <w:t>评价总分值</w:t>
            </w:r>
            <w:proofErr w:type="gramEnd"/>
            <w:r w:rsidRPr="005157F8">
              <w:rPr>
                <w:rFonts w:ascii="宋体" w:hAnsi="宋体" w:cs="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35594B4F"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3DAADB62"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5EAF1597"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color w:val="000000" w:themeColor="text1"/>
                <w:kern w:val="0"/>
                <w:sz w:val="20"/>
                <w:szCs w:val="20"/>
              </w:rPr>
              <w:t>贡量安全</w:t>
            </w:r>
            <w:proofErr w:type="gramEnd"/>
            <w:r w:rsidRPr="005157F8">
              <w:rPr>
                <w:rFonts w:ascii="宋体" w:hAnsi="宋体" w:hint="eastAsia"/>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7DDC3DA2"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查阅相关设计文件、BIM技术 应用报告。</w:t>
            </w:r>
          </w:p>
        </w:tc>
      </w:tr>
      <w:tr w:rsidR="00A6322C" w:rsidRPr="005157F8" w14:paraId="064782BD" w14:textId="77777777" w:rsidTr="00FE14BE">
        <w:trPr>
          <w:trHeight w:val="953"/>
          <w:jc w:val="center"/>
        </w:trPr>
        <w:tc>
          <w:tcPr>
            <w:tcW w:w="1474" w:type="dxa"/>
            <w:vAlign w:val="center"/>
          </w:tcPr>
          <w:p w14:paraId="6E80162D"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7.4.3</w:t>
            </w:r>
          </w:p>
        </w:tc>
        <w:tc>
          <w:tcPr>
            <w:tcW w:w="5669" w:type="dxa"/>
          </w:tcPr>
          <w:p w14:paraId="42DFA1CD"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进行建筑碳排放计算分析，采取措施降低单位建筑面积碳排放强度，评价分值为12分。</w:t>
            </w:r>
          </w:p>
        </w:tc>
        <w:tc>
          <w:tcPr>
            <w:tcW w:w="794" w:type="dxa"/>
          </w:tcPr>
          <w:p w14:paraId="184F0D37"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2BBAC55B"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37320DC0" w14:textId="77777777" w:rsidR="00A6322C" w:rsidRPr="005157F8" w:rsidRDefault="00A6322C"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建筑碳排放计算分析包括建筑固有的碳排放量和标准运行工况下的碳排放量。</w:t>
            </w:r>
            <w:proofErr w:type="gramStart"/>
            <w:r w:rsidRPr="005157F8">
              <w:rPr>
                <w:rFonts w:ascii="宋体" w:hAnsi="宋体" w:cs="微软雅黑" w:hint="eastAsia"/>
                <w:color w:val="000000" w:themeColor="text1"/>
                <w:kern w:val="0"/>
                <w:sz w:val="20"/>
                <w:szCs w:val="20"/>
              </w:rPr>
              <w:t>预评价</w:t>
            </w:r>
            <w:proofErr w:type="gramEnd"/>
            <w:r w:rsidRPr="005157F8">
              <w:rPr>
                <w:rFonts w:ascii="宋体" w:hAnsi="宋体" w:cs="微软雅黑" w:hint="eastAsia"/>
                <w:color w:val="000000" w:themeColor="text1"/>
                <w:kern w:val="0"/>
                <w:sz w:val="20"/>
                <w:szCs w:val="20"/>
              </w:rPr>
              <w:t>和投入使用前的评价，主要分析建筑的固有碳排放量；对于投入运行一年的建筑，主要分析在标准运行工况下建筑运行产生的碳排放量。</w:t>
            </w:r>
          </w:p>
          <w:p w14:paraId="1646427D" w14:textId="77777777" w:rsidR="00A6322C" w:rsidRPr="005157F8" w:rsidRDefault="00A6322C"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审查建筑固有碳排放量计算分析报告 (</w:t>
            </w:r>
            <w:proofErr w:type="gramStart"/>
            <w:r w:rsidRPr="005157F8">
              <w:rPr>
                <w:rFonts w:ascii="宋体" w:hAnsi="宋体" w:cs="微软雅黑" w:hint="eastAsia"/>
                <w:color w:val="000000" w:themeColor="text1"/>
                <w:kern w:val="0"/>
                <w:sz w:val="20"/>
                <w:szCs w:val="20"/>
              </w:rPr>
              <w:t>含减排</w:t>
            </w:r>
            <w:proofErr w:type="gramEnd"/>
            <w:r w:rsidRPr="005157F8">
              <w:rPr>
                <w:rFonts w:ascii="宋体" w:hAnsi="宋体" w:cs="微软雅黑" w:hint="eastAsia"/>
                <w:color w:val="000000" w:themeColor="text1"/>
                <w:kern w:val="0"/>
                <w:sz w:val="20"/>
                <w:szCs w:val="20"/>
              </w:rPr>
              <w:t>措施），投入使用的项目尚应查阅标准运行工况下</w:t>
            </w:r>
            <w:proofErr w:type="gramStart"/>
            <w:r w:rsidRPr="005157F8">
              <w:rPr>
                <w:rFonts w:ascii="宋体" w:hAnsi="宋体" w:cs="微软雅黑" w:hint="eastAsia"/>
                <w:color w:val="000000" w:themeColor="text1"/>
                <w:kern w:val="0"/>
                <w:sz w:val="20"/>
                <w:szCs w:val="20"/>
              </w:rPr>
              <w:t>的碳排</w:t>
            </w:r>
            <w:proofErr w:type="gramEnd"/>
            <w:r w:rsidRPr="005157F8">
              <w:rPr>
                <w:rFonts w:ascii="宋体" w:hAnsi="宋体" w:cs="微软雅黑" w:hint="eastAsia"/>
                <w:color w:val="000000" w:themeColor="text1"/>
                <w:kern w:val="0"/>
                <w:sz w:val="20"/>
                <w:szCs w:val="20"/>
              </w:rPr>
              <w:t xml:space="preserve"> 放量计算分析报告（</w:t>
            </w:r>
            <w:proofErr w:type="gramStart"/>
            <w:r w:rsidRPr="005157F8">
              <w:rPr>
                <w:rFonts w:ascii="宋体" w:hAnsi="宋体" w:cs="微软雅黑" w:hint="eastAsia"/>
                <w:color w:val="000000" w:themeColor="text1"/>
                <w:kern w:val="0"/>
                <w:sz w:val="20"/>
                <w:szCs w:val="20"/>
              </w:rPr>
              <w:t>含减排</w:t>
            </w:r>
            <w:proofErr w:type="gramEnd"/>
            <w:r w:rsidRPr="005157F8">
              <w:rPr>
                <w:rFonts w:ascii="宋体" w:hAnsi="宋体" w:cs="微软雅黑" w:hint="eastAsia"/>
                <w:color w:val="000000" w:themeColor="text1"/>
                <w:kern w:val="0"/>
                <w:sz w:val="20"/>
                <w:szCs w:val="20"/>
              </w:rPr>
              <w:t>措施）。</w:t>
            </w:r>
          </w:p>
          <w:p w14:paraId="207170AE" w14:textId="77777777" w:rsidR="00A6322C" w:rsidRPr="005157F8" w:rsidRDefault="00A6322C"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《建筑节能与可再生能源利用通用规范》2.0.3新建的居住和公共建筑碳排放强度应分别在2016年执行的节能设计标准的基础上平均降低40%，碳排放强度平均降低7kgCO2/(m2·a)以上。</w:t>
            </w:r>
          </w:p>
          <w:p w14:paraId="3AFC90B0" w14:textId="77777777" w:rsidR="00A6322C" w:rsidRPr="005157F8" w:rsidRDefault="00A6322C"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A6322C" w:rsidRPr="005157F8" w14:paraId="6310AAD7" w14:textId="77777777" w:rsidTr="00FE14BE">
        <w:trPr>
          <w:trHeight w:val="953"/>
          <w:jc w:val="center"/>
        </w:trPr>
        <w:tc>
          <w:tcPr>
            <w:tcW w:w="1474" w:type="dxa"/>
            <w:vAlign w:val="center"/>
          </w:tcPr>
          <w:p w14:paraId="006F3520"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7.4.4</w:t>
            </w:r>
          </w:p>
        </w:tc>
        <w:tc>
          <w:tcPr>
            <w:tcW w:w="5669" w:type="dxa"/>
          </w:tcPr>
          <w:p w14:paraId="4555C366"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w:t>
            </w:r>
          </w:p>
          <w:p w14:paraId="0635F16F"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1保险承保范围包括地基基础工程、主体结构工程、屋面防水工程和其他土建工程的质量问题，得10分；</w:t>
            </w:r>
          </w:p>
          <w:p w14:paraId="5E7BD1F1"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2保险承保范围包括装修工程、电气管线、上下水管线的安装工程，供热、供冷系统工程的质量问题，得10分。</w:t>
            </w:r>
          </w:p>
        </w:tc>
        <w:tc>
          <w:tcPr>
            <w:tcW w:w="794" w:type="dxa"/>
          </w:tcPr>
          <w:p w14:paraId="4F31E13E"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479AE76E"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1CAD53FC"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407BA90A"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审查建设工程质量保险产品保单，核查其约定条件和实施情况。</w:t>
            </w:r>
          </w:p>
        </w:tc>
      </w:tr>
      <w:tr w:rsidR="00A6322C" w:rsidRPr="005157F8" w14:paraId="708C2A8D" w14:textId="77777777" w:rsidTr="00FE14BE">
        <w:trPr>
          <w:trHeight w:val="953"/>
          <w:jc w:val="center"/>
        </w:trPr>
        <w:tc>
          <w:tcPr>
            <w:tcW w:w="1474" w:type="dxa"/>
            <w:vAlign w:val="center"/>
          </w:tcPr>
          <w:p w14:paraId="1176DB84" w14:textId="77777777" w:rsidR="00A6322C" w:rsidRPr="005157F8" w:rsidRDefault="00A6322C" w:rsidP="00FE14BE">
            <w:pPr>
              <w:widowControl/>
              <w:jc w:val="center"/>
              <w:rPr>
                <w:rFonts w:ascii="宋体" w:hAnsi="宋体"/>
                <w:kern w:val="0"/>
                <w:sz w:val="20"/>
                <w:szCs w:val="20"/>
              </w:rPr>
            </w:pPr>
            <w:r w:rsidRPr="005157F8">
              <w:rPr>
                <w:rFonts w:ascii="宋体" w:hAnsi="宋体"/>
                <w:kern w:val="0"/>
                <w:sz w:val="20"/>
                <w:szCs w:val="20"/>
              </w:rPr>
              <w:lastRenderedPageBreak/>
              <w:t>7.4.5</w:t>
            </w:r>
          </w:p>
        </w:tc>
        <w:tc>
          <w:tcPr>
            <w:tcW w:w="5669" w:type="dxa"/>
          </w:tcPr>
          <w:p w14:paraId="17D00F87" w14:textId="77777777" w:rsidR="00A6322C" w:rsidRPr="005157F8" w:rsidRDefault="00A6322C" w:rsidP="00FE14BE">
            <w:pPr>
              <w:widowControl/>
              <w:jc w:val="left"/>
              <w:rPr>
                <w:rFonts w:ascii="宋体" w:hAnsi="宋体"/>
                <w:kern w:val="0"/>
                <w:sz w:val="20"/>
                <w:szCs w:val="20"/>
              </w:rPr>
            </w:pPr>
            <w:r w:rsidRPr="005157F8">
              <w:rPr>
                <w:rFonts w:ascii="宋体" w:hAnsi="宋体" w:hint="eastAsia"/>
                <w:kern w:val="0"/>
                <w:sz w:val="20"/>
                <w:szCs w:val="20"/>
              </w:rPr>
              <w:t>采取节约资源、保护生态环境、保障安全健康、智慧友好运行、传承历史文化等其他创新，并有明显效益，</w:t>
            </w:r>
            <w:proofErr w:type="gramStart"/>
            <w:r w:rsidRPr="005157F8">
              <w:rPr>
                <w:rFonts w:ascii="宋体" w:hAnsi="宋体" w:hint="eastAsia"/>
                <w:kern w:val="0"/>
                <w:sz w:val="20"/>
                <w:szCs w:val="20"/>
              </w:rPr>
              <w:t>评价总分值</w:t>
            </w:r>
            <w:proofErr w:type="gramEnd"/>
            <w:r w:rsidRPr="005157F8">
              <w:rPr>
                <w:rFonts w:ascii="宋体" w:hAnsi="宋体" w:hint="eastAsia"/>
                <w:kern w:val="0"/>
                <w:sz w:val="20"/>
                <w:szCs w:val="20"/>
              </w:rPr>
              <w:t>为40分。</w:t>
            </w:r>
            <w:proofErr w:type="gramStart"/>
            <w:r w:rsidRPr="005157F8">
              <w:rPr>
                <w:rFonts w:ascii="宋体" w:hAnsi="宋体" w:hint="eastAsia"/>
                <w:kern w:val="0"/>
                <w:sz w:val="20"/>
                <w:szCs w:val="20"/>
              </w:rPr>
              <w:t>每采取</w:t>
            </w:r>
            <w:proofErr w:type="gramEnd"/>
            <w:r w:rsidRPr="005157F8">
              <w:rPr>
                <w:rFonts w:ascii="宋体" w:hAnsi="宋体" w:hint="eastAsia"/>
                <w:kern w:val="0"/>
                <w:sz w:val="20"/>
                <w:szCs w:val="20"/>
              </w:rPr>
              <w:t>一项，得10分，最高得40分。</w:t>
            </w:r>
          </w:p>
        </w:tc>
        <w:tc>
          <w:tcPr>
            <w:tcW w:w="794" w:type="dxa"/>
          </w:tcPr>
          <w:p w14:paraId="23F066D7" w14:textId="77777777" w:rsidR="00A6322C" w:rsidRPr="005157F8" w:rsidRDefault="00A6322C" w:rsidP="00FE14BE">
            <w:pPr>
              <w:widowControl/>
              <w:jc w:val="center"/>
              <w:rPr>
                <w:rFonts w:ascii="宋体" w:hAnsi="宋体"/>
                <w:kern w:val="0"/>
                <w:sz w:val="20"/>
                <w:szCs w:val="20"/>
              </w:rPr>
            </w:pPr>
          </w:p>
        </w:tc>
        <w:tc>
          <w:tcPr>
            <w:tcW w:w="794" w:type="dxa"/>
          </w:tcPr>
          <w:p w14:paraId="58A613CE" w14:textId="77777777" w:rsidR="00A6322C" w:rsidRPr="005157F8" w:rsidRDefault="00A6322C" w:rsidP="00FE14BE">
            <w:pPr>
              <w:widowControl/>
              <w:jc w:val="center"/>
              <w:rPr>
                <w:rFonts w:ascii="宋体" w:hAnsi="宋体"/>
                <w:kern w:val="0"/>
                <w:sz w:val="20"/>
                <w:szCs w:val="20"/>
              </w:rPr>
            </w:pPr>
          </w:p>
        </w:tc>
        <w:tc>
          <w:tcPr>
            <w:tcW w:w="6552" w:type="dxa"/>
          </w:tcPr>
          <w:p w14:paraId="7652AD89" w14:textId="77777777" w:rsidR="00A6322C" w:rsidRPr="005157F8" w:rsidRDefault="00A6322C" w:rsidP="00FE14BE">
            <w:pPr>
              <w:adjustRightInd w:val="0"/>
              <w:rPr>
                <w:rFonts w:ascii="宋体" w:hAnsi="宋体" w:cs="宋体"/>
                <w:bCs/>
                <w:kern w:val="0"/>
                <w:sz w:val="20"/>
                <w:szCs w:val="20"/>
              </w:rPr>
            </w:pPr>
            <w:r w:rsidRPr="005157F8">
              <w:rPr>
                <w:rFonts w:ascii="宋体" w:hAnsi="宋体" w:cs="宋体" w:hint="eastAsia"/>
                <w:bCs/>
                <w:kern w:val="0"/>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5CD84998" w14:textId="77777777" w:rsidR="00A6322C" w:rsidRPr="005157F8" w:rsidRDefault="00A6322C" w:rsidP="00FE14BE">
            <w:pPr>
              <w:adjustRightInd w:val="0"/>
              <w:rPr>
                <w:rFonts w:ascii="宋体" w:hAnsi="宋体" w:cs="宋体"/>
                <w:bCs/>
                <w:kern w:val="0"/>
                <w:sz w:val="20"/>
                <w:szCs w:val="20"/>
              </w:rPr>
            </w:pPr>
            <w:r w:rsidRPr="005157F8">
              <w:rPr>
                <w:rFonts w:ascii="宋体" w:hAnsi="宋体" w:cs="宋体" w:hint="eastAsia"/>
                <w:bCs/>
                <w:kern w:val="0"/>
                <w:sz w:val="20"/>
                <w:szCs w:val="20"/>
              </w:rPr>
              <w:t>审查相关设计文件、分析论证报告及相关证明材料。</w:t>
            </w:r>
          </w:p>
        </w:tc>
      </w:tr>
    </w:tbl>
    <w:p w14:paraId="1B6B28BB" w14:textId="77777777" w:rsidR="00A77852" w:rsidRPr="005157F8" w:rsidRDefault="00A77852" w:rsidP="00A77852"/>
    <w:p w14:paraId="7906538A" w14:textId="77777777" w:rsidR="00A77852" w:rsidRPr="005157F8" w:rsidRDefault="00A77852" w:rsidP="00A77852"/>
    <w:p w14:paraId="02BFCB86" w14:textId="77777777" w:rsidR="00A77852" w:rsidRPr="005157F8" w:rsidRDefault="00A77852" w:rsidP="00A77852"/>
    <w:p w14:paraId="12EF86DC" w14:textId="77777777" w:rsidR="00A77852" w:rsidRPr="005157F8" w:rsidRDefault="00A77852" w:rsidP="00A77852"/>
    <w:p w14:paraId="034FA327" w14:textId="77777777" w:rsidR="007B62B4" w:rsidRPr="005157F8" w:rsidRDefault="007B62B4" w:rsidP="003F20C8">
      <w:pPr>
        <w:sectPr w:rsidR="007B62B4" w:rsidRPr="005157F8" w:rsidSect="00D1478F">
          <w:pgSz w:w="16838" w:h="11906" w:orient="landscape"/>
          <w:pgMar w:top="1797" w:right="1440" w:bottom="1797" w:left="1440" w:header="851" w:footer="992" w:gutter="0"/>
          <w:cols w:space="720"/>
          <w:docGrid w:linePitch="312"/>
        </w:sectPr>
      </w:pPr>
    </w:p>
    <w:p w14:paraId="2132AF17" w14:textId="77777777" w:rsidR="00584A83" w:rsidRPr="005157F8" w:rsidRDefault="00584A83" w:rsidP="00584A83">
      <w:pPr>
        <w:keepNext/>
        <w:keepLines/>
        <w:spacing w:before="260" w:after="260"/>
        <w:jc w:val="center"/>
        <w:outlineLvl w:val="1"/>
        <w:rPr>
          <w:rFonts w:ascii="Cambria" w:hAnsi="Cambria"/>
          <w:b/>
          <w:bCs/>
          <w:sz w:val="32"/>
          <w:szCs w:val="32"/>
        </w:rPr>
      </w:pPr>
      <w:r w:rsidRPr="005157F8">
        <w:rPr>
          <w:rFonts w:ascii="Cambria" w:hAnsi="Cambria"/>
          <w:b/>
          <w:bCs/>
          <w:sz w:val="32"/>
          <w:szCs w:val="32"/>
        </w:rPr>
        <w:lastRenderedPageBreak/>
        <w:t>4.6</w:t>
      </w:r>
      <w:r w:rsidRPr="005157F8">
        <w:rPr>
          <w:rFonts w:ascii="Cambria" w:hAnsi="Cambria" w:hint="eastAsia"/>
          <w:b/>
          <w:bCs/>
          <w:sz w:val="32"/>
          <w:szCs w:val="32"/>
        </w:rPr>
        <w:t>绿色建筑施工图审查要点</w:t>
      </w:r>
      <w:r w:rsidRPr="005157F8">
        <w:rPr>
          <w:rFonts w:ascii="Cambria" w:hAnsi="Cambria"/>
          <w:b/>
          <w:bCs/>
          <w:sz w:val="32"/>
          <w:szCs w:val="32"/>
        </w:rPr>
        <w:t>——</w:t>
      </w:r>
      <w:r w:rsidRPr="005157F8">
        <w:rPr>
          <w:rFonts w:ascii="Cambria" w:hAnsi="Cambria" w:hint="eastAsia"/>
          <w:b/>
          <w:bCs/>
          <w:sz w:val="32"/>
          <w:szCs w:val="32"/>
        </w:rPr>
        <w:t>电气</w:t>
      </w:r>
    </w:p>
    <w:p w14:paraId="3073C75F" w14:textId="77777777" w:rsidR="00584A83" w:rsidRPr="005157F8" w:rsidRDefault="00584A83" w:rsidP="00584A83">
      <w:pPr>
        <w:autoSpaceDE w:val="0"/>
        <w:autoSpaceDN w:val="0"/>
        <w:adjustRightInd w:val="0"/>
        <w:spacing w:line="281" w:lineRule="exact"/>
        <w:jc w:val="left"/>
        <w:rPr>
          <w:rFonts w:ascii="黑体" w:eastAsia="黑体" w:hAnsi="黑体" w:cs="PSQSEK+ºÚÌå"/>
          <w:b/>
          <w:kern w:val="0"/>
          <w:sz w:val="28"/>
        </w:rPr>
      </w:pPr>
    </w:p>
    <w:tbl>
      <w:tblPr>
        <w:tblW w:w="15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1588"/>
        <w:gridCol w:w="6402"/>
      </w:tblGrid>
      <w:tr w:rsidR="00584A83" w:rsidRPr="005157F8" w14:paraId="74DFA432" w14:textId="77777777">
        <w:trPr>
          <w:trHeight w:hRule="exact" w:val="340"/>
          <w:jc w:val="center"/>
        </w:trPr>
        <w:tc>
          <w:tcPr>
            <w:tcW w:w="15133" w:type="dxa"/>
            <w:gridSpan w:val="4"/>
            <w:shd w:val="clear" w:color="auto" w:fill="D9D9D9"/>
            <w:vAlign w:val="center"/>
          </w:tcPr>
          <w:p w14:paraId="64B452F6"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控制项</w:t>
            </w:r>
            <w:proofErr w:type="spellEnd"/>
          </w:p>
        </w:tc>
      </w:tr>
      <w:tr w:rsidR="00584A83" w:rsidRPr="005157F8" w14:paraId="1007DC96" w14:textId="77777777">
        <w:trPr>
          <w:trHeight w:hRule="exact" w:val="567"/>
          <w:jc w:val="center"/>
        </w:trPr>
        <w:tc>
          <w:tcPr>
            <w:tcW w:w="1474" w:type="dxa"/>
            <w:shd w:val="clear" w:color="auto" w:fill="D9D9D9"/>
            <w:vAlign w:val="center"/>
          </w:tcPr>
          <w:p w14:paraId="42AB0388"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35B34B81"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w:t>
            </w:r>
            <w:proofErr w:type="spellEnd"/>
          </w:p>
        </w:tc>
        <w:tc>
          <w:tcPr>
            <w:tcW w:w="1588" w:type="dxa"/>
            <w:shd w:val="clear" w:color="auto" w:fill="D9D9D9"/>
            <w:vAlign w:val="center"/>
          </w:tcPr>
          <w:p w14:paraId="3A645833"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是否满足</w:t>
            </w:r>
            <w:proofErr w:type="spellEnd"/>
          </w:p>
        </w:tc>
        <w:tc>
          <w:tcPr>
            <w:tcW w:w="6402" w:type="dxa"/>
            <w:shd w:val="clear" w:color="auto" w:fill="D9D9D9"/>
            <w:vAlign w:val="center"/>
          </w:tcPr>
          <w:p w14:paraId="3698692E"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设计内容</w:t>
            </w:r>
            <w:proofErr w:type="spellEnd"/>
          </w:p>
        </w:tc>
      </w:tr>
      <w:tr w:rsidR="00584A83" w:rsidRPr="005157F8" w14:paraId="2974DC3E" w14:textId="77777777">
        <w:trPr>
          <w:trHeight w:val="425"/>
          <w:jc w:val="center"/>
        </w:trPr>
        <w:tc>
          <w:tcPr>
            <w:tcW w:w="1474" w:type="dxa"/>
            <w:vAlign w:val="center"/>
          </w:tcPr>
          <w:p w14:paraId="18A615ED" w14:textId="77777777" w:rsidR="00584A83" w:rsidRPr="005157F8" w:rsidRDefault="00584A83">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8.1.1</w:t>
            </w:r>
          </w:p>
        </w:tc>
        <w:tc>
          <w:tcPr>
            <w:tcW w:w="5669" w:type="dxa"/>
          </w:tcPr>
          <w:p w14:paraId="36A3D7C0" w14:textId="77777777" w:rsidR="00584A83" w:rsidRPr="005157F8" w:rsidRDefault="00584A83">
            <w:pPr>
              <w:adjustRightInd w:val="0"/>
              <w:jc w:val="left"/>
              <w:rPr>
                <w:rFonts w:ascii="宋体" w:cs="宋体"/>
                <w:kern w:val="0"/>
                <w:sz w:val="20"/>
                <w:szCs w:val="20"/>
                <w:lang w:eastAsia="en-US"/>
              </w:rPr>
            </w:pPr>
          </w:p>
        </w:tc>
        <w:tc>
          <w:tcPr>
            <w:tcW w:w="1588" w:type="dxa"/>
          </w:tcPr>
          <w:p w14:paraId="4698B27F" w14:textId="77777777" w:rsidR="00584A83" w:rsidRPr="005157F8" w:rsidRDefault="00584A83">
            <w:pPr>
              <w:widowControl/>
              <w:spacing w:line="280" w:lineRule="exact"/>
              <w:jc w:val="center"/>
              <w:rPr>
                <w:kern w:val="0"/>
                <w:szCs w:val="20"/>
                <w:lang w:eastAsia="en-US"/>
              </w:rPr>
            </w:pPr>
          </w:p>
        </w:tc>
        <w:tc>
          <w:tcPr>
            <w:tcW w:w="6402" w:type="dxa"/>
          </w:tcPr>
          <w:p w14:paraId="6B04927E" w14:textId="77777777" w:rsidR="00584A83" w:rsidRPr="005157F8" w:rsidRDefault="00584A83">
            <w:pPr>
              <w:adjustRightInd w:val="0"/>
              <w:jc w:val="left"/>
              <w:rPr>
                <w:rFonts w:ascii="宋体" w:cs="宋体"/>
                <w:b/>
                <w:kern w:val="0"/>
                <w:sz w:val="20"/>
                <w:szCs w:val="20"/>
                <w:lang w:eastAsia="en-US"/>
              </w:rPr>
            </w:pPr>
          </w:p>
        </w:tc>
      </w:tr>
      <w:tr w:rsidR="00F62FBD" w:rsidRPr="005157F8" w14:paraId="200270D7" w14:textId="77777777">
        <w:trPr>
          <w:trHeight w:val="757"/>
          <w:jc w:val="center"/>
        </w:trPr>
        <w:tc>
          <w:tcPr>
            <w:tcW w:w="1474" w:type="dxa"/>
            <w:vAlign w:val="center"/>
          </w:tcPr>
          <w:p w14:paraId="033202BB" w14:textId="222199F0" w:rsidR="00F62FBD" w:rsidRPr="005157F8" w:rsidRDefault="00F62FBD" w:rsidP="00F62FBD">
            <w:pPr>
              <w:jc w:val="center"/>
              <w:rPr>
                <w:rFonts w:ascii="宋体" w:hAnsi="宋体"/>
                <w:color w:val="000000" w:themeColor="text1"/>
                <w:sz w:val="20"/>
                <w:szCs w:val="20"/>
              </w:rPr>
            </w:pPr>
            <w:r w:rsidRPr="005157F8">
              <w:rPr>
                <w:rFonts w:ascii="宋体" w:hAnsi="宋体"/>
                <w:color w:val="000000" w:themeColor="text1"/>
                <w:kern w:val="0"/>
              </w:rPr>
              <w:t>8.1.2</w:t>
            </w:r>
            <w:r w:rsidRPr="005157F8">
              <w:rPr>
                <w:rFonts w:ascii="宋体" w:hAnsi="宋体" w:hint="eastAsia"/>
                <w:color w:val="000000" w:themeColor="text1"/>
                <w:kern w:val="0"/>
              </w:rPr>
              <w:t>（设计规程-健康舒适条文5.1.</w:t>
            </w:r>
            <w:r w:rsidRPr="005157F8">
              <w:rPr>
                <w:rFonts w:ascii="宋体" w:hAnsi="宋体"/>
                <w:color w:val="000000" w:themeColor="text1"/>
                <w:kern w:val="0"/>
              </w:rPr>
              <w:t>5</w:t>
            </w:r>
            <w:r w:rsidRPr="005157F8">
              <w:rPr>
                <w:rFonts w:ascii="宋体" w:hAnsi="宋体" w:hint="eastAsia"/>
                <w:color w:val="000000" w:themeColor="text1"/>
                <w:kern w:val="0"/>
              </w:rPr>
              <w:t>）</w:t>
            </w:r>
          </w:p>
        </w:tc>
        <w:tc>
          <w:tcPr>
            <w:tcW w:w="5669" w:type="dxa"/>
          </w:tcPr>
          <w:p w14:paraId="26EF7282" w14:textId="7C9405E5" w:rsidR="00F62FBD" w:rsidRPr="005157F8" w:rsidRDefault="00F62FBD" w:rsidP="00A6322C">
            <w:pPr>
              <w:widowControl/>
              <w:spacing w:line="280" w:lineRule="exact"/>
              <w:jc w:val="left"/>
              <w:rPr>
                <w:rFonts w:ascii="宋体"/>
                <w:color w:val="000000" w:themeColor="text1"/>
                <w:kern w:val="0"/>
                <w:sz w:val="20"/>
                <w:szCs w:val="20"/>
              </w:rPr>
            </w:pPr>
            <w:r w:rsidRPr="005157F8">
              <w:rPr>
                <w:rFonts w:ascii="宋体" w:hint="eastAsia"/>
                <w:color w:val="000000" w:themeColor="text1"/>
                <w:kern w:val="0"/>
                <w:sz w:val="20"/>
                <w:szCs w:val="20"/>
              </w:rPr>
              <w:t>建筑照明应符合下列规定：</w:t>
            </w:r>
          </w:p>
          <w:p w14:paraId="4B08A810" w14:textId="77777777" w:rsidR="00F62FBD" w:rsidRPr="005157F8" w:rsidRDefault="00F62FBD" w:rsidP="00F62FBD">
            <w:pPr>
              <w:widowControl/>
              <w:autoSpaceDE w:val="0"/>
              <w:autoSpaceDN w:val="0"/>
              <w:spacing w:line="280" w:lineRule="exact"/>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1人员长期停留的场所应采用符合现行国家标准《灯和灯系统的光生物安全性》GB/T 20145规定的无危险类照明产品；</w:t>
            </w:r>
          </w:p>
          <w:p w14:paraId="2624488D" w14:textId="77777777" w:rsidR="00F62FBD" w:rsidRPr="005157F8" w:rsidRDefault="00F62FBD" w:rsidP="00F62FBD">
            <w:pPr>
              <w:widowControl/>
              <w:spacing w:line="280" w:lineRule="exact"/>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2人员长期工作的房间或场所采用的照明光源和灯具，其频闪效应可视度（SVM）不应大于1.3。</w:t>
            </w:r>
          </w:p>
          <w:p w14:paraId="309F68FF" w14:textId="55B31175" w:rsidR="00F62FBD" w:rsidRPr="005157F8" w:rsidRDefault="00F62FBD" w:rsidP="00F62FBD">
            <w:pPr>
              <w:adjustRightInd w:val="0"/>
              <w:rPr>
                <w:rFonts w:ascii="宋体" w:cs="宋体"/>
                <w:color w:val="000000" w:themeColor="text1"/>
                <w:kern w:val="0"/>
                <w:sz w:val="20"/>
                <w:szCs w:val="20"/>
              </w:rPr>
            </w:pPr>
          </w:p>
        </w:tc>
        <w:tc>
          <w:tcPr>
            <w:tcW w:w="1588" w:type="dxa"/>
          </w:tcPr>
          <w:p w14:paraId="6E8BC6CB" w14:textId="77777777" w:rsidR="00F62FBD" w:rsidRPr="005157F8" w:rsidRDefault="00F62FBD" w:rsidP="00F62FBD">
            <w:pPr>
              <w:widowControl/>
              <w:spacing w:line="280" w:lineRule="exact"/>
              <w:jc w:val="center"/>
              <w:rPr>
                <w:color w:val="000000" w:themeColor="text1"/>
                <w:kern w:val="0"/>
                <w:szCs w:val="20"/>
              </w:rPr>
            </w:pPr>
          </w:p>
        </w:tc>
        <w:tc>
          <w:tcPr>
            <w:tcW w:w="6402" w:type="dxa"/>
          </w:tcPr>
          <w:p w14:paraId="14EEDE4A" w14:textId="77777777" w:rsidR="00F62FBD" w:rsidRPr="005157F8" w:rsidRDefault="00F62FBD" w:rsidP="00F62FBD">
            <w:pPr>
              <w:adjustRightInd w:val="0"/>
              <w:rPr>
                <w:rFonts w:ascii="宋体"/>
                <w:color w:val="000000" w:themeColor="text1"/>
                <w:kern w:val="0"/>
                <w:sz w:val="20"/>
                <w:szCs w:val="20"/>
              </w:rPr>
            </w:pPr>
            <w:r w:rsidRPr="005157F8">
              <w:rPr>
                <w:rFonts w:ascii="宋体" w:hint="eastAsia"/>
                <w:color w:val="000000" w:themeColor="text1"/>
                <w:kern w:val="0"/>
                <w:sz w:val="20"/>
                <w:szCs w:val="20"/>
              </w:rPr>
              <w:t>查阅相关设计文件、计算书</w:t>
            </w:r>
          </w:p>
          <w:p w14:paraId="2AD286D7" w14:textId="0FB26BA4"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审查设计说明。审查室内照度、统一眩光值（UGR）、显色指数。室内照度、眩光值、一般显色指数等照明数量和质量指标是否满足《建筑照明设计标准》GB 50034的有关规定。</w:t>
            </w:r>
          </w:p>
          <w:p w14:paraId="698BA44B" w14:textId="6374BF05"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审查人员长期停留场所的照明是否安全组别为无危险类的产品。</w:t>
            </w:r>
          </w:p>
          <w:p w14:paraId="2D2AC84F" w14:textId="3FFD4239"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审查照明产品的频闪测试报告。</w:t>
            </w:r>
          </w:p>
          <w:p w14:paraId="5D534A3A" w14:textId="166B7A5A"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审查证明材料：</w:t>
            </w:r>
          </w:p>
          <w:p w14:paraId="5F537081" w14:textId="77777777"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（1）建筑照明设计文件应包括功能房间照度值、统一眩光值、照度均匀度和一般显色指数等，以及灯具布置与光源选型要求，并与设计图纸相吻合；</w:t>
            </w:r>
          </w:p>
          <w:p w14:paraId="1F0FF21C" w14:textId="77777777"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2）对于图纸中只预留照明配电系统的情况，设计说明中要对灯具选型提出具体的要求，包括灯具配件、配线器材以及调光控制设备、调光器件、功率、光通量，并核算照度和照明功率密度是否达标，应体现照明控制原则；</w:t>
            </w:r>
          </w:p>
          <w:p w14:paraId="03564785" w14:textId="3E837C52" w:rsidR="00F62FBD" w:rsidRPr="005157F8" w:rsidRDefault="00F62FBD" w:rsidP="00F62FBD">
            <w:pPr>
              <w:adjustRightInd w:val="0"/>
              <w:rPr>
                <w:rFonts w:ascii="宋体" w:cs="宋体"/>
                <w:bCs/>
                <w:color w:val="000000" w:themeColor="text1"/>
                <w:kern w:val="0"/>
                <w:sz w:val="20"/>
                <w:szCs w:val="20"/>
              </w:rPr>
            </w:pPr>
            <w:r w:rsidRPr="005157F8">
              <w:rPr>
                <w:rFonts w:ascii="宋体" w:cs="宋体" w:hint="eastAsia"/>
                <w:bCs/>
                <w:color w:val="000000" w:themeColor="text1"/>
                <w:kern w:val="0"/>
                <w:sz w:val="20"/>
                <w:szCs w:val="20"/>
              </w:rPr>
              <w:t>（3）照明计算书应包括根据灯具选型和布置，对各空间的设计照度和照明功率密度进行计算。</w:t>
            </w:r>
          </w:p>
        </w:tc>
      </w:tr>
      <w:tr w:rsidR="00F62FBD" w:rsidRPr="005157F8" w14:paraId="0A0BDDE4" w14:textId="77777777">
        <w:trPr>
          <w:trHeight w:val="757"/>
          <w:jc w:val="center"/>
        </w:trPr>
        <w:tc>
          <w:tcPr>
            <w:tcW w:w="1474" w:type="dxa"/>
            <w:vAlign w:val="center"/>
          </w:tcPr>
          <w:p w14:paraId="18AFB270"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t>8.1.3</w:t>
            </w:r>
          </w:p>
        </w:tc>
        <w:tc>
          <w:tcPr>
            <w:tcW w:w="5669" w:type="dxa"/>
          </w:tcPr>
          <w:p w14:paraId="290C499A" w14:textId="77777777" w:rsidR="00A6322C" w:rsidRPr="005157F8" w:rsidRDefault="00A6322C" w:rsidP="00A6322C">
            <w:pPr>
              <w:adjustRightInd w:val="0"/>
              <w:rPr>
                <w:rFonts w:ascii="宋体" w:cs="宋体"/>
                <w:kern w:val="0"/>
                <w:sz w:val="20"/>
                <w:szCs w:val="20"/>
              </w:rPr>
            </w:pPr>
            <w:r w:rsidRPr="005157F8">
              <w:rPr>
                <w:rFonts w:ascii="宋体" w:cs="宋体" w:hint="eastAsia"/>
                <w:kern w:val="0"/>
                <w:sz w:val="20"/>
                <w:szCs w:val="20"/>
              </w:rPr>
              <w:t>1 照明数量和质量应符合现行国家标准《建筑照明设计标准》GB 50034的规定；</w:t>
            </w:r>
          </w:p>
          <w:p w14:paraId="57705423" w14:textId="77777777" w:rsidR="00A6322C" w:rsidRPr="005157F8" w:rsidRDefault="00A6322C" w:rsidP="00A6322C">
            <w:pPr>
              <w:adjustRightInd w:val="0"/>
              <w:rPr>
                <w:rFonts w:ascii="宋体" w:cs="宋体"/>
                <w:kern w:val="0"/>
                <w:sz w:val="20"/>
                <w:szCs w:val="20"/>
              </w:rPr>
            </w:pPr>
            <w:r w:rsidRPr="005157F8">
              <w:rPr>
                <w:rFonts w:ascii="宋体" w:cs="宋体" w:hint="eastAsia"/>
                <w:kern w:val="0"/>
                <w:sz w:val="20"/>
                <w:szCs w:val="20"/>
              </w:rPr>
              <w:t>2 人员长期停留的场所应采用符合现行国家标准《灯和灯系统的光生物安全性》GB/T 20145规定的无危险类照明产品；</w:t>
            </w:r>
          </w:p>
          <w:p w14:paraId="0B58AF97" w14:textId="77777777" w:rsidR="00A6322C" w:rsidRPr="005157F8" w:rsidRDefault="00A6322C" w:rsidP="00A6322C">
            <w:pPr>
              <w:adjustRightInd w:val="0"/>
              <w:rPr>
                <w:rFonts w:ascii="宋体" w:cs="宋体"/>
                <w:kern w:val="0"/>
                <w:sz w:val="20"/>
                <w:szCs w:val="20"/>
              </w:rPr>
            </w:pPr>
            <w:r w:rsidRPr="005157F8">
              <w:rPr>
                <w:rFonts w:ascii="宋体" w:cs="宋体" w:hint="eastAsia"/>
                <w:kern w:val="0"/>
                <w:sz w:val="20"/>
                <w:szCs w:val="20"/>
              </w:rPr>
              <w:t>3 选用LED照明产品的光输出波形的波动深度应满足现行国家标准《LED室内照明应用技术要求》GB/T 31831的规定。</w:t>
            </w:r>
          </w:p>
          <w:p w14:paraId="6454E468" w14:textId="77777777" w:rsidR="00A6322C" w:rsidRPr="005157F8" w:rsidRDefault="00A6322C" w:rsidP="00A6322C">
            <w:pPr>
              <w:adjustRightInd w:val="0"/>
              <w:rPr>
                <w:rFonts w:ascii="宋体" w:cs="宋体"/>
                <w:kern w:val="0"/>
                <w:sz w:val="20"/>
                <w:szCs w:val="20"/>
              </w:rPr>
            </w:pPr>
            <w:r w:rsidRPr="005157F8">
              <w:rPr>
                <w:rFonts w:ascii="宋体" w:cs="宋体" w:hint="eastAsia"/>
                <w:kern w:val="0"/>
                <w:sz w:val="20"/>
                <w:szCs w:val="20"/>
              </w:rPr>
              <w:lastRenderedPageBreak/>
              <w:t>5.1.5建筑照明应符合下列规定：</w:t>
            </w:r>
          </w:p>
          <w:p w14:paraId="27CB5E99" w14:textId="77777777" w:rsidR="00A6322C" w:rsidRPr="005157F8" w:rsidRDefault="00A6322C" w:rsidP="00A6322C">
            <w:pPr>
              <w:adjustRightInd w:val="0"/>
              <w:rPr>
                <w:rFonts w:ascii="宋体" w:cs="宋体"/>
                <w:kern w:val="0"/>
                <w:sz w:val="20"/>
                <w:szCs w:val="20"/>
              </w:rPr>
            </w:pPr>
            <w:r w:rsidRPr="005157F8">
              <w:rPr>
                <w:rFonts w:ascii="宋体" w:cs="宋体" w:hint="eastAsia"/>
                <w:kern w:val="0"/>
                <w:sz w:val="20"/>
                <w:szCs w:val="20"/>
              </w:rPr>
              <w:t>1人员长期停留的场所应采用符合现行国家标准《灯和灯系统的光生物安全性》GB/T 20145规定的无危险类照明产品；</w:t>
            </w:r>
          </w:p>
          <w:p w14:paraId="275D2D5C" w14:textId="3FF8CDE0" w:rsidR="00F62FBD" w:rsidRPr="005157F8" w:rsidRDefault="00A6322C" w:rsidP="00A6322C">
            <w:pPr>
              <w:adjustRightInd w:val="0"/>
              <w:rPr>
                <w:rFonts w:ascii="宋体" w:cs="宋体"/>
                <w:kern w:val="0"/>
                <w:sz w:val="20"/>
                <w:szCs w:val="20"/>
              </w:rPr>
            </w:pPr>
            <w:r w:rsidRPr="005157F8">
              <w:rPr>
                <w:rFonts w:ascii="宋体" w:cs="宋体" w:hint="eastAsia"/>
                <w:kern w:val="0"/>
                <w:sz w:val="20"/>
                <w:szCs w:val="20"/>
              </w:rPr>
              <w:t>2人员长期工作的房间或场所采用的照明光源和灯具，其频闪效应可视度（SVM）不应大于1.3。</w:t>
            </w:r>
          </w:p>
        </w:tc>
        <w:tc>
          <w:tcPr>
            <w:tcW w:w="1588" w:type="dxa"/>
          </w:tcPr>
          <w:p w14:paraId="3CA1DE84" w14:textId="77777777" w:rsidR="00F62FBD" w:rsidRPr="005157F8" w:rsidRDefault="00F62FBD" w:rsidP="00F62FBD">
            <w:pPr>
              <w:widowControl/>
              <w:spacing w:line="280" w:lineRule="exact"/>
              <w:jc w:val="center"/>
              <w:rPr>
                <w:kern w:val="0"/>
                <w:szCs w:val="20"/>
              </w:rPr>
            </w:pPr>
          </w:p>
        </w:tc>
        <w:tc>
          <w:tcPr>
            <w:tcW w:w="6402" w:type="dxa"/>
          </w:tcPr>
          <w:p w14:paraId="4EE3C0FE" w14:textId="77777777" w:rsidR="00A6322C" w:rsidRPr="005157F8" w:rsidRDefault="00A6322C" w:rsidP="00A6322C">
            <w:pPr>
              <w:adjustRightInd w:val="0"/>
              <w:rPr>
                <w:rFonts w:ascii="宋体" w:cs="宋体"/>
                <w:bCs/>
                <w:kern w:val="0"/>
                <w:sz w:val="20"/>
                <w:szCs w:val="20"/>
              </w:rPr>
            </w:pPr>
            <w:r w:rsidRPr="005157F8">
              <w:rPr>
                <w:rFonts w:ascii="宋体" w:cs="宋体" w:hint="eastAsia"/>
                <w:bCs/>
                <w:kern w:val="0"/>
                <w:sz w:val="20"/>
                <w:szCs w:val="20"/>
              </w:rPr>
              <w:t>审查相关设计文件。</w:t>
            </w:r>
          </w:p>
          <w:p w14:paraId="126FADDD"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审查要点</w:t>
            </w:r>
          </w:p>
          <w:p w14:paraId="616DA5BD"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根据现行国家标准《无障碍设计规范》GB 50763对不同场所无障碍停车的要求，对于公共建筑，建筑基地内总停车数在100辆以下时应设置不少于1个无障碍机动车停车位，100辆以上时应设置不少于总停车数1%的无障碍机动车停车位，并满足所在地控制性详细规划的规定。</w:t>
            </w:r>
          </w:p>
          <w:p w14:paraId="467C352D"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lastRenderedPageBreak/>
              <w:t>本条强调电动汽车停车位要具备电动汽车充电设施或安装条件。电动汽车充电基础设施建设，应纳入工程建设预算范围、随工程统一设计与施工完成直接建设或做好预留。充电设施建设应符合现行国家标准《电动汽车分散充电设施T.程技术标准》GB/T 51313等的规定。</w:t>
            </w:r>
          </w:p>
          <w:p w14:paraId="2610E04F"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对于电动汽车停车位，应根据所在地配置要求合理布置。电动汽车停车位宜选取停车场中集中停车区域设置；地面停车场电动汽车停车位</w:t>
            </w:r>
            <w:proofErr w:type="gramStart"/>
            <w:r w:rsidRPr="005157F8">
              <w:rPr>
                <w:rFonts w:ascii="宋体" w:cs="宋体" w:hint="eastAsia"/>
                <w:b/>
                <w:kern w:val="0"/>
                <w:sz w:val="20"/>
                <w:szCs w:val="20"/>
              </w:rPr>
              <w:t>宜设置</w:t>
            </w:r>
            <w:proofErr w:type="gramEnd"/>
            <w:r w:rsidRPr="005157F8">
              <w:rPr>
                <w:rFonts w:ascii="宋体" w:cs="宋体" w:hint="eastAsia"/>
                <w:b/>
                <w:kern w:val="0"/>
                <w:sz w:val="20"/>
                <w:szCs w:val="20"/>
              </w:rPr>
              <w:t>在出入便利的区域，不宜设置在靠近主要</w:t>
            </w:r>
            <w:proofErr w:type="gramStart"/>
            <w:r w:rsidRPr="005157F8">
              <w:rPr>
                <w:rFonts w:ascii="宋体" w:cs="宋体" w:hint="eastAsia"/>
                <w:b/>
                <w:kern w:val="0"/>
                <w:sz w:val="20"/>
                <w:szCs w:val="20"/>
              </w:rPr>
              <w:t>岀</w:t>
            </w:r>
            <w:proofErr w:type="gramEnd"/>
            <w:r w:rsidRPr="005157F8">
              <w:rPr>
                <w:rFonts w:ascii="宋体" w:cs="宋体" w:hint="eastAsia"/>
                <w:b/>
                <w:kern w:val="0"/>
                <w:sz w:val="20"/>
                <w:szCs w:val="20"/>
              </w:rPr>
              <w:t>入口和公共活动场所附近；地下停车场电动汽车停车位</w:t>
            </w:r>
            <w:proofErr w:type="gramStart"/>
            <w:r w:rsidRPr="005157F8">
              <w:rPr>
                <w:rFonts w:ascii="宋体" w:cs="宋体" w:hint="eastAsia"/>
                <w:b/>
                <w:kern w:val="0"/>
                <w:sz w:val="20"/>
                <w:szCs w:val="20"/>
              </w:rPr>
              <w:t>宜设置</w:t>
            </w:r>
            <w:proofErr w:type="gramEnd"/>
            <w:r w:rsidRPr="005157F8">
              <w:rPr>
                <w:rFonts w:ascii="宋体" w:cs="宋体" w:hint="eastAsia"/>
                <w:b/>
                <w:kern w:val="0"/>
                <w:sz w:val="20"/>
                <w:szCs w:val="20"/>
              </w:rPr>
              <w:t>在靠近地面层区域，不宜设置在主要交通流线附近。</w:t>
            </w:r>
          </w:p>
          <w:p w14:paraId="28E23B5B" w14:textId="7079EBD2" w:rsidR="00F62FBD"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预留条件的充电车位，至少应预留外电源管线、变压器容量、一级配电应预留低压柜安装空间、干线电缆敷设条件，第二级配电应预留</w:t>
            </w:r>
            <w:proofErr w:type="gramStart"/>
            <w:r w:rsidRPr="005157F8">
              <w:rPr>
                <w:rFonts w:ascii="宋体" w:cs="宋体" w:hint="eastAsia"/>
                <w:b/>
                <w:kern w:val="0"/>
                <w:sz w:val="20"/>
                <w:szCs w:val="20"/>
              </w:rPr>
              <w:t>区域总箱的</w:t>
            </w:r>
            <w:proofErr w:type="gramEnd"/>
            <w:r w:rsidRPr="005157F8">
              <w:rPr>
                <w:rFonts w:ascii="宋体" w:cs="宋体" w:hint="eastAsia"/>
                <w:b/>
                <w:kern w:val="0"/>
                <w:sz w:val="20"/>
                <w:szCs w:val="20"/>
              </w:rPr>
              <w:t>安装空间与接入系统位置和配电支路电缆敷设条件，以便按需建设充电设施。</w:t>
            </w:r>
          </w:p>
        </w:tc>
      </w:tr>
      <w:tr w:rsidR="00F62FBD" w:rsidRPr="005157F8" w14:paraId="4546414D" w14:textId="77777777">
        <w:trPr>
          <w:trHeight w:val="757"/>
          <w:jc w:val="center"/>
        </w:trPr>
        <w:tc>
          <w:tcPr>
            <w:tcW w:w="1474" w:type="dxa"/>
            <w:vAlign w:val="center"/>
          </w:tcPr>
          <w:p w14:paraId="044C206A"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8.1.4</w:t>
            </w:r>
          </w:p>
        </w:tc>
        <w:tc>
          <w:tcPr>
            <w:tcW w:w="5669" w:type="dxa"/>
          </w:tcPr>
          <w:p w14:paraId="778438E7" w14:textId="4842F72F" w:rsidR="00F62FBD" w:rsidRPr="005157F8" w:rsidRDefault="00A6322C" w:rsidP="00F62FBD">
            <w:pPr>
              <w:adjustRightInd w:val="0"/>
              <w:rPr>
                <w:rFonts w:ascii="宋体" w:cs="宋体"/>
                <w:kern w:val="0"/>
                <w:sz w:val="20"/>
                <w:szCs w:val="20"/>
              </w:rPr>
            </w:pPr>
            <w:r w:rsidRPr="005157F8">
              <w:rPr>
                <w:rFonts w:ascii="宋体" w:cs="宋体" w:hint="eastAsia"/>
                <w:kern w:val="0"/>
                <w:sz w:val="20"/>
                <w:szCs w:val="20"/>
              </w:rPr>
              <w:t>建筑设备管理系统应具有自动监控管理功能。</w:t>
            </w:r>
          </w:p>
        </w:tc>
        <w:tc>
          <w:tcPr>
            <w:tcW w:w="1588" w:type="dxa"/>
          </w:tcPr>
          <w:p w14:paraId="2687F12D" w14:textId="77777777" w:rsidR="00F62FBD" w:rsidRPr="005157F8" w:rsidRDefault="00F62FBD" w:rsidP="00F62FBD">
            <w:pPr>
              <w:widowControl/>
              <w:spacing w:line="280" w:lineRule="exact"/>
              <w:jc w:val="center"/>
              <w:rPr>
                <w:kern w:val="0"/>
                <w:szCs w:val="20"/>
              </w:rPr>
            </w:pPr>
          </w:p>
        </w:tc>
        <w:tc>
          <w:tcPr>
            <w:tcW w:w="6402" w:type="dxa"/>
          </w:tcPr>
          <w:p w14:paraId="6D902E4F" w14:textId="77777777" w:rsidR="00A6322C" w:rsidRPr="005157F8" w:rsidRDefault="00A6322C" w:rsidP="00A6322C">
            <w:pPr>
              <w:adjustRightInd w:val="0"/>
              <w:rPr>
                <w:rFonts w:ascii="宋体" w:cs="宋体"/>
                <w:bCs/>
                <w:kern w:val="0"/>
                <w:sz w:val="20"/>
                <w:szCs w:val="20"/>
              </w:rPr>
            </w:pPr>
            <w:r w:rsidRPr="005157F8">
              <w:rPr>
                <w:rFonts w:ascii="宋体" w:cs="宋体" w:hint="eastAsia"/>
                <w:bCs/>
                <w:kern w:val="0"/>
                <w:sz w:val="20"/>
                <w:szCs w:val="20"/>
              </w:rPr>
              <w:t>审查相关设计文件（智能化设计图纸、装修图纸）。</w:t>
            </w:r>
          </w:p>
          <w:p w14:paraId="4F4D7B71"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审查要点</w:t>
            </w:r>
          </w:p>
          <w:p w14:paraId="6A8589DF"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不同规模、不同功能的建筑项目是否需要设置以及需设置的系统大小应根据实际情况合理确定，规范设置。</w:t>
            </w:r>
          </w:p>
          <w:p w14:paraId="20071877"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当公共建筑的面积不大于2万时，对于其公共设施的监控可以不设建筑设备自动监控系统，但应设置简易的节能控制措施，如对风机水泵的变频控制、不联网的就地控制器、简单的单回路反馈控制等。</w:t>
            </w:r>
          </w:p>
          <w:p w14:paraId="483C1D8B" w14:textId="4B4248A6" w:rsidR="00F62FBD"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建筑设备管理系统</w:t>
            </w:r>
            <w:proofErr w:type="gramStart"/>
            <w:r w:rsidRPr="005157F8">
              <w:rPr>
                <w:rFonts w:ascii="宋体" w:cs="宋体" w:hint="eastAsia"/>
                <w:b/>
                <w:kern w:val="0"/>
                <w:sz w:val="20"/>
                <w:szCs w:val="20"/>
              </w:rPr>
              <w:t>宜包括</w:t>
            </w:r>
            <w:proofErr w:type="gramEnd"/>
            <w:r w:rsidRPr="005157F8">
              <w:rPr>
                <w:rFonts w:ascii="宋体" w:cs="宋体" w:hint="eastAsia"/>
                <w:b/>
                <w:kern w:val="0"/>
                <w:sz w:val="20"/>
                <w:szCs w:val="20"/>
              </w:rPr>
              <w:t>建筑设备监控系统、建筑能效监管系统，以及需纳入管理的其他业务设施系统等。</w:t>
            </w:r>
          </w:p>
        </w:tc>
      </w:tr>
      <w:tr w:rsidR="00F62FBD" w:rsidRPr="005157F8" w14:paraId="1F951A2E" w14:textId="77777777">
        <w:trPr>
          <w:trHeight w:val="757"/>
          <w:jc w:val="center"/>
        </w:trPr>
        <w:tc>
          <w:tcPr>
            <w:tcW w:w="1474" w:type="dxa"/>
            <w:vAlign w:val="center"/>
          </w:tcPr>
          <w:p w14:paraId="3343FEB7" w14:textId="77777777" w:rsidR="00F62FBD" w:rsidRPr="005157F8" w:rsidRDefault="00F62FBD" w:rsidP="00F62FBD">
            <w:pPr>
              <w:jc w:val="center"/>
              <w:rPr>
                <w:rFonts w:ascii="宋体" w:hAnsi="宋体"/>
                <w:color w:val="000000"/>
                <w:sz w:val="20"/>
                <w:szCs w:val="20"/>
                <w:lang w:eastAsia="en-US"/>
              </w:rPr>
            </w:pPr>
            <w:r w:rsidRPr="005157F8">
              <w:rPr>
                <w:rFonts w:ascii="宋体" w:hAnsi="宋体" w:hint="eastAsia"/>
                <w:color w:val="000000"/>
                <w:sz w:val="20"/>
                <w:szCs w:val="20"/>
                <w:lang w:eastAsia="en-US"/>
              </w:rPr>
              <w:t>8.1.5</w:t>
            </w:r>
          </w:p>
        </w:tc>
        <w:tc>
          <w:tcPr>
            <w:tcW w:w="5669" w:type="dxa"/>
          </w:tcPr>
          <w:p w14:paraId="528F80DB" w14:textId="1B947CA8" w:rsidR="00F62FBD" w:rsidRPr="005157F8" w:rsidRDefault="00A6322C" w:rsidP="00F62FBD">
            <w:pPr>
              <w:adjustRightInd w:val="0"/>
              <w:rPr>
                <w:rFonts w:ascii="宋体" w:cs="宋体"/>
                <w:kern w:val="0"/>
                <w:sz w:val="20"/>
                <w:szCs w:val="20"/>
              </w:rPr>
            </w:pPr>
            <w:r w:rsidRPr="005157F8">
              <w:rPr>
                <w:rFonts w:ascii="宋体" w:cs="宋体" w:hint="eastAsia"/>
                <w:kern w:val="0"/>
                <w:sz w:val="20"/>
                <w:szCs w:val="20"/>
              </w:rPr>
              <w:t>建筑应设置信息网络系统。</w:t>
            </w:r>
          </w:p>
        </w:tc>
        <w:tc>
          <w:tcPr>
            <w:tcW w:w="1588" w:type="dxa"/>
          </w:tcPr>
          <w:p w14:paraId="664F2B3F" w14:textId="77777777" w:rsidR="00F62FBD" w:rsidRPr="005157F8" w:rsidRDefault="00F62FBD" w:rsidP="00F62FBD">
            <w:pPr>
              <w:widowControl/>
              <w:spacing w:line="280" w:lineRule="exact"/>
              <w:jc w:val="center"/>
              <w:rPr>
                <w:kern w:val="0"/>
                <w:szCs w:val="20"/>
              </w:rPr>
            </w:pPr>
          </w:p>
        </w:tc>
        <w:tc>
          <w:tcPr>
            <w:tcW w:w="6402" w:type="dxa"/>
          </w:tcPr>
          <w:p w14:paraId="60D5DD5C" w14:textId="77777777" w:rsidR="00A6322C" w:rsidRPr="005157F8" w:rsidRDefault="00A6322C" w:rsidP="00A6322C">
            <w:pPr>
              <w:adjustRightInd w:val="0"/>
              <w:rPr>
                <w:rFonts w:ascii="宋体" w:hAnsi="宋体"/>
                <w:b/>
                <w:kern w:val="0"/>
                <w:sz w:val="20"/>
                <w:szCs w:val="20"/>
              </w:rPr>
            </w:pPr>
            <w:r w:rsidRPr="005157F8">
              <w:rPr>
                <w:rFonts w:ascii="宋体" w:hAnsi="宋体" w:hint="eastAsia"/>
                <w:b/>
                <w:kern w:val="0"/>
                <w:sz w:val="20"/>
                <w:szCs w:val="20"/>
              </w:rPr>
              <w:t>审查相关设计文件（智能化、装修专业）。</w:t>
            </w:r>
          </w:p>
          <w:p w14:paraId="0799FBED" w14:textId="77777777" w:rsidR="00A6322C" w:rsidRPr="005157F8" w:rsidRDefault="00A6322C" w:rsidP="00A6322C">
            <w:pPr>
              <w:adjustRightInd w:val="0"/>
              <w:rPr>
                <w:rFonts w:ascii="宋体" w:hAnsi="宋体"/>
                <w:b/>
                <w:kern w:val="0"/>
                <w:sz w:val="20"/>
                <w:szCs w:val="20"/>
              </w:rPr>
            </w:pPr>
            <w:r w:rsidRPr="005157F8">
              <w:rPr>
                <w:rFonts w:ascii="宋体" w:hAnsi="宋体" w:hint="eastAsia"/>
                <w:b/>
                <w:kern w:val="0"/>
                <w:sz w:val="20"/>
                <w:szCs w:val="20"/>
              </w:rPr>
              <w:t>为保证建筑的安全、高效运营，应根据现行国家标准《智能建筑设计标准》GB50314设置合理、完善的信息网络系统。</w:t>
            </w:r>
          </w:p>
          <w:p w14:paraId="39625CFC" w14:textId="77777777" w:rsidR="00A6322C" w:rsidRPr="005157F8" w:rsidRDefault="00A6322C" w:rsidP="00A6322C">
            <w:pPr>
              <w:adjustRightInd w:val="0"/>
              <w:rPr>
                <w:rFonts w:ascii="宋体" w:hAnsi="宋体"/>
                <w:b/>
                <w:kern w:val="0"/>
                <w:sz w:val="20"/>
                <w:szCs w:val="20"/>
              </w:rPr>
            </w:pPr>
            <w:r w:rsidRPr="005157F8">
              <w:rPr>
                <w:rFonts w:ascii="宋体" w:hAnsi="宋体" w:hint="eastAsia"/>
                <w:b/>
                <w:kern w:val="0"/>
                <w:sz w:val="20"/>
                <w:szCs w:val="20"/>
              </w:rPr>
              <w:t>建筑内的信息网络系统一般分为业务信息网和智能化设施信息网，包括物理线缆层、网络交换层、安全及安全管理系统、运行维护管理系统五部分，支持建筑内语音、数据、图像等多种类信息的传输。系统和信息的安全，是系统正常运行的前提，一定要保证。建筑内信息网络系统与建筑物外其他信息网互联时，必须采取信息安全防范措施，确保信息网络系统安全、稳定和可靠。</w:t>
            </w:r>
          </w:p>
          <w:p w14:paraId="0D95F7A2" w14:textId="77777777" w:rsidR="00A6322C" w:rsidRPr="005157F8" w:rsidRDefault="00A6322C" w:rsidP="00A6322C">
            <w:pPr>
              <w:adjustRightInd w:val="0"/>
              <w:rPr>
                <w:rFonts w:ascii="宋体" w:hAnsi="宋体"/>
                <w:b/>
                <w:kern w:val="0"/>
                <w:sz w:val="20"/>
                <w:szCs w:val="20"/>
              </w:rPr>
            </w:pPr>
            <w:r w:rsidRPr="005157F8">
              <w:rPr>
                <w:rFonts w:ascii="宋体" w:hAnsi="宋体" w:hint="eastAsia"/>
                <w:b/>
                <w:kern w:val="0"/>
                <w:sz w:val="20"/>
                <w:szCs w:val="20"/>
              </w:rPr>
              <w:lastRenderedPageBreak/>
              <w:t>项目智能化系统图应包含信息网络系统，住宅建筑应光纤到户。有管理业</w:t>
            </w:r>
            <w:proofErr w:type="gramStart"/>
            <w:r w:rsidRPr="005157F8">
              <w:rPr>
                <w:rFonts w:ascii="宋体" w:hAnsi="宋体" w:hint="eastAsia"/>
                <w:b/>
                <w:kern w:val="0"/>
                <w:sz w:val="20"/>
                <w:szCs w:val="20"/>
              </w:rPr>
              <w:t>务需</w:t>
            </w:r>
            <w:proofErr w:type="gramEnd"/>
            <w:r w:rsidRPr="005157F8">
              <w:rPr>
                <w:rFonts w:ascii="宋体" w:hAnsi="宋体" w:hint="eastAsia"/>
                <w:b/>
                <w:kern w:val="0"/>
                <w:sz w:val="20"/>
                <w:szCs w:val="20"/>
              </w:rPr>
              <w:t>求的项目如政府办公楼、医院、体育馆等应包含信息化应用系统。</w:t>
            </w:r>
          </w:p>
          <w:p w14:paraId="063AF9FD" w14:textId="4D49AB49" w:rsidR="00F62FBD" w:rsidRPr="005157F8" w:rsidRDefault="00A6322C" w:rsidP="00A6322C">
            <w:pPr>
              <w:adjustRightInd w:val="0"/>
              <w:rPr>
                <w:rFonts w:ascii="宋体" w:hAnsi="宋体"/>
                <w:b/>
                <w:kern w:val="0"/>
                <w:sz w:val="20"/>
                <w:szCs w:val="20"/>
              </w:rPr>
            </w:pPr>
            <w:r w:rsidRPr="005157F8">
              <w:rPr>
                <w:rFonts w:ascii="宋体" w:hAnsi="宋体" w:hint="eastAsia"/>
                <w:b/>
                <w:kern w:val="0"/>
                <w:sz w:val="20"/>
                <w:szCs w:val="20"/>
              </w:rPr>
              <w:t>说明设置的信息网络系统的构架。2.应绘制建筑智能化系统图；在材料表中列出主要设备。</w:t>
            </w:r>
          </w:p>
        </w:tc>
      </w:tr>
      <w:tr w:rsidR="00F62FBD" w:rsidRPr="005157F8" w14:paraId="325D178C" w14:textId="77777777">
        <w:trPr>
          <w:trHeight w:val="757"/>
          <w:jc w:val="center"/>
        </w:trPr>
        <w:tc>
          <w:tcPr>
            <w:tcW w:w="1474" w:type="dxa"/>
            <w:vAlign w:val="center"/>
          </w:tcPr>
          <w:p w14:paraId="361A2430" w14:textId="77777777" w:rsidR="00F62FBD" w:rsidRPr="005157F8" w:rsidRDefault="00F62FBD" w:rsidP="00F62FBD">
            <w:pPr>
              <w:jc w:val="center"/>
              <w:rPr>
                <w:rFonts w:ascii="宋体" w:hAnsi="宋体"/>
                <w:color w:val="000000"/>
                <w:sz w:val="20"/>
                <w:szCs w:val="20"/>
              </w:rPr>
            </w:pPr>
            <w:r w:rsidRPr="005157F8">
              <w:rPr>
                <w:rFonts w:ascii="宋体" w:hAnsi="宋体" w:hint="eastAsia"/>
                <w:color w:val="000000"/>
                <w:sz w:val="20"/>
                <w:szCs w:val="20"/>
              </w:rPr>
              <w:lastRenderedPageBreak/>
              <w:t>8.1.6</w:t>
            </w:r>
          </w:p>
          <w:p w14:paraId="23EB183C" w14:textId="77777777" w:rsidR="00F62FBD" w:rsidRPr="005157F8" w:rsidRDefault="00F62FBD" w:rsidP="00F62FBD">
            <w:pPr>
              <w:jc w:val="center"/>
              <w:rPr>
                <w:rFonts w:ascii="宋体" w:hAnsi="宋体"/>
                <w:color w:val="000000"/>
                <w:sz w:val="20"/>
                <w:szCs w:val="20"/>
              </w:rPr>
            </w:pPr>
            <w:r w:rsidRPr="005157F8">
              <w:rPr>
                <w:rFonts w:ascii="宋体" w:cs="宋体" w:hint="eastAsia"/>
                <w:kern w:val="0"/>
                <w:sz w:val="20"/>
                <w:szCs w:val="20"/>
              </w:rPr>
              <w:t>（设计规程-资源节约条文</w:t>
            </w:r>
            <w:r w:rsidRPr="005157F8">
              <w:rPr>
                <w:rFonts w:ascii="宋体" w:cs="宋体"/>
                <w:kern w:val="0"/>
                <w:sz w:val="20"/>
                <w:szCs w:val="20"/>
              </w:rPr>
              <w:t>7</w:t>
            </w:r>
            <w:r w:rsidRPr="005157F8">
              <w:rPr>
                <w:rFonts w:ascii="宋体" w:cs="宋体" w:hint="eastAsia"/>
                <w:kern w:val="0"/>
                <w:sz w:val="20"/>
                <w:szCs w:val="20"/>
              </w:rPr>
              <w:t>.1.4）</w:t>
            </w:r>
          </w:p>
        </w:tc>
        <w:tc>
          <w:tcPr>
            <w:tcW w:w="5669" w:type="dxa"/>
          </w:tcPr>
          <w:p w14:paraId="0D0D84A0"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主要功能房间的照明功率密度值不应高于现行国家标准《建筑照明设计标准》GB 50034 规定的现行值；公共区域的照明系统应采用分区、定时、感应等节能控制；采光区域的照明控制应独立于其他区域的照明控制。</w:t>
            </w:r>
          </w:p>
        </w:tc>
        <w:tc>
          <w:tcPr>
            <w:tcW w:w="1588" w:type="dxa"/>
          </w:tcPr>
          <w:p w14:paraId="5AA5A4E5" w14:textId="77777777" w:rsidR="00F62FBD" w:rsidRPr="005157F8" w:rsidRDefault="00F62FBD" w:rsidP="00F62FBD">
            <w:pPr>
              <w:widowControl/>
              <w:spacing w:line="280" w:lineRule="exact"/>
              <w:jc w:val="center"/>
              <w:rPr>
                <w:color w:val="FF0000"/>
                <w:kern w:val="0"/>
                <w:szCs w:val="20"/>
              </w:rPr>
            </w:pPr>
          </w:p>
        </w:tc>
        <w:tc>
          <w:tcPr>
            <w:tcW w:w="6402" w:type="dxa"/>
          </w:tcPr>
          <w:p w14:paraId="1FB3DCEE"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522F53FA"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主要功能房间定义为国家标准《建筑照明设计标准》GB 50034中对应的建筑类型明确列出的房间或场所。</w:t>
            </w:r>
          </w:p>
          <w:p w14:paraId="7CB57C87"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照明功率密度：</w:t>
            </w:r>
          </w:p>
          <w:p w14:paraId="597737A9" w14:textId="71FB0F61"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施工图设计说明中应审查照明系统灯具类型、主要灯具型号和参数及照明功率设计值。</w:t>
            </w:r>
          </w:p>
          <w:p w14:paraId="11956499" w14:textId="1124B97D"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设计说明中应说明采取的照明节能控制措施(分区、分组、按照度或按时段调节等)。</w:t>
            </w:r>
            <w:r w:rsidR="00DA423C" w:rsidRPr="005157F8">
              <w:rPr>
                <w:rFonts w:ascii="宋体" w:hAnsi="宋体"/>
                <w:b/>
                <w:color w:val="000000" w:themeColor="text1"/>
                <w:kern w:val="0"/>
                <w:sz w:val="20"/>
                <w:szCs w:val="20"/>
              </w:rPr>
              <w:t>C</w:t>
            </w:r>
            <w:r w:rsidR="00DA423C" w:rsidRPr="005157F8">
              <w:rPr>
                <w:rFonts w:ascii="宋体" w:hAnsi="宋体" w:hint="eastAsia"/>
                <w:b/>
                <w:color w:val="000000" w:themeColor="text1"/>
                <w:kern w:val="0"/>
                <w:sz w:val="20"/>
                <w:szCs w:val="20"/>
              </w:rPr>
              <w:t>hengdu</w:t>
            </w:r>
          </w:p>
          <w:p w14:paraId="4D9F2888"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6DE2D6F3"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应包括照明设计要求、照明设计标准、照明控制措施等；照明系统图应体现照明灯具及照明配电系统的平面布置，灯具型号应与图例相吻合；平面施工图应体现照明灯具及照明配电系统的平面布置，灯具型号应与图例相吻合；照明功率密度计算分析报告应包括根据灯具选型和布置，对各空间的设计照度和照明功率密度（关联自评）进行计算。</w:t>
            </w:r>
          </w:p>
        </w:tc>
      </w:tr>
      <w:tr w:rsidR="00F62FBD" w:rsidRPr="005157F8" w14:paraId="6A13010A" w14:textId="77777777">
        <w:trPr>
          <w:trHeight w:val="757"/>
          <w:jc w:val="center"/>
        </w:trPr>
        <w:tc>
          <w:tcPr>
            <w:tcW w:w="1474" w:type="dxa"/>
            <w:vAlign w:val="center"/>
          </w:tcPr>
          <w:p w14:paraId="385D25A9" w14:textId="77777777" w:rsidR="00F62FBD" w:rsidRPr="005157F8" w:rsidRDefault="00F62FBD" w:rsidP="00F62FBD">
            <w:pPr>
              <w:jc w:val="center"/>
              <w:rPr>
                <w:rFonts w:ascii="宋体" w:hAnsi="宋体"/>
                <w:color w:val="000000"/>
                <w:sz w:val="20"/>
                <w:szCs w:val="20"/>
              </w:rPr>
            </w:pPr>
            <w:r w:rsidRPr="005157F8">
              <w:rPr>
                <w:rFonts w:ascii="宋体" w:hAnsi="宋体" w:hint="eastAsia"/>
                <w:color w:val="000000"/>
                <w:sz w:val="20"/>
                <w:szCs w:val="20"/>
              </w:rPr>
              <w:t>8.1.7</w:t>
            </w:r>
          </w:p>
          <w:p w14:paraId="687A8907" w14:textId="77777777" w:rsidR="00F62FBD" w:rsidRPr="005157F8" w:rsidRDefault="00F62FBD" w:rsidP="00F62FBD">
            <w:pPr>
              <w:jc w:val="center"/>
              <w:rPr>
                <w:rFonts w:ascii="宋体" w:hAnsi="宋体"/>
                <w:color w:val="000000"/>
                <w:sz w:val="20"/>
                <w:szCs w:val="20"/>
              </w:rPr>
            </w:pPr>
            <w:r w:rsidRPr="005157F8">
              <w:rPr>
                <w:rFonts w:ascii="宋体" w:cs="宋体" w:hint="eastAsia"/>
                <w:kern w:val="0"/>
                <w:sz w:val="20"/>
                <w:szCs w:val="20"/>
              </w:rPr>
              <w:t>（设计规程-资源节约条文</w:t>
            </w:r>
            <w:r w:rsidRPr="005157F8">
              <w:rPr>
                <w:rFonts w:ascii="宋体" w:cs="宋体"/>
                <w:kern w:val="0"/>
                <w:sz w:val="20"/>
                <w:szCs w:val="20"/>
              </w:rPr>
              <w:t>7</w:t>
            </w:r>
            <w:r w:rsidRPr="005157F8">
              <w:rPr>
                <w:rFonts w:ascii="宋体" w:cs="宋体" w:hint="eastAsia"/>
                <w:kern w:val="0"/>
                <w:sz w:val="20"/>
                <w:szCs w:val="20"/>
              </w:rPr>
              <w:t>.1.5）</w:t>
            </w:r>
          </w:p>
        </w:tc>
        <w:tc>
          <w:tcPr>
            <w:tcW w:w="5669" w:type="dxa"/>
          </w:tcPr>
          <w:p w14:paraId="3FE7BA11" w14:textId="77777777" w:rsidR="00F62FBD" w:rsidRPr="005157F8" w:rsidRDefault="00F62FBD" w:rsidP="00F62FBD">
            <w:pPr>
              <w:adjustRightInd w:val="0"/>
              <w:rPr>
                <w:rFonts w:ascii="宋体" w:cs="宋体"/>
                <w:kern w:val="0"/>
                <w:sz w:val="20"/>
                <w:szCs w:val="20"/>
              </w:rPr>
            </w:pPr>
            <w:r w:rsidRPr="005157F8">
              <w:rPr>
                <w:rFonts w:ascii="宋体" w:cs="宋体" w:hint="eastAsia"/>
                <w:kern w:val="0"/>
                <w:sz w:val="20"/>
                <w:szCs w:val="20"/>
              </w:rPr>
              <w:t>冷热源、输配系统和照明等各部分能耗应进行独立分项计量。</w:t>
            </w:r>
          </w:p>
        </w:tc>
        <w:tc>
          <w:tcPr>
            <w:tcW w:w="1588" w:type="dxa"/>
          </w:tcPr>
          <w:p w14:paraId="37DA06ED" w14:textId="77777777" w:rsidR="00F62FBD" w:rsidRPr="005157F8" w:rsidRDefault="00F62FBD" w:rsidP="00F62FBD">
            <w:pPr>
              <w:widowControl/>
              <w:spacing w:line="280" w:lineRule="exact"/>
              <w:jc w:val="center"/>
              <w:rPr>
                <w:kern w:val="0"/>
                <w:szCs w:val="20"/>
              </w:rPr>
            </w:pPr>
          </w:p>
        </w:tc>
        <w:tc>
          <w:tcPr>
            <w:tcW w:w="6402" w:type="dxa"/>
          </w:tcPr>
          <w:p w14:paraId="42488964"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73CB8C41"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分项计量系统：</w:t>
            </w:r>
          </w:p>
          <w:p w14:paraId="62D08C07"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是否对以下回路设置分项计量表：</w:t>
            </w:r>
          </w:p>
          <w:p w14:paraId="7598D077"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□变压器低压侧出线回路、□单独计量的外供电回路、□特殊区供电回路、□制冷机组主供电回路、□单独供电的冷热源系统附泵回路、□集中供电的分体空调回路、□照明插座回路、□电梯回路、□其他。</w:t>
            </w:r>
          </w:p>
          <w:p w14:paraId="028262F7"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是否对以下分项能耗进行计量：</w:t>
            </w:r>
          </w:p>
          <w:p w14:paraId="5F1B4969"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□照明插座用电</w:t>
            </w:r>
          </w:p>
          <w:p w14:paraId="34DC3D61"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（包括□照明和插座用电、□走廊和应急照明用电、□室外景观照明用电等子项）；</w:t>
            </w:r>
          </w:p>
          <w:p w14:paraId="002B82DE"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□空调用电</w:t>
            </w:r>
          </w:p>
          <w:p w14:paraId="20481CD9"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（包括□冷热站用电、□空调末端用电等子项）；</w:t>
            </w:r>
          </w:p>
          <w:p w14:paraId="09876C08"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□动力用电</w:t>
            </w:r>
          </w:p>
          <w:p w14:paraId="2B481D70"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lastRenderedPageBreak/>
              <w:t>（包括□电梯用电、□水泵用电、□通风机用电等子项）。</w:t>
            </w:r>
          </w:p>
          <w:p w14:paraId="089E23D0"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其他应单独计量的用电回路：</w:t>
            </w:r>
          </w:p>
          <w:p w14:paraId="35D09909"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可再生能源应用系统应设置独立分项计量装置；</w:t>
            </w:r>
          </w:p>
          <w:p w14:paraId="1E8BCA22"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个别较分散的设备可不独立分项计量（如污水泵、卫生间排风机、卫生间小型热水器等）；</w:t>
            </w:r>
          </w:p>
          <w:p w14:paraId="73D64859"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特殊用电是指不属于建筑物常规功能的用电设备的耗电量，特殊用电包括信息中心、洗衣房、厨房餐厅、游泳池、健身房、电热水器等其他特殊用电；</w:t>
            </w:r>
          </w:p>
          <w:p w14:paraId="7EA281E7"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出租式办公、公寓式办公、酒店式公寓或商业的租售单元等应以户为单位设置电能计量装置。</w:t>
            </w:r>
          </w:p>
          <w:p w14:paraId="3B5E799F"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施工图设计说明中应审查独立分项计量系统的主要功能及如何进行分项。</w:t>
            </w:r>
          </w:p>
          <w:p w14:paraId="326CA899"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0D8CB546" w14:textId="77777777" w:rsidR="00F62FBD" w:rsidRPr="005157F8" w:rsidRDefault="00F62FBD" w:rsidP="00F62FBD">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电气设计说明应体现用电分项计量的设计情况；变配电系统图应体现不同系统或设备能耗计量</w:t>
            </w:r>
            <w:proofErr w:type="gramStart"/>
            <w:r w:rsidRPr="005157F8">
              <w:rPr>
                <w:rFonts w:ascii="宋体" w:hAnsi="宋体" w:hint="eastAsia"/>
                <w:b/>
                <w:color w:val="000000" w:themeColor="text1"/>
                <w:kern w:val="0"/>
                <w:sz w:val="20"/>
                <w:szCs w:val="20"/>
              </w:rPr>
              <w:t>表具设置</w:t>
            </w:r>
            <w:proofErr w:type="gramEnd"/>
            <w:r w:rsidRPr="005157F8">
              <w:rPr>
                <w:rFonts w:ascii="宋体" w:hAnsi="宋体" w:hint="eastAsia"/>
                <w:b/>
                <w:color w:val="000000" w:themeColor="text1"/>
                <w:kern w:val="0"/>
                <w:sz w:val="20"/>
                <w:szCs w:val="20"/>
              </w:rPr>
              <w:t>情况，明确电表型号及统计表；能耗分项计量设计图应体现分项计量系统构架和功能。</w:t>
            </w:r>
          </w:p>
        </w:tc>
      </w:tr>
    </w:tbl>
    <w:p w14:paraId="761BC8D4" w14:textId="77777777" w:rsidR="00584A83" w:rsidRPr="005157F8" w:rsidRDefault="00584A83" w:rsidP="00584A83"/>
    <w:p w14:paraId="11F87E2B" w14:textId="77777777" w:rsidR="00584A83" w:rsidRPr="005157F8" w:rsidRDefault="00584A83" w:rsidP="00A6322C">
      <w:pPr>
        <w:autoSpaceDE w:val="0"/>
        <w:autoSpaceDN w:val="0"/>
        <w:adjustRightInd w:val="0"/>
        <w:spacing w:line="281" w:lineRule="exact"/>
        <w:rPr>
          <w:rFonts w:ascii="黑体" w:eastAsia="黑体" w:hAnsi="黑体" w:cs="PSQSEK+ºÚÌå"/>
          <w:kern w:val="0"/>
          <w:sz w:val="28"/>
        </w:rPr>
      </w:pPr>
    </w:p>
    <w:p w14:paraId="050CF584" w14:textId="77777777" w:rsidR="00584A83" w:rsidRPr="005157F8" w:rsidRDefault="00584A83" w:rsidP="00584A83">
      <w:pPr>
        <w:autoSpaceDE w:val="0"/>
        <w:autoSpaceDN w:val="0"/>
        <w:adjustRightInd w:val="0"/>
        <w:spacing w:line="281" w:lineRule="exact"/>
        <w:jc w:val="center"/>
        <w:rPr>
          <w:rFonts w:ascii="黑体" w:eastAsia="黑体" w:hAnsi="黑体" w:cs="PSQSEK+ºÚÌå"/>
          <w:kern w:val="0"/>
          <w:sz w:val="28"/>
        </w:rPr>
      </w:pPr>
    </w:p>
    <w:tbl>
      <w:tblPr>
        <w:tblW w:w="151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406"/>
      </w:tblGrid>
      <w:tr w:rsidR="00584A83" w:rsidRPr="005157F8" w14:paraId="1B6D174F" w14:textId="77777777">
        <w:trPr>
          <w:trHeight w:hRule="exact" w:val="340"/>
          <w:tblHeader/>
          <w:jc w:val="center"/>
        </w:trPr>
        <w:tc>
          <w:tcPr>
            <w:tcW w:w="15137" w:type="dxa"/>
            <w:gridSpan w:val="5"/>
            <w:shd w:val="clear" w:color="auto" w:fill="D9D9D9"/>
            <w:vAlign w:val="center"/>
          </w:tcPr>
          <w:p w14:paraId="5D337DC7"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评分项</w:t>
            </w:r>
            <w:proofErr w:type="spellEnd"/>
          </w:p>
        </w:tc>
      </w:tr>
      <w:tr w:rsidR="00584A83" w:rsidRPr="005157F8" w14:paraId="7EA97D0B" w14:textId="77777777">
        <w:trPr>
          <w:trHeight w:hRule="exact" w:val="567"/>
          <w:tblHeader/>
          <w:jc w:val="center"/>
        </w:trPr>
        <w:tc>
          <w:tcPr>
            <w:tcW w:w="1474" w:type="dxa"/>
            <w:shd w:val="clear" w:color="auto" w:fill="D9D9D9"/>
            <w:vAlign w:val="center"/>
          </w:tcPr>
          <w:p w14:paraId="4323E746"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条文编号</w:t>
            </w:r>
            <w:proofErr w:type="spellEnd"/>
          </w:p>
        </w:tc>
        <w:tc>
          <w:tcPr>
            <w:tcW w:w="5669" w:type="dxa"/>
            <w:shd w:val="clear" w:color="auto" w:fill="D9D9D9"/>
            <w:vAlign w:val="center"/>
          </w:tcPr>
          <w:p w14:paraId="536C3D66"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条文</w:t>
            </w:r>
            <w:proofErr w:type="spellEnd"/>
          </w:p>
        </w:tc>
        <w:tc>
          <w:tcPr>
            <w:tcW w:w="794" w:type="dxa"/>
            <w:shd w:val="clear" w:color="auto" w:fill="D9D9D9"/>
            <w:vAlign w:val="center"/>
          </w:tcPr>
          <w:p w14:paraId="7A7C4B24"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不参评项</w:t>
            </w:r>
            <w:proofErr w:type="spellEnd"/>
          </w:p>
        </w:tc>
        <w:tc>
          <w:tcPr>
            <w:tcW w:w="794" w:type="dxa"/>
            <w:shd w:val="clear" w:color="auto" w:fill="D9D9D9"/>
            <w:vAlign w:val="center"/>
          </w:tcPr>
          <w:p w14:paraId="0D5BA329"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实际得分</w:t>
            </w:r>
            <w:proofErr w:type="spellEnd"/>
          </w:p>
        </w:tc>
        <w:tc>
          <w:tcPr>
            <w:tcW w:w="6406" w:type="dxa"/>
            <w:shd w:val="clear" w:color="auto" w:fill="D9D9D9"/>
            <w:vAlign w:val="center"/>
          </w:tcPr>
          <w:p w14:paraId="0F8F11C5" w14:textId="77777777" w:rsidR="00584A83" w:rsidRPr="005157F8" w:rsidRDefault="00584A83">
            <w:pPr>
              <w:adjustRightInd w:val="0"/>
              <w:spacing w:line="240" w:lineRule="exact"/>
              <w:jc w:val="center"/>
              <w:rPr>
                <w:rFonts w:ascii="微软雅黑" w:eastAsia="微软雅黑" w:hAnsi="微软雅黑" w:cs="宋体"/>
                <w:kern w:val="0"/>
                <w:sz w:val="20"/>
                <w:szCs w:val="20"/>
                <w:lang w:eastAsia="en-US"/>
              </w:rPr>
            </w:pPr>
            <w:proofErr w:type="spellStart"/>
            <w:r w:rsidRPr="005157F8">
              <w:rPr>
                <w:rFonts w:ascii="微软雅黑" w:eastAsia="微软雅黑" w:hAnsi="微软雅黑" w:cs="宋体" w:hint="eastAsia"/>
                <w:kern w:val="0"/>
                <w:sz w:val="20"/>
                <w:szCs w:val="20"/>
                <w:lang w:eastAsia="en-US"/>
              </w:rPr>
              <w:t>设计内容</w:t>
            </w:r>
            <w:proofErr w:type="spellEnd"/>
          </w:p>
        </w:tc>
      </w:tr>
      <w:tr w:rsidR="00584A83" w:rsidRPr="005157F8" w14:paraId="1581361C" w14:textId="77777777">
        <w:trPr>
          <w:jc w:val="center"/>
        </w:trPr>
        <w:tc>
          <w:tcPr>
            <w:tcW w:w="1474" w:type="dxa"/>
            <w:vAlign w:val="center"/>
          </w:tcPr>
          <w:p w14:paraId="472EFDF7" w14:textId="77777777" w:rsidR="00584A83" w:rsidRPr="005157F8" w:rsidRDefault="00584A83">
            <w:pPr>
              <w:widowControl/>
              <w:jc w:val="center"/>
              <w:rPr>
                <w:rFonts w:ascii="宋体" w:hAnsi="宋体"/>
                <w:color w:val="000000"/>
                <w:kern w:val="0"/>
                <w:sz w:val="20"/>
                <w:szCs w:val="20"/>
                <w:lang w:eastAsia="en-US"/>
              </w:rPr>
            </w:pPr>
            <w:r w:rsidRPr="005157F8">
              <w:rPr>
                <w:rFonts w:ascii="宋体" w:hAnsi="宋体" w:hint="eastAsia"/>
                <w:color w:val="000000"/>
                <w:sz w:val="20"/>
                <w:szCs w:val="20"/>
                <w:lang w:eastAsia="en-US"/>
              </w:rPr>
              <w:t>8.2.1</w:t>
            </w:r>
          </w:p>
        </w:tc>
        <w:tc>
          <w:tcPr>
            <w:tcW w:w="5669" w:type="dxa"/>
          </w:tcPr>
          <w:p w14:paraId="70D1C704" w14:textId="70DAD895" w:rsidR="00584A83" w:rsidRPr="005157F8" w:rsidRDefault="00A6322C">
            <w:pPr>
              <w:widowControl/>
              <w:spacing w:line="280" w:lineRule="exact"/>
              <w:rPr>
                <w:rFonts w:ascii="宋体" w:hAnsi="宋体" w:cs="宋体"/>
                <w:kern w:val="0"/>
                <w:sz w:val="20"/>
                <w:szCs w:val="20"/>
              </w:rPr>
            </w:pPr>
            <w:r w:rsidRPr="005157F8">
              <w:rPr>
                <w:rFonts w:ascii="宋体" w:hAnsi="宋体" w:cs="宋体" w:hint="eastAsia"/>
                <w:kern w:val="0"/>
                <w:sz w:val="20"/>
                <w:szCs w:val="20"/>
              </w:rPr>
              <w:t>采取人车分流措施，且步行和自行车交通系统有充足照明，评价分值为8 分。</w:t>
            </w:r>
          </w:p>
        </w:tc>
        <w:tc>
          <w:tcPr>
            <w:tcW w:w="794" w:type="dxa"/>
          </w:tcPr>
          <w:p w14:paraId="3ACCDFF0" w14:textId="77777777" w:rsidR="00584A83" w:rsidRPr="005157F8" w:rsidRDefault="00584A83">
            <w:pPr>
              <w:adjustRightInd w:val="0"/>
              <w:jc w:val="center"/>
              <w:rPr>
                <w:rFonts w:ascii="宋体" w:cs="宋体"/>
                <w:kern w:val="0"/>
                <w:sz w:val="20"/>
                <w:szCs w:val="20"/>
              </w:rPr>
            </w:pPr>
          </w:p>
        </w:tc>
        <w:tc>
          <w:tcPr>
            <w:tcW w:w="794" w:type="dxa"/>
          </w:tcPr>
          <w:p w14:paraId="60B7BAD9" w14:textId="77777777" w:rsidR="00584A83" w:rsidRPr="005157F8" w:rsidRDefault="00584A83">
            <w:pPr>
              <w:adjustRightInd w:val="0"/>
              <w:jc w:val="center"/>
              <w:rPr>
                <w:rFonts w:ascii="宋体" w:cs="宋体"/>
                <w:kern w:val="0"/>
                <w:sz w:val="20"/>
                <w:szCs w:val="20"/>
              </w:rPr>
            </w:pPr>
          </w:p>
        </w:tc>
        <w:tc>
          <w:tcPr>
            <w:tcW w:w="6406" w:type="dxa"/>
          </w:tcPr>
          <w:p w14:paraId="243EFE89" w14:textId="77777777" w:rsidR="00A6322C" w:rsidRPr="005157F8" w:rsidRDefault="00A6322C" w:rsidP="00A6322C">
            <w:pPr>
              <w:adjustRightInd w:val="0"/>
              <w:rPr>
                <w:rFonts w:ascii="宋体"/>
                <w:bCs/>
                <w:kern w:val="0"/>
                <w:sz w:val="20"/>
                <w:szCs w:val="20"/>
              </w:rPr>
            </w:pPr>
            <w:r w:rsidRPr="005157F8">
              <w:rPr>
                <w:rFonts w:ascii="宋体" w:hint="eastAsia"/>
                <w:bCs/>
                <w:kern w:val="0"/>
                <w:sz w:val="20"/>
                <w:szCs w:val="20"/>
              </w:rPr>
              <w:t>审查照明设计文件、人车分流专项设计文件。</w:t>
            </w:r>
          </w:p>
          <w:p w14:paraId="1FB781FF" w14:textId="77777777" w:rsidR="00A6322C" w:rsidRPr="005157F8" w:rsidRDefault="00A6322C" w:rsidP="00A6322C">
            <w:pPr>
              <w:adjustRightInd w:val="0"/>
              <w:rPr>
                <w:rFonts w:ascii="宋体"/>
                <w:b/>
                <w:kern w:val="0"/>
                <w:sz w:val="20"/>
                <w:szCs w:val="20"/>
              </w:rPr>
            </w:pPr>
            <w:r w:rsidRPr="005157F8">
              <w:rPr>
                <w:rFonts w:ascii="宋体" w:hint="eastAsia"/>
                <w:b/>
                <w:kern w:val="0"/>
                <w:sz w:val="20"/>
                <w:szCs w:val="20"/>
              </w:rPr>
              <w:t>审查要点</w:t>
            </w:r>
          </w:p>
          <w:p w14:paraId="03880DAC" w14:textId="5E02DE44" w:rsidR="00584A83" w:rsidRPr="005157F8" w:rsidRDefault="00A6322C" w:rsidP="00A6322C">
            <w:pPr>
              <w:adjustRightInd w:val="0"/>
              <w:rPr>
                <w:rFonts w:ascii="宋体"/>
                <w:b/>
                <w:kern w:val="0"/>
                <w:sz w:val="20"/>
                <w:szCs w:val="20"/>
              </w:rPr>
            </w:pPr>
            <w:r w:rsidRPr="005157F8">
              <w:rPr>
                <w:rFonts w:ascii="宋体" w:hint="eastAsia"/>
                <w:b/>
                <w:kern w:val="0"/>
                <w:sz w:val="20"/>
                <w:szCs w:val="20"/>
              </w:rPr>
              <w:t>步行和自行车交通系统照明应以路面平均照度、路面最小照度和垂直照度为评价指标，其照明标准值应不低于</w:t>
            </w:r>
            <w:proofErr w:type="gramStart"/>
            <w:r w:rsidRPr="005157F8">
              <w:rPr>
                <w:rFonts w:ascii="宋体" w:hint="eastAsia"/>
                <w:b/>
                <w:kern w:val="0"/>
                <w:sz w:val="20"/>
                <w:szCs w:val="20"/>
              </w:rPr>
              <w:t>现行行业</w:t>
            </w:r>
            <w:proofErr w:type="gramEnd"/>
            <w:r w:rsidRPr="005157F8">
              <w:rPr>
                <w:rFonts w:ascii="宋体" w:hint="eastAsia"/>
                <w:b/>
                <w:kern w:val="0"/>
                <w:sz w:val="20"/>
                <w:szCs w:val="20"/>
              </w:rPr>
              <w:t>标准《城市道路照明设计标准》CJJ 45的有关要求。</w:t>
            </w:r>
          </w:p>
        </w:tc>
      </w:tr>
      <w:tr w:rsidR="00584A83" w:rsidRPr="005157F8" w14:paraId="720E68C1" w14:textId="77777777">
        <w:trPr>
          <w:jc w:val="center"/>
        </w:trPr>
        <w:tc>
          <w:tcPr>
            <w:tcW w:w="1474" w:type="dxa"/>
            <w:vAlign w:val="center"/>
          </w:tcPr>
          <w:p w14:paraId="1905939C"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t>8.2.2</w:t>
            </w:r>
          </w:p>
        </w:tc>
        <w:tc>
          <w:tcPr>
            <w:tcW w:w="5669" w:type="dxa"/>
          </w:tcPr>
          <w:p w14:paraId="69BEDAE8" w14:textId="77777777" w:rsidR="00A6322C" w:rsidRPr="005157F8" w:rsidRDefault="00A6322C" w:rsidP="00A6322C">
            <w:pPr>
              <w:adjustRightInd w:val="0"/>
              <w:jc w:val="left"/>
              <w:rPr>
                <w:rFonts w:ascii="宋体" w:hAnsi="宋体" w:cs="HiddenHorzOCR"/>
                <w:kern w:val="0"/>
                <w:sz w:val="20"/>
                <w:szCs w:val="20"/>
              </w:rPr>
            </w:pPr>
            <w:r w:rsidRPr="005157F8">
              <w:rPr>
                <w:rFonts w:ascii="宋体" w:hAnsi="宋体" w:cs="HiddenHorzOCR" w:hint="eastAsia"/>
                <w:kern w:val="0"/>
                <w:sz w:val="20"/>
                <w:szCs w:val="20"/>
              </w:rPr>
              <w:t>采取提升建筑</w:t>
            </w:r>
            <w:proofErr w:type="gramStart"/>
            <w:r w:rsidRPr="005157F8">
              <w:rPr>
                <w:rFonts w:ascii="宋体" w:hAnsi="宋体" w:cs="HiddenHorzOCR" w:hint="eastAsia"/>
                <w:kern w:val="0"/>
                <w:sz w:val="20"/>
                <w:szCs w:val="20"/>
              </w:rPr>
              <w:t>适</w:t>
            </w:r>
            <w:proofErr w:type="gramEnd"/>
            <w:r w:rsidRPr="005157F8">
              <w:rPr>
                <w:rFonts w:ascii="宋体" w:hAnsi="宋体" w:cs="微软雅黑" w:hint="eastAsia"/>
                <w:kern w:val="0"/>
                <w:sz w:val="20"/>
                <w:szCs w:val="20"/>
              </w:rPr>
              <w:t>变</w:t>
            </w:r>
            <w:r w:rsidRPr="005157F8">
              <w:rPr>
                <w:rFonts w:ascii="宋体" w:hAnsi="宋体" w:cs="Yu Gothic" w:hint="eastAsia"/>
                <w:kern w:val="0"/>
                <w:sz w:val="20"/>
                <w:szCs w:val="20"/>
              </w:rPr>
              <w:t>性的措施，</w:t>
            </w:r>
            <w:proofErr w:type="gramStart"/>
            <w:r w:rsidRPr="005157F8">
              <w:rPr>
                <w:rFonts w:ascii="宋体" w:hAnsi="宋体" w:cs="微软雅黑" w:hint="eastAsia"/>
                <w:kern w:val="0"/>
                <w:sz w:val="20"/>
                <w:szCs w:val="20"/>
              </w:rPr>
              <w:t>评</w:t>
            </w:r>
            <w:r w:rsidRPr="005157F8">
              <w:rPr>
                <w:rFonts w:ascii="宋体" w:hAnsi="宋体" w:cs="Yu Gothic" w:hint="eastAsia"/>
                <w:kern w:val="0"/>
                <w:sz w:val="20"/>
                <w:szCs w:val="20"/>
              </w:rPr>
              <w:t>价</w:t>
            </w:r>
            <w:r w:rsidRPr="005157F8">
              <w:rPr>
                <w:rFonts w:ascii="宋体" w:hAnsi="宋体" w:cs="微软雅黑" w:hint="eastAsia"/>
                <w:kern w:val="0"/>
                <w:sz w:val="20"/>
                <w:szCs w:val="20"/>
              </w:rPr>
              <w:t>总</w:t>
            </w:r>
            <w:r w:rsidRPr="005157F8">
              <w:rPr>
                <w:rFonts w:ascii="宋体" w:hAnsi="宋体" w:cs="Yu Gothic" w:hint="eastAsia"/>
                <w:kern w:val="0"/>
                <w:sz w:val="20"/>
                <w:szCs w:val="20"/>
              </w:rPr>
              <w:t>分</w:t>
            </w:r>
            <w:r w:rsidRPr="005157F8">
              <w:rPr>
                <w:rFonts w:ascii="宋体" w:hAnsi="宋体" w:cs="微软雅黑" w:hint="eastAsia"/>
                <w:kern w:val="0"/>
                <w:sz w:val="20"/>
                <w:szCs w:val="20"/>
              </w:rPr>
              <w:t>值</w:t>
            </w:r>
            <w:proofErr w:type="gramEnd"/>
            <w:r w:rsidRPr="005157F8">
              <w:rPr>
                <w:rFonts w:ascii="宋体" w:hAnsi="宋体" w:cs="微软雅黑" w:hint="eastAsia"/>
                <w:kern w:val="0"/>
                <w:sz w:val="20"/>
                <w:szCs w:val="20"/>
              </w:rPr>
              <w:t>为</w:t>
            </w:r>
            <w:r w:rsidRPr="005157F8">
              <w:rPr>
                <w:rFonts w:ascii="宋体" w:hAnsi="宋体" w:cs="HiddenHorzOCR"/>
                <w:kern w:val="0"/>
                <w:sz w:val="20"/>
                <w:szCs w:val="20"/>
              </w:rPr>
              <w:t xml:space="preserve">18 </w:t>
            </w:r>
            <w:r w:rsidRPr="005157F8">
              <w:rPr>
                <w:rFonts w:ascii="宋体" w:hAnsi="宋体" w:cs="HiddenHorzOCR" w:hint="eastAsia"/>
                <w:kern w:val="0"/>
                <w:sz w:val="20"/>
                <w:szCs w:val="20"/>
              </w:rPr>
              <w:t>分，并按下列</w:t>
            </w:r>
            <w:r w:rsidRPr="005157F8">
              <w:rPr>
                <w:rFonts w:ascii="宋体" w:hAnsi="宋体" w:cs="微软雅黑" w:hint="eastAsia"/>
                <w:kern w:val="0"/>
                <w:sz w:val="20"/>
                <w:szCs w:val="20"/>
              </w:rPr>
              <w:t>规则</w:t>
            </w:r>
            <w:r w:rsidRPr="005157F8">
              <w:rPr>
                <w:rFonts w:ascii="宋体" w:hAnsi="宋体" w:cs="Yu Gothic" w:hint="eastAsia"/>
                <w:kern w:val="0"/>
                <w:sz w:val="20"/>
                <w:szCs w:val="20"/>
              </w:rPr>
              <w:t>分别</w:t>
            </w:r>
            <w:r w:rsidRPr="005157F8">
              <w:rPr>
                <w:rFonts w:ascii="宋体" w:hAnsi="宋体" w:cs="微软雅黑" w:hint="eastAsia"/>
                <w:kern w:val="0"/>
                <w:sz w:val="20"/>
                <w:szCs w:val="20"/>
              </w:rPr>
              <w:t>评</w:t>
            </w:r>
            <w:r w:rsidRPr="005157F8">
              <w:rPr>
                <w:rFonts w:ascii="宋体" w:hAnsi="宋体" w:cs="Yu Gothic" w:hint="eastAsia"/>
                <w:kern w:val="0"/>
                <w:sz w:val="20"/>
                <w:szCs w:val="20"/>
              </w:rPr>
              <w:t>分并累</w:t>
            </w:r>
            <w:r w:rsidRPr="005157F8">
              <w:rPr>
                <w:rFonts w:ascii="宋体" w:hAnsi="宋体" w:cs="微软雅黑" w:hint="eastAsia"/>
                <w:kern w:val="0"/>
                <w:sz w:val="20"/>
                <w:szCs w:val="20"/>
              </w:rPr>
              <w:t>计</w:t>
            </w:r>
            <w:r w:rsidRPr="005157F8">
              <w:rPr>
                <w:rFonts w:ascii="宋体" w:hAnsi="宋体" w:cs="Yu Gothic" w:hint="eastAsia"/>
                <w:kern w:val="0"/>
                <w:sz w:val="20"/>
                <w:szCs w:val="20"/>
              </w:rPr>
              <w:t>：</w:t>
            </w:r>
          </w:p>
          <w:p w14:paraId="59E0F43C" w14:textId="77777777" w:rsidR="00A6322C" w:rsidRPr="005157F8" w:rsidRDefault="00A6322C" w:rsidP="00A6322C">
            <w:pPr>
              <w:adjustRightInd w:val="0"/>
              <w:jc w:val="left"/>
              <w:rPr>
                <w:rFonts w:ascii="宋体" w:hAnsi="宋体" w:cs="HiddenHorzOCR"/>
                <w:kern w:val="0"/>
                <w:sz w:val="20"/>
                <w:szCs w:val="20"/>
              </w:rPr>
            </w:pPr>
            <w:r w:rsidRPr="005157F8">
              <w:rPr>
                <w:rFonts w:ascii="宋体" w:hAnsi="宋体"/>
                <w:kern w:val="0"/>
                <w:sz w:val="20"/>
                <w:szCs w:val="20"/>
              </w:rPr>
              <w:t xml:space="preserve">1 </w:t>
            </w:r>
            <w:r w:rsidRPr="005157F8">
              <w:rPr>
                <w:rFonts w:ascii="宋体" w:hAnsi="宋体" w:cs="HiddenHorzOCR" w:hint="eastAsia"/>
                <w:kern w:val="0"/>
                <w:sz w:val="20"/>
                <w:szCs w:val="20"/>
              </w:rPr>
              <w:t>采取通用开放、灵活可</w:t>
            </w:r>
            <w:r w:rsidRPr="005157F8">
              <w:rPr>
                <w:rFonts w:ascii="宋体" w:hAnsi="宋体" w:cs="微软雅黑" w:hint="eastAsia"/>
                <w:kern w:val="0"/>
                <w:sz w:val="20"/>
                <w:szCs w:val="20"/>
              </w:rPr>
              <w:t>变</w:t>
            </w:r>
            <w:r w:rsidRPr="005157F8">
              <w:rPr>
                <w:rFonts w:ascii="宋体" w:hAnsi="宋体" w:cs="Yu Gothic" w:hint="eastAsia"/>
                <w:kern w:val="0"/>
                <w:sz w:val="20"/>
                <w:szCs w:val="20"/>
              </w:rPr>
              <w:t>的使用空</w:t>
            </w:r>
            <w:r w:rsidRPr="005157F8">
              <w:rPr>
                <w:rFonts w:ascii="宋体" w:hAnsi="宋体" w:cs="微软雅黑" w:hint="eastAsia"/>
                <w:kern w:val="0"/>
                <w:sz w:val="20"/>
                <w:szCs w:val="20"/>
              </w:rPr>
              <w:t>间设计</w:t>
            </w:r>
            <w:r w:rsidRPr="005157F8">
              <w:rPr>
                <w:rFonts w:ascii="宋体" w:hAnsi="宋体" w:cs="Yu Gothic" w:hint="eastAsia"/>
                <w:kern w:val="0"/>
                <w:sz w:val="20"/>
                <w:szCs w:val="20"/>
              </w:rPr>
              <w:t>，或采取建筑</w:t>
            </w:r>
            <w:r w:rsidRPr="005157F8">
              <w:rPr>
                <w:rFonts w:ascii="宋体" w:hAnsi="宋体" w:cs="HiddenHorzOCR" w:hint="eastAsia"/>
                <w:kern w:val="0"/>
                <w:sz w:val="20"/>
                <w:szCs w:val="20"/>
              </w:rPr>
              <w:t>使用功能可</w:t>
            </w:r>
            <w:r w:rsidRPr="005157F8">
              <w:rPr>
                <w:rFonts w:ascii="宋体" w:hAnsi="宋体" w:cs="微软雅黑" w:hint="eastAsia"/>
                <w:kern w:val="0"/>
                <w:sz w:val="20"/>
                <w:szCs w:val="20"/>
              </w:rPr>
              <w:t>变</w:t>
            </w:r>
            <w:r w:rsidRPr="005157F8">
              <w:rPr>
                <w:rFonts w:ascii="宋体" w:hAnsi="宋体" w:cs="Yu Gothic" w:hint="eastAsia"/>
                <w:kern w:val="0"/>
                <w:sz w:val="20"/>
                <w:szCs w:val="20"/>
              </w:rPr>
              <w:t>措施，得</w:t>
            </w:r>
            <w:r w:rsidRPr="005157F8">
              <w:rPr>
                <w:rFonts w:ascii="宋体" w:hAnsi="宋体" w:cs="HiddenHorzOCR"/>
                <w:kern w:val="0"/>
                <w:sz w:val="20"/>
                <w:szCs w:val="20"/>
              </w:rPr>
              <w:t xml:space="preserve">7 </w:t>
            </w:r>
            <w:r w:rsidRPr="005157F8">
              <w:rPr>
                <w:rFonts w:ascii="宋体" w:hAnsi="宋体" w:cs="HiddenHorzOCR" w:hint="eastAsia"/>
                <w:kern w:val="0"/>
                <w:sz w:val="20"/>
                <w:szCs w:val="20"/>
              </w:rPr>
              <w:t>分；</w:t>
            </w:r>
          </w:p>
          <w:p w14:paraId="2606889A" w14:textId="77777777" w:rsidR="00A6322C" w:rsidRPr="005157F8" w:rsidRDefault="00A6322C" w:rsidP="00A6322C">
            <w:pPr>
              <w:adjustRightInd w:val="0"/>
              <w:jc w:val="left"/>
              <w:rPr>
                <w:rFonts w:ascii="宋体" w:hAnsi="宋体" w:cs="HiddenHorzOCR"/>
                <w:kern w:val="0"/>
                <w:sz w:val="20"/>
                <w:szCs w:val="20"/>
              </w:rPr>
            </w:pPr>
            <w:r w:rsidRPr="005157F8">
              <w:rPr>
                <w:rFonts w:ascii="宋体" w:hAnsi="宋体"/>
                <w:kern w:val="0"/>
                <w:sz w:val="20"/>
                <w:szCs w:val="20"/>
              </w:rPr>
              <w:lastRenderedPageBreak/>
              <w:t xml:space="preserve">2 </w:t>
            </w:r>
            <w:r w:rsidRPr="005157F8">
              <w:rPr>
                <w:rFonts w:ascii="宋体" w:hAnsi="宋体" w:cs="HiddenHorzOCR" w:hint="eastAsia"/>
                <w:kern w:val="0"/>
                <w:sz w:val="20"/>
                <w:szCs w:val="20"/>
              </w:rPr>
              <w:t>建筑</w:t>
            </w:r>
            <w:r w:rsidRPr="005157F8">
              <w:rPr>
                <w:rFonts w:ascii="宋体" w:hAnsi="宋体" w:cs="微软雅黑" w:hint="eastAsia"/>
                <w:kern w:val="0"/>
                <w:sz w:val="20"/>
                <w:szCs w:val="20"/>
              </w:rPr>
              <w:t>结</w:t>
            </w:r>
            <w:r w:rsidRPr="005157F8">
              <w:rPr>
                <w:rFonts w:ascii="宋体" w:hAnsi="宋体" w:cs="Yu Gothic" w:hint="eastAsia"/>
                <w:kern w:val="0"/>
                <w:sz w:val="20"/>
                <w:szCs w:val="20"/>
              </w:rPr>
              <w:t>构与建筑</w:t>
            </w:r>
            <w:r w:rsidRPr="005157F8">
              <w:rPr>
                <w:rFonts w:ascii="宋体" w:hAnsi="宋体" w:cs="微软雅黑" w:hint="eastAsia"/>
                <w:kern w:val="0"/>
                <w:sz w:val="20"/>
                <w:szCs w:val="20"/>
              </w:rPr>
              <w:t>设备</w:t>
            </w:r>
            <w:r w:rsidRPr="005157F8">
              <w:rPr>
                <w:rFonts w:ascii="宋体" w:hAnsi="宋体" w:cs="Yu Gothic" w:hint="eastAsia"/>
                <w:kern w:val="0"/>
                <w:sz w:val="20"/>
                <w:szCs w:val="20"/>
              </w:rPr>
              <w:t>管</w:t>
            </w:r>
            <w:r w:rsidRPr="005157F8">
              <w:rPr>
                <w:rFonts w:ascii="宋体" w:hAnsi="宋体" w:cs="微软雅黑" w:hint="eastAsia"/>
                <w:kern w:val="0"/>
                <w:sz w:val="20"/>
                <w:szCs w:val="20"/>
              </w:rPr>
              <w:t>线</w:t>
            </w:r>
            <w:r w:rsidRPr="005157F8">
              <w:rPr>
                <w:rFonts w:ascii="宋体" w:hAnsi="宋体" w:cs="Yu Gothic" w:hint="eastAsia"/>
                <w:kern w:val="0"/>
                <w:sz w:val="20"/>
                <w:szCs w:val="20"/>
              </w:rPr>
              <w:t>分离，得</w:t>
            </w:r>
            <w:r w:rsidRPr="005157F8">
              <w:rPr>
                <w:rFonts w:ascii="宋体" w:hAnsi="宋体" w:cs="HiddenHorzOCR"/>
                <w:kern w:val="0"/>
                <w:sz w:val="20"/>
                <w:szCs w:val="20"/>
              </w:rPr>
              <w:t xml:space="preserve">7 </w:t>
            </w:r>
            <w:r w:rsidRPr="005157F8">
              <w:rPr>
                <w:rFonts w:ascii="宋体" w:hAnsi="宋体" w:cs="HiddenHorzOCR" w:hint="eastAsia"/>
                <w:kern w:val="0"/>
                <w:sz w:val="20"/>
                <w:szCs w:val="20"/>
              </w:rPr>
              <w:t>分；</w:t>
            </w:r>
          </w:p>
          <w:p w14:paraId="05FC8D6F" w14:textId="63B33783" w:rsidR="00584A83" w:rsidRPr="005157F8" w:rsidRDefault="00A6322C" w:rsidP="00A6322C">
            <w:pPr>
              <w:widowControl/>
              <w:spacing w:line="280" w:lineRule="exact"/>
              <w:rPr>
                <w:rFonts w:ascii="宋体" w:hAnsi="宋体" w:cs="宋体"/>
                <w:kern w:val="0"/>
                <w:sz w:val="20"/>
                <w:szCs w:val="20"/>
              </w:rPr>
            </w:pPr>
            <w:r w:rsidRPr="005157F8">
              <w:rPr>
                <w:rFonts w:ascii="宋体" w:hAnsi="宋体" w:cs="Arial"/>
                <w:kern w:val="0"/>
                <w:sz w:val="20"/>
                <w:szCs w:val="20"/>
              </w:rPr>
              <w:t xml:space="preserve">3 </w:t>
            </w:r>
            <w:r w:rsidRPr="005157F8">
              <w:rPr>
                <w:rFonts w:ascii="宋体" w:hAnsi="宋体" w:cs="HiddenHorzOCR" w:hint="eastAsia"/>
                <w:kern w:val="0"/>
                <w:sz w:val="20"/>
                <w:szCs w:val="20"/>
              </w:rPr>
              <w:t>采用与建筑功能和空</w:t>
            </w:r>
            <w:r w:rsidRPr="005157F8">
              <w:rPr>
                <w:rFonts w:ascii="宋体" w:hAnsi="宋体" w:cs="微软雅黑" w:hint="eastAsia"/>
                <w:kern w:val="0"/>
                <w:sz w:val="20"/>
                <w:szCs w:val="20"/>
              </w:rPr>
              <w:t>间变</w:t>
            </w:r>
            <w:r w:rsidRPr="005157F8">
              <w:rPr>
                <w:rFonts w:ascii="宋体" w:hAnsi="宋体" w:cs="Yu Gothic" w:hint="eastAsia"/>
                <w:kern w:val="0"/>
                <w:sz w:val="20"/>
                <w:szCs w:val="20"/>
              </w:rPr>
              <w:t>化相适</w:t>
            </w:r>
            <w:r w:rsidRPr="005157F8">
              <w:rPr>
                <w:rFonts w:ascii="宋体" w:hAnsi="宋体" w:cs="微软雅黑" w:hint="eastAsia"/>
                <w:kern w:val="0"/>
                <w:sz w:val="20"/>
                <w:szCs w:val="20"/>
              </w:rPr>
              <w:t>应</w:t>
            </w:r>
            <w:r w:rsidRPr="005157F8">
              <w:rPr>
                <w:rFonts w:ascii="宋体" w:hAnsi="宋体" w:cs="Yu Gothic" w:hint="eastAsia"/>
                <w:kern w:val="0"/>
                <w:sz w:val="20"/>
                <w:szCs w:val="20"/>
              </w:rPr>
              <w:t>的</w:t>
            </w:r>
            <w:r w:rsidRPr="005157F8">
              <w:rPr>
                <w:rFonts w:ascii="宋体" w:hAnsi="宋体" w:cs="微软雅黑" w:hint="eastAsia"/>
                <w:kern w:val="0"/>
                <w:sz w:val="20"/>
                <w:szCs w:val="20"/>
              </w:rPr>
              <w:t>设备设</w:t>
            </w:r>
            <w:r w:rsidRPr="005157F8">
              <w:rPr>
                <w:rFonts w:ascii="宋体" w:hAnsi="宋体" w:cs="Yu Gothic" w:hint="eastAsia"/>
                <w:kern w:val="0"/>
                <w:sz w:val="20"/>
                <w:szCs w:val="20"/>
              </w:rPr>
              <w:t>施布置方式</w:t>
            </w:r>
            <w:r w:rsidRPr="005157F8">
              <w:rPr>
                <w:rFonts w:ascii="宋体" w:hAnsi="宋体" w:cs="HiddenHorzOCR" w:hint="eastAsia"/>
                <w:kern w:val="0"/>
                <w:sz w:val="20"/>
                <w:szCs w:val="20"/>
              </w:rPr>
              <w:t>或控制方式，得</w:t>
            </w:r>
            <w:r w:rsidRPr="005157F8">
              <w:rPr>
                <w:rFonts w:ascii="宋体" w:hAnsi="宋体" w:cs="HiddenHorzOCR"/>
                <w:kern w:val="0"/>
                <w:sz w:val="20"/>
                <w:szCs w:val="20"/>
              </w:rPr>
              <w:t xml:space="preserve">4 </w:t>
            </w:r>
            <w:r w:rsidRPr="005157F8">
              <w:rPr>
                <w:rFonts w:ascii="宋体" w:hAnsi="宋体" w:cs="HiddenHorzOCR" w:hint="eastAsia"/>
                <w:kern w:val="0"/>
                <w:sz w:val="20"/>
                <w:szCs w:val="20"/>
              </w:rPr>
              <w:t>分。</w:t>
            </w:r>
          </w:p>
        </w:tc>
        <w:tc>
          <w:tcPr>
            <w:tcW w:w="794" w:type="dxa"/>
          </w:tcPr>
          <w:p w14:paraId="44CA92EC" w14:textId="77777777" w:rsidR="00584A83" w:rsidRPr="005157F8" w:rsidRDefault="00584A83">
            <w:pPr>
              <w:adjustRightInd w:val="0"/>
              <w:jc w:val="center"/>
              <w:rPr>
                <w:rFonts w:ascii="宋体" w:cs="宋体"/>
                <w:kern w:val="0"/>
                <w:sz w:val="20"/>
                <w:szCs w:val="20"/>
              </w:rPr>
            </w:pPr>
          </w:p>
        </w:tc>
        <w:tc>
          <w:tcPr>
            <w:tcW w:w="794" w:type="dxa"/>
          </w:tcPr>
          <w:p w14:paraId="2A733909" w14:textId="77777777" w:rsidR="00584A83" w:rsidRPr="005157F8" w:rsidRDefault="00584A83">
            <w:pPr>
              <w:adjustRightInd w:val="0"/>
              <w:jc w:val="center"/>
              <w:rPr>
                <w:rFonts w:ascii="宋体" w:cs="宋体"/>
                <w:kern w:val="0"/>
                <w:sz w:val="20"/>
                <w:szCs w:val="20"/>
              </w:rPr>
            </w:pPr>
          </w:p>
        </w:tc>
        <w:tc>
          <w:tcPr>
            <w:tcW w:w="6406" w:type="dxa"/>
          </w:tcPr>
          <w:p w14:paraId="51BA0F65"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审查相关设计文件、建筑</w:t>
            </w:r>
            <w:proofErr w:type="gramStart"/>
            <w:r w:rsidRPr="005157F8">
              <w:rPr>
                <w:rFonts w:ascii="宋体" w:cs="宋体" w:hint="eastAsia"/>
                <w:b/>
                <w:kern w:val="0"/>
                <w:sz w:val="20"/>
                <w:szCs w:val="20"/>
              </w:rPr>
              <w:t>适</w:t>
            </w:r>
            <w:proofErr w:type="gramEnd"/>
            <w:r w:rsidRPr="005157F8">
              <w:rPr>
                <w:rFonts w:ascii="宋体" w:cs="宋体" w:hint="eastAsia"/>
                <w:b/>
                <w:kern w:val="0"/>
                <w:sz w:val="20"/>
                <w:szCs w:val="20"/>
              </w:rPr>
              <w:t>变性提升措施的设计说明。</w:t>
            </w:r>
          </w:p>
          <w:p w14:paraId="69ED7B97"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审查要点</w:t>
            </w:r>
          </w:p>
          <w:p w14:paraId="56AB5141"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是否存在可变换功能的室内空间：□是、□否；</w:t>
            </w:r>
          </w:p>
          <w:p w14:paraId="05591F0E"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可变换功能的室内空间采用可重复使用隔断（墙）的比例：     %。</w:t>
            </w:r>
          </w:p>
          <w:p w14:paraId="470919E7"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lastRenderedPageBreak/>
              <w:t>并审查采取提升建筑</w:t>
            </w:r>
            <w:proofErr w:type="gramStart"/>
            <w:r w:rsidRPr="005157F8">
              <w:rPr>
                <w:rFonts w:ascii="宋体" w:cs="宋体" w:hint="eastAsia"/>
                <w:b/>
                <w:kern w:val="0"/>
                <w:sz w:val="20"/>
                <w:szCs w:val="20"/>
              </w:rPr>
              <w:t>适</w:t>
            </w:r>
            <w:proofErr w:type="gramEnd"/>
            <w:r w:rsidRPr="005157F8">
              <w:rPr>
                <w:rFonts w:ascii="宋体" w:cs="宋体" w:hint="eastAsia"/>
                <w:b/>
                <w:kern w:val="0"/>
                <w:sz w:val="20"/>
                <w:szCs w:val="20"/>
              </w:rPr>
              <w:t>变性的措施。</w:t>
            </w:r>
          </w:p>
          <w:p w14:paraId="43338723"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第1 款，建筑</w:t>
            </w:r>
            <w:proofErr w:type="gramStart"/>
            <w:r w:rsidRPr="005157F8">
              <w:rPr>
                <w:rFonts w:ascii="宋体" w:cs="宋体" w:hint="eastAsia"/>
                <w:b/>
                <w:kern w:val="0"/>
                <w:sz w:val="20"/>
                <w:szCs w:val="20"/>
              </w:rPr>
              <w:t>适</w:t>
            </w:r>
            <w:proofErr w:type="gramEnd"/>
            <w:r w:rsidRPr="005157F8">
              <w:rPr>
                <w:rFonts w:ascii="宋体" w:cs="宋体" w:hint="eastAsia"/>
                <w:b/>
                <w:kern w:val="0"/>
                <w:sz w:val="20"/>
                <w:szCs w:val="20"/>
              </w:rPr>
              <w:t>变性包括建筑的适应性和可变性。适应性是指使用功能和空间的变化潜力，可变性是指结构和空间上的形态变化。</w:t>
            </w:r>
          </w:p>
          <w:p w14:paraId="2AD429D9"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第2 款，根据</w:t>
            </w:r>
            <w:proofErr w:type="gramStart"/>
            <w:r w:rsidRPr="005157F8">
              <w:rPr>
                <w:rFonts w:ascii="宋体" w:cs="宋体" w:hint="eastAsia"/>
                <w:b/>
                <w:kern w:val="0"/>
                <w:sz w:val="20"/>
                <w:szCs w:val="20"/>
              </w:rPr>
              <w:t>现行行业</w:t>
            </w:r>
            <w:proofErr w:type="gramEnd"/>
            <w:r w:rsidRPr="005157F8">
              <w:rPr>
                <w:rFonts w:ascii="宋体" w:cs="宋体" w:hint="eastAsia"/>
                <w:b/>
                <w:kern w:val="0"/>
                <w:sz w:val="20"/>
                <w:szCs w:val="20"/>
              </w:rPr>
              <w:t>标准《装配式住宅建筑设计标准》JGJ/T 398 的规定，管线分离是指建筑结构体中不埋设设备及管线，将设备及管线与建筑结构体相分离的方式。</w:t>
            </w:r>
          </w:p>
          <w:p w14:paraId="28564565"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第3 款，指能够与第1 款中建筑功能或空间变化相适应的设备设施布置方式或控制方式，既能够提升室内空间的弹性利用，也能够提高建筑使用时的灵活度。</w:t>
            </w:r>
          </w:p>
          <w:p w14:paraId="10B10C2F" w14:textId="7BCD55E2"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注：1、设计说明应包括项目建筑类型、建筑功能、各功能区域规模的描述，应说明隔墙材料及做法;平面图应体现建筑平面布置、隔墙的材料类别。</w:t>
            </w:r>
          </w:p>
          <w:p w14:paraId="732D2E67"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建筑</w:t>
            </w:r>
            <w:proofErr w:type="gramStart"/>
            <w:r w:rsidRPr="005157F8">
              <w:rPr>
                <w:rFonts w:ascii="宋体" w:cs="宋体" w:hint="eastAsia"/>
                <w:b/>
                <w:kern w:val="0"/>
                <w:sz w:val="20"/>
                <w:szCs w:val="20"/>
              </w:rPr>
              <w:t>适</w:t>
            </w:r>
            <w:proofErr w:type="gramEnd"/>
            <w:r w:rsidRPr="005157F8">
              <w:rPr>
                <w:rFonts w:ascii="宋体" w:cs="宋体" w:hint="eastAsia"/>
                <w:b/>
                <w:kern w:val="0"/>
                <w:sz w:val="20"/>
                <w:szCs w:val="20"/>
              </w:rPr>
              <w:t>变性包括建筑的适应性和可变性。适应性是指使用功能和空间的变化潜力，可变性是指结构和空间的形态变化。除走廊、楼梯、电梯井、卫生间、厨房、设备机房、公共管井以外的地上室内空间均应视为“可适变空间”，有特殊隔声、防护及特殊工艺需求的空间不计入。此外，作为商业、办公用途的地下空间也应视为“可适变的室内空间”，其他用途的地下空间可不计入。</w:t>
            </w:r>
          </w:p>
          <w:p w14:paraId="275A22A0"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2、第1款，其目的是避免室内空间重新布置或者建筑功能变化时对原结构进行局部拆除或者加固处理，可采取的措施包括:1）采用大开间、大进深的布局;2）灵活布置内隔墙;3）提</w:t>
            </w:r>
            <w:proofErr w:type="gramStart"/>
            <w:r w:rsidRPr="005157F8">
              <w:rPr>
                <w:rFonts w:ascii="宋体" w:cs="宋体" w:hint="eastAsia"/>
                <w:b/>
                <w:kern w:val="0"/>
                <w:sz w:val="20"/>
                <w:szCs w:val="20"/>
              </w:rPr>
              <w:t>高楼面活荷载</w:t>
            </w:r>
            <w:proofErr w:type="gramEnd"/>
            <w:r w:rsidRPr="005157F8">
              <w:rPr>
                <w:rFonts w:ascii="宋体" w:cs="宋体" w:hint="eastAsia"/>
                <w:b/>
                <w:kern w:val="0"/>
                <w:sz w:val="20"/>
                <w:szCs w:val="20"/>
              </w:rPr>
              <w:t>高于国家标准《建筑荷载设计规范》GB50009-2012第5.1.1条表5.1.1中规定值的25%以上，且提高的活荷载值不小于1kN/m2;4）其他可证明满足</w:t>
            </w:r>
            <w:proofErr w:type="gramStart"/>
            <w:r w:rsidRPr="005157F8">
              <w:rPr>
                <w:rFonts w:ascii="宋体" w:cs="宋体" w:hint="eastAsia"/>
                <w:b/>
                <w:kern w:val="0"/>
                <w:sz w:val="20"/>
                <w:szCs w:val="20"/>
              </w:rPr>
              <w:t>功能适变的</w:t>
            </w:r>
            <w:proofErr w:type="gramEnd"/>
            <w:r w:rsidRPr="005157F8">
              <w:rPr>
                <w:rFonts w:ascii="宋体" w:cs="宋体" w:hint="eastAsia"/>
                <w:b/>
                <w:kern w:val="0"/>
                <w:sz w:val="20"/>
                <w:szCs w:val="20"/>
              </w:rPr>
              <w:t>措施。</w:t>
            </w:r>
          </w:p>
          <w:p w14:paraId="47EF1BAE"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满足任一条均可得分。特别地,住宅一般以“户”为单位，可采取的措施包括考虑户内居室的可转换性及转换后的使用舒适性，如2居室可转换为3居室，3居室可转换为2居室，即满足上述第2）项;结构布置时，墙、柱、梁的布置不影响居室转换且卧室中间不露梁、柱，即满足</w:t>
            </w:r>
            <w:proofErr w:type="gramStart"/>
            <w:r w:rsidRPr="005157F8">
              <w:rPr>
                <w:rFonts w:ascii="宋体" w:cs="宋体" w:hint="eastAsia"/>
                <w:b/>
                <w:kern w:val="0"/>
                <w:sz w:val="20"/>
                <w:szCs w:val="20"/>
              </w:rPr>
              <w:t>上述</w:t>
            </w:r>
            <w:r w:rsidRPr="005157F8">
              <w:rPr>
                <w:rFonts w:ascii="宋体" w:cs="宋体" w:hint="eastAsia"/>
                <w:b/>
                <w:kern w:val="0"/>
                <w:sz w:val="20"/>
                <w:szCs w:val="20"/>
              </w:rPr>
              <w:lastRenderedPageBreak/>
              <w:t>第1</w:t>
            </w:r>
            <w:proofErr w:type="gramEnd"/>
            <w:r w:rsidRPr="005157F8">
              <w:rPr>
                <w:rFonts w:ascii="宋体" w:cs="宋体" w:hint="eastAsia"/>
                <w:b/>
                <w:kern w:val="0"/>
                <w:sz w:val="20"/>
                <w:szCs w:val="20"/>
              </w:rPr>
              <w:t>)项;结构计算时,提</w:t>
            </w:r>
            <w:proofErr w:type="gramStart"/>
            <w:r w:rsidRPr="005157F8">
              <w:rPr>
                <w:rFonts w:ascii="宋体" w:cs="宋体" w:hint="eastAsia"/>
                <w:b/>
                <w:kern w:val="0"/>
                <w:sz w:val="20"/>
                <w:szCs w:val="20"/>
              </w:rPr>
              <w:t>高楼面活荷载</w:t>
            </w:r>
            <w:proofErr w:type="gramEnd"/>
            <w:r w:rsidRPr="005157F8">
              <w:rPr>
                <w:rFonts w:ascii="宋体" w:cs="宋体" w:hint="eastAsia"/>
                <w:b/>
                <w:kern w:val="0"/>
                <w:sz w:val="20"/>
                <w:szCs w:val="20"/>
              </w:rPr>
              <w:t>取值,即满足</w:t>
            </w:r>
            <w:proofErr w:type="gramStart"/>
            <w:r w:rsidRPr="005157F8">
              <w:rPr>
                <w:rFonts w:ascii="宋体" w:cs="宋体" w:hint="eastAsia"/>
                <w:b/>
                <w:kern w:val="0"/>
                <w:sz w:val="20"/>
                <w:szCs w:val="20"/>
              </w:rPr>
              <w:t>上述第3</w:t>
            </w:r>
            <w:proofErr w:type="gramEnd"/>
            <w:r w:rsidRPr="005157F8">
              <w:rPr>
                <w:rFonts w:ascii="宋体" w:cs="宋体" w:hint="eastAsia"/>
                <w:b/>
                <w:kern w:val="0"/>
                <w:sz w:val="20"/>
                <w:szCs w:val="20"/>
              </w:rPr>
              <w:t>)项等。</w:t>
            </w:r>
          </w:p>
          <w:p w14:paraId="3B05CDF5" w14:textId="77777777" w:rsidR="00A6322C"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第2款，根据行业标准《装配式住宅建筑设计标准》JGJ/T398-2017的规定，管线分离是建筑结构体中不埋设设备及管线，将设备及管线与建筑结构体相分离的方式。建筑结构不仅仅指建筑主体结构,还包括外围护结构和公共管井等可保持长久不变的部分。技术措施包括支撑体和填充体相分离的建筑体系(SI 体系)，墙体与管线分离，设公共管井，室内地板下面采用次级结构支撑，双层天棚等。公共建筑可直接在结构天棚下明装布置管线。</w:t>
            </w:r>
          </w:p>
          <w:p w14:paraId="215FC4D2" w14:textId="1F9AD313" w:rsidR="00584A83" w:rsidRPr="005157F8" w:rsidRDefault="00A6322C" w:rsidP="00A6322C">
            <w:pPr>
              <w:adjustRightInd w:val="0"/>
              <w:rPr>
                <w:rFonts w:ascii="宋体" w:cs="宋体"/>
                <w:b/>
                <w:kern w:val="0"/>
                <w:sz w:val="20"/>
                <w:szCs w:val="20"/>
              </w:rPr>
            </w:pPr>
            <w:r w:rsidRPr="005157F8">
              <w:rPr>
                <w:rFonts w:ascii="宋体" w:cs="宋体" w:hint="eastAsia"/>
                <w:b/>
                <w:kern w:val="0"/>
                <w:sz w:val="20"/>
                <w:szCs w:val="20"/>
              </w:rPr>
              <w:t>第3款，能够与第1款中建筑功能或空间变化相适应的设备设施布置方式或控制方式，既能够提升室内空间的弹性利用，也能够提高建筑使用时的灵活度。具体实施可表现为:1)平面布置时，设备设施的布置及控制方式满足建筑</w:t>
            </w:r>
            <w:proofErr w:type="gramStart"/>
            <w:r w:rsidRPr="005157F8">
              <w:rPr>
                <w:rFonts w:ascii="宋体" w:cs="宋体" w:hint="eastAsia"/>
                <w:b/>
                <w:kern w:val="0"/>
                <w:sz w:val="20"/>
                <w:szCs w:val="20"/>
              </w:rPr>
              <w:t>空间适变后</w:t>
            </w:r>
            <w:proofErr w:type="gramEnd"/>
            <w:r w:rsidRPr="005157F8">
              <w:rPr>
                <w:rFonts w:ascii="宋体" w:cs="宋体" w:hint="eastAsia"/>
                <w:b/>
                <w:kern w:val="0"/>
                <w:sz w:val="20"/>
                <w:szCs w:val="20"/>
              </w:rPr>
              <w:t>要求，无须大改造即可满足使用舒适性及安全要求;如层内或户内水、强弱电、供暖通风等竖井及分户计量控制箱位置的不改变即可满足</w:t>
            </w:r>
            <w:proofErr w:type="gramStart"/>
            <w:r w:rsidRPr="005157F8">
              <w:rPr>
                <w:rFonts w:ascii="宋体" w:cs="宋体" w:hint="eastAsia"/>
                <w:b/>
                <w:kern w:val="0"/>
                <w:sz w:val="20"/>
                <w:szCs w:val="20"/>
              </w:rPr>
              <w:t>建筑适变的</w:t>
            </w:r>
            <w:proofErr w:type="gramEnd"/>
            <w:r w:rsidRPr="005157F8">
              <w:rPr>
                <w:rFonts w:ascii="宋体" w:cs="宋体" w:hint="eastAsia"/>
                <w:b/>
                <w:kern w:val="0"/>
                <w:sz w:val="20"/>
                <w:szCs w:val="20"/>
              </w:rPr>
              <w:t>要求;2）设备空间</w:t>
            </w:r>
            <w:proofErr w:type="gramStart"/>
            <w:r w:rsidRPr="005157F8">
              <w:rPr>
                <w:rFonts w:ascii="宋体" w:cs="宋体" w:hint="eastAsia"/>
                <w:b/>
                <w:kern w:val="0"/>
                <w:sz w:val="20"/>
                <w:szCs w:val="20"/>
              </w:rPr>
              <w:t>模数化</w:t>
            </w:r>
            <w:proofErr w:type="gramEnd"/>
            <w:r w:rsidRPr="005157F8">
              <w:rPr>
                <w:rFonts w:ascii="宋体" w:cs="宋体" w:hint="eastAsia"/>
                <w:b/>
                <w:kern w:val="0"/>
                <w:sz w:val="20"/>
                <w:szCs w:val="20"/>
              </w:rPr>
              <w:t>设计，设备设施模块化布置，便于拆卸、更换等;包括整体厨卫、标准尺寸的电梯等;3）对公共建筑，采用可移动、可组合的办公家具、隔断等,形成不同的办公空间，方便长短期的不同人群的移动办公需求。</w:t>
            </w:r>
          </w:p>
        </w:tc>
      </w:tr>
      <w:tr w:rsidR="00584A83" w:rsidRPr="005157F8" w14:paraId="09691751" w14:textId="77777777">
        <w:trPr>
          <w:jc w:val="center"/>
        </w:trPr>
        <w:tc>
          <w:tcPr>
            <w:tcW w:w="1474" w:type="dxa"/>
            <w:vAlign w:val="center"/>
          </w:tcPr>
          <w:p w14:paraId="2DD5A45B"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8.2.3</w:t>
            </w:r>
          </w:p>
        </w:tc>
        <w:tc>
          <w:tcPr>
            <w:tcW w:w="5669" w:type="dxa"/>
          </w:tcPr>
          <w:p w14:paraId="61E6BBEA" w14:textId="3E9D3738" w:rsidR="00E216B9" w:rsidRPr="005157F8" w:rsidRDefault="00E216B9" w:rsidP="00E216B9">
            <w:pPr>
              <w:widowControl/>
              <w:tabs>
                <w:tab w:val="left" w:pos="4035"/>
              </w:tabs>
              <w:spacing w:line="280" w:lineRule="exact"/>
              <w:rPr>
                <w:rFonts w:ascii="宋体" w:hAnsi="宋体" w:cs="宋体"/>
                <w:kern w:val="0"/>
                <w:sz w:val="20"/>
                <w:szCs w:val="20"/>
              </w:rPr>
            </w:pPr>
            <w:r w:rsidRPr="005157F8">
              <w:rPr>
                <w:rFonts w:ascii="宋体" w:hAnsi="宋体" w:cs="宋体" w:hint="eastAsia"/>
                <w:kern w:val="0"/>
                <w:sz w:val="20"/>
                <w:szCs w:val="20"/>
              </w:rPr>
              <w:t>采取提升建筑部品部件耐久性的措施，</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为10分，并按下列规则分别评分并累计：</w:t>
            </w:r>
          </w:p>
          <w:p w14:paraId="6BC3D9EB" w14:textId="77777777" w:rsidR="00E216B9" w:rsidRPr="005157F8" w:rsidRDefault="00E216B9" w:rsidP="00E216B9">
            <w:pPr>
              <w:widowControl/>
              <w:tabs>
                <w:tab w:val="left" w:pos="4035"/>
              </w:tabs>
              <w:spacing w:line="280" w:lineRule="exact"/>
              <w:rPr>
                <w:rFonts w:ascii="宋体" w:hAnsi="宋体" w:cs="宋体"/>
                <w:kern w:val="0"/>
                <w:sz w:val="20"/>
                <w:szCs w:val="20"/>
              </w:rPr>
            </w:pPr>
            <w:r w:rsidRPr="005157F8">
              <w:rPr>
                <w:rFonts w:ascii="宋体" w:hAnsi="宋体" w:cs="宋体" w:hint="eastAsia"/>
                <w:kern w:val="0"/>
                <w:sz w:val="20"/>
                <w:szCs w:val="20"/>
              </w:rPr>
              <w:t>l 使用耐腐蚀、抗老化、耐久性能好的管材、管线、管件，得5 分；</w:t>
            </w:r>
          </w:p>
          <w:p w14:paraId="780F14CA" w14:textId="538C0B60" w:rsidR="00584A83" w:rsidRPr="005157F8" w:rsidRDefault="00E216B9" w:rsidP="00E216B9">
            <w:pPr>
              <w:widowControl/>
              <w:tabs>
                <w:tab w:val="left" w:pos="4035"/>
              </w:tabs>
              <w:spacing w:line="280" w:lineRule="exact"/>
              <w:rPr>
                <w:rFonts w:ascii="宋体" w:hAnsi="宋体" w:cs="宋体"/>
                <w:kern w:val="0"/>
                <w:sz w:val="20"/>
                <w:szCs w:val="20"/>
              </w:rPr>
            </w:pPr>
            <w:r w:rsidRPr="005157F8">
              <w:rPr>
                <w:rFonts w:ascii="宋体" w:hAnsi="宋体" w:cs="宋体" w:hint="eastAsia"/>
                <w:kern w:val="0"/>
                <w:sz w:val="20"/>
                <w:szCs w:val="20"/>
              </w:rPr>
              <w:t>2 活动配件选用长寿命产品，并</w:t>
            </w:r>
            <w:proofErr w:type="gramStart"/>
            <w:r w:rsidRPr="005157F8">
              <w:rPr>
                <w:rFonts w:ascii="宋体" w:hAnsi="宋体" w:cs="宋体" w:hint="eastAsia"/>
                <w:kern w:val="0"/>
                <w:sz w:val="20"/>
                <w:szCs w:val="20"/>
              </w:rPr>
              <w:t>考虑部</w:t>
            </w:r>
            <w:proofErr w:type="gramEnd"/>
            <w:r w:rsidRPr="005157F8">
              <w:rPr>
                <w:rFonts w:ascii="宋体" w:hAnsi="宋体" w:cs="宋体" w:hint="eastAsia"/>
                <w:kern w:val="0"/>
                <w:sz w:val="20"/>
                <w:szCs w:val="20"/>
              </w:rPr>
              <w:t>品组合的同寿命性；不同使用寿命的部品组合时，采用</w:t>
            </w:r>
            <w:proofErr w:type="gramStart"/>
            <w:r w:rsidRPr="005157F8">
              <w:rPr>
                <w:rFonts w:ascii="宋体" w:hAnsi="宋体" w:cs="宋体" w:hint="eastAsia"/>
                <w:kern w:val="0"/>
                <w:sz w:val="20"/>
                <w:szCs w:val="20"/>
              </w:rPr>
              <w:t>便千分别</w:t>
            </w:r>
            <w:proofErr w:type="gramEnd"/>
            <w:r w:rsidRPr="005157F8">
              <w:rPr>
                <w:rFonts w:ascii="宋体" w:hAnsi="宋体" w:cs="宋体" w:hint="eastAsia"/>
                <w:kern w:val="0"/>
                <w:sz w:val="20"/>
                <w:szCs w:val="20"/>
              </w:rPr>
              <w:t>拆换、更新和升级的构造，得5 分。</w:t>
            </w:r>
          </w:p>
        </w:tc>
        <w:tc>
          <w:tcPr>
            <w:tcW w:w="794" w:type="dxa"/>
          </w:tcPr>
          <w:p w14:paraId="759D9280" w14:textId="77777777" w:rsidR="00584A83" w:rsidRPr="005157F8" w:rsidRDefault="00584A83">
            <w:pPr>
              <w:adjustRightInd w:val="0"/>
              <w:jc w:val="center"/>
              <w:rPr>
                <w:rFonts w:ascii="宋体" w:cs="宋体"/>
                <w:kern w:val="0"/>
                <w:sz w:val="20"/>
                <w:szCs w:val="20"/>
              </w:rPr>
            </w:pPr>
          </w:p>
        </w:tc>
        <w:tc>
          <w:tcPr>
            <w:tcW w:w="794" w:type="dxa"/>
          </w:tcPr>
          <w:p w14:paraId="390A21ED" w14:textId="77777777" w:rsidR="00584A83" w:rsidRPr="005157F8" w:rsidRDefault="00584A83">
            <w:pPr>
              <w:adjustRightInd w:val="0"/>
              <w:jc w:val="center"/>
              <w:rPr>
                <w:rFonts w:ascii="宋体" w:cs="宋体"/>
                <w:kern w:val="0"/>
                <w:sz w:val="20"/>
                <w:szCs w:val="20"/>
              </w:rPr>
            </w:pPr>
          </w:p>
        </w:tc>
        <w:tc>
          <w:tcPr>
            <w:tcW w:w="6406" w:type="dxa"/>
          </w:tcPr>
          <w:p w14:paraId="016C02DB"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审查相关设计文件、产品设计要求。</w:t>
            </w:r>
          </w:p>
          <w:p w14:paraId="27B64721" w14:textId="77777777" w:rsidR="00E216B9" w:rsidRPr="005157F8" w:rsidRDefault="00E216B9" w:rsidP="00E216B9">
            <w:pPr>
              <w:adjustRightInd w:val="0"/>
              <w:rPr>
                <w:rFonts w:ascii="宋体" w:hAnsi="宋体" w:cs="宋体"/>
                <w:b/>
                <w:bCs/>
                <w:kern w:val="0"/>
                <w:sz w:val="20"/>
                <w:szCs w:val="20"/>
              </w:rPr>
            </w:pPr>
            <w:r w:rsidRPr="005157F8">
              <w:rPr>
                <w:rFonts w:ascii="宋体" w:hAnsi="宋体" w:cs="宋体" w:hint="eastAsia"/>
                <w:b/>
                <w:bCs/>
                <w:kern w:val="0"/>
                <w:sz w:val="20"/>
                <w:szCs w:val="20"/>
              </w:rPr>
              <w:t>审查要点</w:t>
            </w:r>
          </w:p>
          <w:p w14:paraId="16D37FFA" w14:textId="77777777" w:rsidR="00E216B9" w:rsidRPr="005157F8" w:rsidRDefault="00E216B9" w:rsidP="00E216B9">
            <w:pPr>
              <w:adjustRightInd w:val="0"/>
              <w:rPr>
                <w:rFonts w:ascii="宋体" w:hAnsi="宋体" w:cs="宋体"/>
                <w:b/>
                <w:bCs/>
                <w:kern w:val="0"/>
                <w:sz w:val="20"/>
                <w:szCs w:val="20"/>
              </w:rPr>
            </w:pPr>
            <w:r w:rsidRPr="005157F8">
              <w:rPr>
                <w:rFonts w:ascii="宋体" w:hAnsi="宋体" w:cs="宋体" w:hint="eastAsia"/>
                <w:b/>
                <w:bCs/>
                <w:kern w:val="0"/>
                <w:sz w:val="20"/>
                <w:szCs w:val="20"/>
              </w:rPr>
              <w:t>第1款，对管材、管线、管件，全数均要求耐腐蚀、抗老化、耐久性能好，同时所采用的产品均应符合国家现行有关标准规范规定的参数要求。给排水管道和设备应设置明确、清晰的永久性标识。</w:t>
            </w:r>
          </w:p>
          <w:p w14:paraId="57E433D5" w14:textId="77777777" w:rsidR="00584A83" w:rsidRPr="005157F8" w:rsidRDefault="00E216B9" w:rsidP="00E216B9">
            <w:pPr>
              <w:adjustRightInd w:val="0"/>
              <w:rPr>
                <w:rFonts w:ascii="宋体" w:hAnsi="宋体" w:cs="宋体"/>
                <w:b/>
                <w:bCs/>
                <w:kern w:val="0"/>
                <w:sz w:val="20"/>
                <w:szCs w:val="20"/>
              </w:rPr>
            </w:pPr>
            <w:r w:rsidRPr="005157F8">
              <w:rPr>
                <w:rFonts w:ascii="宋体" w:hAnsi="宋体" w:cs="宋体" w:hint="eastAsia"/>
                <w:b/>
                <w:bCs/>
                <w:kern w:val="0"/>
                <w:sz w:val="20"/>
                <w:szCs w:val="20"/>
              </w:rPr>
              <w:t>第2款，活动配件是指建筑的各种五金配件、管道阀门、开关龙头等，考虑选用长寿命的优质产品，且构造上易于更换，同时还应考虑为维护、更换操作提供方便条件。</w:t>
            </w:r>
          </w:p>
          <w:p w14:paraId="68A55548" w14:textId="77777777" w:rsidR="00E216B9" w:rsidRPr="005157F8" w:rsidRDefault="00E216B9" w:rsidP="00E216B9">
            <w:pPr>
              <w:adjustRightInd w:val="0"/>
              <w:rPr>
                <w:rFonts w:ascii="宋体" w:hAnsi="宋体"/>
                <w:b/>
                <w:kern w:val="0"/>
                <w:sz w:val="20"/>
                <w:szCs w:val="20"/>
              </w:rPr>
            </w:pPr>
            <w:r w:rsidRPr="005157F8">
              <w:rPr>
                <w:rFonts w:ascii="宋体" w:hAnsi="宋体" w:hint="eastAsia"/>
                <w:b/>
                <w:kern w:val="0"/>
                <w:sz w:val="20"/>
                <w:szCs w:val="20"/>
              </w:rPr>
              <w:t>部分常见的耐腐蚀、抗老化、耐久性能好的部品部件见下表。</w:t>
            </w:r>
          </w:p>
          <w:p w14:paraId="29C5A25E" w14:textId="1B4C1F37" w:rsidR="00E216B9" w:rsidRPr="005157F8" w:rsidRDefault="00E216B9" w:rsidP="00E216B9">
            <w:pPr>
              <w:autoSpaceDE w:val="0"/>
              <w:autoSpaceDN w:val="0"/>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1、室内给水系统采用铜管、不锈钢管及配套管件。</w:t>
            </w:r>
          </w:p>
          <w:p w14:paraId="1DF2C99D" w14:textId="3928FB2A" w:rsidR="00E216B9" w:rsidRPr="005157F8" w:rsidRDefault="00E216B9" w:rsidP="00E216B9">
            <w:pPr>
              <w:autoSpaceDE w:val="0"/>
              <w:autoSpaceDN w:val="0"/>
              <w:adjustRightInd w:val="0"/>
              <w:rPr>
                <w:rFonts w:ascii="宋体" w:hAnsi="宋体"/>
                <w:b/>
                <w:color w:val="000000" w:themeColor="text1"/>
                <w:kern w:val="0"/>
                <w:sz w:val="20"/>
                <w:szCs w:val="20"/>
              </w:rPr>
            </w:pPr>
            <w:r w:rsidRPr="005157F8">
              <w:rPr>
                <w:rFonts w:ascii="宋体" w:hAnsi="宋体"/>
                <w:b/>
                <w:color w:val="000000" w:themeColor="text1"/>
                <w:kern w:val="0"/>
                <w:sz w:val="20"/>
                <w:szCs w:val="20"/>
              </w:rPr>
              <w:t>2</w:t>
            </w:r>
            <w:r w:rsidRPr="005157F8">
              <w:rPr>
                <w:rFonts w:ascii="宋体" w:hAnsi="宋体" w:hint="eastAsia"/>
                <w:b/>
                <w:color w:val="000000" w:themeColor="text1"/>
                <w:kern w:val="0"/>
                <w:sz w:val="20"/>
                <w:szCs w:val="20"/>
              </w:rPr>
              <w:t>、水嘴寿命达到相应产品标准要求的1.2倍。</w:t>
            </w:r>
          </w:p>
          <w:p w14:paraId="062D613C" w14:textId="77777777" w:rsidR="00E216B9" w:rsidRPr="005157F8" w:rsidRDefault="00E216B9" w:rsidP="00E216B9">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lastRenderedPageBreak/>
              <w:t>3、阀门寿命达到相应产品标准要求的1.5倍。</w:t>
            </w:r>
          </w:p>
          <w:p w14:paraId="15F7DC11" w14:textId="77777777" w:rsidR="00E216B9" w:rsidRPr="005157F8" w:rsidRDefault="00E216B9" w:rsidP="00E216B9">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4、系统工作压力不大于管材、阀门及附件的公称压力。</w:t>
            </w:r>
          </w:p>
          <w:p w14:paraId="17CBCC68" w14:textId="77777777" w:rsidR="00E216B9" w:rsidRPr="005157F8" w:rsidRDefault="00E216B9" w:rsidP="00E216B9">
            <w:pPr>
              <w:adjustRightInd w:val="0"/>
              <w:rPr>
                <w:rFonts w:ascii="宋体" w:hAnsi="宋体"/>
                <w:b/>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0"/>
              <w:gridCol w:w="3161"/>
            </w:tblGrid>
            <w:tr w:rsidR="00E216B9" w:rsidRPr="005157F8" w14:paraId="4761718C" w14:textId="77777777" w:rsidTr="00FE14BE">
              <w:tc>
                <w:tcPr>
                  <w:tcW w:w="3160" w:type="dxa"/>
                </w:tcPr>
                <w:p w14:paraId="006D71B3"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hint="eastAsia"/>
                      <w:bCs/>
                      <w:kern w:val="0"/>
                      <w:sz w:val="20"/>
                      <w:szCs w:val="20"/>
                    </w:rPr>
                    <w:t>常见类型</w:t>
                  </w:r>
                </w:p>
              </w:tc>
              <w:tc>
                <w:tcPr>
                  <w:tcW w:w="3161" w:type="dxa"/>
                </w:tcPr>
                <w:p w14:paraId="01AF912F"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hint="eastAsia"/>
                      <w:bCs/>
                      <w:kern w:val="0"/>
                      <w:sz w:val="20"/>
                      <w:szCs w:val="20"/>
                    </w:rPr>
                    <w:t>要求</w:t>
                  </w:r>
                </w:p>
              </w:tc>
            </w:tr>
            <w:tr w:rsidR="00E216B9" w:rsidRPr="005157F8" w14:paraId="3BF2036F" w14:textId="77777777" w:rsidTr="00FE14BE">
              <w:tc>
                <w:tcPr>
                  <w:tcW w:w="3160" w:type="dxa"/>
                  <w:vMerge w:val="restart"/>
                </w:tcPr>
                <w:p w14:paraId="004DD30D"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hint="eastAsia"/>
                      <w:bCs/>
                      <w:kern w:val="0"/>
                      <w:sz w:val="20"/>
                      <w:szCs w:val="20"/>
                    </w:rPr>
                    <w:t>管材、管线、管件</w:t>
                  </w:r>
                </w:p>
              </w:tc>
              <w:tc>
                <w:tcPr>
                  <w:tcW w:w="3161" w:type="dxa"/>
                </w:tcPr>
                <w:p w14:paraId="44A65404"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室内</w:t>
                  </w:r>
                  <w:r w:rsidRPr="005157F8">
                    <w:rPr>
                      <w:rFonts w:ascii="宋体" w:hAnsi="宋体" w:cs="微软雅黑" w:hint="eastAsia"/>
                      <w:bCs/>
                      <w:kern w:val="0"/>
                      <w:sz w:val="20"/>
                      <w:szCs w:val="20"/>
                    </w:rPr>
                    <w:t>给</w:t>
                  </w:r>
                  <w:r w:rsidRPr="005157F8">
                    <w:rPr>
                      <w:rFonts w:ascii="宋体" w:hAnsi="宋体" w:cs="Yu Gothic" w:hint="eastAsia"/>
                      <w:bCs/>
                      <w:kern w:val="0"/>
                      <w:sz w:val="20"/>
                      <w:szCs w:val="20"/>
                    </w:rPr>
                    <w:t>水系</w:t>
                  </w:r>
                  <w:r w:rsidRPr="005157F8">
                    <w:rPr>
                      <w:rFonts w:ascii="宋体" w:hAnsi="宋体" w:cs="微软雅黑" w:hint="eastAsia"/>
                      <w:bCs/>
                      <w:kern w:val="0"/>
                      <w:sz w:val="20"/>
                      <w:szCs w:val="20"/>
                    </w:rPr>
                    <w:t>统</w:t>
                  </w:r>
                  <w:r w:rsidRPr="005157F8">
                    <w:rPr>
                      <w:rFonts w:ascii="宋体" w:hAnsi="宋体" w:cs="Yu Gothic" w:hint="eastAsia"/>
                      <w:bCs/>
                      <w:kern w:val="0"/>
                      <w:sz w:val="20"/>
                      <w:szCs w:val="20"/>
                    </w:rPr>
                    <w:t>采用</w:t>
                  </w:r>
                  <w:r w:rsidRPr="005157F8">
                    <w:rPr>
                      <w:rFonts w:ascii="宋体" w:hAnsi="宋体" w:cs="微软雅黑" w:hint="eastAsia"/>
                      <w:bCs/>
                      <w:kern w:val="0"/>
                      <w:sz w:val="20"/>
                      <w:szCs w:val="20"/>
                    </w:rPr>
                    <w:t>铜</w:t>
                  </w:r>
                  <w:r w:rsidRPr="005157F8">
                    <w:rPr>
                      <w:rFonts w:ascii="宋体" w:hAnsi="宋体" w:cs="Yu Gothic" w:hint="eastAsia"/>
                      <w:bCs/>
                      <w:kern w:val="0"/>
                      <w:sz w:val="20"/>
                      <w:szCs w:val="20"/>
                    </w:rPr>
                    <w:t>管或不</w:t>
                  </w:r>
                  <w:r w:rsidRPr="005157F8">
                    <w:rPr>
                      <w:rFonts w:ascii="宋体" w:hAnsi="宋体" w:cs="微软雅黑" w:hint="eastAsia"/>
                      <w:bCs/>
                      <w:kern w:val="0"/>
                      <w:sz w:val="20"/>
                      <w:szCs w:val="20"/>
                    </w:rPr>
                    <w:t>锈钢</w:t>
                  </w:r>
                  <w:r w:rsidRPr="005157F8">
                    <w:rPr>
                      <w:rFonts w:ascii="宋体" w:hAnsi="宋体" w:cs="Yu Gothic" w:hint="eastAsia"/>
                      <w:bCs/>
                      <w:kern w:val="0"/>
                      <w:sz w:val="20"/>
                      <w:szCs w:val="20"/>
                    </w:rPr>
                    <w:t>管</w:t>
                  </w:r>
                </w:p>
              </w:tc>
            </w:tr>
            <w:tr w:rsidR="00E216B9" w:rsidRPr="005157F8" w14:paraId="2D04D3EC" w14:textId="77777777" w:rsidTr="00FE14BE">
              <w:trPr>
                <w:trHeight w:val="555"/>
              </w:trPr>
              <w:tc>
                <w:tcPr>
                  <w:tcW w:w="3160" w:type="dxa"/>
                  <w:vMerge/>
                </w:tcPr>
                <w:p w14:paraId="4E7A835A" w14:textId="77777777" w:rsidR="00E216B9" w:rsidRPr="005157F8" w:rsidRDefault="00E216B9" w:rsidP="00E216B9">
                  <w:pPr>
                    <w:autoSpaceDE w:val="0"/>
                    <w:autoSpaceDN w:val="0"/>
                    <w:adjustRightInd w:val="0"/>
                    <w:rPr>
                      <w:rFonts w:ascii="宋体" w:hAnsi="宋体"/>
                      <w:bCs/>
                      <w:kern w:val="0"/>
                      <w:sz w:val="20"/>
                      <w:szCs w:val="20"/>
                    </w:rPr>
                  </w:pPr>
                </w:p>
              </w:tc>
              <w:tc>
                <w:tcPr>
                  <w:tcW w:w="3161" w:type="dxa"/>
                </w:tcPr>
                <w:p w14:paraId="4D0DFF38" w14:textId="77777777" w:rsidR="00E216B9" w:rsidRPr="005157F8" w:rsidRDefault="00E216B9" w:rsidP="00E216B9">
                  <w:pPr>
                    <w:autoSpaceDE w:val="0"/>
                    <w:autoSpaceDN w:val="0"/>
                    <w:adjustRightInd w:val="0"/>
                    <w:jc w:val="left"/>
                    <w:rPr>
                      <w:rFonts w:ascii="宋体" w:hAnsi="宋体"/>
                      <w:bCs/>
                      <w:kern w:val="0"/>
                      <w:sz w:val="20"/>
                      <w:szCs w:val="20"/>
                    </w:rPr>
                  </w:pPr>
                  <w:r w:rsidRPr="005157F8">
                    <w:rPr>
                      <w:rFonts w:ascii="宋体" w:hAnsi="宋体" w:cs="微软雅黑" w:hint="eastAsia"/>
                      <w:bCs/>
                      <w:kern w:val="0"/>
                      <w:sz w:val="20"/>
                      <w:szCs w:val="20"/>
                    </w:rPr>
                    <w:t>电</w:t>
                  </w:r>
                  <w:r w:rsidRPr="005157F8">
                    <w:rPr>
                      <w:rFonts w:ascii="宋体" w:hAnsi="宋体" w:cs="Yu Gothic" w:hint="eastAsia"/>
                      <w:bCs/>
                      <w:kern w:val="0"/>
                      <w:sz w:val="20"/>
                      <w:szCs w:val="20"/>
                    </w:rPr>
                    <w:t>气系</w:t>
                  </w:r>
                  <w:r w:rsidRPr="005157F8">
                    <w:rPr>
                      <w:rFonts w:ascii="宋体" w:hAnsi="宋体" w:cs="微软雅黑" w:hint="eastAsia"/>
                      <w:bCs/>
                      <w:kern w:val="0"/>
                      <w:sz w:val="20"/>
                      <w:szCs w:val="20"/>
                    </w:rPr>
                    <w:t>统</w:t>
                  </w:r>
                  <w:proofErr w:type="gramStart"/>
                  <w:r w:rsidRPr="005157F8">
                    <w:rPr>
                      <w:rFonts w:ascii="宋体" w:hAnsi="宋体" w:cs="Yu Gothic" w:hint="eastAsia"/>
                      <w:bCs/>
                      <w:kern w:val="0"/>
                      <w:sz w:val="20"/>
                      <w:szCs w:val="20"/>
                    </w:rPr>
                    <w:t>采用低烟低毒</w:t>
                  </w:r>
                  <w:proofErr w:type="gramEnd"/>
                  <w:r w:rsidRPr="005157F8">
                    <w:rPr>
                      <w:rFonts w:ascii="宋体" w:hAnsi="宋体" w:cs="Yu Gothic" w:hint="eastAsia"/>
                      <w:bCs/>
                      <w:kern w:val="0"/>
                      <w:sz w:val="20"/>
                      <w:szCs w:val="20"/>
                    </w:rPr>
                    <w:t>阻燃型</w:t>
                  </w:r>
                  <w:r w:rsidRPr="005157F8">
                    <w:rPr>
                      <w:rFonts w:ascii="宋体" w:hAnsi="宋体" w:cs="微软雅黑" w:hint="eastAsia"/>
                      <w:bCs/>
                      <w:kern w:val="0"/>
                      <w:sz w:val="20"/>
                      <w:szCs w:val="20"/>
                    </w:rPr>
                    <w:t>线缆</w:t>
                  </w:r>
                  <w:r w:rsidRPr="005157F8">
                    <w:rPr>
                      <w:rFonts w:ascii="宋体" w:hAnsi="宋体" w:cs="Yu Gothic" w:hint="eastAsia"/>
                      <w:bCs/>
                      <w:kern w:val="0"/>
                      <w:sz w:val="20"/>
                      <w:szCs w:val="20"/>
                    </w:rPr>
                    <w:t>、</w:t>
                  </w:r>
                  <w:r w:rsidRPr="005157F8">
                    <w:rPr>
                      <w:rFonts w:ascii="宋体" w:hAnsi="宋体" w:cs="微软雅黑" w:hint="eastAsia"/>
                      <w:bCs/>
                      <w:kern w:val="0"/>
                      <w:sz w:val="20"/>
                      <w:szCs w:val="20"/>
                    </w:rPr>
                    <w:t>矿</w:t>
                  </w:r>
                  <w:r w:rsidRPr="005157F8">
                    <w:rPr>
                      <w:rFonts w:ascii="宋体" w:hAnsi="宋体" w:cs="Yu Gothic" w:hint="eastAsia"/>
                      <w:bCs/>
                      <w:kern w:val="0"/>
                      <w:sz w:val="20"/>
                      <w:szCs w:val="20"/>
                    </w:rPr>
                    <w:t>物</w:t>
                  </w:r>
                  <w:r w:rsidRPr="005157F8">
                    <w:rPr>
                      <w:rFonts w:ascii="宋体" w:hAnsi="宋体" w:cs="微软雅黑" w:hint="eastAsia"/>
                      <w:bCs/>
                      <w:kern w:val="0"/>
                      <w:sz w:val="20"/>
                      <w:szCs w:val="20"/>
                    </w:rPr>
                    <w:t>绝缘</w:t>
                  </w:r>
                  <w:r w:rsidRPr="005157F8">
                    <w:rPr>
                      <w:rFonts w:ascii="宋体" w:hAnsi="宋体" w:cs="Yu Gothic" w:hint="eastAsia"/>
                      <w:bCs/>
                      <w:kern w:val="0"/>
                      <w:sz w:val="20"/>
                      <w:szCs w:val="20"/>
                    </w:rPr>
                    <w:t>类不</w:t>
                  </w:r>
                  <w:r w:rsidRPr="005157F8">
                    <w:rPr>
                      <w:rFonts w:ascii="宋体" w:hAnsi="宋体" w:cs="HiddenHorzOCR" w:hint="eastAsia"/>
                      <w:bCs/>
                      <w:kern w:val="0"/>
                      <w:sz w:val="20"/>
                      <w:szCs w:val="20"/>
                    </w:rPr>
                    <w:t>燃性</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、耐火</w:t>
                  </w:r>
                  <w:r w:rsidRPr="005157F8">
                    <w:rPr>
                      <w:rFonts w:ascii="宋体" w:hAnsi="宋体" w:cs="微软雅黑" w:hint="eastAsia"/>
                      <w:bCs/>
                      <w:kern w:val="0"/>
                      <w:sz w:val="20"/>
                      <w:szCs w:val="20"/>
                    </w:rPr>
                    <w:t>电缆</w:t>
                  </w:r>
                  <w:r w:rsidRPr="005157F8">
                    <w:rPr>
                      <w:rFonts w:ascii="宋体" w:hAnsi="宋体" w:cs="Yu Gothic" w:hint="eastAsia"/>
                      <w:bCs/>
                      <w:kern w:val="0"/>
                      <w:sz w:val="20"/>
                      <w:szCs w:val="20"/>
                    </w:rPr>
                    <w:t>等，且</w:t>
                  </w:r>
                  <w:r w:rsidRPr="005157F8">
                    <w:rPr>
                      <w:rFonts w:ascii="宋体" w:hAnsi="宋体" w:cs="微软雅黑" w:hint="eastAsia"/>
                      <w:bCs/>
                      <w:kern w:val="0"/>
                      <w:sz w:val="20"/>
                      <w:szCs w:val="20"/>
                    </w:rPr>
                    <w:t>导</w:t>
                  </w:r>
                  <w:r w:rsidRPr="005157F8">
                    <w:rPr>
                      <w:rFonts w:ascii="宋体" w:hAnsi="宋体" w:cs="Yu Gothic" w:hint="eastAsia"/>
                      <w:bCs/>
                      <w:kern w:val="0"/>
                      <w:sz w:val="20"/>
                      <w:szCs w:val="20"/>
                    </w:rPr>
                    <w:t>体材料采用</w:t>
                  </w:r>
                  <w:r w:rsidRPr="005157F8">
                    <w:rPr>
                      <w:rFonts w:ascii="宋体" w:hAnsi="宋体" w:cs="微软雅黑" w:hint="eastAsia"/>
                      <w:bCs/>
                      <w:kern w:val="0"/>
                      <w:sz w:val="20"/>
                      <w:szCs w:val="20"/>
                    </w:rPr>
                    <w:t>铜</w:t>
                  </w:r>
                  <w:r w:rsidRPr="005157F8">
                    <w:rPr>
                      <w:rFonts w:ascii="宋体" w:hAnsi="宋体" w:cs="HiddenHorzOCR" w:hint="eastAsia"/>
                      <w:bCs/>
                      <w:kern w:val="0"/>
                      <w:sz w:val="20"/>
                      <w:szCs w:val="20"/>
                    </w:rPr>
                    <w:t>芯</w:t>
                  </w:r>
                </w:p>
              </w:tc>
            </w:tr>
            <w:tr w:rsidR="00E216B9" w:rsidRPr="005157F8" w14:paraId="0D2BE5A2" w14:textId="77777777" w:rsidTr="00FE14BE">
              <w:tc>
                <w:tcPr>
                  <w:tcW w:w="3160" w:type="dxa"/>
                  <w:vMerge w:val="restart"/>
                </w:tcPr>
                <w:p w14:paraId="2D42D0A3"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hint="eastAsia"/>
                      <w:bCs/>
                      <w:kern w:val="0"/>
                      <w:sz w:val="20"/>
                      <w:szCs w:val="20"/>
                    </w:rPr>
                    <w:t>活动配件</w:t>
                  </w:r>
                </w:p>
              </w:tc>
              <w:tc>
                <w:tcPr>
                  <w:tcW w:w="3161" w:type="dxa"/>
                </w:tcPr>
                <w:p w14:paraId="774AD720"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门窗反复启</w:t>
                  </w:r>
                  <w:r w:rsidRPr="005157F8">
                    <w:rPr>
                      <w:rFonts w:ascii="宋体" w:hAnsi="宋体" w:cs="微软雅黑" w:hint="eastAsia"/>
                      <w:bCs/>
                      <w:kern w:val="0"/>
                      <w:sz w:val="20"/>
                      <w:szCs w:val="20"/>
                    </w:rPr>
                    <w:t>闭</w:t>
                  </w:r>
                  <w:r w:rsidRPr="005157F8">
                    <w:rPr>
                      <w:rFonts w:ascii="宋体" w:hAnsi="宋体" w:cs="Yu Gothic" w:hint="eastAsia"/>
                      <w:bCs/>
                      <w:kern w:val="0"/>
                      <w:sz w:val="20"/>
                      <w:szCs w:val="20"/>
                    </w:rPr>
                    <w:t>性能达到相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2 </w:t>
                  </w:r>
                  <w:proofErr w:type="gramStart"/>
                  <w:r w:rsidRPr="005157F8">
                    <w:rPr>
                      <w:rFonts w:ascii="宋体" w:hAnsi="宋体" w:cs="HiddenHorzOCR" w:hint="eastAsia"/>
                      <w:bCs/>
                      <w:kern w:val="0"/>
                      <w:sz w:val="20"/>
                      <w:szCs w:val="20"/>
                    </w:rPr>
                    <w:t>倍</w:t>
                  </w:r>
                  <w:proofErr w:type="gramEnd"/>
                </w:p>
              </w:tc>
            </w:tr>
            <w:tr w:rsidR="00E216B9" w:rsidRPr="005157F8" w14:paraId="4E9BC463" w14:textId="77777777" w:rsidTr="00FE14BE">
              <w:tc>
                <w:tcPr>
                  <w:tcW w:w="3160" w:type="dxa"/>
                  <w:vMerge/>
                </w:tcPr>
                <w:p w14:paraId="681526D4" w14:textId="77777777" w:rsidR="00E216B9" w:rsidRPr="005157F8" w:rsidRDefault="00E216B9" w:rsidP="00E216B9">
                  <w:pPr>
                    <w:autoSpaceDE w:val="0"/>
                    <w:autoSpaceDN w:val="0"/>
                    <w:adjustRightInd w:val="0"/>
                    <w:rPr>
                      <w:rFonts w:ascii="宋体" w:hAnsi="宋体"/>
                      <w:bCs/>
                      <w:kern w:val="0"/>
                      <w:sz w:val="20"/>
                      <w:szCs w:val="20"/>
                    </w:rPr>
                  </w:pPr>
                </w:p>
              </w:tc>
              <w:tc>
                <w:tcPr>
                  <w:tcW w:w="3161" w:type="dxa"/>
                </w:tcPr>
                <w:p w14:paraId="0E7F8EF3"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遮阳</w:t>
                  </w:r>
                  <w:r w:rsidRPr="005157F8">
                    <w:rPr>
                      <w:rFonts w:ascii="宋体" w:hAnsi="宋体" w:cs="微软雅黑" w:hint="eastAsia"/>
                      <w:bCs/>
                      <w:kern w:val="0"/>
                      <w:sz w:val="20"/>
                      <w:szCs w:val="20"/>
                    </w:rPr>
                    <w:t>产</w:t>
                  </w:r>
                  <w:r w:rsidRPr="005157F8">
                    <w:rPr>
                      <w:rFonts w:ascii="宋体" w:hAnsi="宋体" w:cs="Yu Gothic" w:hint="eastAsia"/>
                      <w:bCs/>
                      <w:kern w:val="0"/>
                      <w:sz w:val="20"/>
                      <w:szCs w:val="20"/>
                    </w:rPr>
                    <w:t>品机械耐久性达到相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准要求的最</w:t>
                  </w:r>
                  <w:r w:rsidRPr="005157F8">
                    <w:rPr>
                      <w:rFonts w:ascii="宋体" w:hAnsi="宋体" w:cs="HiddenHorzOCR" w:hint="eastAsia"/>
                      <w:bCs/>
                      <w:kern w:val="0"/>
                      <w:sz w:val="20"/>
                      <w:szCs w:val="20"/>
                    </w:rPr>
                    <w:t>高</w:t>
                  </w:r>
                  <w:r w:rsidRPr="005157F8">
                    <w:rPr>
                      <w:rFonts w:ascii="宋体" w:hAnsi="宋体" w:cs="微软雅黑" w:hint="eastAsia"/>
                      <w:bCs/>
                      <w:kern w:val="0"/>
                      <w:sz w:val="20"/>
                      <w:szCs w:val="20"/>
                    </w:rPr>
                    <w:t>级</w:t>
                  </w:r>
                </w:p>
              </w:tc>
            </w:tr>
            <w:tr w:rsidR="00E216B9" w:rsidRPr="005157F8" w14:paraId="13E71363" w14:textId="77777777" w:rsidTr="00FE14BE">
              <w:tc>
                <w:tcPr>
                  <w:tcW w:w="3160" w:type="dxa"/>
                  <w:vMerge/>
                </w:tcPr>
                <w:p w14:paraId="48C9E813" w14:textId="77777777" w:rsidR="00E216B9" w:rsidRPr="005157F8" w:rsidRDefault="00E216B9" w:rsidP="00E216B9">
                  <w:pPr>
                    <w:autoSpaceDE w:val="0"/>
                    <w:autoSpaceDN w:val="0"/>
                    <w:adjustRightInd w:val="0"/>
                    <w:rPr>
                      <w:rFonts w:ascii="宋体" w:hAnsi="宋体"/>
                      <w:bCs/>
                      <w:kern w:val="0"/>
                      <w:sz w:val="20"/>
                      <w:szCs w:val="20"/>
                    </w:rPr>
                  </w:pPr>
                </w:p>
              </w:tc>
              <w:tc>
                <w:tcPr>
                  <w:tcW w:w="3161" w:type="dxa"/>
                </w:tcPr>
                <w:p w14:paraId="04D90024"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cs="HiddenHorzOCR" w:hint="eastAsia"/>
                      <w:bCs/>
                      <w:kern w:val="0"/>
                      <w:sz w:val="20"/>
                      <w:szCs w:val="20"/>
                    </w:rPr>
                    <w:t>水嘴寿命达到相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1. 2 </w:t>
                  </w:r>
                  <w:proofErr w:type="gramStart"/>
                  <w:r w:rsidRPr="005157F8">
                    <w:rPr>
                      <w:rFonts w:ascii="宋体" w:hAnsi="宋体" w:cs="HiddenHorzOCR" w:hint="eastAsia"/>
                      <w:bCs/>
                      <w:kern w:val="0"/>
                      <w:sz w:val="20"/>
                      <w:szCs w:val="20"/>
                    </w:rPr>
                    <w:t>倍</w:t>
                  </w:r>
                  <w:proofErr w:type="gramEnd"/>
                </w:p>
              </w:tc>
            </w:tr>
            <w:tr w:rsidR="00E216B9" w:rsidRPr="005157F8" w14:paraId="46580862" w14:textId="77777777" w:rsidTr="00FE14BE">
              <w:tc>
                <w:tcPr>
                  <w:tcW w:w="3160" w:type="dxa"/>
                  <w:vMerge/>
                </w:tcPr>
                <w:p w14:paraId="22DF7A2F" w14:textId="77777777" w:rsidR="00E216B9" w:rsidRPr="005157F8" w:rsidRDefault="00E216B9" w:rsidP="00E216B9">
                  <w:pPr>
                    <w:autoSpaceDE w:val="0"/>
                    <w:autoSpaceDN w:val="0"/>
                    <w:adjustRightInd w:val="0"/>
                    <w:rPr>
                      <w:rFonts w:ascii="宋体" w:hAnsi="宋体"/>
                      <w:bCs/>
                      <w:kern w:val="0"/>
                      <w:sz w:val="20"/>
                      <w:szCs w:val="20"/>
                    </w:rPr>
                  </w:pPr>
                </w:p>
              </w:tc>
              <w:tc>
                <w:tcPr>
                  <w:tcW w:w="3161" w:type="dxa"/>
                </w:tcPr>
                <w:p w14:paraId="725F1FE8" w14:textId="77777777" w:rsidR="00E216B9" w:rsidRPr="005157F8" w:rsidRDefault="00E216B9" w:rsidP="00E216B9">
                  <w:pPr>
                    <w:autoSpaceDE w:val="0"/>
                    <w:autoSpaceDN w:val="0"/>
                    <w:adjustRightInd w:val="0"/>
                    <w:rPr>
                      <w:rFonts w:ascii="宋体" w:hAnsi="宋体"/>
                      <w:bCs/>
                      <w:kern w:val="0"/>
                      <w:sz w:val="20"/>
                      <w:szCs w:val="20"/>
                    </w:rPr>
                  </w:pPr>
                  <w:r w:rsidRPr="005157F8">
                    <w:rPr>
                      <w:rFonts w:ascii="宋体" w:hAnsi="宋体" w:cs="微软雅黑" w:hint="eastAsia"/>
                      <w:bCs/>
                      <w:kern w:val="0"/>
                      <w:sz w:val="20"/>
                      <w:szCs w:val="20"/>
                    </w:rPr>
                    <w:t>阀</w:t>
                  </w:r>
                  <w:r w:rsidRPr="005157F8">
                    <w:rPr>
                      <w:rFonts w:ascii="宋体" w:hAnsi="宋体" w:cs="Yu Gothic" w:hint="eastAsia"/>
                      <w:bCs/>
                      <w:kern w:val="0"/>
                      <w:sz w:val="20"/>
                      <w:szCs w:val="20"/>
                    </w:rPr>
                    <w:t>门寿命达到相</w:t>
                  </w:r>
                  <w:r w:rsidRPr="005157F8">
                    <w:rPr>
                      <w:rFonts w:ascii="宋体" w:hAnsi="宋体" w:cs="微软雅黑" w:hint="eastAsia"/>
                      <w:bCs/>
                      <w:kern w:val="0"/>
                      <w:sz w:val="20"/>
                      <w:szCs w:val="20"/>
                    </w:rPr>
                    <w:t>应产</w:t>
                  </w:r>
                  <w:r w:rsidRPr="005157F8">
                    <w:rPr>
                      <w:rFonts w:ascii="宋体" w:hAnsi="宋体" w:cs="Yu Gothic" w:hint="eastAsia"/>
                      <w:bCs/>
                      <w:kern w:val="0"/>
                      <w:sz w:val="20"/>
                      <w:szCs w:val="20"/>
                    </w:rPr>
                    <w:t>品</w:t>
                  </w:r>
                  <w:r w:rsidRPr="005157F8">
                    <w:rPr>
                      <w:rFonts w:ascii="宋体" w:hAnsi="宋体" w:cs="微软雅黑" w:hint="eastAsia"/>
                      <w:bCs/>
                      <w:kern w:val="0"/>
                      <w:sz w:val="20"/>
                      <w:szCs w:val="20"/>
                    </w:rPr>
                    <w:t>标</w:t>
                  </w:r>
                  <w:r w:rsidRPr="005157F8">
                    <w:rPr>
                      <w:rFonts w:ascii="宋体" w:hAnsi="宋体" w:cs="Yu Gothic" w:hint="eastAsia"/>
                      <w:bCs/>
                      <w:kern w:val="0"/>
                      <w:sz w:val="20"/>
                      <w:szCs w:val="20"/>
                    </w:rPr>
                    <w:t>准要求的</w:t>
                  </w:r>
                  <w:r w:rsidRPr="005157F8">
                    <w:rPr>
                      <w:rFonts w:ascii="宋体" w:hAnsi="宋体" w:cs="HiddenHorzOCR"/>
                      <w:bCs/>
                      <w:kern w:val="0"/>
                      <w:sz w:val="20"/>
                      <w:szCs w:val="20"/>
                    </w:rPr>
                    <w:t xml:space="preserve">1.5 </w:t>
                  </w:r>
                  <w:proofErr w:type="gramStart"/>
                  <w:r w:rsidRPr="005157F8">
                    <w:rPr>
                      <w:rFonts w:ascii="宋体" w:hAnsi="宋体" w:cs="HiddenHorzOCR" w:hint="eastAsia"/>
                      <w:bCs/>
                      <w:kern w:val="0"/>
                      <w:sz w:val="20"/>
                      <w:szCs w:val="20"/>
                    </w:rPr>
                    <w:t>倍</w:t>
                  </w:r>
                  <w:proofErr w:type="gramEnd"/>
                </w:p>
              </w:tc>
            </w:tr>
          </w:tbl>
          <w:p w14:paraId="54C44A74" w14:textId="4AE167A2" w:rsidR="00E216B9" w:rsidRPr="005157F8" w:rsidRDefault="00E216B9" w:rsidP="00E216B9">
            <w:pPr>
              <w:adjustRightInd w:val="0"/>
              <w:rPr>
                <w:rFonts w:ascii="宋体" w:hAnsi="宋体" w:cs="宋体"/>
                <w:b/>
                <w:bCs/>
                <w:kern w:val="0"/>
                <w:sz w:val="20"/>
                <w:szCs w:val="20"/>
              </w:rPr>
            </w:pPr>
          </w:p>
        </w:tc>
      </w:tr>
      <w:tr w:rsidR="00584A83" w:rsidRPr="005157F8" w14:paraId="4CA8D7C0" w14:textId="77777777">
        <w:trPr>
          <w:trHeight w:val="295"/>
          <w:jc w:val="center"/>
        </w:trPr>
        <w:tc>
          <w:tcPr>
            <w:tcW w:w="1474" w:type="dxa"/>
            <w:vAlign w:val="center"/>
          </w:tcPr>
          <w:p w14:paraId="1FB0235E"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8.2.4</w:t>
            </w:r>
          </w:p>
        </w:tc>
        <w:tc>
          <w:tcPr>
            <w:tcW w:w="5669" w:type="dxa"/>
          </w:tcPr>
          <w:p w14:paraId="434995AE" w14:textId="1104D8A5" w:rsidR="00584A83" w:rsidRPr="005157F8" w:rsidRDefault="00E216B9">
            <w:pPr>
              <w:widowControl/>
              <w:spacing w:line="280" w:lineRule="exact"/>
              <w:rPr>
                <w:rFonts w:ascii="宋体" w:hAnsi="宋体" w:cs="宋体"/>
                <w:kern w:val="0"/>
                <w:sz w:val="20"/>
                <w:szCs w:val="20"/>
              </w:rPr>
            </w:pPr>
            <w:r w:rsidRPr="005157F8">
              <w:rPr>
                <w:rFonts w:ascii="宋体" w:hAnsi="宋体" w:cs="宋体" w:hint="eastAsia"/>
                <w:kern w:val="0"/>
                <w:sz w:val="20"/>
                <w:szCs w:val="20"/>
              </w:rPr>
              <w:t>设置分类、分级用能自动远传计量系统，且设置能源管理系统实现对建筑能耗的监测、数据分析和管理，评价分值为8分。</w:t>
            </w:r>
          </w:p>
        </w:tc>
        <w:tc>
          <w:tcPr>
            <w:tcW w:w="794" w:type="dxa"/>
          </w:tcPr>
          <w:p w14:paraId="79000774" w14:textId="77777777" w:rsidR="00584A83" w:rsidRPr="005157F8" w:rsidRDefault="00584A83">
            <w:pPr>
              <w:adjustRightInd w:val="0"/>
              <w:jc w:val="center"/>
              <w:rPr>
                <w:rFonts w:ascii="宋体" w:cs="宋体"/>
                <w:kern w:val="0"/>
                <w:sz w:val="20"/>
                <w:szCs w:val="20"/>
              </w:rPr>
            </w:pPr>
          </w:p>
        </w:tc>
        <w:tc>
          <w:tcPr>
            <w:tcW w:w="794" w:type="dxa"/>
          </w:tcPr>
          <w:p w14:paraId="112AE5C7" w14:textId="77777777" w:rsidR="00584A83" w:rsidRPr="005157F8" w:rsidRDefault="00584A83">
            <w:pPr>
              <w:adjustRightInd w:val="0"/>
              <w:jc w:val="center"/>
              <w:rPr>
                <w:rFonts w:ascii="宋体" w:cs="宋体"/>
                <w:kern w:val="0"/>
                <w:sz w:val="20"/>
                <w:szCs w:val="20"/>
              </w:rPr>
            </w:pPr>
          </w:p>
        </w:tc>
        <w:tc>
          <w:tcPr>
            <w:tcW w:w="6406" w:type="dxa"/>
          </w:tcPr>
          <w:p w14:paraId="39A71E46" w14:textId="77777777"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审查相关设计文件（能源系统设计图纸、能源管理系统配置等）。</w:t>
            </w:r>
          </w:p>
          <w:p w14:paraId="5B413BB2" w14:textId="77777777"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审查要点</w:t>
            </w:r>
          </w:p>
          <w:p w14:paraId="709BF474" w14:textId="77777777"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本条要求设置电、气、热的能耗计量系统和能源管理系统。建筑至少应对建筑最基本的能源资源消耗量设置管理系统。但不同规模、不同功能的建筑项目需设置的系统大小及是否需要设置应根据实际情况合理确定。</w:t>
            </w:r>
          </w:p>
          <w:p w14:paraId="29FDE959" w14:textId="77777777"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对于住宅建筑，鉴于分户之间具有相对独立性与私密性的特点，不便对每户能耗情况实行细化监测和管理，而公共区域主要由物业管理单位运行維护和管理，故主要针对其公共区域提出分项计量与管理要求（如公共动力设备用电、室内公共区域照明用电、室外景观照明用电等）。</w:t>
            </w:r>
          </w:p>
          <w:p w14:paraId="0CEDC1B1" w14:textId="77777777"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计量器具应满足现行国家标准《用能单位能源计量器具配备和管理通</w:t>
            </w:r>
            <w:r w:rsidRPr="005157F8">
              <w:rPr>
                <w:rFonts w:ascii="宋体" w:cs="宋体" w:hint="eastAsia"/>
                <w:b/>
                <w:kern w:val="0"/>
                <w:sz w:val="20"/>
                <w:szCs w:val="20"/>
              </w:rPr>
              <w:lastRenderedPageBreak/>
              <w:t>则》GB17167中的要求。</w:t>
            </w:r>
          </w:p>
          <w:p w14:paraId="182C6C49" w14:textId="3FDC8072"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1、本条要求在计量基础上，通过能源管理系统实现数据传输、存储、分析功能，系统可存储数据均应不少于一年。</w:t>
            </w:r>
          </w:p>
          <w:p w14:paraId="4F1F50BD" w14:textId="69B5C40E" w:rsidR="00E216B9" w:rsidRPr="005157F8" w:rsidRDefault="00E216B9" w:rsidP="00E216B9">
            <w:pPr>
              <w:adjustRightInd w:val="0"/>
              <w:rPr>
                <w:rFonts w:ascii="宋体" w:cs="宋体"/>
                <w:b/>
                <w:kern w:val="0"/>
                <w:sz w:val="20"/>
                <w:szCs w:val="20"/>
              </w:rPr>
            </w:pPr>
            <w:proofErr w:type="gramStart"/>
            <w:r w:rsidRPr="005157F8">
              <w:rPr>
                <w:rFonts w:ascii="宋体" w:cs="宋体" w:hint="eastAsia"/>
                <w:b/>
                <w:kern w:val="0"/>
                <w:sz w:val="20"/>
                <w:szCs w:val="20"/>
              </w:rPr>
              <w:t>本条需暖通</w:t>
            </w:r>
            <w:proofErr w:type="gramEnd"/>
            <w:r w:rsidRPr="005157F8">
              <w:rPr>
                <w:rFonts w:ascii="宋体" w:cs="宋体" w:hint="eastAsia"/>
                <w:b/>
                <w:kern w:val="0"/>
                <w:sz w:val="20"/>
                <w:szCs w:val="20"/>
              </w:rPr>
              <w:t>和电气专业同时满足。【暖通】1）暖通设计说明中应明确燃气锅炉设置燃气计量表、市政热力设置热计量表的要求，计量表应具有远传功能。2）暖通系统图或大样图中应有相应的表示。3）住宅和宿舍</w:t>
            </w:r>
            <w:proofErr w:type="gramStart"/>
            <w:r w:rsidRPr="005157F8">
              <w:rPr>
                <w:rFonts w:ascii="宋体" w:cs="宋体" w:hint="eastAsia"/>
                <w:b/>
                <w:kern w:val="0"/>
                <w:sz w:val="20"/>
                <w:szCs w:val="20"/>
              </w:rPr>
              <w:t>应每个</w:t>
            </w:r>
            <w:proofErr w:type="gramEnd"/>
            <w:r w:rsidRPr="005157F8">
              <w:rPr>
                <w:rFonts w:ascii="宋体" w:cs="宋体" w:hint="eastAsia"/>
                <w:b/>
                <w:kern w:val="0"/>
                <w:sz w:val="20"/>
                <w:szCs w:val="20"/>
              </w:rPr>
              <w:t>单元（或楼栋）设置计量总表。4）对于可再生能源提供空调冷/热量的系统，需对可再生能源提供的冷/热量进行单独计量。【电气】1）分类是指按能源种类划分，如电力、热力、燃气等；其中各类能源可再分项，例如电力分项包括照明插座、空调、通风、动力、特殊用电及其子项。2）热力、燃气、电气需分级计量。电力按建筑配电系统级数分级，热力、燃气分级按相关机房位置和系统分级，例如建筑内热力站或换热站、</w:t>
            </w:r>
            <w:proofErr w:type="gramStart"/>
            <w:r w:rsidRPr="005157F8">
              <w:rPr>
                <w:rFonts w:ascii="宋体" w:cs="宋体" w:hint="eastAsia"/>
                <w:b/>
                <w:kern w:val="0"/>
                <w:sz w:val="20"/>
                <w:szCs w:val="20"/>
              </w:rPr>
              <w:t>燃气表室为</w:t>
            </w:r>
            <w:proofErr w:type="gramEnd"/>
            <w:r w:rsidRPr="005157F8">
              <w:rPr>
                <w:rFonts w:ascii="宋体" w:cs="宋体" w:hint="eastAsia"/>
                <w:b/>
                <w:kern w:val="0"/>
                <w:sz w:val="20"/>
                <w:szCs w:val="20"/>
              </w:rPr>
              <w:t>1级，其下的主要机房与用</w:t>
            </w:r>
            <w:proofErr w:type="gramStart"/>
            <w:r w:rsidRPr="005157F8">
              <w:rPr>
                <w:rFonts w:ascii="宋体" w:cs="宋体" w:hint="eastAsia"/>
                <w:b/>
                <w:kern w:val="0"/>
                <w:sz w:val="20"/>
                <w:szCs w:val="20"/>
              </w:rPr>
              <w:t>能区域</w:t>
            </w:r>
            <w:proofErr w:type="gramEnd"/>
            <w:r w:rsidRPr="005157F8">
              <w:rPr>
                <w:rFonts w:ascii="宋体" w:cs="宋体" w:hint="eastAsia"/>
                <w:b/>
                <w:kern w:val="0"/>
                <w:sz w:val="20"/>
                <w:szCs w:val="20"/>
              </w:rPr>
              <w:t>为2级。4）审查智能化设计说明、系统图要求设置电、热、气、的能耗计量系统和能源管理系统。住宅建筑及宿舍建筑的公共区域电、热、气、表数据能经自动远传计量系统上传至能耗管理系统。3）电、热、气表应具有远传功能。</w:t>
            </w:r>
          </w:p>
          <w:p w14:paraId="721BD11A" w14:textId="77777777" w:rsidR="00E216B9" w:rsidRPr="005157F8" w:rsidRDefault="00E216B9" w:rsidP="00E216B9">
            <w:pPr>
              <w:adjustRightInd w:val="0"/>
              <w:rPr>
                <w:rFonts w:ascii="宋体" w:cs="宋体"/>
                <w:b/>
                <w:kern w:val="0"/>
                <w:sz w:val="20"/>
                <w:szCs w:val="20"/>
              </w:rPr>
            </w:pPr>
            <w:r w:rsidRPr="005157F8">
              <w:rPr>
                <w:rFonts w:ascii="宋体" w:cs="宋体" w:hint="eastAsia"/>
                <w:b/>
                <w:kern w:val="0"/>
                <w:sz w:val="20"/>
                <w:szCs w:val="20"/>
              </w:rPr>
              <w:t>2、设计说明中应说明能耗监测系统的组成和构架，应按分类(水燃气、电、集中供冷、集中供热等)、分项(空调用电、动力用电、照明用电、特殊用电)、分户设置能耗计量，蓄能系统冷热源应设置分时计量电表，满足《公共建筑能耗远程监测系统技术规程》(JGJ/T285))等现行标准要求。</w:t>
            </w:r>
          </w:p>
          <w:p w14:paraId="35BDC7DA" w14:textId="7B9AC733" w:rsidR="00584A83" w:rsidRPr="005157F8" w:rsidRDefault="00E216B9" w:rsidP="00E216B9">
            <w:pPr>
              <w:adjustRightInd w:val="0"/>
              <w:rPr>
                <w:rFonts w:ascii="宋体" w:cs="宋体"/>
                <w:b/>
                <w:kern w:val="0"/>
                <w:sz w:val="20"/>
                <w:szCs w:val="20"/>
              </w:rPr>
            </w:pPr>
            <w:r w:rsidRPr="005157F8">
              <w:rPr>
                <w:rFonts w:ascii="宋体" w:cs="宋体"/>
                <w:b/>
                <w:kern w:val="0"/>
                <w:sz w:val="20"/>
                <w:szCs w:val="20"/>
              </w:rPr>
              <w:t>3</w:t>
            </w:r>
            <w:r w:rsidRPr="005157F8">
              <w:rPr>
                <w:rFonts w:ascii="宋体" w:cs="宋体" w:hint="eastAsia"/>
                <w:b/>
                <w:kern w:val="0"/>
                <w:sz w:val="20"/>
                <w:szCs w:val="20"/>
              </w:rPr>
              <w:t>、是否绘制能耗计量系统图。</w:t>
            </w:r>
          </w:p>
        </w:tc>
      </w:tr>
      <w:tr w:rsidR="00584A83" w:rsidRPr="005157F8" w14:paraId="1762B8C7" w14:textId="77777777">
        <w:trPr>
          <w:jc w:val="center"/>
        </w:trPr>
        <w:tc>
          <w:tcPr>
            <w:tcW w:w="1474" w:type="dxa"/>
            <w:vAlign w:val="center"/>
          </w:tcPr>
          <w:p w14:paraId="0469CDA0"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8.2.5</w:t>
            </w:r>
          </w:p>
        </w:tc>
        <w:tc>
          <w:tcPr>
            <w:tcW w:w="5669" w:type="dxa"/>
          </w:tcPr>
          <w:p w14:paraId="6A0223AD" w14:textId="4BF8F01D" w:rsidR="00584A83" w:rsidRPr="005157F8" w:rsidRDefault="00E216B9">
            <w:pPr>
              <w:widowControl/>
              <w:spacing w:line="280" w:lineRule="exact"/>
              <w:rPr>
                <w:rFonts w:ascii="宋体" w:hAnsi="宋体" w:cs="宋体"/>
                <w:kern w:val="0"/>
                <w:sz w:val="20"/>
                <w:szCs w:val="20"/>
              </w:rPr>
            </w:pPr>
            <w:r w:rsidRPr="005157F8">
              <w:rPr>
                <w:rFonts w:ascii="宋体" w:hAnsi="宋体" w:cs="宋体" w:hint="eastAsia"/>
                <w:kern w:val="0"/>
                <w:sz w:val="20"/>
                <w:szCs w:val="20"/>
              </w:rPr>
              <w:t>设置 PM</w:t>
            </w:r>
            <w:r w:rsidRPr="005157F8">
              <w:rPr>
                <w:rFonts w:ascii="宋体" w:hAnsi="宋体" w:cs="宋体" w:hint="eastAsia"/>
                <w:kern w:val="0"/>
                <w:sz w:val="20"/>
                <w:szCs w:val="20"/>
                <w:vertAlign w:val="subscript"/>
              </w:rPr>
              <w:t>10</w:t>
            </w:r>
            <w:r w:rsidRPr="005157F8">
              <w:rPr>
                <w:rFonts w:ascii="宋体" w:hAnsi="宋体" w:cs="宋体" w:hint="eastAsia"/>
                <w:kern w:val="0"/>
                <w:sz w:val="20"/>
                <w:szCs w:val="20"/>
              </w:rPr>
              <w:t>、PM</w:t>
            </w:r>
            <w:r w:rsidRPr="005157F8">
              <w:rPr>
                <w:rFonts w:ascii="宋体" w:hAnsi="宋体" w:cs="宋体" w:hint="eastAsia"/>
                <w:kern w:val="0"/>
                <w:sz w:val="20"/>
                <w:szCs w:val="20"/>
                <w:vertAlign w:val="subscript"/>
              </w:rPr>
              <w:t>2.5</w:t>
            </w:r>
            <w:r w:rsidRPr="005157F8">
              <w:rPr>
                <w:rFonts w:ascii="宋体" w:hAnsi="宋体" w:cs="宋体" w:hint="eastAsia"/>
                <w:kern w:val="0"/>
                <w:sz w:val="20"/>
                <w:szCs w:val="20"/>
              </w:rPr>
              <w:t>、CO</w:t>
            </w:r>
            <w:r w:rsidRPr="005157F8">
              <w:rPr>
                <w:rFonts w:ascii="宋体" w:hAnsi="宋体" w:cs="宋体" w:hint="eastAsia"/>
                <w:kern w:val="0"/>
                <w:sz w:val="20"/>
                <w:szCs w:val="20"/>
                <w:vertAlign w:val="subscript"/>
              </w:rPr>
              <w:t>2</w:t>
            </w:r>
            <w:r w:rsidRPr="005157F8">
              <w:rPr>
                <w:rFonts w:ascii="宋体" w:hAnsi="宋体" w:cs="宋体" w:hint="eastAsia"/>
                <w:kern w:val="0"/>
                <w:sz w:val="20"/>
                <w:szCs w:val="20"/>
              </w:rPr>
              <w:t xml:space="preserve"> 浓度的空气质量监测系统，且具有存储至少一年的监测数据和实时显示等功能，评价分值为5分。</w:t>
            </w:r>
          </w:p>
        </w:tc>
        <w:tc>
          <w:tcPr>
            <w:tcW w:w="794" w:type="dxa"/>
          </w:tcPr>
          <w:p w14:paraId="6F1F98A9" w14:textId="77777777" w:rsidR="00584A83" w:rsidRPr="005157F8" w:rsidRDefault="00584A83">
            <w:pPr>
              <w:adjustRightInd w:val="0"/>
              <w:jc w:val="center"/>
              <w:rPr>
                <w:rFonts w:ascii="宋体" w:cs="宋体"/>
                <w:kern w:val="0"/>
                <w:sz w:val="20"/>
                <w:szCs w:val="20"/>
              </w:rPr>
            </w:pPr>
          </w:p>
        </w:tc>
        <w:tc>
          <w:tcPr>
            <w:tcW w:w="794" w:type="dxa"/>
          </w:tcPr>
          <w:p w14:paraId="2A306C0E" w14:textId="77777777" w:rsidR="00584A83" w:rsidRPr="005157F8" w:rsidRDefault="00584A83">
            <w:pPr>
              <w:adjustRightInd w:val="0"/>
              <w:jc w:val="center"/>
              <w:rPr>
                <w:rFonts w:ascii="宋体" w:cs="宋体"/>
                <w:kern w:val="0"/>
                <w:sz w:val="20"/>
                <w:szCs w:val="20"/>
              </w:rPr>
            </w:pPr>
          </w:p>
        </w:tc>
        <w:tc>
          <w:tcPr>
            <w:tcW w:w="6406" w:type="dxa"/>
          </w:tcPr>
          <w:p w14:paraId="3B9BE2F5" w14:textId="77777777" w:rsidR="00E216B9" w:rsidRPr="005157F8" w:rsidRDefault="00E216B9" w:rsidP="00E216B9">
            <w:pPr>
              <w:adjustRightInd w:val="0"/>
              <w:rPr>
                <w:b/>
                <w:bCs/>
                <w:sz w:val="20"/>
                <w:szCs w:val="20"/>
              </w:rPr>
            </w:pPr>
            <w:r w:rsidRPr="005157F8">
              <w:rPr>
                <w:rFonts w:hint="eastAsia"/>
                <w:b/>
                <w:bCs/>
                <w:sz w:val="20"/>
                <w:szCs w:val="20"/>
              </w:rPr>
              <w:t>本条适用于集中通风空调各类公共建筑的设计评价，住宅建筑</w:t>
            </w:r>
            <w:proofErr w:type="gramStart"/>
            <w:r w:rsidRPr="005157F8">
              <w:rPr>
                <w:rFonts w:hint="eastAsia"/>
                <w:b/>
                <w:bCs/>
                <w:sz w:val="20"/>
                <w:szCs w:val="20"/>
              </w:rPr>
              <w:t>不</w:t>
            </w:r>
            <w:proofErr w:type="gramEnd"/>
            <w:r w:rsidRPr="005157F8">
              <w:rPr>
                <w:rFonts w:hint="eastAsia"/>
                <w:b/>
                <w:bCs/>
                <w:sz w:val="20"/>
                <w:szCs w:val="20"/>
              </w:rPr>
              <w:t>参评。</w:t>
            </w:r>
          </w:p>
          <w:p w14:paraId="665EAA8B" w14:textId="77777777" w:rsidR="00E216B9" w:rsidRPr="005157F8" w:rsidRDefault="00E216B9" w:rsidP="00E216B9">
            <w:pPr>
              <w:adjustRightInd w:val="0"/>
              <w:rPr>
                <w:b/>
                <w:bCs/>
                <w:sz w:val="20"/>
                <w:szCs w:val="20"/>
              </w:rPr>
            </w:pPr>
          </w:p>
          <w:p w14:paraId="105880E8" w14:textId="4FE73822" w:rsidR="00E216B9" w:rsidRPr="005157F8" w:rsidRDefault="00E216B9" w:rsidP="00E216B9">
            <w:pPr>
              <w:adjustRightInd w:val="0"/>
              <w:rPr>
                <w:b/>
                <w:bCs/>
                <w:sz w:val="20"/>
                <w:szCs w:val="20"/>
              </w:rPr>
            </w:pPr>
            <w:r w:rsidRPr="005157F8">
              <w:rPr>
                <w:rFonts w:hint="eastAsia"/>
                <w:b/>
                <w:bCs/>
                <w:sz w:val="20"/>
                <w:szCs w:val="20"/>
              </w:rPr>
              <w:t>【电气】</w:t>
            </w:r>
            <w:r w:rsidRPr="005157F8">
              <w:rPr>
                <w:rFonts w:hint="eastAsia"/>
                <w:b/>
                <w:bCs/>
                <w:sz w:val="20"/>
                <w:szCs w:val="20"/>
              </w:rPr>
              <w:t>1</w:t>
            </w:r>
            <w:r w:rsidRPr="005157F8">
              <w:rPr>
                <w:rFonts w:hint="eastAsia"/>
                <w:b/>
                <w:bCs/>
                <w:sz w:val="20"/>
                <w:szCs w:val="20"/>
              </w:rPr>
              <w:t>）审查智能化设计说明中有空气质量监测系统，并明确系统至少对</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w:t>
            </w:r>
            <w:r w:rsidRPr="005157F8">
              <w:rPr>
                <w:rFonts w:hint="eastAsia"/>
                <w:b/>
                <w:bCs/>
                <w:sz w:val="20"/>
                <w:szCs w:val="20"/>
              </w:rPr>
              <w:t>CO2</w:t>
            </w:r>
            <w:r w:rsidRPr="005157F8">
              <w:rPr>
                <w:rFonts w:hint="eastAsia"/>
                <w:b/>
                <w:bCs/>
                <w:sz w:val="20"/>
                <w:szCs w:val="20"/>
              </w:rPr>
              <w:t>分别进行定时连续测量、显示、记录和数据传输，监测系统对污染物浓度的读数时间间隔不得长于</w:t>
            </w:r>
            <w:r w:rsidRPr="005157F8">
              <w:rPr>
                <w:rFonts w:hint="eastAsia"/>
                <w:b/>
                <w:bCs/>
                <w:sz w:val="20"/>
                <w:szCs w:val="20"/>
              </w:rPr>
              <w:t>10min</w:t>
            </w:r>
            <w:r w:rsidRPr="005157F8">
              <w:rPr>
                <w:rFonts w:hint="eastAsia"/>
                <w:b/>
                <w:bCs/>
                <w:sz w:val="20"/>
                <w:szCs w:val="20"/>
              </w:rPr>
              <w:t>。</w:t>
            </w:r>
            <w:r w:rsidRPr="005157F8">
              <w:rPr>
                <w:rFonts w:hint="eastAsia"/>
                <w:b/>
                <w:bCs/>
                <w:sz w:val="20"/>
                <w:szCs w:val="20"/>
              </w:rPr>
              <w:t>2</w:t>
            </w:r>
            <w:r w:rsidRPr="005157F8">
              <w:rPr>
                <w:rFonts w:hint="eastAsia"/>
                <w:b/>
                <w:bCs/>
                <w:sz w:val="20"/>
                <w:szCs w:val="20"/>
              </w:rPr>
              <w:t>）宿舍建筑的人员长期停留房间设</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监测，设置的房间数量至少占</w:t>
            </w:r>
            <w:r w:rsidRPr="005157F8">
              <w:rPr>
                <w:rFonts w:hint="eastAsia"/>
                <w:b/>
                <w:bCs/>
                <w:sz w:val="20"/>
                <w:szCs w:val="20"/>
              </w:rPr>
              <w:lastRenderedPageBreak/>
              <w:t>人员长期停留房间数量的</w:t>
            </w:r>
            <w:r w:rsidRPr="005157F8">
              <w:rPr>
                <w:rFonts w:hint="eastAsia"/>
                <w:b/>
                <w:bCs/>
                <w:sz w:val="20"/>
                <w:szCs w:val="20"/>
              </w:rPr>
              <w:t>30%</w:t>
            </w:r>
            <w:r w:rsidRPr="005157F8">
              <w:rPr>
                <w:rFonts w:hint="eastAsia"/>
                <w:b/>
                <w:bCs/>
                <w:sz w:val="20"/>
                <w:szCs w:val="20"/>
              </w:rPr>
              <w:t>；住宅建筑每套应设置</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w:t>
            </w:r>
            <w:r w:rsidRPr="005157F8">
              <w:rPr>
                <w:rFonts w:hint="eastAsia"/>
                <w:b/>
                <w:bCs/>
                <w:sz w:val="20"/>
                <w:szCs w:val="20"/>
              </w:rPr>
              <w:t>CO2</w:t>
            </w:r>
            <w:r w:rsidRPr="005157F8">
              <w:rPr>
                <w:rFonts w:hint="eastAsia"/>
                <w:b/>
                <w:bCs/>
                <w:sz w:val="20"/>
                <w:szCs w:val="20"/>
              </w:rPr>
              <w:t>空气质量监测系统。</w:t>
            </w:r>
            <w:r w:rsidRPr="005157F8">
              <w:rPr>
                <w:rFonts w:hint="eastAsia"/>
                <w:b/>
                <w:bCs/>
                <w:sz w:val="20"/>
                <w:szCs w:val="20"/>
              </w:rPr>
              <w:t>3</w:t>
            </w:r>
            <w:r w:rsidRPr="005157F8">
              <w:rPr>
                <w:rFonts w:hint="eastAsia"/>
                <w:b/>
                <w:bCs/>
                <w:sz w:val="20"/>
                <w:szCs w:val="20"/>
              </w:rPr>
              <w:t>）设置空气质量监测系统，当监测空气质量偏离</w:t>
            </w:r>
            <w:proofErr w:type="gramStart"/>
            <w:r w:rsidRPr="005157F8">
              <w:rPr>
                <w:rFonts w:hint="eastAsia"/>
                <w:b/>
                <w:bCs/>
                <w:sz w:val="20"/>
                <w:szCs w:val="20"/>
              </w:rPr>
              <w:t>理想阙值时</w:t>
            </w:r>
            <w:proofErr w:type="gramEnd"/>
            <w:r w:rsidRPr="005157F8">
              <w:rPr>
                <w:rFonts w:hint="eastAsia"/>
                <w:b/>
                <w:bCs/>
                <w:sz w:val="20"/>
                <w:szCs w:val="20"/>
              </w:rPr>
              <w:t>系统应有警示功能，</w:t>
            </w:r>
            <w:proofErr w:type="gramStart"/>
            <w:r w:rsidRPr="005157F8">
              <w:rPr>
                <w:rFonts w:hint="eastAsia"/>
                <w:b/>
                <w:bCs/>
                <w:sz w:val="20"/>
                <w:szCs w:val="20"/>
              </w:rPr>
              <w:t>不</w:t>
            </w:r>
            <w:proofErr w:type="gramEnd"/>
            <w:r w:rsidRPr="005157F8">
              <w:rPr>
                <w:rFonts w:hint="eastAsia"/>
                <w:b/>
                <w:bCs/>
                <w:sz w:val="20"/>
                <w:szCs w:val="20"/>
              </w:rPr>
              <w:t>联动新风机组也可满足要求。</w:t>
            </w:r>
          </w:p>
          <w:p w14:paraId="2E561102" w14:textId="2CC684CC" w:rsidR="00E216B9" w:rsidRPr="005157F8" w:rsidRDefault="00E216B9" w:rsidP="00E216B9">
            <w:pPr>
              <w:adjustRightInd w:val="0"/>
              <w:rPr>
                <w:b/>
                <w:bCs/>
                <w:sz w:val="20"/>
                <w:szCs w:val="20"/>
              </w:rPr>
            </w:pPr>
            <w:r w:rsidRPr="005157F8">
              <w:rPr>
                <w:rFonts w:hint="eastAsia"/>
                <w:b/>
                <w:bCs/>
                <w:sz w:val="20"/>
                <w:szCs w:val="20"/>
              </w:rPr>
              <w:t>安装监控系统的建筑，系统至少对</w:t>
            </w:r>
            <w:r w:rsidRPr="005157F8">
              <w:rPr>
                <w:rFonts w:hint="eastAsia"/>
                <w:b/>
                <w:bCs/>
                <w:sz w:val="20"/>
                <w:szCs w:val="20"/>
              </w:rPr>
              <w:t>PM10</w:t>
            </w:r>
            <w:r w:rsidRPr="005157F8">
              <w:rPr>
                <w:rFonts w:hint="eastAsia"/>
                <w:b/>
                <w:bCs/>
                <w:sz w:val="20"/>
                <w:szCs w:val="20"/>
              </w:rPr>
              <w:t>、</w:t>
            </w:r>
            <w:r w:rsidRPr="005157F8">
              <w:rPr>
                <w:rFonts w:hint="eastAsia"/>
                <w:b/>
                <w:bCs/>
                <w:sz w:val="20"/>
                <w:szCs w:val="20"/>
              </w:rPr>
              <w:t>PM2.5</w:t>
            </w:r>
            <w:r w:rsidRPr="005157F8">
              <w:rPr>
                <w:rFonts w:hint="eastAsia"/>
                <w:b/>
                <w:bCs/>
                <w:sz w:val="20"/>
                <w:szCs w:val="20"/>
              </w:rPr>
              <w:t>、</w:t>
            </w:r>
            <w:r w:rsidRPr="005157F8">
              <w:rPr>
                <w:rFonts w:hint="eastAsia"/>
                <w:b/>
                <w:bCs/>
                <w:sz w:val="20"/>
                <w:szCs w:val="20"/>
              </w:rPr>
              <w:t>C02</w:t>
            </w:r>
            <w:r w:rsidRPr="005157F8">
              <w:rPr>
                <w:rFonts w:hint="eastAsia"/>
                <w:b/>
                <w:bCs/>
                <w:sz w:val="20"/>
                <w:szCs w:val="20"/>
              </w:rPr>
              <w:t>分别进行定时连续测量、显示、记录和数据传输，监测系统对污染物浓度的读数时间间隔不得长于</w:t>
            </w:r>
            <w:r w:rsidRPr="005157F8">
              <w:rPr>
                <w:rFonts w:hint="eastAsia"/>
                <w:b/>
                <w:bCs/>
                <w:sz w:val="20"/>
                <w:szCs w:val="20"/>
              </w:rPr>
              <w:t>10min</w:t>
            </w:r>
            <w:r w:rsidRPr="005157F8">
              <w:rPr>
                <w:rFonts w:hint="eastAsia"/>
                <w:b/>
                <w:bCs/>
                <w:sz w:val="20"/>
                <w:szCs w:val="20"/>
              </w:rPr>
              <w:t>。</w:t>
            </w:r>
          </w:p>
          <w:p w14:paraId="1EAE14DA" w14:textId="25A6F5B0" w:rsidR="00584A83" w:rsidRPr="005157F8" w:rsidRDefault="00E216B9" w:rsidP="00E216B9">
            <w:pPr>
              <w:adjustRightInd w:val="0"/>
              <w:rPr>
                <w:b/>
                <w:bCs/>
                <w:sz w:val="20"/>
                <w:szCs w:val="20"/>
              </w:rPr>
            </w:pPr>
            <w:r w:rsidRPr="005157F8">
              <w:rPr>
                <w:rFonts w:hint="eastAsia"/>
                <w:b/>
                <w:bCs/>
                <w:sz w:val="20"/>
                <w:szCs w:val="20"/>
              </w:rPr>
              <w:t>本条需同时审核暖通专业图纸是否设置，以确定得分。</w:t>
            </w:r>
          </w:p>
        </w:tc>
      </w:tr>
      <w:tr w:rsidR="00584A83" w:rsidRPr="005157F8" w14:paraId="00E6189D" w14:textId="77777777">
        <w:trPr>
          <w:jc w:val="center"/>
        </w:trPr>
        <w:tc>
          <w:tcPr>
            <w:tcW w:w="1474" w:type="dxa"/>
            <w:vAlign w:val="center"/>
          </w:tcPr>
          <w:p w14:paraId="41576C01"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8.2.6</w:t>
            </w:r>
          </w:p>
        </w:tc>
        <w:tc>
          <w:tcPr>
            <w:tcW w:w="5669" w:type="dxa"/>
          </w:tcPr>
          <w:p w14:paraId="0EEB436B" w14:textId="77777777" w:rsidR="00E216B9" w:rsidRPr="005157F8" w:rsidRDefault="00E216B9" w:rsidP="00E216B9">
            <w:pPr>
              <w:widowControl/>
              <w:tabs>
                <w:tab w:val="left" w:pos="1483"/>
              </w:tabs>
              <w:spacing w:line="280" w:lineRule="exact"/>
              <w:rPr>
                <w:rFonts w:ascii="宋体" w:hAnsi="宋体" w:cs="宋体"/>
                <w:kern w:val="0"/>
                <w:sz w:val="20"/>
                <w:szCs w:val="20"/>
              </w:rPr>
            </w:pPr>
            <w:r w:rsidRPr="005157F8">
              <w:rPr>
                <w:rFonts w:ascii="宋体" w:hAnsi="宋体" w:cs="宋体" w:hint="eastAsia"/>
                <w:kern w:val="0"/>
                <w:sz w:val="20"/>
                <w:szCs w:val="20"/>
              </w:rPr>
              <w:t>设置用水远传计量系统、水质在线监测系统，</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为7分，并按下列规则分别评分并累计：</w:t>
            </w:r>
          </w:p>
          <w:p w14:paraId="7286063B" w14:textId="77777777" w:rsidR="00E216B9" w:rsidRPr="005157F8" w:rsidRDefault="00E216B9" w:rsidP="00E216B9">
            <w:pPr>
              <w:widowControl/>
              <w:tabs>
                <w:tab w:val="left" w:pos="1483"/>
              </w:tabs>
              <w:spacing w:line="280" w:lineRule="exact"/>
              <w:rPr>
                <w:rFonts w:ascii="宋体" w:hAnsi="宋体" w:cs="宋体"/>
                <w:kern w:val="0"/>
                <w:sz w:val="20"/>
                <w:szCs w:val="20"/>
              </w:rPr>
            </w:pPr>
            <w:r w:rsidRPr="005157F8">
              <w:rPr>
                <w:rFonts w:ascii="宋体" w:hAnsi="宋体" w:cs="宋体" w:hint="eastAsia"/>
                <w:kern w:val="0"/>
                <w:sz w:val="20"/>
                <w:szCs w:val="20"/>
              </w:rPr>
              <w:t>1 设置用水量远传计量系统，能分类、分级记录、统计分析各种用水情况，得3分；</w:t>
            </w:r>
          </w:p>
          <w:p w14:paraId="1AAA05A3" w14:textId="77777777" w:rsidR="00E216B9" w:rsidRPr="005157F8" w:rsidRDefault="00E216B9" w:rsidP="00E216B9">
            <w:pPr>
              <w:widowControl/>
              <w:tabs>
                <w:tab w:val="left" w:pos="1483"/>
              </w:tabs>
              <w:spacing w:line="280" w:lineRule="exact"/>
              <w:rPr>
                <w:rFonts w:ascii="宋体" w:hAnsi="宋体" w:cs="宋体"/>
                <w:kern w:val="0"/>
                <w:sz w:val="20"/>
                <w:szCs w:val="20"/>
              </w:rPr>
            </w:pPr>
            <w:r w:rsidRPr="005157F8">
              <w:rPr>
                <w:rFonts w:ascii="宋体" w:hAnsi="宋体" w:cs="宋体" w:hint="eastAsia"/>
                <w:kern w:val="0"/>
                <w:sz w:val="20"/>
                <w:szCs w:val="20"/>
              </w:rPr>
              <w:t>2 利用计量数据进行管网漏损自动检测、分析与整改，管道漏损率低于5%,得2分；</w:t>
            </w:r>
          </w:p>
          <w:p w14:paraId="07A70FF7" w14:textId="77777777" w:rsidR="00E216B9" w:rsidRPr="005157F8" w:rsidRDefault="00E216B9" w:rsidP="00E216B9">
            <w:pPr>
              <w:widowControl/>
              <w:tabs>
                <w:tab w:val="left" w:pos="1483"/>
              </w:tabs>
              <w:spacing w:line="280" w:lineRule="exact"/>
              <w:rPr>
                <w:rFonts w:ascii="宋体" w:hAnsi="宋体" w:cs="宋体"/>
                <w:kern w:val="0"/>
                <w:sz w:val="20"/>
                <w:szCs w:val="20"/>
              </w:rPr>
            </w:pPr>
            <w:r w:rsidRPr="005157F8">
              <w:rPr>
                <w:rFonts w:ascii="宋体" w:hAnsi="宋体" w:cs="宋体" w:hint="eastAsia"/>
                <w:kern w:val="0"/>
                <w:sz w:val="20"/>
                <w:szCs w:val="20"/>
              </w:rPr>
              <w:t>3 设置水质在线监测系统，监测生活饮用水、管道直饮水、</w:t>
            </w:r>
          </w:p>
          <w:p w14:paraId="51D747AA" w14:textId="2F1C30BA" w:rsidR="00584A83" w:rsidRPr="005157F8" w:rsidRDefault="00E216B9" w:rsidP="00E216B9">
            <w:pPr>
              <w:widowControl/>
              <w:tabs>
                <w:tab w:val="left" w:pos="1483"/>
              </w:tabs>
              <w:spacing w:line="280" w:lineRule="exact"/>
              <w:rPr>
                <w:rFonts w:ascii="宋体" w:hAnsi="宋体" w:cs="宋体"/>
                <w:kern w:val="0"/>
                <w:sz w:val="20"/>
                <w:szCs w:val="20"/>
              </w:rPr>
            </w:pPr>
            <w:r w:rsidRPr="005157F8">
              <w:rPr>
                <w:rFonts w:ascii="宋体" w:hAnsi="宋体" w:cs="宋体" w:hint="eastAsia"/>
                <w:kern w:val="0"/>
                <w:sz w:val="20"/>
                <w:szCs w:val="20"/>
              </w:rPr>
              <w:t>游泳池水、非传统水源、空调冷却水的水质指标，记录并保存水质监测结果，且能随时供用户查询，得2分。</w:t>
            </w:r>
          </w:p>
        </w:tc>
        <w:tc>
          <w:tcPr>
            <w:tcW w:w="794" w:type="dxa"/>
          </w:tcPr>
          <w:p w14:paraId="4AE534C6" w14:textId="77777777" w:rsidR="00584A83" w:rsidRPr="005157F8" w:rsidRDefault="00584A83">
            <w:pPr>
              <w:adjustRightInd w:val="0"/>
              <w:jc w:val="center"/>
              <w:rPr>
                <w:rFonts w:ascii="宋体" w:cs="宋体"/>
                <w:kern w:val="0"/>
                <w:sz w:val="20"/>
                <w:szCs w:val="20"/>
              </w:rPr>
            </w:pPr>
          </w:p>
        </w:tc>
        <w:tc>
          <w:tcPr>
            <w:tcW w:w="794" w:type="dxa"/>
          </w:tcPr>
          <w:p w14:paraId="56267EF9" w14:textId="77777777" w:rsidR="00584A83" w:rsidRPr="005157F8" w:rsidRDefault="00584A83">
            <w:pPr>
              <w:adjustRightInd w:val="0"/>
              <w:jc w:val="center"/>
              <w:rPr>
                <w:rFonts w:ascii="宋体" w:cs="宋体"/>
                <w:kern w:val="0"/>
                <w:sz w:val="20"/>
                <w:szCs w:val="20"/>
              </w:rPr>
            </w:pPr>
          </w:p>
        </w:tc>
        <w:tc>
          <w:tcPr>
            <w:tcW w:w="6406" w:type="dxa"/>
          </w:tcPr>
          <w:p w14:paraId="72EE071C"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相关设计文件（含远传计量系统设置说明、分级水表设置示意图、水质监测点位说明、设置示意图等）。</w:t>
            </w:r>
          </w:p>
          <w:p w14:paraId="30939FB4"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审查要点</w:t>
            </w:r>
          </w:p>
          <w:p w14:paraId="2A6290D6"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第3款，建筑中设有的各类供水系统均设置了在线监测系统，此款方可得分。</w:t>
            </w:r>
          </w:p>
          <w:p w14:paraId="225B306B"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根据相应水质标准规范要求，可选择对浊度、余氯、pH值、电导率CTDS)等指标进行监测，例如管道直饮水可不监测浊度、余氯，对终端直饮水设备没有在线监测的要求。</w:t>
            </w:r>
          </w:p>
          <w:p w14:paraId="1F5D4813"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水质在线监测系统应有报警记录功能，其存储介质和数据库应能记录连续一年以上的运行数据，且能随时供用户查询。</w:t>
            </w:r>
          </w:p>
          <w:p w14:paraId="74E61F4C" w14:textId="2A6BF620"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水质监测的关键性位置和代表性测点包括：水源、水处理设施出水及最不利用水点。</w:t>
            </w:r>
          </w:p>
          <w:p w14:paraId="5C549909" w14:textId="330C9933"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注：1、第1款：给排水设计说明、给排水施工图中应明确远传水表计量的位置，并明确远传计量系统具有分类、分级、统计分析各种用水情况的功能；第2款：给排水设计说明中应明确根据水平衡测试的要求安装分级远传水表，分级计量水表安装率应达100%。具体要求为下级水表的设置应覆盖上一级水表的所有出流量，不得出现无计量支路；明确远传水表接入用水量管理系统，且管理系统具有管网漏损自动检测功能，能辅助物业管理方通过远传水表的数据进行管网漏损情况检测分析和整改，确保管道漏损率低于5%；第3款：给排水设计说明中应明确建筑中设有的各类供水系统，均设置了水质在线监测系统，第3款方可得分。</w:t>
            </w:r>
            <w:r w:rsidRPr="005157F8">
              <w:rPr>
                <w:rFonts w:ascii="宋体" w:hAnsi="宋体" w:cs="宋体" w:hint="eastAsia"/>
                <w:kern w:val="0"/>
                <w:sz w:val="20"/>
                <w:szCs w:val="20"/>
              </w:rPr>
              <w:lastRenderedPageBreak/>
              <w:t>且给排水设计说明中应明确水质在线监测系统设计要求，并提供监测系统设计图纸、监测点位说明。</w:t>
            </w:r>
          </w:p>
          <w:p w14:paraId="39B4A873" w14:textId="71E6E60C" w:rsidR="00584A83"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2、采用的远传计量系统应对各类用水进行计量；2.远传水表应可以实时将用水量数据上传给管理系统；3.建筑中设有的各类供水系统均设置了水质在线监测系统。</w:t>
            </w:r>
          </w:p>
          <w:p w14:paraId="773134FE"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、采用的水表有数据传输接口，有数据传输接口的水表包括项目中的所有水表(包括总水表)。</w:t>
            </w:r>
          </w:p>
          <w:p w14:paraId="35CADAB4" w14:textId="3D798A0E" w:rsidR="00E216B9" w:rsidRPr="005157F8" w:rsidRDefault="00E216B9" w:rsidP="00E216B9">
            <w:pPr>
              <w:adjustRightInd w:val="0"/>
              <w:rPr>
                <w:rFonts w:ascii="宋体" w:hAnsi="宋体" w:cs="宋体"/>
                <w:kern w:val="0"/>
                <w:sz w:val="20"/>
                <w:szCs w:val="20"/>
              </w:rPr>
            </w:pPr>
            <w:r w:rsidRPr="005157F8">
              <w:rPr>
                <w:rFonts w:ascii="宋体" w:hAnsi="宋体" w:cs="宋体"/>
                <w:kern w:val="0"/>
                <w:sz w:val="20"/>
                <w:szCs w:val="20"/>
              </w:rPr>
              <w:t>3</w:t>
            </w:r>
            <w:r w:rsidRPr="005157F8">
              <w:rPr>
                <w:rFonts w:ascii="宋体" w:hAnsi="宋体" w:cs="宋体" w:hint="eastAsia"/>
                <w:kern w:val="0"/>
                <w:sz w:val="20"/>
                <w:szCs w:val="20"/>
              </w:rPr>
              <w:t>、远传水表应根据水平衡测试的要求分级安装，其中三星级项目水表应按三级设置(单栋建筑可按二级设置)，下级水表.的设置应完全覆盖上一级水表的所有出流水量，不得出现无计量的支路。</w:t>
            </w:r>
          </w:p>
          <w:p w14:paraId="4234EA8E" w14:textId="2B66FB3C" w:rsidR="00E216B9" w:rsidRPr="005157F8" w:rsidRDefault="00E216B9" w:rsidP="00E216B9">
            <w:pPr>
              <w:adjustRightInd w:val="0"/>
              <w:rPr>
                <w:rFonts w:ascii="宋体" w:hAnsi="宋体" w:cs="宋体"/>
                <w:kern w:val="0"/>
                <w:sz w:val="20"/>
                <w:szCs w:val="20"/>
              </w:rPr>
            </w:pPr>
            <w:r w:rsidRPr="005157F8">
              <w:rPr>
                <w:rFonts w:ascii="宋体" w:hAnsi="宋体" w:cs="宋体"/>
                <w:kern w:val="0"/>
                <w:sz w:val="20"/>
                <w:szCs w:val="20"/>
              </w:rPr>
              <w:t>4</w:t>
            </w:r>
            <w:r w:rsidRPr="005157F8">
              <w:rPr>
                <w:rFonts w:ascii="宋体" w:hAnsi="宋体" w:cs="宋体" w:hint="eastAsia"/>
                <w:kern w:val="0"/>
                <w:sz w:val="20"/>
                <w:szCs w:val="20"/>
              </w:rPr>
              <w:t>、生活、消防、其它用水水箱及消防水池具备溢流报警和进水阀门截断功能并同时满足审查要点第2条时，第2款方可得分。</w:t>
            </w:r>
          </w:p>
          <w:p w14:paraId="1DE1F7A4" w14:textId="12930BFA" w:rsidR="00E216B9" w:rsidRPr="005157F8" w:rsidRDefault="00E216B9" w:rsidP="00E216B9">
            <w:pPr>
              <w:adjustRightInd w:val="0"/>
              <w:rPr>
                <w:rFonts w:ascii="宋体" w:hAnsi="宋体" w:cs="宋体"/>
                <w:kern w:val="0"/>
                <w:sz w:val="20"/>
                <w:szCs w:val="20"/>
              </w:rPr>
            </w:pPr>
            <w:r w:rsidRPr="005157F8">
              <w:rPr>
                <w:rFonts w:ascii="宋体" w:hAnsi="宋体" w:cs="宋体"/>
                <w:kern w:val="0"/>
                <w:sz w:val="20"/>
                <w:szCs w:val="20"/>
              </w:rPr>
              <w:t>5</w:t>
            </w:r>
            <w:r w:rsidRPr="005157F8">
              <w:rPr>
                <w:rFonts w:ascii="宋体" w:hAnsi="宋体" w:cs="宋体" w:hint="eastAsia"/>
                <w:kern w:val="0"/>
                <w:sz w:val="20"/>
                <w:szCs w:val="20"/>
              </w:rPr>
              <w:t>、设置有在线监测管控平台系统，对水质进行在线监测和实时记录，当建筑中设有的各类供水系统均设置了在线监测系.统，第3款方可得分。</w:t>
            </w:r>
          </w:p>
        </w:tc>
      </w:tr>
      <w:tr w:rsidR="00584A83" w:rsidRPr="005157F8" w14:paraId="0605D62E" w14:textId="77777777">
        <w:trPr>
          <w:jc w:val="center"/>
        </w:trPr>
        <w:tc>
          <w:tcPr>
            <w:tcW w:w="1474" w:type="dxa"/>
            <w:vAlign w:val="center"/>
          </w:tcPr>
          <w:p w14:paraId="164ADDD5"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lastRenderedPageBreak/>
              <w:t>8.2.7</w:t>
            </w:r>
          </w:p>
        </w:tc>
        <w:tc>
          <w:tcPr>
            <w:tcW w:w="5669" w:type="dxa"/>
          </w:tcPr>
          <w:p w14:paraId="77947579"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具有智能化服务系统，</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 xml:space="preserve">为9分，并按下列规则分别评分并累计： </w:t>
            </w:r>
          </w:p>
          <w:p w14:paraId="156B91C7"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 xml:space="preserve">1 具有家电控制、照明控制、安全报警、环境监测、建筑设备控制、工作生活服务等至少3种类型的服务功能，得3分； </w:t>
            </w:r>
          </w:p>
          <w:p w14:paraId="5AC44BA5" w14:textId="77777777" w:rsidR="00E216B9" w:rsidRPr="005157F8" w:rsidRDefault="00E216B9" w:rsidP="00E216B9">
            <w:pPr>
              <w:adjustRightInd w:val="0"/>
              <w:rPr>
                <w:rFonts w:ascii="宋体" w:hAnsi="宋体" w:cs="宋体"/>
                <w:kern w:val="0"/>
                <w:sz w:val="20"/>
                <w:szCs w:val="20"/>
              </w:rPr>
            </w:pPr>
            <w:r w:rsidRPr="005157F8">
              <w:rPr>
                <w:rFonts w:ascii="宋体" w:hAnsi="宋体" w:cs="宋体" w:hint="eastAsia"/>
                <w:kern w:val="0"/>
                <w:sz w:val="20"/>
                <w:szCs w:val="20"/>
              </w:rPr>
              <w:t xml:space="preserve">2 具有远程监控的功能，得3分； </w:t>
            </w:r>
          </w:p>
          <w:p w14:paraId="512D00F5" w14:textId="3796D64E" w:rsidR="00584A83" w:rsidRPr="005157F8" w:rsidRDefault="00E216B9" w:rsidP="00E216B9">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3 具有接入智慧城市（城区、社区）的功能，得3分。</w:t>
            </w:r>
          </w:p>
        </w:tc>
        <w:tc>
          <w:tcPr>
            <w:tcW w:w="794" w:type="dxa"/>
          </w:tcPr>
          <w:p w14:paraId="468A8E68" w14:textId="77777777" w:rsidR="00584A83" w:rsidRPr="005157F8" w:rsidRDefault="00584A83">
            <w:pPr>
              <w:adjustRightInd w:val="0"/>
              <w:jc w:val="center"/>
              <w:rPr>
                <w:rFonts w:ascii="宋体" w:cs="宋体"/>
                <w:kern w:val="0"/>
                <w:sz w:val="20"/>
                <w:szCs w:val="20"/>
              </w:rPr>
            </w:pPr>
          </w:p>
        </w:tc>
        <w:tc>
          <w:tcPr>
            <w:tcW w:w="794" w:type="dxa"/>
          </w:tcPr>
          <w:p w14:paraId="4C861461" w14:textId="77777777" w:rsidR="00584A83" w:rsidRPr="005157F8" w:rsidRDefault="00584A83">
            <w:pPr>
              <w:adjustRightInd w:val="0"/>
              <w:jc w:val="center"/>
              <w:rPr>
                <w:rFonts w:ascii="宋体" w:cs="宋体"/>
                <w:kern w:val="0"/>
                <w:sz w:val="20"/>
                <w:szCs w:val="20"/>
              </w:rPr>
            </w:pPr>
          </w:p>
        </w:tc>
        <w:tc>
          <w:tcPr>
            <w:tcW w:w="6406" w:type="dxa"/>
          </w:tcPr>
          <w:p w14:paraId="0AFE7EF4" w14:textId="77777777" w:rsidR="00E216B9" w:rsidRPr="005157F8" w:rsidRDefault="00E216B9" w:rsidP="00E216B9">
            <w:pPr>
              <w:tabs>
                <w:tab w:val="left" w:pos="1312"/>
              </w:tabs>
              <w:rPr>
                <w:rFonts w:ascii="宋体" w:hAnsi="宋体"/>
                <w:sz w:val="20"/>
                <w:szCs w:val="20"/>
              </w:rPr>
            </w:pPr>
            <w:r w:rsidRPr="005157F8">
              <w:rPr>
                <w:rFonts w:ascii="宋体" w:hAnsi="宋体" w:hint="eastAsia"/>
                <w:sz w:val="20"/>
                <w:szCs w:val="20"/>
              </w:rPr>
              <w:t>审查相关设计文件（智能家居或环境设备监控系统设计方案、智能化服务平台方案、相关智能化设计图纸、装修图纸）。</w:t>
            </w:r>
          </w:p>
          <w:p w14:paraId="605915CE" w14:textId="77777777" w:rsidR="00E216B9" w:rsidRPr="005157F8" w:rsidRDefault="00E216B9" w:rsidP="00E216B9">
            <w:pPr>
              <w:tabs>
                <w:tab w:val="left" w:pos="1312"/>
              </w:tabs>
              <w:rPr>
                <w:rFonts w:ascii="宋体" w:hAnsi="宋体"/>
                <w:b/>
                <w:bCs/>
                <w:sz w:val="20"/>
                <w:szCs w:val="20"/>
              </w:rPr>
            </w:pPr>
            <w:r w:rsidRPr="005157F8">
              <w:rPr>
                <w:rFonts w:ascii="宋体" w:hAnsi="宋体" w:hint="eastAsia"/>
                <w:b/>
                <w:bCs/>
                <w:sz w:val="20"/>
                <w:szCs w:val="20"/>
              </w:rPr>
              <w:t>审查要点</w:t>
            </w:r>
          </w:p>
          <w:p w14:paraId="54A65E65" w14:textId="77777777" w:rsidR="00E216B9" w:rsidRPr="005157F8" w:rsidRDefault="00E216B9" w:rsidP="00E216B9">
            <w:pPr>
              <w:tabs>
                <w:tab w:val="left" w:pos="1312"/>
              </w:tabs>
              <w:rPr>
                <w:rFonts w:ascii="宋体" w:hAnsi="宋体"/>
                <w:b/>
                <w:bCs/>
                <w:sz w:val="20"/>
                <w:szCs w:val="20"/>
              </w:rPr>
            </w:pPr>
            <w:r w:rsidRPr="005157F8">
              <w:rPr>
                <w:rFonts w:ascii="宋体" w:hAnsi="宋体" w:hint="eastAsia"/>
                <w:b/>
                <w:bCs/>
                <w:sz w:val="20"/>
                <w:szCs w:val="20"/>
              </w:rPr>
              <w:t>第1款，智能化服务系统包括智能家居监控服务系统或智能环境设备监控服务系统，具体包括家电控制、照明控制、安全报警、环境监测、建筑设备控制、工作生活服务（如养老服务预约、会议预约）等系统与平台。控制方式包括电话或网络远程控制、室内外遥控、红外转发以及可编程定时控制等。</w:t>
            </w:r>
          </w:p>
          <w:p w14:paraId="090CBDD2" w14:textId="2A5CB285" w:rsidR="00E216B9" w:rsidRPr="005157F8" w:rsidRDefault="00E216B9" w:rsidP="00E216B9">
            <w:pPr>
              <w:tabs>
                <w:tab w:val="left" w:pos="1312"/>
              </w:tabs>
              <w:rPr>
                <w:rFonts w:ascii="宋体" w:hAnsi="宋体"/>
                <w:b/>
                <w:bCs/>
                <w:sz w:val="20"/>
                <w:szCs w:val="20"/>
              </w:rPr>
            </w:pPr>
            <w:r w:rsidRPr="005157F8">
              <w:rPr>
                <w:rFonts w:ascii="宋体" w:hAnsi="宋体" w:hint="eastAsia"/>
                <w:b/>
                <w:bCs/>
                <w:sz w:val="20"/>
                <w:szCs w:val="20"/>
              </w:rPr>
              <w:t>第3款，智慧城市（城区、社区）的智能化服务系统的基本项目一般包括智慧物业管理、电子商务服务、智慧养老服务、智慧家居、智慧医院等。</w:t>
            </w:r>
          </w:p>
          <w:p w14:paraId="48DAE0C1" w14:textId="58268B4B" w:rsidR="00E216B9" w:rsidRPr="005157F8" w:rsidRDefault="00E216B9" w:rsidP="00E216B9">
            <w:pPr>
              <w:tabs>
                <w:tab w:val="left" w:pos="1312"/>
              </w:tabs>
              <w:rPr>
                <w:rFonts w:ascii="宋体" w:hAnsi="宋体"/>
                <w:b/>
                <w:bCs/>
                <w:sz w:val="20"/>
                <w:szCs w:val="20"/>
              </w:rPr>
            </w:pPr>
            <w:r w:rsidRPr="005157F8">
              <w:rPr>
                <w:rFonts w:ascii="宋体" w:hAnsi="宋体" w:hint="eastAsia"/>
                <w:b/>
                <w:bCs/>
                <w:sz w:val="20"/>
                <w:szCs w:val="20"/>
              </w:rPr>
              <w:t>注：1、第1款：1）项目可选择家电控制（空调、风扇、窗帘、空气净化器、热水器、电视、背景音乐、厨房电器等）、照明控制（照明场景控制）、安全报警（视频监控、入侵报警等）、环境监测（室内外的空气温</w:t>
            </w:r>
            <w:r w:rsidRPr="005157F8">
              <w:rPr>
                <w:rFonts w:ascii="宋体" w:hAnsi="宋体" w:hint="eastAsia"/>
                <w:b/>
                <w:bCs/>
                <w:sz w:val="20"/>
                <w:szCs w:val="20"/>
              </w:rPr>
              <w:lastRenderedPageBreak/>
              <w:t>度、湿度、CO2浓度、空气污染物浓度、声环境质量等监测）、建筑设备控制（设备系统出现运行故障或安全隐患）、工作生活服务（养老预约、就医预约等）等类型的服务功能中的三种，可不局限于以上列举的系统种类；审核智能化设计说明、系统图、平面图。2）上述服务功能，如住宅建筑和宿舍建筑，则应每户户内均满足要求。第2款：上述服务功能或系统可通过以太网、移动数据网络等对智能化服务进行远程监控；具有远程监控的服务类型达到3种。审核智能化设计说明、系统图。第3款：至少设置一种智慧城市的智能化系统如智慧物业管理、电子商务服务、智慧养老服务、智慧家居、智慧医院等，且能接入智慧城市或留有接入智能城市的接口。审核智能化设计说明、系统图。</w:t>
            </w:r>
          </w:p>
          <w:p w14:paraId="4EC8BCF5" w14:textId="54A244EB" w:rsidR="00E216B9" w:rsidRPr="005157F8" w:rsidRDefault="00E216B9" w:rsidP="00E216B9">
            <w:pPr>
              <w:tabs>
                <w:tab w:val="left" w:pos="1312"/>
              </w:tabs>
              <w:rPr>
                <w:rFonts w:ascii="宋体" w:hAnsi="宋体"/>
                <w:b/>
                <w:bCs/>
                <w:sz w:val="20"/>
                <w:szCs w:val="20"/>
              </w:rPr>
            </w:pPr>
            <w:r w:rsidRPr="005157F8">
              <w:rPr>
                <w:rFonts w:ascii="宋体" w:hAnsi="宋体"/>
                <w:b/>
                <w:bCs/>
                <w:sz w:val="20"/>
                <w:szCs w:val="20"/>
              </w:rPr>
              <w:t>2</w:t>
            </w:r>
            <w:r w:rsidRPr="005157F8">
              <w:rPr>
                <w:rFonts w:ascii="宋体" w:hAnsi="宋体" w:hint="eastAsia"/>
                <w:b/>
                <w:bCs/>
                <w:sz w:val="20"/>
                <w:szCs w:val="20"/>
              </w:rPr>
              <w:t>、在设计说明中说明智能化服务系统及系统集成的内容；2.应绘制智能化服务系统及系统集成的系统框图；3.系统框图应反映出具有远程监控的功能和接口。</w:t>
            </w:r>
          </w:p>
        </w:tc>
      </w:tr>
      <w:tr w:rsidR="00584A83" w:rsidRPr="005157F8" w14:paraId="0F53D789" w14:textId="77777777">
        <w:trPr>
          <w:jc w:val="center"/>
        </w:trPr>
        <w:tc>
          <w:tcPr>
            <w:tcW w:w="1474" w:type="dxa"/>
            <w:vAlign w:val="center"/>
          </w:tcPr>
          <w:p w14:paraId="28F647A7" w14:textId="77777777" w:rsidR="00584A83" w:rsidRPr="005157F8" w:rsidRDefault="00584A83">
            <w:pPr>
              <w:jc w:val="center"/>
              <w:rPr>
                <w:rFonts w:ascii="宋体" w:hAnsi="宋体"/>
                <w:color w:val="000000"/>
                <w:sz w:val="20"/>
                <w:szCs w:val="20"/>
              </w:rPr>
            </w:pPr>
            <w:r w:rsidRPr="005157F8">
              <w:rPr>
                <w:rFonts w:ascii="宋体" w:hAnsi="宋体" w:hint="eastAsia"/>
                <w:color w:val="000000"/>
                <w:sz w:val="20"/>
                <w:szCs w:val="20"/>
              </w:rPr>
              <w:lastRenderedPageBreak/>
              <w:t>8.2.8</w:t>
            </w:r>
          </w:p>
          <w:p w14:paraId="0B279A34" w14:textId="77777777" w:rsidR="00584A83" w:rsidRPr="005157F8" w:rsidRDefault="00584A83">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.2.7）</w:t>
            </w:r>
          </w:p>
        </w:tc>
        <w:tc>
          <w:tcPr>
            <w:tcW w:w="5669" w:type="dxa"/>
          </w:tcPr>
          <w:p w14:paraId="095369C7" w14:textId="77777777" w:rsidR="00584A83" w:rsidRPr="005157F8" w:rsidRDefault="00584A83">
            <w:pPr>
              <w:widowControl/>
              <w:spacing w:line="280" w:lineRule="exact"/>
              <w:rPr>
                <w:rFonts w:ascii="宋体" w:hAnsi="宋体" w:cs="宋体"/>
                <w:kern w:val="0"/>
                <w:sz w:val="20"/>
                <w:szCs w:val="20"/>
              </w:rPr>
            </w:pPr>
            <w:r w:rsidRPr="005157F8">
              <w:rPr>
                <w:rFonts w:ascii="宋体" w:hAnsi="宋体" w:cs="宋体" w:hint="eastAsia"/>
                <w:kern w:val="0"/>
                <w:sz w:val="20"/>
                <w:szCs w:val="20"/>
              </w:rPr>
              <w:t>采用节能型电气设备及节能控制措施，</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 xml:space="preserve">为10分，并按下列规则分别评分并累计： </w:t>
            </w:r>
          </w:p>
          <w:p w14:paraId="600DA333" w14:textId="77777777" w:rsidR="00584A83" w:rsidRPr="005157F8" w:rsidRDefault="00584A83">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——主要功能房间的照明功率密度值达到现行国家标准《建筑照明设计标准》GB 50034规定的目标值，得5分；</w:t>
            </w:r>
          </w:p>
          <w:p w14:paraId="063AC64E" w14:textId="77777777" w:rsidR="00584A83" w:rsidRPr="005157F8" w:rsidRDefault="00584A83">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——采光区域的人工照明随天然光照度变化自动调节，得2分；</w:t>
            </w:r>
          </w:p>
          <w:p w14:paraId="17D64B98" w14:textId="77777777" w:rsidR="00584A83" w:rsidRPr="005157F8" w:rsidRDefault="00584A83">
            <w:pPr>
              <w:widowControl/>
              <w:spacing w:line="280" w:lineRule="exact"/>
              <w:ind w:left="600" w:hangingChars="300" w:hanging="600"/>
              <w:rPr>
                <w:rFonts w:ascii="宋体" w:hAnsi="宋体" w:cs="宋体"/>
                <w:kern w:val="0"/>
                <w:sz w:val="20"/>
                <w:szCs w:val="20"/>
              </w:rPr>
            </w:pPr>
            <w:r w:rsidRPr="005157F8">
              <w:rPr>
                <w:rFonts w:ascii="宋体" w:hAnsi="宋体" w:cs="宋体" w:hint="eastAsia"/>
                <w:kern w:val="0"/>
                <w:sz w:val="20"/>
                <w:szCs w:val="20"/>
              </w:rPr>
              <w:t>——照明产品、三相配电变压器、水泵、风机等设备满足国家现行有关标准的节能评价值的要求，得3分。</w:t>
            </w:r>
          </w:p>
        </w:tc>
        <w:tc>
          <w:tcPr>
            <w:tcW w:w="794" w:type="dxa"/>
          </w:tcPr>
          <w:p w14:paraId="131ED4F9" w14:textId="77777777" w:rsidR="00584A83" w:rsidRPr="005157F8" w:rsidRDefault="00584A83">
            <w:pPr>
              <w:adjustRightInd w:val="0"/>
              <w:jc w:val="center"/>
              <w:rPr>
                <w:rFonts w:ascii="宋体" w:cs="宋体"/>
                <w:kern w:val="0"/>
                <w:sz w:val="20"/>
                <w:szCs w:val="20"/>
              </w:rPr>
            </w:pPr>
          </w:p>
        </w:tc>
        <w:tc>
          <w:tcPr>
            <w:tcW w:w="794" w:type="dxa"/>
          </w:tcPr>
          <w:p w14:paraId="20DD0443" w14:textId="77777777" w:rsidR="00584A83" w:rsidRPr="005157F8" w:rsidRDefault="00584A83">
            <w:pPr>
              <w:adjustRightInd w:val="0"/>
              <w:jc w:val="center"/>
              <w:rPr>
                <w:rFonts w:ascii="宋体" w:cs="宋体"/>
                <w:kern w:val="0"/>
                <w:sz w:val="20"/>
                <w:szCs w:val="20"/>
              </w:rPr>
            </w:pPr>
          </w:p>
        </w:tc>
        <w:tc>
          <w:tcPr>
            <w:tcW w:w="6406" w:type="dxa"/>
          </w:tcPr>
          <w:p w14:paraId="59F953D5"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4D11F5E2"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照明功率密度：</w:t>
            </w:r>
          </w:p>
          <w:p w14:paraId="4512C155"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施工图设计说明中应审查照明系统灯具类型、主要灯具型号和参数及照明功率设计值。</w:t>
            </w:r>
          </w:p>
          <w:p w14:paraId="7B8FB8BC"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b/>
                <w:color w:val="000000" w:themeColor="text1"/>
                <w:kern w:val="0"/>
                <w:sz w:val="20"/>
                <w:szCs w:val="20"/>
              </w:rPr>
              <w:t></w:t>
            </w:r>
            <w:r w:rsidRPr="005157F8">
              <w:rPr>
                <w:rFonts w:ascii="宋体" w:hAnsi="宋体"/>
                <w:b/>
                <w:color w:val="000000" w:themeColor="text1"/>
                <w:kern w:val="0"/>
                <w:sz w:val="20"/>
                <w:szCs w:val="20"/>
              </w:rPr>
              <w:tab/>
            </w:r>
            <w:r w:rsidRPr="005157F8">
              <w:rPr>
                <w:rFonts w:ascii="宋体" w:hAnsi="宋体" w:hint="eastAsia"/>
                <w:b/>
                <w:color w:val="000000" w:themeColor="text1"/>
                <w:kern w:val="0"/>
                <w:sz w:val="20"/>
                <w:szCs w:val="20"/>
              </w:rPr>
              <w:t>三相配电变压器节能评价</w:t>
            </w:r>
          </w:p>
          <w:p w14:paraId="53AF02DA" w14:textId="60E8AE26" w:rsidR="00584A83" w:rsidRPr="005157F8" w:rsidRDefault="00584A83">
            <w:pPr>
              <w:adjustRightInd w:val="0"/>
              <w:rPr>
                <w:rFonts w:ascii="宋体" w:hAnsi="宋体"/>
                <w:b/>
                <w:color w:val="000000" w:themeColor="text1"/>
                <w:kern w:val="0"/>
                <w:sz w:val="20"/>
                <w:szCs w:val="20"/>
              </w:rPr>
            </w:pPr>
            <w:r w:rsidRPr="005157F8">
              <w:rPr>
                <w:rFonts w:ascii="宋体" w:hAnsi="宋体"/>
                <w:b/>
                <w:color w:val="000000" w:themeColor="text1"/>
                <w:kern w:val="0"/>
                <w:sz w:val="20"/>
                <w:szCs w:val="20"/>
              </w:rPr>
              <w:t></w:t>
            </w:r>
            <w:r w:rsidRPr="005157F8">
              <w:rPr>
                <w:rFonts w:ascii="宋体" w:hAnsi="宋体"/>
                <w:b/>
                <w:color w:val="000000" w:themeColor="text1"/>
                <w:kern w:val="0"/>
                <w:sz w:val="20"/>
                <w:szCs w:val="20"/>
              </w:rPr>
              <w:tab/>
            </w:r>
            <w:r w:rsidRPr="005157F8">
              <w:rPr>
                <w:rFonts w:ascii="宋体" w:hAnsi="宋体" w:hint="eastAsia"/>
                <w:b/>
                <w:color w:val="000000" w:themeColor="text1"/>
                <w:kern w:val="0"/>
                <w:sz w:val="20"/>
                <w:szCs w:val="20"/>
              </w:rPr>
              <w:t>水泵、风机及其他电气装置的节能评价</w:t>
            </w:r>
          </w:p>
          <w:p w14:paraId="6559A9B4" w14:textId="28523BB0" w:rsidR="00ED19D1" w:rsidRPr="005157F8" w:rsidRDefault="00ED19D1" w:rsidP="00ED19D1">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设计说明中关于配电变压器选型要求及变配电系统图中选型满足现行国家标准《电力变压器能效限定值及能效等级》GB20052 规定的节能评价值。</w:t>
            </w:r>
          </w:p>
          <w:p w14:paraId="7C0D3717"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22075BA7"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设计说明应包括照明设计要求、照明设计标准、照明控制措施等；照明系统图应体现照明灯具及照明配电系统的平面布置，灯具型号应与图例相吻合，平面施工图应体现照明灯具及照明配电系统的平面布置；智能照明节能系统图应体现智能照明系统设备、灯具、传感器的选型参数表，节能对比分析表，系统图需对各区域智能照明节能应用措施做详尽描</w:t>
            </w:r>
            <w:r w:rsidRPr="005157F8">
              <w:rPr>
                <w:rFonts w:ascii="宋体" w:hAnsi="宋体" w:hint="eastAsia"/>
                <w:b/>
                <w:color w:val="000000" w:themeColor="text1"/>
                <w:kern w:val="0"/>
                <w:sz w:val="20"/>
                <w:szCs w:val="20"/>
              </w:rPr>
              <w:lastRenderedPageBreak/>
              <w:t>述、灯具型号应与图例相吻合；照明功率密度计算分析报告应包括根据灯具选型和布置，对各空间的设计照度和照明功率密度（关联自评）进行计算。</w:t>
            </w:r>
          </w:p>
        </w:tc>
      </w:tr>
      <w:tr w:rsidR="00584A83" w:rsidRPr="005157F8" w14:paraId="753E97AD" w14:textId="77777777">
        <w:trPr>
          <w:jc w:val="center"/>
        </w:trPr>
        <w:tc>
          <w:tcPr>
            <w:tcW w:w="1474" w:type="dxa"/>
            <w:vAlign w:val="center"/>
          </w:tcPr>
          <w:p w14:paraId="1E804949" w14:textId="77777777" w:rsidR="00584A83" w:rsidRPr="005157F8" w:rsidRDefault="00584A83">
            <w:pPr>
              <w:jc w:val="center"/>
              <w:rPr>
                <w:rFonts w:ascii="宋体" w:hAnsi="宋体"/>
                <w:color w:val="000000"/>
                <w:sz w:val="20"/>
                <w:szCs w:val="20"/>
              </w:rPr>
            </w:pPr>
            <w:r w:rsidRPr="005157F8">
              <w:rPr>
                <w:rFonts w:ascii="宋体" w:hAnsi="宋体" w:hint="eastAsia"/>
                <w:color w:val="000000"/>
                <w:sz w:val="20"/>
                <w:szCs w:val="20"/>
              </w:rPr>
              <w:lastRenderedPageBreak/>
              <w:t>8.2.9</w:t>
            </w:r>
          </w:p>
          <w:p w14:paraId="3A8836EF" w14:textId="77777777" w:rsidR="00584A83" w:rsidRPr="005157F8" w:rsidRDefault="00584A83">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.2.8）</w:t>
            </w:r>
          </w:p>
        </w:tc>
        <w:tc>
          <w:tcPr>
            <w:tcW w:w="5669" w:type="dxa"/>
          </w:tcPr>
          <w:p w14:paraId="16B03842" w14:textId="77777777" w:rsidR="00584A83" w:rsidRPr="005157F8" w:rsidRDefault="00584A83" w:rsidP="00F74A60">
            <w:pPr>
              <w:widowControl/>
              <w:spacing w:line="280" w:lineRule="exact"/>
              <w:rPr>
                <w:rFonts w:ascii="宋体" w:hAnsi="宋体" w:cs="宋体"/>
                <w:kern w:val="0"/>
                <w:sz w:val="20"/>
                <w:szCs w:val="20"/>
              </w:rPr>
            </w:pPr>
            <w:r w:rsidRPr="005157F8">
              <w:rPr>
                <w:rFonts w:ascii="宋体" w:hAnsi="宋体" w:cs="宋体" w:hint="eastAsia"/>
                <w:kern w:val="0"/>
                <w:sz w:val="20"/>
                <w:szCs w:val="20"/>
              </w:rPr>
              <w:t>采取措施降低建筑能耗，</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为10分。建筑能耗相比国家现行有关建筑节能标准降低10%，得5分；降低20%，得10分。</w:t>
            </w:r>
          </w:p>
        </w:tc>
        <w:tc>
          <w:tcPr>
            <w:tcW w:w="794" w:type="dxa"/>
          </w:tcPr>
          <w:p w14:paraId="016AEFC2" w14:textId="77777777" w:rsidR="00584A83" w:rsidRPr="005157F8" w:rsidRDefault="00584A83">
            <w:pPr>
              <w:adjustRightInd w:val="0"/>
              <w:jc w:val="center"/>
              <w:rPr>
                <w:rFonts w:ascii="宋体" w:cs="宋体"/>
                <w:kern w:val="0"/>
                <w:sz w:val="20"/>
                <w:szCs w:val="20"/>
              </w:rPr>
            </w:pPr>
          </w:p>
        </w:tc>
        <w:tc>
          <w:tcPr>
            <w:tcW w:w="794" w:type="dxa"/>
          </w:tcPr>
          <w:p w14:paraId="7E7C864B" w14:textId="77777777" w:rsidR="00584A83" w:rsidRPr="005157F8" w:rsidRDefault="00584A83">
            <w:pPr>
              <w:adjustRightInd w:val="0"/>
              <w:jc w:val="center"/>
              <w:rPr>
                <w:rFonts w:ascii="宋体" w:cs="宋体"/>
                <w:kern w:val="0"/>
                <w:sz w:val="20"/>
                <w:szCs w:val="20"/>
              </w:rPr>
            </w:pPr>
          </w:p>
        </w:tc>
        <w:tc>
          <w:tcPr>
            <w:tcW w:w="6406" w:type="dxa"/>
          </w:tcPr>
          <w:p w14:paraId="0A38DA85"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4223D54A"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照明能耗降低幅度：___%。</w:t>
            </w:r>
          </w:p>
          <w:p w14:paraId="73BA61D4"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施工图设计说明中应审查项目采取的照明节能措施。</w:t>
            </w:r>
          </w:p>
          <w:p w14:paraId="5047FC13"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749E3AB1" w14:textId="77777777" w:rsidR="00584A83" w:rsidRPr="005157F8" w:rsidRDefault="00584A83">
            <w:pPr>
              <w:adjustRightInd w:val="0"/>
              <w:rPr>
                <w:rFonts w:ascii="宋体" w:hAnsi="宋体"/>
                <w:b/>
                <w:kern w:val="0"/>
                <w:sz w:val="20"/>
                <w:szCs w:val="20"/>
              </w:rPr>
            </w:pPr>
            <w:r w:rsidRPr="005157F8">
              <w:rPr>
                <w:rFonts w:ascii="宋体" w:hAnsi="宋体" w:hint="eastAsia"/>
                <w:b/>
                <w:color w:val="000000" w:themeColor="text1"/>
                <w:kern w:val="0"/>
                <w:sz w:val="20"/>
                <w:szCs w:val="20"/>
              </w:rPr>
              <w:t>施工图设计说明，照明能耗模拟计算书。</w:t>
            </w:r>
          </w:p>
        </w:tc>
      </w:tr>
      <w:tr w:rsidR="00584A83" w:rsidRPr="005157F8" w14:paraId="7556E193" w14:textId="77777777">
        <w:trPr>
          <w:trHeight w:val="449"/>
          <w:jc w:val="center"/>
        </w:trPr>
        <w:tc>
          <w:tcPr>
            <w:tcW w:w="1474" w:type="dxa"/>
            <w:vAlign w:val="center"/>
          </w:tcPr>
          <w:p w14:paraId="7D4DBFF4" w14:textId="77777777" w:rsidR="00584A83" w:rsidRPr="005157F8" w:rsidRDefault="00584A83">
            <w:pPr>
              <w:jc w:val="center"/>
              <w:rPr>
                <w:rFonts w:ascii="宋体" w:hAnsi="宋体"/>
                <w:color w:val="000000"/>
                <w:sz w:val="20"/>
                <w:szCs w:val="20"/>
              </w:rPr>
            </w:pPr>
            <w:r w:rsidRPr="005157F8">
              <w:rPr>
                <w:rFonts w:ascii="宋体" w:hAnsi="宋体" w:hint="eastAsia"/>
                <w:color w:val="000000"/>
                <w:sz w:val="20"/>
                <w:szCs w:val="20"/>
              </w:rPr>
              <w:t>8.2.10</w:t>
            </w:r>
          </w:p>
          <w:p w14:paraId="2AC9FA70" w14:textId="77777777" w:rsidR="00584A83" w:rsidRPr="005157F8" w:rsidRDefault="00584A83">
            <w:pPr>
              <w:jc w:val="center"/>
              <w:rPr>
                <w:rFonts w:ascii="宋体" w:hAnsi="宋体"/>
                <w:color w:val="000000"/>
                <w:sz w:val="20"/>
                <w:szCs w:val="20"/>
              </w:rPr>
            </w:pPr>
            <w:r w:rsidRPr="005157F8">
              <w:rPr>
                <w:rFonts w:ascii="宋体" w:hAnsi="宋体" w:cs="宋体" w:hint="eastAsia"/>
                <w:kern w:val="0"/>
                <w:sz w:val="20"/>
                <w:szCs w:val="20"/>
              </w:rPr>
              <w:t>（设计规程-资源节约条文</w:t>
            </w:r>
            <w:r w:rsidRPr="005157F8">
              <w:rPr>
                <w:rFonts w:ascii="宋体" w:hAnsi="宋体" w:cs="宋体"/>
                <w:kern w:val="0"/>
                <w:sz w:val="20"/>
                <w:szCs w:val="20"/>
              </w:rPr>
              <w:t>7</w:t>
            </w:r>
            <w:r w:rsidRPr="005157F8">
              <w:rPr>
                <w:rFonts w:ascii="宋体" w:hAnsi="宋体" w:cs="宋体" w:hint="eastAsia"/>
                <w:kern w:val="0"/>
                <w:sz w:val="20"/>
                <w:szCs w:val="20"/>
              </w:rPr>
              <w:t>.2.9）</w:t>
            </w:r>
          </w:p>
        </w:tc>
        <w:tc>
          <w:tcPr>
            <w:tcW w:w="5669" w:type="dxa"/>
          </w:tcPr>
          <w:p w14:paraId="21996BD6" w14:textId="77777777" w:rsidR="00584A83" w:rsidRPr="005157F8" w:rsidRDefault="00584A83">
            <w:pPr>
              <w:widowControl/>
              <w:spacing w:line="280" w:lineRule="exact"/>
              <w:rPr>
                <w:rFonts w:ascii="宋体" w:hAnsi="宋体" w:cs="宋体"/>
                <w:kern w:val="0"/>
                <w:sz w:val="20"/>
                <w:szCs w:val="20"/>
              </w:rPr>
            </w:pPr>
            <w:r w:rsidRPr="005157F8">
              <w:rPr>
                <w:rFonts w:ascii="宋体" w:hAnsi="宋体" w:cs="宋体" w:hint="eastAsia"/>
                <w:kern w:val="0"/>
                <w:sz w:val="20"/>
                <w:szCs w:val="20"/>
              </w:rPr>
              <w:t>结合当地气候和自然资源条件合理利用可再生能源，</w:t>
            </w:r>
            <w:proofErr w:type="gramStart"/>
            <w:r w:rsidRPr="005157F8">
              <w:rPr>
                <w:rFonts w:ascii="宋体" w:hAnsi="宋体" w:cs="宋体" w:hint="eastAsia"/>
                <w:kern w:val="0"/>
                <w:sz w:val="20"/>
                <w:szCs w:val="20"/>
              </w:rPr>
              <w:t>预评价总分值</w:t>
            </w:r>
            <w:proofErr w:type="gramEnd"/>
            <w:r w:rsidRPr="005157F8">
              <w:rPr>
                <w:rFonts w:ascii="宋体" w:hAnsi="宋体" w:cs="宋体" w:hint="eastAsia"/>
                <w:kern w:val="0"/>
                <w:sz w:val="20"/>
                <w:szCs w:val="20"/>
              </w:rPr>
              <w:t>为10分，并按下表的规则评分。</w:t>
            </w:r>
          </w:p>
          <w:tbl>
            <w:tblPr>
              <w:tblW w:w="5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1819"/>
              <w:gridCol w:w="1819"/>
            </w:tblGrid>
            <w:tr w:rsidR="00584A83" w:rsidRPr="005157F8" w14:paraId="41E6A2B7" w14:textId="77777777">
              <w:tc>
                <w:tcPr>
                  <w:tcW w:w="3637" w:type="dxa"/>
                  <w:gridSpan w:val="2"/>
                  <w:shd w:val="clear" w:color="auto" w:fill="auto"/>
                  <w:vAlign w:val="center"/>
                </w:tcPr>
                <w:p w14:paraId="15CABFB8" w14:textId="77777777" w:rsidR="00584A83" w:rsidRPr="005157F8" w:rsidRDefault="00584A83">
                  <w:pPr>
                    <w:adjustRightInd w:val="0"/>
                    <w:jc w:val="center"/>
                    <w:rPr>
                      <w:rFonts w:ascii="宋体" w:hAnsi="宋体" w:cs="宋体"/>
                      <w:kern w:val="0"/>
                      <w:sz w:val="20"/>
                      <w:szCs w:val="20"/>
                    </w:rPr>
                  </w:pPr>
                  <w:r w:rsidRPr="005157F8">
                    <w:rPr>
                      <w:rFonts w:ascii="宋体" w:hAnsi="宋体" w:cs="宋体" w:hint="eastAsia"/>
                      <w:kern w:val="0"/>
                      <w:sz w:val="20"/>
                      <w:szCs w:val="20"/>
                    </w:rPr>
                    <w:t>可再生能源利用类型和指标</w:t>
                  </w:r>
                </w:p>
              </w:tc>
              <w:tc>
                <w:tcPr>
                  <w:tcW w:w="1819" w:type="dxa"/>
                  <w:shd w:val="clear" w:color="auto" w:fill="auto"/>
                  <w:vAlign w:val="center"/>
                </w:tcPr>
                <w:p w14:paraId="1E29BA8E" w14:textId="77777777" w:rsidR="00584A83" w:rsidRPr="005157F8" w:rsidRDefault="00584A83">
                  <w:pPr>
                    <w:adjustRightInd w:val="0"/>
                    <w:jc w:val="center"/>
                    <w:rPr>
                      <w:rFonts w:ascii="宋体" w:hAnsi="宋体" w:cs="宋体"/>
                      <w:kern w:val="0"/>
                      <w:sz w:val="20"/>
                      <w:szCs w:val="20"/>
                      <w:lang w:eastAsia="en-US"/>
                    </w:rPr>
                  </w:pPr>
                  <w:proofErr w:type="spellStart"/>
                  <w:r w:rsidRPr="005157F8">
                    <w:rPr>
                      <w:rFonts w:ascii="宋体" w:hAnsi="宋体" w:cs="宋体" w:hint="eastAsia"/>
                      <w:kern w:val="0"/>
                      <w:sz w:val="20"/>
                      <w:szCs w:val="20"/>
                      <w:lang w:eastAsia="en-US"/>
                    </w:rPr>
                    <w:t>得分</w:t>
                  </w:r>
                  <w:proofErr w:type="spellEnd"/>
                </w:p>
              </w:tc>
            </w:tr>
            <w:tr w:rsidR="00584A83" w:rsidRPr="005157F8" w14:paraId="55E20A66" w14:textId="77777777">
              <w:tc>
                <w:tcPr>
                  <w:tcW w:w="1818" w:type="dxa"/>
                  <w:vMerge w:val="restart"/>
                  <w:shd w:val="clear" w:color="auto" w:fill="auto"/>
                  <w:vAlign w:val="center"/>
                </w:tcPr>
                <w:p w14:paraId="47FD2B1C" w14:textId="77777777" w:rsidR="00584A83" w:rsidRPr="005157F8" w:rsidRDefault="00584A83">
                  <w:pPr>
                    <w:adjustRightInd w:val="0"/>
                    <w:jc w:val="center"/>
                    <w:rPr>
                      <w:rFonts w:ascii="宋体" w:hAnsi="宋体" w:cs="宋体"/>
                      <w:kern w:val="0"/>
                      <w:sz w:val="20"/>
                      <w:szCs w:val="20"/>
                    </w:rPr>
                  </w:pPr>
                  <w:r w:rsidRPr="005157F8">
                    <w:rPr>
                      <w:rFonts w:ascii="宋体" w:hAnsi="宋体" w:cs="宋体" w:hint="eastAsia"/>
                      <w:kern w:val="0"/>
                      <w:sz w:val="20"/>
                      <w:szCs w:val="20"/>
                    </w:rPr>
                    <w:t>由可再生能源提供电量比例R</w:t>
                  </w:r>
                  <w:r w:rsidRPr="005157F8">
                    <w:rPr>
                      <w:rFonts w:ascii="黑体" w:eastAsia="黑体" w:hAnsi="黑体" w:cs="宋体" w:hint="eastAsia"/>
                      <w:kern w:val="0"/>
                      <w:sz w:val="20"/>
                      <w:szCs w:val="20"/>
                      <w:vertAlign w:val="subscript"/>
                    </w:rPr>
                    <w:t>e</w:t>
                  </w:r>
                </w:p>
              </w:tc>
              <w:tc>
                <w:tcPr>
                  <w:tcW w:w="1819" w:type="dxa"/>
                  <w:shd w:val="clear" w:color="auto" w:fill="auto"/>
                  <w:vAlign w:val="center"/>
                </w:tcPr>
                <w:p w14:paraId="566BA8D6"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20％≤R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＜35％</w:t>
                  </w:r>
                </w:p>
              </w:tc>
              <w:tc>
                <w:tcPr>
                  <w:tcW w:w="1819" w:type="dxa"/>
                  <w:shd w:val="clear" w:color="auto" w:fill="auto"/>
                  <w:vAlign w:val="center"/>
                </w:tcPr>
                <w:p w14:paraId="7B390782"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2</w:t>
                  </w:r>
                </w:p>
              </w:tc>
            </w:tr>
            <w:tr w:rsidR="00584A83" w:rsidRPr="005157F8" w14:paraId="627E670F" w14:textId="77777777">
              <w:tc>
                <w:tcPr>
                  <w:tcW w:w="1818" w:type="dxa"/>
                  <w:vMerge/>
                  <w:shd w:val="clear" w:color="auto" w:fill="auto"/>
                  <w:vAlign w:val="center"/>
                </w:tcPr>
                <w:p w14:paraId="5BB5D4C7" w14:textId="77777777" w:rsidR="00584A83" w:rsidRPr="005157F8" w:rsidRDefault="00584A83">
                  <w:pPr>
                    <w:adjustRightInd w:val="0"/>
                    <w:jc w:val="center"/>
                    <w:rPr>
                      <w:rFonts w:ascii="宋体" w:hAnsi="宋体" w:cs="宋体"/>
                      <w:kern w:val="0"/>
                      <w:sz w:val="20"/>
                      <w:szCs w:val="20"/>
                      <w:lang w:eastAsia="en-US"/>
                    </w:rPr>
                  </w:pPr>
                </w:p>
              </w:tc>
              <w:tc>
                <w:tcPr>
                  <w:tcW w:w="1819" w:type="dxa"/>
                  <w:shd w:val="clear" w:color="auto" w:fill="auto"/>
                  <w:vAlign w:val="center"/>
                </w:tcPr>
                <w:p w14:paraId="69B0BB72"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35％≤R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＜50％</w:t>
                  </w:r>
                </w:p>
              </w:tc>
              <w:tc>
                <w:tcPr>
                  <w:tcW w:w="1819" w:type="dxa"/>
                  <w:shd w:val="clear" w:color="auto" w:fill="auto"/>
                  <w:vAlign w:val="center"/>
                </w:tcPr>
                <w:p w14:paraId="3C13E67F"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4</w:t>
                  </w:r>
                </w:p>
              </w:tc>
            </w:tr>
            <w:tr w:rsidR="00584A83" w:rsidRPr="005157F8" w14:paraId="401732E4" w14:textId="77777777">
              <w:tc>
                <w:tcPr>
                  <w:tcW w:w="1818" w:type="dxa"/>
                  <w:vMerge/>
                  <w:shd w:val="clear" w:color="auto" w:fill="auto"/>
                  <w:vAlign w:val="center"/>
                </w:tcPr>
                <w:p w14:paraId="26448AE2" w14:textId="77777777" w:rsidR="00584A83" w:rsidRPr="005157F8" w:rsidRDefault="00584A83">
                  <w:pPr>
                    <w:adjustRightInd w:val="0"/>
                    <w:jc w:val="center"/>
                    <w:rPr>
                      <w:rFonts w:ascii="宋体" w:hAnsi="宋体" w:cs="宋体"/>
                      <w:kern w:val="0"/>
                      <w:sz w:val="20"/>
                      <w:szCs w:val="20"/>
                      <w:lang w:eastAsia="en-US"/>
                    </w:rPr>
                  </w:pPr>
                </w:p>
              </w:tc>
              <w:tc>
                <w:tcPr>
                  <w:tcW w:w="1819" w:type="dxa"/>
                  <w:shd w:val="clear" w:color="auto" w:fill="auto"/>
                  <w:vAlign w:val="center"/>
                </w:tcPr>
                <w:p w14:paraId="2E90D12D"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50％≤R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＜65％</w:t>
                  </w:r>
                </w:p>
              </w:tc>
              <w:tc>
                <w:tcPr>
                  <w:tcW w:w="1819" w:type="dxa"/>
                  <w:shd w:val="clear" w:color="auto" w:fill="auto"/>
                  <w:vAlign w:val="center"/>
                </w:tcPr>
                <w:p w14:paraId="04B5735C"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w:t>
                  </w:r>
                </w:p>
              </w:tc>
            </w:tr>
            <w:tr w:rsidR="00584A83" w:rsidRPr="005157F8" w14:paraId="6EC54EB5" w14:textId="77777777">
              <w:tc>
                <w:tcPr>
                  <w:tcW w:w="1818" w:type="dxa"/>
                  <w:vMerge/>
                  <w:shd w:val="clear" w:color="auto" w:fill="auto"/>
                  <w:vAlign w:val="center"/>
                </w:tcPr>
                <w:p w14:paraId="55081D95" w14:textId="77777777" w:rsidR="00584A83" w:rsidRPr="005157F8" w:rsidRDefault="00584A83">
                  <w:pPr>
                    <w:adjustRightInd w:val="0"/>
                    <w:jc w:val="center"/>
                    <w:rPr>
                      <w:rFonts w:ascii="宋体" w:hAnsi="宋体" w:cs="宋体"/>
                      <w:kern w:val="0"/>
                      <w:sz w:val="20"/>
                      <w:szCs w:val="20"/>
                      <w:lang w:eastAsia="en-US"/>
                    </w:rPr>
                  </w:pPr>
                </w:p>
              </w:tc>
              <w:tc>
                <w:tcPr>
                  <w:tcW w:w="1819" w:type="dxa"/>
                  <w:shd w:val="clear" w:color="auto" w:fill="auto"/>
                  <w:vAlign w:val="center"/>
                </w:tcPr>
                <w:p w14:paraId="3363C548"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65％≤R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＜80％</w:t>
                  </w:r>
                </w:p>
              </w:tc>
              <w:tc>
                <w:tcPr>
                  <w:tcW w:w="1819" w:type="dxa"/>
                  <w:shd w:val="clear" w:color="auto" w:fill="auto"/>
                  <w:vAlign w:val="center"/>
                </w:tcPr>
                <w:p w14:paraId="15942111"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8</w:t>
                  </w:r>
                </w:p>
              </w:tc>
            </w:tr>
            <w:tr w:rsidR="00584A83" w:rsidRPr="005157F8" w14:paraId="26D32DDC" w14:textId="77777777">
              <w:tc>
                <w:tcPr>
                  <w:tcW w:w="1818" w:type="dxa"/>
                  <w:vMerge/>
                  <w:shd w:val="clear" w:color="auto" w:fill="auto"/>
                  <w:vAlign w:val="center"/>
                </w:tcPr>
                <w:p w14:paraId="2269652D" w14:textId="77777777" w:rsidR="00584A83" w:rsidRPr="005157F8" w:rsidRDefault="00584A83">
                  <w:pPr>
                    <w:adjustRightInd w:val="0"/>
                    <w:jc w:val="center"/>
                    <w:rPr>
                      <w:rFonts w:ascii="宋体" w:hAnsi="宋体" w:cs="宋体"/>
                      <w:kern w:val="0"/>
                      <w:sz w:val="20"/>
                      <w:szCs w:val="20"/>
                      <w:lang w:eastAsia="en-US"/>
                    </w:rPr>
                  </w:pPr>
                </w:p>
              </w:tc>
              <w:tc>
                <w:tcPr>
                  <w:tcW w:w="1819" w:type="dxa"/>
                  <w:shd w:val="clear" w:color="auto" w:fill="auto"/>
                  <w:vAlign w:val="center"/>
                </w:tcPr>
                <w:p w14:paraId="405B26B8"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R</w:t>
                  </w:r>
                  <w:r w:rsidRPr="005157F8">
                    <w:rPr>
                      <w:rFonts w:ascii="黑体" w:eastAsia="黑体" w:hAnsi="黑体" w:cs="宋体" w:hint="eastAsia"/>
                      <w:kern w:val="0"/>
                      <w:sz w:val="20"/>
                      <w:szCs w:val="20"/>
                      <w:vertAlign w:val="subscript"/>
                      <w:lang w:eastAsia="en-US"/>
                    </w:rPr>
                    <w:t>e</w:t>
                  </w:r>
                  <w:r w:rsidRPr="005157F8">
                    <w:rPr>
                      <w:rFonts w:ascii="宋体" w:hAnsi="宋体" w:cs="宋体" w:hint="eastAsia"/>
                      <w:kern w:val="0"/>
                      <w:sz w:val="20"/>
                      <w:szCs w:val="20"/>
                      <w:lang w:eastAsia="en-US"/>
                    </w:rPr>
                    <w:t>≥80％</w:t>
                  </w:r>
                </w:p>
              </w:tc>
              <w:tc>
                <w:tcPr>
                  <w:tcW w:w="1819" w:type="dxa"/>
                  <w:shd w:val="clear" w:color="auto" w:fill="auto"/>
                  <w:vAlign w:val="center"/>
                </w:tcPr>
                <w:p w14:paraId="03E9439A" w14:textId="77777777" w:rsidR="00584A83" w:rsidRPr="005157F8" w:rsidRDefault="00584A83">
                  <w:pPr>
                    <w:adjustRightInd w:val="0"/>
                    <w:jc w:val="center"/>
                    <w:rPr>
                      <w:rFonts w:ascii="宋体" w:hAnsi="宋体" w:cs="宋体"/>
                      <w:kern w:val="0"/>
                      <w:sz w:val="20"/>
                      <w:szCs w:val="20"/>
                      <w:lang w:eastAsia="en-US"/>
                    </w:rPr>
                  </w:pPr>
                  <w:r w:rsidRPr="005157F8">
                    <w:rPr>
                      <w:rFonts w:ascii="宋体" w:hAnsi="宋体" w:cs="宋体" w:hint="eastAsia"/>
                      <w:kern w:val="0"/>
                      <w:sz w:val="20"/>
                      <w:szCs w:val="20"/>
                      <w:lang w:eastAsia="en-US"/>
                    </w:rPr>
                    <w:t>10</w:t>
                  </w:r>
                </w:p>
              </w:tc>
            </w:tr>
          </w:tbl>
          <w:p w14:paraId="0E930C45" w14:textId="77777777" w:rsidR="00584A83" w:rsidRPr="005157F8" w:rsidRDefault="00584A83">
            <w:pPr>
              <w:widowControl/>
              <w:spacing w:line="280" w:lineRule="exact"/>
              <w:rPr>
                <w:rFonts w:ascii="宋体" w:hAnsi="宋体" w:cs="宋体"/>
                <w:kern w:val="0"/>
                <w:sz w:val="20"/>
                <w:szCs w:val="20"/>
                <w:lang w:eastAsia="en-US"/>
              </w:rPr>
            </w:pPr>
          </w:p>
        </w:tc>
        <w:tc>
          <w:tcPr>
            <w:tcW w:w="794" w:type="dxa"/>
          </w:tcPr>
          <w:p w14:paraId="3A4A6126" w14:textId="77777777" w:rsidR="00584A83" w:rsidRPr="005157F8" w:rsidRDefault="00584A83">
            <w:pPr>
              <w:adjustRightInd w:val="0"/>
              <w:jc w:val="center"/>
              <w:rPr>
                <w:rFonts w:ascii="宋体" w:cs="宋体"/>
                <w:kern w:val="0"/>
                <w:sz w:val="20"/>
                <w:szCs w:val="20"/>
                <w:lang w:eastAsia="en-US"/>
              </w:rPr>
            </w:pPr>
          </w:p>
        </w:tc>
        <w:tc>
          <w:tcPr>
            <w:tcW w:w="794" w:type="dxa"/>
          </w:tcPr>
          <w:p w14:paraId="527DBD7B" w14:textId="77777777" w:rsidR="00584A83" w:rsidRPr="005157F8" w:rsidRDefault="00584A83">
            <w:pPr>
              <w:adjustRightInd w:val="0"/>
              <w:jc w:val="center"/>
              <w:rPr>
                <w:rFonts w:ascii="宋体" w:cs="宋体"/>
                <w:color w:val="FF0000"/>
                <w:kern w:val="0"/>
                <w:sz w:val="20"/>
                <w:szCs w:val="20"/>
                <w:lang w:eastAsia="en-US"/>
              </w:rPr>
            </w:pPr>
          </w:p>
        </w:tc>
        <w:tc>
          <w:tcPr>
            <w:tcW w:w="6406" w:type="dxa"/>
          </w:tcPr>
          <w:p w14:paraId="3CDAE6E2"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审查要点</w:t>
            </w:r>
          </w:p>
          <w:p w14:paraId="34D845B8"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可再生能源发电量：___万kWh/a；</w:t>
            </w:r>
          </w:p>
          <w:p w14:paraId="67F7609C"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建筑用电量：___万kWh/a；</w:t>
            </w:r>
          </w:p>
          <w:p w14:paraId="1842266D"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可再生能源产生发电比例：___%；</w:t>
            </w:r>
          </w:p>
          <w:p w14:paraId="3CC8F0B3"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当建筑的可再生能源利用不止一种用途时，可各自评分并累计；当累计得分超过10分时，应取为10分。</w:t>
            </w:r>
          </w:p>
          <w:p w14:paraId="03C6D959"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审查设计工况下光伏发电系统的输出功率与供电系统设计负荷之比。</w:t>
            </w:r>
          </w:p>
          <w:p w14:paraId="7E8CE865"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可再生能源应用系统应设置可再生能源及常规能源分项计量装置。</w:t>
            </w:r>
          </w:p>
          <w:p w14:paraId="7EBC6C50"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施工图设计说明中应审查可再生能源系统设计说明：当地可再生资源状况、可再生能源利用形式、可提供发电量的比例并对其系统适用性及经济效益进行阐述。</w:t>
            </w:r>
          </w:p>
          <w:p w14:paraId="1D94428F" w14:textId="77777777" w:rsidR="00584A83" w:rsidRPr="005157F8" w:rsidRDefault="00584A83">
            <w:pPr>
              <w:adjustRightInd w:val="0"/>
              <w:rPr>
                <w:rFonts w:ascii="宋体" w:hAnsi="宋体"/>
                <w:b/>
                <w:color w:val="000000" w:themeColor="text1"/>
                <w:kern w:val="0"/>
                <w:sz w:val="20"/>
                <w:szCs w:val="20"/>
              </w:rPr>
            </w:pPr>
            <w:r w:rsidRPr="005157F8">
              <w:rPr>
                <w:rFonts w:ascii="宋体" w:hAnsi="宋体" w:hint="eastAsia"/>
                <w:b/>
                <w:color w:val="000000" w:themeColor="text1"/>
                <w:kern w:val="0"/>
                <w:sz w:val="20"/>
                <w:szCs w:val="20"/>
              </w:rPr>
              <w:t>审查证明材料及技术要求</w:t>
            </w:r>
          </w:p>
          <w:p w14:paraId="5BCA276A" w14:textId="77777777" w:rsidR="00584A83" w:rsidRPr="005157F8" w:rsidRDefault="00584A83">
            <w:pPr>
              <w:adjustRightInd w:val="0"/>
              <w:rPr>
                <w:rFonts w:ascii="宋体" w:hAnsi="宋体"/>
                <w:b/>
                <w:color w:val="FF0000"/>
                <w:kern w:val="0"/>
                <w:sz w:val="20"/>
                <w:szCs w:val="20"/>
              </w:rPr>
            </w:pPr>
            <w:r w:rsidRPr="005157F8">
              <w:rPr>
                <w:rFonts w:ascii="宋体" w:hAnsi="宋体" w:hint="eastAsia"/>
                <w:b/>
                <w:color w:val="000000" w:themeColor="text1"/>
                <w:kern w:val="0"/>
                <w:sz w:val="20"/>
                <w:szCs w:val="20"/>
              </w:rPr>
              <w:t>电气设计说明应体现可再生能源发电设计情况（系统形式、系统容量等）；太阳能光伏发电板平面布置图应体现光伏发电板的位置和面积；太阳能光伏发电系统组件连接图/逆变器接线图；太阳能光伏发电方案分析报告应体现项目的设计方案、年发电量计算过程和结果、投资情况、经济效益分析过程和结果。</w:t>
            </w:r>
          </w:p>
        </w:tc>
      </w:tr>
      <w:tr w:rsidR="00584A83" w:rsidRPr="005157F8" w14:paraId="5BE7FB69" w14:textId="77777777">
        <w:trPr>
          <w:jc w:val="center"/>
        </w:trPr>
        <w:tc>
          <w:tcPr>
            <w:tcW w:w="1474" w:type="dxa"/>
            <w:vAlign w:val="center"/>
          </w:tcPr>
          <w:p w14:paraId="2118BCF7" w14:textId="77777777" w:rsidR="00584A83" w:rsidRPr="005157F8" w:rsidRDefault="00584A83">
            <w:pPr>
              <w:jc w:val="center"/>
              <w:rPr>
                <w:rFonts w:ascii="宋体" w:hAnsi="宋体"/>
                <w:color w:val="000000"/>
                <w:sz w:val="20"/>
                <w:szCs w:val="20"/>
                <w:lang w:eastAsia="en-US"/>
              </w:rPr>
            </w:pPr>
            <w:r w:rsidRPr="005157F8">
              <w:rPr>
                <w:rFonts w:ascii="宋体" w:hAnsi="宋体" w:hint="eastAsia"/>
                <w:color w:val="000000"/>
                <w:sz w:val="20"/>
                <w:szCs w:val="20"/>
                <w:lang w:eastAsia="en-US"/>
              </w:rPr>
              <w:t>8.2.11</w:t>
            </w:r>
          </w:p>
        </w:tc>
        <w:tc>
          <w:tcPr>
            <w:tcW w:w="5669" w:type="dxa"/>
          </w:tcPr>
          <w:p w14:paraId="60B5DAA8" w14:textId="77777777" w:rsidR="00E216B9" w:rsidRPr="005157F8" w:rsidRDefault="00E216B9" w:rsidP="00E216B9">
            <w:pPr>
              <w:widowControl/>
              <w:spacing w:line="280" w:lineRule="exact"/>
              <w:rPr>
                <w:rFonts w:ascii="宋体" w:hAnsi="宋体" w:cs="宋体"/>
                <w:kern w:val="0"/>
                <w:sz w:val="20"/>
                <w:szCs w:val="20"/>
              </w:rPr>
            </w:pPr>
            <w:r w:rsidRPr="005157F8">
              <w:rPr>
                <w:rFonts w:ascii="宋体" w:hAnsi="宋体" w:cs="宋体" w:hint="eastAsia"/>
                <w:kern w:val="0"/>
                <w:sz w:val="20"/>
                <w:szCs w:val="20"/>
              </w:rPr>
              <w:t>建筑及照明设计避免产生光污染，</w:t>
            </w:r>
            <w:proofErr w:type="gramStart"/>
            <w:r w:rsidRPr="005157F8">
              <w:rPr>
                <w:rFonts w:ascii="宋体" w:hAnsi="宋体" w:cs="宋体" w:hint="eastAsia"/>
                <w:kern w:val="0"/>
                <w:sz w:val="20"/>
                <w:szCs w:val="20"/>
              </w:rPr>
              <w:t>评价总分值</w:t>
            </w:r>
            <w:proofErr w:type="gramEnd"/>
            <w:r w:rsidRPr="005157F8">
              <w:rPr>
                <w:rFonts w:ascii="宋体" w:hAnsi="宋体" w:cs="宋体" w:hint="eastAsia"/>
                <w:kern w:val="0"/>
                <w:sz w:val="20"/>
                <w:szCs w:val="20"/>
              </w:rPr>
              <w:t>为 10 分，并按下列规则分别评分并累计：</w:t>
            </w:r>
          </w:p>
          <w:p w14:paraId="3B923F9D" w14:textId="77777777" w:rsidR="00E216B9" w:rsidRPr="005157F8" w:rsidRDefault="00E216B9" w:rsidP="00E216B9">
            <w:pPr>
              <w:widowControl/>
              <w:spacing w:line="280" w:lineRule="exact"/>
              <w:rPr>
                <w:rFonts w:ascii="宋体" w:hAnsi="宋体" w:cs="宋体"/>
                <w:kern w:val="0"/>
                <w:sz w:val="20"/>
                <w:szCs w:val="20"/>
              </w:rPr>
            </w:pPr>
            <w:r w:rsidRPr="005157F8">
              <w:rPr>
                <w:rFonts w:ascii="宋体" w:hAnsi="宋体" w:cs="宋体" w:hint="eastAsia"/>
                <w:kern w:val="0"/>
                <w:sz w:val="20"/>
                <w:szCs w:val="20"/>
              </w:rPr>
              <w:lastRenderedPageBreak/>
              <w:t>1 玻璃幕墙的可见光反射比及反射光对周边环境的影响符合《玻璃幕墙光热性能》 GB/T 18091 的规定，得 5 分；</w:t>
            </w:r>
          </w:p>
          <w:p w14:paraId="4D160D3F" w14:textId="749F490B" w:rsidR="00584A83" w:rsidRPr="005157F8" w:rsidRDefault="00E216B9" w:rsidP="00E216B9">
            <w:pPr>
              <w:widowControl/>
              <w:spacing w:line="280" w:lineRule="exact"/>
              <w:rPr>
                <w:rFonts w:ascii="宋体" w:hAnsi="宋体" w:cs="宋体"/>
                <w:kern w:val="0"/>
                <w:sz w:val="20"/>
                <w:szCs w:val="20"/>
              </w:rPr>
            </w:pPr>
            <w:r w:rsidRPr="005157F8">
              <w:rPr>
                <w:rFonts w:ascii="宋体" w:hAnsi="宋体" w:cs="宋体" w:hint="eastAsia"/>
                <w:kern w:val="0"/>
                <w:sz w:val="20"/>
                <w:szCs w:val="20"/>
              </w:rPr>
              <w:t>2 室外夜景照明光污染的限制符合现行国家标准《室外照明干扰光限制规范》 GB/T 35626 和</w:t>
            </w:r>
            <w:proofErr w:type="gramStart"/>
            <w:r w:rsidRPr="005157F8">
              <w:rPr>
                <w:rFonts w:ascii="宋体" w:hAnsi="宋体" w:cs="宋体" w:hint="eastAsia"/>
                <w:kern w:val="0"/>
                <w:sz w:val="20"/>
                <w:szCs w:val="20"/>
              </w:rPr>
              <w:t>现行行业</w:t>
            </w:r>
            <w:proofErr w:type="gramEnd"/>
            <w:r w:rsidRPr="005157F8">
              <w:rPr>
                <w:rFonts w:ascii="宋体" w:hAnsi="宋体" w:cs="宋体" w:hint="eastAsia"/>
                <w:kern w:val="0"/>
                <w:sz w:val="20"/>
                <w:szCs w:val="20"/>
              </w:rPr>
              <w:t>标准《城市夜景照明设计规范》 JGJ/T 163 的规定，得 5 分。</w:t>
            </w:r>
          </w:p>
        </w:tc>
        <w:tc>
          <w:tcPr>
            <w:tcW w:w="794" w:type="dxa"/>
          </w:tcPr>
          <w:p w14:paraId="62070898" w14:textId="77777777" w:rsidR="00584A83" w:rsidRPr="005157F8" w:rsidRDefault="00584A83">
            <w:pPr>
              <w:adjustRightInd w:val="0"/>
              <w:jc w:val="center"/>
              <w:rPr>
                <w:rFonts w:ascii="宋体" w:cs="宋体"/>
                <w:kern w:val="0"/>
                <w:sz w:val="20"/>
                <w:szCs w:val="20"/>
              </w:rPr>
            </w:pPr>
          </w:p>
        </w:tc>
        <w:tc>
          <w:tcPr>
            <w:tcW w:w="794" w:type="dxa"/>
          </w:tcPr>
          <w:p w14:paraId="42E19FD6" w14:textId="77777777" w:rsidR="00584A83" w:rsidRPr="005157F8" w:rsidRDefault="00584A83">
            <w:pPr>
              <w:adjustRightInd w:val="0"/>
              <w:jc w:val="center"/>
              <w:rPr>
                <w:rFonts w:ascii="宋体" w:cs="宋体"/>
                <w:kern w:val="0"/>
                <w:sz w:val="20"/>
                <w:szCs w:val="20"/>
              </w:rPr>
            </w:pPr>
          </w:p>
        </w:tc>
        <w:tc>
          <w:tcPr>
            <w:tcW w:w="6406" w:type="dxa"/>
          </w:tcPr>
          <w:p w14:paraId="6D1F4B25" w14:textId="77777777" w:rsidR="00E216B9" w:rsidRPr="005157F8" w:rsidRDefault="00E216B9" w:rsidP="00E216B9">
            <w:pPr>
              <w:pStyle w:val="af2"/>
              <w:spacing w:before="3"/>
              <w:ind w:left="0"/>
              <w:rPr>
                <w:rFonts w:ascii="宋体" w:eastAsia="宋体" w:hAnsi="Calibri" w:cs="宋体"/>
                <w:kern w:val="0"/>
                <w:sz w:val="20"/>
                <w:szCs w:val="20"/>
                <w:lang w:val="en-US" w:bidi="ar-SA"/>
              </w:rPr>
            </w:pPr>
            <w:r w:rsidRPr="005157F8">
              <w:rPr>
                <w:rFonts w:ascii="宋体" w:eastAsia="宋体" w:hAnsi="Calibri" w:cs="宋体" w:hint="eastAsia"/>
                <w:kern w:val="0"/>
                <w:sz w:val="20"/>
                <w:szCs w:val="20"/>
                <w:lang w:val="en-US" w:bidi="ar-SA"/>
              </w:rPr>
              <w:t>审查建筑设计说明、相关竣工图、光污染分析报告、检测报告。</w:t>
            </w:r>
          </w:p>
          <w:p w14:paraId="6492BD61" w14:textId="77777777" w:rsidR="00E216B9" w:rsidRPr="005157F8" w:rsidRDefault="00E216B9" w:rsidP="00E216B9">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审查要点</w:t>
            </w:r>
          </w:p>
          <w:p w14:paraId="6C7824A7" w14:textId="77777777" w:rsidR="00E216B9" w:rsidRPr="005157F8" w:rsidRDefault="00E216B9" w:rsidP="00E216B9">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非玻璃幕墙建筑，第 1 款可直接得分。</w:t>
            </w:r>
          </w:p>
          <w:p w14:paraId="58230284" w14:textId="77777777" w:rsidR="00E216B9" w:rsidRPr="005157F8" w:rsidRDefault="00E216B9" w:rsidP="00E216B9">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lastRenderedPageBreak/>
              <w:t>玻璃幕墙的可见光反射比及反射光对周边环境的影响是否符合《玻璃幕墙光热性能》 GB/T 18091 的规定。</w:t>
            </w:r>
          </w:p>
          <w:p w14:paraId="64BDAECE" w14:textId="522478DD" w:rsidR="00584A83" w:rsidRPr="005157F8" w:rsidRDefault="00E216B9" w:rsidP="00E216B9">
            <w:pPr>
              <w:pStyle w:val="af2"/>
              <w:spacing w:before="3"/>
              <w:ind w:left="0"/>
              <w:rPr>
                <w:rFonts w:ascii="宋体" w:eastAsia="宋体" w:hAnsi="Calibri" w:cs="宋体"/>
                <w:b/>
                <w:bCs/>
                <w:kern w:val="0"/>
                <w:sz w:val="20"/>
                <w:szCs w:val="20"/>
                <w:lang w:val="en-US" w:bidi="ar-SA"/>
              </w:rPr>
            </w:pPr>
            <w:r w:rsidRPr="005157F8">
              <w:rPr>
                <w:rFonts w:ascii="宋体" w:eastAsia="宋体" w:hAnsi="Calibri" w:cs="宋体" w:hint="eastAsia"/>
                <w:b/>
                <w:bCs/>
                <w:kern w:val="0"/>
                <w:sz w:val="20"/>
                <w:szCs w:val="20"/>
                <w:lang w:val="en-US" w:bidi="ar-SA"/>
              </w:rPr>
              <w:t>室外夜景照明光污染的限制是否符合现行国家标准《室外照明干扰光限制规范》 GB/T 35626 和</w:t>
            </w:r>
            <w:proofErr w:type="gramStart"/>
            <w:r w:rsidRPr="005157F8">
              <w:rPr>
                <w:rFonts w:ascii="宋体" w:eastAsia="宋体" w:hAnsi="Calibri" w:cs="宋体" w:hint="eastAsia"/>
                <w:b/>
                <w:bCs/>
                <w:kern w:val="0"/>
                <w:sz w:val="20"/>
                <w:szCs w:val="20"/>
                <w:lang w:val="en-US" w:bidi="ar-SA"/>
              </w:rPr>
              <w:t>现行行业</w:t>
            </w:r>
            <w:proofErr w:type="gramEnd"/>
            <w:r w:rsidRPr="005157F8">
              <w:rPr>
                <w:rFonts w:ascii="宋体" w:eastAsia="宋体" w:hAnsi="Calibri" w:cs="宋体" w:hint="eastAsia"/>
                <w:b/>
                <w:bCs/>
                <w:kern w:val="0"/>
                <w:sz w:val="20"/>
                <w:szCs w:val="20"/>
                <w:lang w:val="en-US" w:bidi="ar-SA"/>
              </w:rPr>
              <w:t>标准《城市夜景照明设计规范》 JGJ/T 163 的规定，并在室外照明设计图纸中体现。</w:t>
            </w:r>
          </w:p>
        </w:tc>
      </w:tr>
    </w:tbl>
    <w:p w14:paraId="6DA4DE88" w14:textId="77777777" w:rsidR="00584A83" w:rsidRPr="005157F8" w:rsidRDefault="00584A83" w:rsidP="00584A83"/>
    <w:p w14:paraId="68F9FD1E" w14:textId="77777777" w:rsidR="00584A83" w:rsidRPr="005157F8" w:rsidRDefault="00584A83" w:rsidP="00584A83"/>
    <w:tbl>
      <w:tblPr>
        <w:tblW w:w="15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4"/>
        <w:gridCol w:w="5669"/>
        <w:gridCol w:w="794"/>
        <w:gridCol w:w="794"/>
        <w:gridCol w:w="6552"/>
      </w:tblGrid>
      <w:tr w:rsidR="00A6322C" w:rsidRPr="005157F8" w14:paraId="34A4A1E9" w14:textId="77777777" w:rsidTr="00FE14BE">
        <w:trPr>
          <w:trHeight w:hRule="exact" w:val="340"/>
          <w:tblHeader/>
          <w:jc w:val="center"/>
        </w:trPr>
        <w:tc>
          <w:tcPr>
            <w:tcW w:w="15283" w:type="dxa"/>
            <w:gridSpan w:val="5"/>
            <w:shd w:val="clear" w:color="auto" w:fill="D9D9D9"/>
            <w:vAlign w:val="center"/>
          </w:tcPr>
          <w:p w14:paraId="639DB7E4" w14:textId="77777777" w:rsidR="00A6322C" w:rsidRPr="005157F8" w:rsidRDefault="00A6322C" w:rsidP="00FE14BE">
            <w:pPr>
              <w:widowControl/>
              <w:jc w:val="center"/>
              <w:rPr>
                <w:rFonts w:ascii="宋体" w:hAnsi="宋体"/>
                <w:kern w:val="0"/>
                <w:sz w:val="20"/>
                <w:szCs w:val="20"/>
                <w:lang w:eastAsia="en-US"/>
              </w:rPr>
            </w:pPr>
            <w:proofErr w:type="spellStart"/>
            <w:r w:rsidRPr="005157F8">
              <w:rPr>
                <w:rFonts w:ascii="宋体" w:hAnsi="宋体" w:cs="宋体" w:hint="eastAsia"/>
                <w:kern w:val="0"/>
                <w:sz w:val="20"/>
                <w:szCs w:val="20"/>
                <w:lang w:eastAsia="en-US"/>
              </w:rPr>
              <w:t>加分项</w:t>
            </w:r>
            <w:proofErr w:type="spellEnd"/>
          </w:p>
        </w:tc>
      </w:tr>
      <w:tr w:rsidR="00A6322C" w:rsidRPr="005157F8" w14:paraId="47808D89" w14:textId="77777777" w:rsidTr="00FE14BE">
        <w:trPr>
          <w:trHeight w:hRule="exact" w:val="567"/>
          <w:tblHeader/>
          <w:jc w:val="center"/>
        </w:trPr>
        <w:tc>
          <w:tcPr>
            <w:tcW w:w="1474" w:type="dxa"/>
            <w:shd w:val="clear" w:color="auto" w:fill="D9D9D9"/>
            <w:vAlign w:val="center"/>
          </w:tcPr>
          <w:p w14:paraId="2AE439B1" w14:textId="77777777" w:rsidR="00A6322C" w:rsidRPr="005157F8" w:rsidRDefault="00A6322C" w:rsidP="00FE14BE">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条文编号</w:t>
            </w:r>
            <w:proofErr w:type="spellEnd"/>
          </w:p>
        </w:tc>
        <w:tc>
          <w:tcPr>
            <w:tcW w:w="5669" w:type="dxa"/>
            <w:shd w:val="clear" w:color="auto" w:fill="D9D9D9"/>
            <w:vAlign w:val="center"/>
          </w:tcPr>
          <w:p w14:paraId="1086112C" w14:textId="77777777" w:rsidR="00A6322C" w:rsidRPr="005157F8" w:rsidRDefault="00A6322C" w:rsidP="00FE14BE">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微软雅黑" w:hint="eastAsia"/>
                <w:color w:val="000000" w:themeColor="text1"/>
                <w:kern w:val="0"/>
                <w:sz w:val="20"/>
                <w:szCs w:val="20"/>
                <w:lang w:eastAsia="en-US"/>
              </w:rPr>
              <w:t>条文</w:t>
            </w:r>
            <w:proofErr w:type="spellEnd"/>
          </w:p>
        </w:tc>
        <w:tc>
          <w:tcPr>
            <w:tcW w:w="794" w:type="dxa"/>
            <w:tcBorders>
              <w:bottom w:val="single" w:sz="4" w:space="0" w:color="auto"/>
            </w:tcBorders>
            <w:shd w:val="clear" w:color="auto" w:fill="D9D9D9"/>
            <w:vAlign w:val="center"/>
          </w:tcPr>
          <w:p w14:paraId="024D7E9C" w14:textId="77777777" w:rsidR="00A6322C" w:rsidRPr="005157F8" w:rsidRDefault="00A6322C" w:rsidP="00FE14BE">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建议得分</w:t>
            </w:r>
            <w:proofErr w:type="spellEnd"/>
          </w:p>
        </w:tc>
        <w:tc>
          <w:tcPr>
            <w:tcW w:w="794" w:type="dxa"/>
            <w:tcBorders>
              <w:bottom w:val="single" w:sz="4" w:space="0" w:color="auto"/>
            </w:tcBorders>
            <w:shd w:val="clear" w:color="auto" w:fill="D9D9D9"/>
            <w:vAlign w:val="center"/>
          </w:tcPr>
          <w:p w14:paraId="71FECDEE" w14:textId="77777777" w:rsidR="00A6322C" w:rsidRPr="005157F8" w:rsidRDefault="00A6322C" w:rsidP="00FE14BE">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宋体" w:hint="eastAsia"/>
                <w:color w:val="000000" w:themeColor="text1"/>
                <w:kern w:val="0"/>
                <w:sz w:val="20"/>
                <w:szCs w:val="20"/>
                <w:lang w:eastAsia="en-US"/>
              </w:rPr>
              <w:t>审查程度</w:t>
            </w:r>
            <w:proofErr w:type="spellEnd"/>
          </w:p>
        </w:tc>
        <w:tc>
          <w:tcPr>
            <w:tcW w:w="6552" w:type="dxa"/>
            <w:shd w:val="clear" w:color="auto" w:fill="D9D9D9"/>
            <w:vAlign w:val="center"/>
          </w:tcPr>
          <w:p w14:paraId="572F2A8F" w14:textId="77777777" w:rsidR="00A6322C" w:rsidRPr="005157F8" w:rsidRDefault="00A6322C" w:rsidP="00FE14BE">
            <w:pPr>
              <w:adjustRightInd w:val="0"/>
              <w:jc w:val="center"/>
              <w:rPr>
                <w:rFonts w:ascii="宋体" w:hAnsi="宋体" w:cs="宋体"/>
                <w:color w:val="000000" w:themeColor="text1"/>
                <w:kern w:val="0"/>
                <w:sz w:val="20"/>
                <w:szCs w:val="20"/>
                <w:lang w:eastAsia="en-US"/>
              </w:rPr>
            </w:pPr>
            <w:proofErr w:type="spellStart"/>
            <w:r w:rsidRPr="005157F8">
              <w:rPr>
                <w:rFonts w:ascii="宋体" w:hAnsi="宋体" w:cs="微软雅黑" w:hint="eastAsia"/>
                <w:color w:val="000000" w:themeColor="text1"/>
                <w:kern w:val="0"/>
                <w:sz w:val="20"/>
                <w:szCs w:val="20"/>
                <w:lang w:eastAsia="en-US"/>
              </w:rPr>
              <w:t>审查内容</w:t>
            </w:r>
            <w:proofErr w:type="spellEnd"/>
          </w:p>
        </w:tc>
      </w:tr>
      <w:tr w:rsidR="00A6322C" w:rsidRPr="005157F8" w14:paraId="4A109722" w14:textId="77777777" w:rsidTr="00FE14BE">
        <w:trPr>
          <w:trHeight w:val="953"/>
          <w:jc w:val="center"/>
        </w:trPr>
        <w:tc>
          <w:tcPr>
            <w:tcW w:w="1474" w:type="dxa"/>
            <w:vAlign w:val="center"/>
          </w:tcPr>
          <w:p w14:paraId="29C29597"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8.3.1</w:t>
            </w:r>
          </w:p>
        </w:tc>
        <w:tc>
          <w:tcPr>
            <w:tcW w:w="5669" w:type="dxa"/>
          </w:tcPr>
          <w:p w14:paraId="28F18D03" w14:textId="77777777" w:rsidR="00A6322C" w:rsidRPr="005157F8" w:rsidRDefault="00A6322C" w:rsidP="00FE14BE">
            <w:pPr>
              <w:widowControl/>
              <w:jc w:val="left"/>
              <w:rPr>
                <w:rFonts w:ascii="宋体" w:hAnsi="宋体"/>
                <w:color w:val="000000" w:themeColor="text1"/>
                <w:kern w:val="0"/>
                <w:sz w:val="20"/>
                <w:szCs w:val="20"/>
              </w:rPr>
            </w:pPr>
            <w:r w:rsidRPr="005157F8">
              <w:rPr>
                <w:rFonts w:ascii="宋体" w:hAnsi="宋体" w:hint="eastAsia"/>
                <w:color w:val="000000" w:themeColor="text1"/>
                <w:kern w:val="0"/>
                <w:sz w:val="20"/>
                <w:szCs w:val="20"/>
              </w:rPr>
              <w:t>应用建筑信息模型(BIM)技术，</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为15分。在建筑的规划设计、施工建造和运行维护阶段中的一个阶段应用，得5分；两个阶段应用，得10分；三个阶段应用，得15分。</w:t>
            </w:r>
          </w:p>
        </w:tc>
        <w:tc>
          <w:tcPr>
            <w:tcW w:w="794" w:type="dxa"/>
          </w:tcPr>
          <w:p w14:paraId="55BB66AF"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115F2311"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09D0EE57"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BIM应用于建筑的设计、施工、 运行维护等阶段。其中，规划设计阶 段主要包括：①投资策划与规划；②设计模型建立；③分析与优 化；④设计成果审核。施工阶段主要包括：①BIM施工模型建立；②细化设计；③专业协调；④成本管理与控制；⑤施工过程管理；⑥</w:t>
            </w:r>
            <w:proofErr w:type="gramStart"/>
            <w:r w:rsidRPr="005157F8">
              <w:rPr>
                <w:rFonts w:ascii="宋体" w:hAnsi="宋体" w:hint="eastAsia"/>
                <w:color w:val="000000" w:themeColor="text1"/>
                <w:kern w:val="0"/>
                <w:sz w:val="20"/>
                <w:szCs w:val="20"/>
              </w:rPr>
              <w:t>贡量安全</w:t>
            </w:r>
            <w:proofErr w:type="gramEnd"/>
            <w:r w:rsidRPr="005157F8">
              <w:rPr>
                <w:rFonts w:ascii="宋体" w:hAnsi="宋体" w:hint="eastAsia"/>
                <w:color w:val="000000" w:themeColor="text1"/>
                <w:kern w:val="0"/>
                <w:sz w:val="20"/>
                <w:szCs w:val="20"/>
              </w:rPr>
              <w:t>监控；⑦地下工程风险管控；⑧交付竣工模型。运营维护阶段主要包括.•①运营维护模型建立；②运营维护管理；③设备设施运行监控；④应急管理。评价时，规划设计阶段和运营维护阶段BIM分别至少应涉及2项重点内容应用，施工阶段BIM至少应涉及3项重点内容应用，方可得分。</w:t>
            </w:r>
          </w:p>
          <w:p w14:paraId="2F5424B2"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查阅相关设计文件、BIM技术 应用报告。</w:t>
            </w:r>
          </w:p>
        </w:tc>
      </w:tr>
      <w:tr w:rsidR="00A6322C" w:rsidRPr="005157F8" w14:paraId="239E6C46" w14:textId="77777777" w:rsidTr="00FE14BE">
        <w:trPr>
          <w:trHeight w:val="953"/>
          <w:jc w:val="center"/>
        </w:trPr>
        <w:tc>
          <w:tcPr>
            <w:tcW w:w="1474" w:type="dxa"/>
            <w:vAlign w:val="center"/>
          </w:tcPr>
          <w:p w14:paraId="7982BE5A"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8.3.2</w:t>
            </w:r>
          </w:p>
        </w:tc>
        <w:tc>
          <w:tcPr>
            <w:tcW w:w="5669" w:type="dxa"/>
          </w:tcPr>
          <w:p w14:paraId="27CD7C15" w14:textId="77777777" w:rsidR="00A6322C" w:rsidRPr="005157F8" w:rsidRDefault="00A6322C" w:rsidP="00FE14BE">
            <w:pPr>
              <w:widowControl/>
              <w:jc w:val="left"/>
              <w:rPr>
                <w:rFonts w:ascii="宋体" w:hAnsi="宋体" w:cs="宋体"/>
                <w:color w:val="000000" w:themeColor="text1"/>
                <w:kern w:val="0"/>
                <w:sz w:val="20"/>
                <w:szCs w:val="20"/>
              </w:rPr>
            </w:pPr>
            <w:r w:rsidRPr="005157F8">
              <w:rPr>
                <w:rFonts w:ascii="宋体" w:hAnsi="宋体" w:cs="宋体" w:hint="eastAsia"/>
                <w:color w:val="000000" w:themeColor="text1"/>
                <w:kern w:val="0"/>
                <w:sz w:val="20"/>
                <w:szCs w:val="20"/>
              </w:rPr>
              <w:t>进行建筑碳排放计算分析，采取措施降低单位建筑面积碳排放强度，评价分值为12分。</w:t>
            </w:r>
          </w:p>
        </w:tc>
        <w:tc>
          <w:tcPr>
            <w:tcW w:w="794" w:type="dxa"/>
          </w:tcPr>
          <w:p w14:paraId="111DEF00"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44667D69"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2AE5F7A4"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建筑碳排放计算分析包括建筑固有的碳排放量和标准运行工况下的碳排放量。</w:t>
            </w:r>
            <w:proofErr w:type="gramStart"/>
            <w:r w:rsidRPr="005157F8">
              <w:rPr>
                <w:rFonts w:ascii="宋体" w:hAnsi="宋体" w:hint="eastAsia"/>
                <w:color w:val="000000" w:themeColor="text1"/>
                <w:kern w:val="0"/>
                <w:sz w:val="20"/>
                <w:szCs w:val="20"/>
              </w:rPr>
              <w:t>预评价</w:t>
            </w:r>
            <w:proofErr w:type="gramEnd"/>
            <w:r w:rsidRPr="005157F8">
              <w:rPr>
                <w:rFonts w:ascii="宋体" w:hAnsi="宋体" w:hint="eastAsia"/>
                <w:color w:val="000000" w:themeColor="text1"/>
                <w:kern w:val="0"/>
                <w:sz w:val="20"/>
                <w:szCs w:val="20"/>
              </w:rPr>
              <w:t>和投入使用前的评价，主要分析建筑的固有碳排放量；对于投入运行一年的建筑，主要分析在标准运行工况下建筑运行产生的碳排放量。</w:t>
            </w:r>
          </w:p>
          <w:p w14:paraId="535A27E4"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审查建筑固有碳排放量计算分析报告 (</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措施），投入使用的项目尚应查阅标准运行工况下</w:t>
            </w:r>
            <w:proofErr w:type="gramStart"/>
            <w:r w:rsidRPr="005157F8">
              <w:rPr>
                <w:rFonts w:ascii="宋体" w:hAnsi="宋体" w:hint="eastAsia"/>
                <w:color w:val="000000" w:themeColor="text1"/>
                <w:kern w:val="0"/>
                <w:sz w:val="20"/>
                <w:szCs w:val="20"/>
              </w:rPr>
              <w:t>的碳排</w:t>
            </w:r>
            <w:proofErr w:type="gramEnd"/>
            <w:r w:rsidRPr="005157F8">
              <w:rPr>
                <w:rFonts w:ascii="宋体" w:hAnsi="宋体" w:hint="eastAsia"/>
                <w:color w:val="000000" w:themeColor="text1"/>
                <w:kern w:val="0"/>
                <w:sz w:val="20"/>
                <w:szCs w:val="20"/>
              </w:rPr>
              <w:t xml:space="preserve"> 放量计算分析报告（</w:t>
            </w:r>
            <w:proofErr w:type="gramStart"/>
            <w:r w:rsidRPr="005157F8">
              <w:rPr>
                <w:rFonts w:ascii="宋体" w:hAnsi="宋体" w:hint="eastAsia"/>
                <w:color w:val="000000" w:themeColor="text1"/>
                <w:kern w:val="0"/>
                <w:sz w:val="20"/>
                <w:szCs w:val="20"/>
              </w:rPr>
              <w:t>含减排</w:t>
            </w:r>
            <w:proofErr w:type="gramEnd"/>
            <w:r w:rsidRPr="005157F8">
              <w:rPr>
                <w:rFonts w:ascii="宋体" w:hAnsi="宋体" w:hint="eastAsia"/>
                <w:color w:val="000000" w:themeColor="text1"/>
                <w:kern w:val="0"/>
                <w:sz w:val="20"/>
                <w:szCs w:val="20"/>
              </w:rPr>
              <w:t>措施）。</w:t>
            </w:r>
          </w:p>
          <w:p w14:paraId="44B94373"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《建筑节能与可再生能源利用通用规范》2.0.3新建的居住和公共建筑碳排放强度应分别在2016年执行的节能设计标准的基础上平均降低40%，</w:t>
            </w:r>
            <w:r w:rsidRPr="005157F8">
              <w:rPr>
                <w:rFonts w:ascii="宋体" w:hAnsi="宋体" w:hint="eastAsia"/>
                <w:color w:val="000000" w:themeColor="text1"/>
                <w:kern w:val="0"/>
                <w:sz w:val="20"/>
                <w:szCs w:val="20"/>
              </w:rPr>
              <w:lastRenderedPageBreak/>
              <w:t>碳排放强度平均降低7kgCO2/(m2·a)以上。</w:t>
            </w:r>
          </w:p>
          <w:p w14:paraId="125D62A7"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2.0.5 新建、扩建和改建建筑以及既有建筑节能改造均应进行建筑节能设计。建设项目可行性研究报告、建设方案和初步设计文件应包含建筑能耗、可再生能源利用及建筑碳排放分析报告。施工图设计文件应明确建筑节能措施及可再生能源利用系统运营管理的技术要求。</w:t>
            </w:r>
          </w:p>
        </w:tc>
      </w:tr>
      <w:tr w:rsidR="00A6322C" w:rsidRPr="005157F8" w14:paraId="79626A91" w14:textId="77777777" w:rsidTr="00FE14BE">
        <w:trPr>
          <w:trHeight w:val="953"/>
          <w:jc w:val="center"/>
        </w:trPr>
        <w:tc>
          <w:tcPr>
            <w:tcW w:w="1474" w:type="dxa"/>
            <w:vAlign w:val="center"/>
          </w:tcPr>
          <w:p w14:paraId="0FAC7779"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lastRenderedPageBreak/>
              <w:t>8.3.3</w:t>
            </w:r>
          </w:p>
        </w:tc>
        <w:tc>
          <w:tcPr>
            <w:tcW w:w="5669" w:type="dxa"/>
          </w:tcPr>
          <w:p w14:paraId="66701FB7"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采用建设工程质量潜在缺陷保险产品，</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20分，并按下列规则分别评分并累计：1保险承保范围包括地基基础工程、主体结构工程、屋面防水工程和其他土建工程的质量问题，得10分；2保险承保范围包括装修工程、电气管线、上下水管线的安装工程，供热、供冷系统工程的质量问题，得10分。</w:t>
            </w:r>
          </w:p>
        </w:tc>
        <w:tc>
          <w:tcPr>
            <w:tcW w:w="794" w:type="dxa"/>
          </w:tcPr>
          <w:p w14:paraId="767DA99C"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4DE0C8B9"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43812F35" w14:textId="77777777" w:rsidR="00A6322C" w:rsidRPr="005157F8" w:rsidRDefault="00A6322C"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保险一般承保工程竣工验收之日起一定年限 (如10年）之内因主体结构或装修设备构件存在缺陷发生工程质量事故而给消费者造成的损失，通过保险产品公司约束开发商必 须对建筑质量提供一定年限的长期保证，当建筑工程出现了保证书中列明的质量问题时，通过保险机制保证消费者的权益。通 推行建设工程质量保险制度，提高建设工程质量。</w:t>
            </w:r>
          </w:p>
          <w:p w14:paraId="4DFCE177" w14:textId="77777777" w:rsidR="00A6322C" w:rsidRPr="005157F8" w:rsidRDefault="00A6322C" w:rsidP="00FE14BE">
            <w:pPr>
              <w:adjustRightInd w:val="0"/>
              <w:rPr>
                <w:rFonts w:ascii="宋体" w:hAnsi="宋体" w:cs="微软雅黑"/>
                <w:color w:val="000000" w:themeColor="text1"/>
                <w:kern w:val="0"/>
                <w:sz w:val="20"/>
                <w:szCs w:val="20"/>
              </w:rPr>
            </w:pPr>
            <w:r w:rsidRPr="005157F8">
              <w:rPr>
                <w:rFonts w:ascii="宋体" w:hAnsi="宋体" w:cs="微软雅黑" w:hint="eastAsia"/>
                <w:color w:val="000000" w:themeColor="text1"/>
                <w:kern w:val="0"/>
                <w:sz w:val="20"/>
                <w:szCs w:val="20"/>
              </w:rPr>
              <w:t>审查建设工程质量保险产品保单，核查其约定条件和实施情况。</w:t>
            </w:r>
          </w:p>
        </w:tc>
      </w:tr>
      <w:tr w:rsidR="00A6322C" w:rsidRPr="00733DC0" w14:paraId="4CEF9C3C" w14:textId="77777777" w:rsidTr="00FE14BE">
        <w:trPr>
          <w:trHeight w:val="953"/>
          <w:jc w:val="center"/>
        </w:trPr>
        <w:tc>
          <w:tcPr>
            <w:tcW w:w="1474" w:type="dxa"/>
            <w:vAlign w:val="center"/>
          </w:tcPr>
          <w:p w14:paraId="4F9F42CC" w14:textId="77777777" w:rsidR="00A6322C" w:rsidRPr="005157F8" w:rsidRDefault="00A6322C" w:rsidP="00FE14BE">
            <w:pPr>
              <w:widowControl/>
              <w:jc w:val="center"/>
              <w:rPr>
                <w:rFonts w:ascii="宋体" w:hAnsi="宋体"/>
                <w:color w:val="000000" w:themeColor="text1"/>
                <w:kern w:val="0"/>
                <w:sz w:val="20"/>
                <w:szCs w:val="20"/>
              </w:rPr>
            </w:pPr>
            <w:r w:rsidRPr="005157F8">
              <w:rPr>
                <w:rFonts w:ascii="宋体" w:hAnsi="宋体"/>
                <w:color w:val="000000" w:themeColor="text1"/>
                <w:kern w:val="0"/>
                <w:sz w:val="20"/>
                <w:szCs w:val="20"/>
              </w:rPr>
              <w:t>8.3.4</w:t>
            </w:r>
          </w:p>
        </w:tc>
        <w:tc>
          <w:tcPr>
            <w:tcW w:w="5669" w:type="dxa"/>
          </w:tcPr>
          <w:p w14:paraId="2BD26B58" w14:textId="77777777" w:rsidR="00A6322C" w:rsidRPr="005157F8" w:rsidRDefault="00A6322C" w:rsidP="00FE14BE">
            <w:pPr>
              <w:adjustRightInd w:val="0"/>
              <w:rPr>
                <w:rFonts w:ascii="宋体" w:hAnsi="宋体"/>
                <w:color w:val="000000" w:themeColor="text1"/>
                <w:kern w:val="0"/>
                <w:sz w:val="20"/>
                <w:szCs w:val="20"/>
              </w:rPr>
            </w:pPr>
            <w:r w:rsidRPr="005157F8">
              <w:rPr>
                <w:rFonts w:ascii="宋体" w:hAnsi="宋体" w:hint="eastAsia"/>
                <w:color w:val="000000" w:themeColor="text1"/>
                <w:kern w:val="0"/>
                <w:sz w:val="20"/>
                <w:szCs w:val="20"/>
              </w:rPr>
              <w:t>采取节约资源、保护生态环境、保障安全健康、智慧友好运行、传承历史文化等其他创新，并有明显效益，</w:t>
            </w:r>
            <w:proofErr w:type="gramStart"/>
            <w:r w:rsidRPr="005157F8">
              <w:rPr>
                <w:rFonts w:ascii="宋体" w:hAnsi="宋体" w:hint="eastAsia"/>
                <w:color w:val="000000" w:themeColor="text1"/>
                <w:kern w:val="0"/>
                <w:sz w:val="20"/>
                <w:szCs w:val="20"/>
              </w:rPr>
              <w:t>评价总分值</w:t>
            </w:r>
            <w:proofErr w:type="gramEnd"/>
            <w:r w:rsidRPr="005157F8">
              <w:rPr>
                <w:rFonts w:ascii="宋体" w:hAnsi="宋体" w:hint="eastAsia"/>
                <w:color w:val="000000" w:themeColor="text1"/>
                <w:kern w:val="0"/>
                <w:sz w:val="20"/>
                <w:szCs w:val="20"/>
              </w:rPr>
              <w:t>为40分。</w:t>
            </w:r>
            <w:proofErr w:type="gramStart"/>
            <w:r w:rsidRPr="005157F8">
              <w:rPr>
                <w:rFonts w:ascii="宋体" w:hAnsi="宋体" w:hint="eastAsia"/>
                <w:color w:val="000000" w:themeColor="text1"/>
                <w:kern w:val="0"/>
                <w:sz w:val="20"/>
                <w:szCs w:val="20"/>
              </w:rPr>
              <w:t>每采取</w:t>
            </w:r>
            <w:proofErr w:type="gramEnd"/>
            <w:r w:rsidRPr="005157F8">
              <w:rPr>
                <w:rFonts w:ascii="宋体" w:hAnsi="宋体" w:hint="eastAsia"/>
                <w:color w:val="000000" w:themeColor="text1"/>
                <w:kern w:val="0"/>
                <w:sz w:val="20"/>
                <w:szCs w:val="20"/>
              </w:rPr>
              <w:t>一项，得10分，最高得40分。</w:t>
            </w:r>
          </w:p>
        </w:tc>
        <w:tc>
          <w:tcPr>
            <w:tcW w:w="794" w:type="dxa"/>
          </w:tcPr>
          <w:p w14:paraId="426CE3A3" w14:textId="77777777" w:rsidR="00A6322C" w:rsidRPr="005157F8" w:rsidRDefault="00A6322C" w:rsidP="00FE14BE">
            <w:pPr>
              <w:widowControl/>
              <w:jc w:val="center"/>
              <w:rPr>
                <w:rFonts w:ascii="宋体" w:hAnsi="宋体"/>
                <w:color w:val="000000" w:themeColor="text1"/>
                <w:kern w:val="0"/>
                <w:sz w:val="20"/>
                <w:szCs w:val="20"/>
              </w:rPr>
            </w:pPr>
          </w:p>
        </w:tc>
        <w:tc>
          <w:tcPr>
            <w:tcW w:w="794" w:type="dxa"/>
          </w:tcPr>
          <w:p w14:paraId="6665C7CB" w14:textId="77777777" w:rsidR="00A6322C" w:rsidRPr="005157F8" w:rsidRDefault="00A6322C" w:rsidP="00FE14BE">
            <w:pPr>
              <w:widowControl/>
              <w:jc w:val="center"/>
              <w:rPr>
                <w:rFonts w:ascii="宋体" w:hAnsi="宋体"/>
                <w:color w:val="000000" w:themeColor="text1"/>
                <w:kern w:val="0"/>
                <w:sz w:val="20"/>
                <w:szCs w:val="20"/>
              </w:rPr>
            </w:pPr>
          </w:p>
        </w:tc>
        <w:tc>
          <w:tcPr>
            <w:tcW w:w="6552" w:type="dxa"/>
          </w:tcPr>
          <w:p w14:paraId="69AE9FF1" w14:textId="77777777" w:rsidR="00A6322C" w:rsidRPr="005157F8" w:rsidRDefault="00A6322C" w:rsidP="00FE14BE">
            <w:pPr>
              <w:rPr>
                <w:rFonts w:ascii="宋体" w:hAnsi="宋体"/>
                <w:sz w:val="20"/>
                <w:szCs w:val="20"/>
              </w:rPr>
            </w:pPr>
            <w:r w:rsidRPr="005157F8">
              <w:rPr>
                <w:rFonts w:ascii="宋体" w:hAnsi="宋体" w:hint="eastAsia"/>
                <w:sz w:val="20"/>
                <w:szCs w:val="20"/>
              </w:rPr>
              <w:t>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工效等优点。本条未列出所有的创新项内容，只要申请方能够提供足够相关证明，并通过专家组的评审即可认为满足要求。</w:t>
            </w:r>
          </w:p>
          <w:p w14:paraId="6B3AE1A6" w14:textId="77777777" w:rsidR="00A6322C" w:rsidRPr="00733DC0" w:rsidRDefault="00A6322C" w:rsidP="00FE14BE">
            <w:pPr>
              <w:rPr>
                <w:rFonts w:ascii="宋体" w:hAnsi="宋体"/>
                <w:sz w:val="20"/>
                <w:szCs w:val="20"/>
              </w:rPr>
            </w:pPr>
            <w:r w:rsidRPr="005157F8">
              <w:rPr>
                <w:rFonts w:ascii="宋体" w:hAnsi="宋体" w:hint="eastAsia"/>
                <w:sz w:val="20"/>
                <w:szCs w:val="20"/>
              </w:rPr>
              <w:t>审查相关设计文件、分析论证报告及相关证明材料。</w:t>
            </w:r>
          </w:p>
        </w:tc>
      </w:tr>
    </w:tbl>
    <w:p w14:paraId="59704F86" w14:textId="77777777" w:rsidR="00584A83" w:rsidRPr="00A6322C" w:rsidRDefault="00584A83" w:rsidP="00584A83"/>
    <w:p w14:paraId="44A7A989" w14:textId="77777777" w:rsidR="00F87A54" w:rsidRDefault="00F87A54" w:rsidP="00584A83"/>
    <w:p w14:paraId="6F1FCF26" w14:textId="77777777" w:rsidR="00F87A54" w:rsidRDefault="00F87A54" w:rsidP="00584A83"/>
    <w:p w14:paraId="325AD19A" w14:textId="77777777" w:rsidR="00584A83" w:rsidRDefault="00584A83" w:rsidP="00584A83"/>
    <w:p w14:paraId="2701F2FA" w14:textId="77777777" w:rsidR="00584A83" w:rsidRDefault="00584A83"/>
    <w:p w14:paraId="10D33844" w14:textId="77777777" w:rsidR="00584A83" w:rsidRDefault="00584A83"/>
    <w:p w14:paraId="12223B35" w14:textId="77777777" w:rsidR="00584A83" w:rsidRDefault="00584A83"/>
    <w:p w14:paraId="46462410" w14:textId="77777777" w:rsidR="00584A83" w:rsidRDefault="00584A83"/>
    <w:p w14:paraId="0BE2626A" w14:textId="77777777" w:rsidR="00584A83" w:rsidRDefault="00584A83"/>
    <w:sectPr w:rsidR="00584A83" w:rsidSect="00D1478F">
      <w:pgSz w:w="16838" w:h="11906" w:orient="landscape"/>
      <w:pgMar w:top="1797" w:right="1440" w:bottom="179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79E0B" w14:textId="77777777" w:rsidR="000E6128" w:rsidRDefault="000E6128">
      <w:r>
        <w:separator/>
      </w:r>
    </w:p>
  </w:endnote>
  <w:endnote w:type="continuationSeparator" w:id="0">
    <w:p w14:paraId="2D8E56CD" w14:textId="77777777" w:rsidR="000E6128" w:rsidRDefault="000E6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楷体">
    <w:panose1 w:val="02010609060101010101"/>
    <w:charset w:val="86"/>
    <w:family w:val="modern"/>
    <w:pitch w:val="fixed"/>
    <w:sig w:usb0="800002BF" w:usb1="38CF7CFA"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Century Schoolbook">
    <w:panose1 w:val="02040604050505020304"/>
    <w:charset w:val="00"/>
    <w:family w:val="roman"/>
    <w:pitch w:val="variable"/>
    <w:sig w:usb0="00000287" w:usb1="00000000" w:usb2="00000000" w:usb3="00000000" w:csb0="0000009F" w:csb1="00000000"/>
  </w:font>
  <w:font w:name="HiddenHorzOCR-Identity-H">
    <w:altName w:val="Cambria"/>
    <w:charset w:val="00"/>
    <w:family w:val="roman"/>
    <w:pitch w:val="default"/>
  </w:font>
  <w:font w:name="Times-Roman">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HiddenHorzOCR">
    <w:altName w:val="Yu Gothic"/>
    <w:charset w:val="80"/>
    <w:family w:val="auto"/>
    <w:pitch w:val="default"/>
    <w:sig w:usb0="00000000" w:usb1="00000000" w:usb2="00000010" w:usb3="00000000" w:csb0="00020000"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PSQSEK+o¨²¨¬?">
    <w:altName w:val="Courier New"/>
    <w:charset w:val="00"/>
    <w:family w:val="auto"/>
    <w:pitch w:val="default"/>
    <w:sig w:usb0="00000000" w:usb1="00000000" w:usb2="00000000" w:usb3="00000000" w:csb0="00000001" w:csb1="00000000"/>
  </w:font>
  <w:font w:name="PSQSEK+ºÚÌå">
    <w:altName w:val="微软雅黑"/>
    <w:charset w:val="01"/>
    <w:family w:val="auto"/>
    <w:pitch w:val="default"/>
    <w:sig w:usb0="00000000" w:usb1="0000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3F548" w14:textId="77777777" w:rsidR="003F20C8" w:rsidRDefault="003F20C8">
    <w:pPr>
      <w:pStyle w:val="af1"/>
      <w:jc w:val="center"/>
    </w:pPr>
  </w:p>
  <w:p w14:paraId="5135927D" w14:textId="77777777" w:rsidR="003F20C8" w:rsidRDefault="003F20C8">
    <w:pPr>
      <w:pStyle w:val="a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3118" w14:textId="77777777" w:rsidR="003F20C8" w:rsidRDefault="003F20C8">
    <w:pPr>
      <w:pStyle w:val="af1"/>
      <w:jc w:val="center"/>
    </w:pPr>
    <w:r>
      <w:fldChar w:fldCharType="begin"/>
    </w:r>
    <w:r>
      <w:instrText>PAGE   \* MERGEFORMAT</w:instrText>
    </w:r>
    <w:r>
      <w:fldChar w:fldCharType="separate"/>
    </w:r>
    <w:r>
      <w:rPr>
        <w:lang w:val="zh-CN"/>
      </w:rPr>
      <w:t>3</w:t>
    </w:r>
    <w:r>
      <w:rPr>
        <w:lang w:val="zh-CN"/>
      </w:rPr>
      <w:fldChar w:fldCharType="end"/>
    </w:r>
  </w:p>
  <w:p w14:paraId="18AC4A80" w14:textId="77777777" w:rsidR="003F20C8" w:rsidRDefault="003F20C8">
    <w:pPr>
      <w:pStyle w:val="a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86B2F" w14:textId="77777777" w:rsidR="00F8252D" w:rsidRDefault="00F8252D">
    <w:pPr>
      <w:pStyle w:val="af1"/>
      <w:jc w:val="center"/>
    </w:pPr>
    <w:r>
      <w:fldChar w:fldCharType="begin"/>
    </w:r>
    <w:r>
      <w:instrText>PAGE   \* MERGEFORMAT</w:instrText>
    </w:r>
    <w:r>
      <w:fldChar w:fldCharType="separate"/>
    </w:r>
    <w:r>
      <w:rPr>
        <w:lang w:val="zh-CN"/>
      </w:rPr>
      <w:t>85</w:t>
    </w:r>
    <w:r>
      <w:rPr>
        <w:lang w:val="zh-CN"/>
      </w:rPr>
      <w:fldChar w:fldCharType="end"/>
    </w:r>
  </w:p>
  <w:p w14:paraId="5B94EEFF" w14:textId="77777777" w:rsidR="00F8252D" w:rsidRDefault="00F8252D">
    <w:pPr>
      <w:pStyle w:val="af1"/>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9B87A" w14:textId="77777777" w:rsidR="003F20C8" w:rsidRDefault="003F20C8">
    <w:pPr>
      <w:pStyle w:val="af1"/>
      <w:jc w:val="center"/>
    </w:pPr>
    <w:r>
      <w:fldChar w:fldCharType="begin"/>
    </w:r>
    <w:r>
      <w:instrText>PAGE   \* MERGEFORMAT</w:instrText>
    </w:r>
    <w:r>
      <w:fldChar w:fldCharType="separate"/>
    </w:r>
    <w:r>
      <w:rPr>
        <w:lang w:val="zh-CN"/>
      </w:rPr>
      <w:t>85</w:t>
    </w:r>
    <w:r>
      <w:rPr>
        <w:lang w:val="zh-CN"/>
      </w:rPr>
      <w:fldChar w:fldCharType="end"/>
    </w:r>
  </w:p>
  <w:p w14:paraId="0FF6D7B2" w14:textId="77777777" w:rsidR="003F20C8" w:rsidRDefault="003F20C8">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C58F" w14:textId="77777777" w:rsidR="000E6128" w:rsidRDefault="000E6128">
      <w:r>
        <w:separator/>
      </w:r>
    </w:p>
  </w:footnote>
  <w:footnote w:type="continuationSeparator" w:id="0">
    <w:p w14:paraId="56B8F2AD" w14:textId="77777777" w:rsidR="000E6128" w:rsidRDefault="000E61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FBED1" w14:textId="77777777" w:rsidR="00F87774" w:rsidRDefault="00F87774" w:rsidP="00F87774">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162AA" w14:textId="77777777" w:rsidR="00F87774" w:rsidRDefault="00F87774" w:rsidP="00F87774">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320CE8"/>
    <w:multiLevelType w:val="singleLevel"/>
    <w:tmpl w:val="84320CE8"/>
    <w:lvl w:ilvl="0">
      <w:start w:val="1"/>
      <w:numFmt w:val="decimal"/>
      <w:suff w:val="space"/>
      <w:lvlText w:val="%1."/>
      <w:lvlJc w:val="left"/>
    </w:lvl>
  </w:abstractNum>
  <w:abstractNum w:abstractNumId="1" w15:restartNumberingAfterBreak="0">
    <w:nsid w:val="8D57B5EE"/>
    <w:multiLevelType w:val="singleLevel"/>
    <w:tmpl w:val="8D57B5EE"/>
    <w:lvl w:ilvl="0">
      <w:start w:val="1"/>
      <w:numFmt w:val="decimal"/>
      <w:suff w:val="space"/>
      <w:lvlText w:val="%1."/>
      <w:lvlJc w:val="left"/>
    </w:lvl>
  </w:abstractNum>
  <w:abstractNum w:abstractNumId="2" w15:restartNumberingAfterBreak="0">
    <w:nsid w:val="90DC4651"/>
    <w:multiLevelType w:val="singleLevel"/>
    <w:tmpl w:val="90DC4651"/>
    <w:lvl w:ilvl="0">
      <w:start w:val="1"/>
      <w:numFmt w:val="decimal"/>
      <w:suff w:val="nothing"/>
      <w:lvlText w:val="（%1）"/>
      <w:lvlJc w:val="left"/>
    </w:lvl>
  </w:abstractNum>
  <w:abstractNum w:abstractNumId="3" w15:restartNumberingAfterBreak="0">
    <w:nsid w:val="AD6DE735"/>
    <w:multiLevelType w:val="singleLevel"/>
    <w:tmpl w:val="AD6DE735"/>
    <w:lvl w:ilvl="0">
      <w:start w:val="1"/>
      <w:numFmt w:val="decimal"/>
      <w:lvlText w:val="%1."/>
      <w:lvlJc w:val="left"/>
      <w:pPr>
        <w:tabs>
          <w:tab w:val="num" w:pos="312"/>
        </w:tabs>
      </w:pPr>
    </w:lvl>
  </w:abstractNum>
  <w:abstractNum w:abstractNumId="4" w15:restartNumberingAfterBreak="0">
    <w:nsid w:val="B44882F1"/>
    <w:multiLevelType w:val="singleLevel"/>
    <w:tmpl w:val="B44882F1"/>
    <w:lvl w:ilvl="0">
      <w:start w:val="1"/>
      <w:numFmt w:val="decimal"/>
      <w:suff w:val="space"/>
      <w:lvlText w:val="%1."/>
      <w:lvlJc w:val="left"/>
    </w:lvl>
  </w:abstractNum>
  <w:abstractNum w:abstractNumId="5" w15:restartNumberingAfterBreak="0">
    <w:nsid w:val="B798E1DF"/>
    <w:multiLevelType w:val="singleLevel"/>
    <w:tmpl w:val="B798E1DF"/>
    <w:lvl w:ilvl="0">
      <w:start w:val="1"/>
      <w:numFmt w:val="decimal"/>
      <w:suff w:val="space"/>
      <w:lvlText w:val="%1."/>
      <w:lvlJc w:val="left"/>
    </w:lvl>
  </w:abstractNum>
  <w:abstractNum w:abstractNumId="6" w15:restartNumberingAfterBreak="0">
    <w:nsid w:val="BEDC9492"/>
    <w:multiLevelType w:val="singleLevel"/>
    <w:tmpl w:val="BEDC9492"/>
    <w:lvl w:ilvl="0">
      <w:start w:val="1"/>
      <w:numFmt w:val="decimal"/>
      <w:lvlText w:val="%1."/>
      <w:lvlJc w:val="left"/>
      <w:pPr>
        <w:tabs>
          <w:tab w:val="num" w:pos="312"/>
        </w:tabs>
      </w:pPr>
    </w:lvl>
  </w:abstractNum>
  <w:abstractNum w:abstractNumId="7" w15:restartNumberingAfterBreak="0">
    <w:nsid w:val="CB892838"/>
    <w:multiLevelType w:val="singleLevel"/>
    <w:tmpl w:val="CB892838"/>
    <w:lvl w:ilvl="0">
      <w:start w:val="1"/>
      <w:numFmt w:val="decimal"/>
      <w:suff w:val="space"/>
      <w:lvlText w:val="%1)"/>
      <w:lvlJc w:val="left"/>
    </w:lvl>
  </w:abstractNum>
  <w:abstractNum w:abstractNumId="8" w15:restartNumberingAfterBreak="0">
    <w:nsid w:val="D86D73B9"/>
    <w:multiLevelType w:val="singleLevel"/>
    <w:tmpl w:val="D86D73B9"/>
    <w:lvl w:ilvl="0">
      <w:start w:val="1"/>
      <w:numFmt w:val="decimal"/>
      <w:suff w:val="nothing"/>
      <w:lvlText w:val="%1、"/>
      <w:lvlJc w:val="left"/>
    </w:lvl>
  </w:abstractNum>
  <w:abstractNum w:abstractNumId="9" w15:restartNumberingAfterBreak="0">
    <w:nsid w:val="068A8085"/>
    <w:multiLevelType w:val="singleLevel"/>
    <w:tmpl w:val="068A8085"/>
    <w:lvl w:ilvl="0">
      <w:start w:val="2"/>
      <w:numFmt w:val="decimal"/>
      <w:suff w:val="nothing"/>
      <w:lvlText w:val="%1）"/>
      <w:lvlJc w:val="left"/>
    </w:lvl>
  </w:abstractNum>
  <w:abstractNum w:abstractNumId="10" w15:restartNumberingAfterBreak="0">
    <w:nsid w:val="0B241DF5"/>
    <w:multiLevelType w:val="multilevel"/>
    <w:tmpl w:val="0B241DF5"/>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1" w15:restartNumberingAfterBreak="0">
    <w:nsid w:val="0DEFD2D5"/>
    <w:multiLevelType w:val="singleLevel"/>
    <w:tmpl w:val="0DEFD2D5"/>
    <w:lvl w:ilvl="0">
      <w:start w:val="2"/>
      <w:numFmt w:val="decimal"/>
      <w:suff w:val="space"/>
      <w:lvlText w:val="%1."/>
      <w:lvlJc w:val="left"/>
    </w:lvl>
  </w:abstractNum>
  <w:abstractNum w:abstractNumId="12" w15:restartNumberingAfterBreak="0">
    <w:nsid w:val="0EE966EA"/>
    <w:multiLevelType w:val="singleLevel"/>
    <w:tmpl w:val="0EE966EA"/>
    <w:lvl w:ilvl="0">
      <w:start w:val="1"/>
      <w:numFmt w:val="decimal"/>
      <w:suff w:val="space"/>
      <w:lvlText w:val="%1."/>
      <w:lvlJc w:val="left"/>
    </w:lvl>
  </w:abstractNum>
  <w:abstractNum w:abstractNumId="13" w15:restartNumberingAfterBreak="0">
    <w:nsid w:val="16DF2078"/>
    <w:multiLevelType w:val="multilevel"/>
    <w:tmpl w:val="16DF207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E5D07FF"/>
    <w:multiLevelType w:val="hybridMultilevel"/>
    <w:tmpl w:val="858CABCA"/>
    <w:lvl w:ilvl="0" w:tplc="9E665B3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C91163"/>
    <w:multiLevelType w:val="multilevel"/>
    <w:tmpl w:val="1FC91163"/>
    <w:lvl w:ilvl="0">
      <w:start w:val="1"/>
      <w:numFmt w:val="decimal"/>
      <w:suff w:val="nothing"/>
      <w:lvlText w:val="%1　"/>
      <w:lvlJc w:val="left"/>
      <w:pPr>
        <w:ind w:left="0" w:firstLine="0"/>
      </w:pPr>
      <w:rPr>
        <w:rFonts w:ascii="黑体" w:eastAsia="黑体" w:hAnsi="Times New Roman" w:hint="eastAsia"/>
        <w:b w:val="0"/>
        <w:i w:val="0"/>
        <w:sz w:val="21"/>
        <w:szCs w:val="21"/>
      </w:rPr>
    </w:lvl>
    <w:lvl w:ilvl="1">
      <w:start w:val="1"/>
      <w:numFmt w:val="decimal"/>
      <w:suff w:val="nothing"/>
      <w:lvlText w:val="%1.%2　"/>
      <w:lvlJc w:val="left"/>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1134"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6" w15:restartNumberingAfterBreak="0">
    <w:nsid w:val="2316368E"/>
    <w:multiLevelType w:val="multilevel"/>
    <w:tmpl w:val="2316368E"/>
    <w:lvl w:ilvl="0">
      <w:start w:val="1"/>
      <w:numFmt w:val="decimal"/>
      <w:lvlText w:val="（%1）"/>
      <w:lvlJc w:val="left"/>
      <w:pPr>
        <w:ind w:left="540" w:hanging="42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17" w15:restartNumberingAfterBreak="0">
    <w:nsid w:val="3933F2FC"/>
    <w:multiLevelType w:val="singleLevel"/>
    <w:tmpl w:val="3933F2FC"/>
    <w:lvl w:ilvl="0">
      <w:start w:val="1"/>
      <w:numFmt w:val="decimal"/>
      <w:suff w:val="space"/>
      <w:lvlText w:val="%1."/>
      <w:lvlJc w:val="left"/>
    </w:lvl>
  </w:abstractNum>
  <w:abstractNum w:abstractNumId="18" w15:restartNumberingAfterBreak="0">
    <w:nsid w:val="3F991E93"/>
    <w:multiLevelType w:val="multilevel"/>
    <w:tmpl w:val="3F991E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44813A6D"/>
    <w:multiLevelType w:val="multilevel"/>
    <w:tmpl w:val="44813A6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452132E0"/>
    <w:multiLevelType w:val="multilevel"/>
    <w:tmpl w:val="452132E0"/>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pStyle w:val="a"/>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1" w15:restartNumberingAfterBreak="0">
    <w:nsid w:val="5CD2377A"/>
    <w:multiLevelType w:val="multilevel"/>
    <w:tmpl w:val="5CD2377A"/>
    <w:lvl w:ilvl="0">
      <w:start w:val="1"/>
      <w:numFmt w:val="decimal"/>
      <w:lvlText w:val="%1."/>
      <w:lvlJc w:val="left"/>
      <w:pPr>
        <w:ind w:left="540" w:hanging="420"/>
      </w:p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2" w15:restartNumberingAfterBreak="0">
    <w:nsid w:val="5CF73070"/>
    <w:multiLevelType w:val="multilevel"/>
    <w:tmpl w:val="5CF73070"/>
    <w:lvl w:ilvl="0">
      <w:start w:val="1"/>
      <w:numFmt w:val="decimal"/>
      <w:lvlText w:val="（%1）"/>
      <w:lvlJc w:val="left"/>
      <w:pPr>
        <w:ind w:left="540" w:hanging="420"/>
      </w:pPr>
      <w:rPr>
        <w:rFonts w:hint="eastAsia"/>
      </w:rPr>
    </w:lvl>
    <w:lvl w:ilvl="1">
      <w:start w:val="1"/>
      <w:numFmt w:val="lowerLetter"/>
      <w:lvlText w:val="%2)"/>
      <w:lvlJc w:val="left"/>
      <w:pPr>
        <w:ind w:left="960" w:hanging="420"/>
      </w:pPr>
    </w:lvl>
    <w:lvl w:ilvl="2">
      <w:start w:val="1"/>
      <w:numFmt w:val="lowerRoman"/>
      <w:lvlText w:val="%3."/>
      <w:lvlJc w:val="right"/>
      <w:pPr>
        <w:ind w:left="1380" w:hanging="420"/>
      </w:pPr>
    </w:lvl>
    <w:lvl w:ilvl="3">
      <w:start w:val="1"/>
      <w:numFmt w:val="decimal"/>
      <w:lvlText w:val="%4."/>
      <w:lvlJc w:val="left"/>
      <w:pPr>
        <w:ind w:left="1800" w:hanging="420"/>
      </w:pPr>
    </w:lvl>
    <w:lvl w:ilvl="4">
      <w:start w:val="1"/>
      <w:numFmt w:val="lowerLetter"/>
      <w:lvlText w:val="%5)"/>
      <w:lvlJc w:val="left"/>
      <w:pPr>
        <w:ind w:left="2220" w:hanging="420"/>
      </w:pPr>
    </w:lvl>
    <w:lvl w:ilvl="5">
      <w:start w:val="1"/>
      <w:numFmt w:val="lowerRoman"/>
      <w:lvlText w:val="%6."/>
      <w:lvlJc w:val="right"/>
      <w:pPr>
        <w:ind w:left="2640" w:hanging="420"/>
      </w:pPr>
    </w:lvl>
    <w:lvl w:ilvl="6">
      <w:start w:val="1"/>
      <w:numFmt w:val="decimal"/>
      <w:lvlText w:val="%7."/>
      <w:lvlJc w:val="left"/>
      <w:pPr>
        <w:ind w:left="3060" w:hanging="420"/>
      </w:pPr>
    </w:lvl>
    <w:lvl w:ilvl="7">
      <w:start w:val="1"/>
      <w:numFmt w:val="lowerLetter"/>
      <w:lvlText w:val="%8)"/>
      <w:lvlJc w:val="left"/>
      <w:pPr>
        <w:ind w:left="3480" w:hanging="420"/>
      </w:pPr>
    </w:lvl>
    <w:lvl w:ilvl="8">
      <w:start w:val="1"/>
      <w:numFmt w:val="lowerRoman"/>
      <w:lvlText w:val="%9."/>
      <w:lvlJc w:val="right"/>
      <w:pPr>
        <w:ind w:left="3900" w:hanging="420"/>
      </w:pPr>
    </w:lvl>
  </w:abstractNum>
  <w:abstractNum w:abstractNumId="23" w15:restartNumberingAfterBreak="0">
    <w:nsid w:val="79782192"/>
    <w:multiLevelType w:val="singleLevel"/>
    <w:tmpl w:val="79782192"/>
    <w:lvl w:ilvl="0">
      <w:start w:val="1"/>
      <w:numFmt w:val="decimal"/>
      <w:lvlText w:val="%1)"/>
      <w:lvlJc w:val="left"/>
      <w:pPr>
        <w:tabs>
          <w:tab w:val="num" w:pos="454"/>
        </w:tabs>
      </w:pPr>
    </w:lvl>
  </w:abstractNum>
  <w:abstractNum w:abstractNumId="24" w15:restartNumberingAfterBreak="0">
    <w:nsid w:val="7B7847D4"/>
    <w:multiLevelType w:val="singleLevel"/>
    <w:tmpl w:val="7B7847D4"/>
    <w:lvl w:ilvl="0">
      <w:start w:val="1"/>
      <w:numFmt w:val="decimal"/>
      <w:suff w:val="nothing"/>
      <w:lvlText w:val="（%1）"/>
      <w:lvlJc w:val="left"/>
    </w:lvl>
  </w:abstractNum>
  <w:num w:numId="1" w16cid:durableId="1519006436">
    <w:abstractNumId w:val="18"/>
  </w:num>
  <w:num w:numId="2" w16cid:durableId="116873093">
    <w:abstractNumId w:val="23"/>
  </w:num>
  <w:num w:numId="3" w16cid:durableId="1091052052">
    <w:abstractNumId w:val="4"/>
  </w:num>
  <w:num w:numId="4" w16cid:durableId="305472670">
    <w:abstractNumId w:val="17"/>
  </w:num>
  <w:num w:numId="5" w16cid:durableId="1810201353">
    <w:abstractNumId w:val="13"/>
  </w:num>
  <w:num w:numId="6" w16cid:durableId="1478760236">
    <w:abstractNumId w:val="20"/>
  </w:num>
  <w:num w:numId="7" w16cid:durableId="433525307">
    <w:abstractNumId w:val="16"/>
  </w:num>
  <w:num w:numId="8" w16cid:durableId="511841457">
    <w:abstractNumId w:val="10"/>
  </w:num>
  <w:num w:numId="9" w16cid:durableId="177277355">
    <w:abstractNumId w:val="19"/>
  </w:num>
  <w:num w:numId="10" w16cid:durableId="564872692">
    <w:abstractNumId w:val="7"/>
  </w:num>
  <w:num w:numId="11" w16cid:durableId="1634674283">
    <w:abstractNumId w:val="12"/>
  </w:num>
  <w:num w:numId="12" w16cid:durableId="435904257">
    <w:abstractNumId w:val="1"/>
  </w:num>
  <w:num w:numId="13" w16cid:durableId="34083584">
    <w:abstractNumId w:val="11"/>
  </w:num>
  <w:num w:numId="14" w16cid:durableId="607734401">
    <w:abstractNumId w:val="5"/>
  </w:num>
  <w:num w:numId="15" w16cid:durableId="74515150">
    <w:abstractNumId w:val="6"/>
  </w:num>
  <w:num w:numId="16" w16cid:durableId="1450852692">
    <w:abstractNumId w:val="0"/>
  </w:num>
  <w:num w:numId="17" w16cid:durableId="127283118">
    <w:abstractNumId w:val="21"/>
  </w:num>
  <w:num w:numId="18" w16cid:durableId="1708291009">
    <w:abstractNumId w:val="22"/>
  </w:num>
  <w:num w:numId="19" w16cid:durableId="1964186261">
    <w:abstractNumId w:val="24"/>
  </w:num>
  <w:num w:numId="20" w16cid:durableId="226569467">
    <w:abstractNumId w:val="2"/>
  </w:num>
  <w:num w:numId="21" w16cid:durableId="1559125365">
    <w:abstractNumId w:val="3"/>
  </w:num>
  <w:num w:numId="22" w16cid:durableId="617488753">
    <w:abstractNumId w:val="9"/>
  </w:num>
  <w:num w:numId="23" w16cid:durableId="376927869">
    <w:abstractNumId w:val="15"/>
  </w:num>
  <w:num w:numId="24" w16cid:durableId="1186167934">
    <w:abstractNumId w:val="14"/>
  </w:num>
  <w:num w:numId="25" w16cid:durableId="15848015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BD9"/>
    <w:rsid w:val="00003D4A"/>
    <w:rsid w:val="000045E4"/>
    <w:rsid w:val="0000509E"/>
    <w:rsid w:val="00006172"/>
    <w:rsid w:val="00006876"/>
    <w:rsid w:val="00020FAA"/>
    <w:rsid w:val="000225E3"/>
    <w:rsid w:val="0003074D"/>
    <w:rsid w:val="00034348"/>
    <w:rsid w:val="00035437"/>
    <w:rsid w:val="0004777F"/>
    <w:rsid w:val="00052CF8"/>
    <w:rsid w:val="00056741"/>
    <w:rsid w:val="00057479"/>
    <w:rsid w:val="000613C2"/>
    <w:rsid w:val="00061E6C"/>
    <w:rsid w:val="00062DF3"/>
    <w:rsid w:val="00065BE0"/>
    <w:rsid w:val="00066696"/>
    <w:rsid w:val="00070FCD"/>
    <w:rsid w:val="00071444"/>
    <w:rsid w:val="0007385E"/>
    <w:rsid w:val="000742F3"/>
    <w:rsid w:val="000747A1"/>
    <w:rsid w:val="00074BCA"/>
    <w:rsid w:val="000761EC"/>
    <w:rsid w:val="00076A3D"/>
    <w:rsid w:val="00076AE4"/>
    <w:rsid w:val="000805A5"/>
    <w:rsid w:val="0008148C"/>
    <w:rsid w:val="0008451C"/>
    <w:rsid w:val="00085EB4"/>
    <w:rsid w:val="00086A0D"/>
    <w:rsid w:val="00086EED"/>
    <w:rsid w:val="00090DEE"/>
    <w:rsid w:val="00094FDE"/>
    <w:rsid w:val="000958A3"/>
    <w:rsid w:val="000968FD"/>
    <w:rsid w:val="000A1444"/>
    <w:rsid w:val="000A2723"/>
    <w:rsid w:val="000A2E7C"/>
    <w:rsid w:val="000A467E"/>
    <w:rsid w:val="000B2DA5"/>
    <w:rsid w:val="000B6A34"/>
    <w:rsid w:val="000C05FE"/>
    <w:rsid w:val="000C1640"/>
    <w:rsid w:val="000C75CE"/>
    <w:rsid w:val="000D1ABB"/>
    <w:rsid w:val="000D2EB8"/>
    <w:rsid w:val="000D3594"/>
    <w:rsid w:val="000D3A82"/>
    <w:rsid w:val="000D4C48"/>
    <w:rsid w:val="000D7275"/>
    <w:rsid w:val="000E0E62"/>
    <w:rsid w:val="000E5DE2"/>
    <w:rsid w:val="000E6128"/>
    <w:rsid w:val="000E6F5F"/>
    <w:rsid w:val="000F0E9A"/>
    <w:rsid w:val="000F6C92"/>
    <w:rsid w:val="000F76F9"/>
    <w:rsid w:val="00100D6B"/>
    <w:rsid w:val="0010118F"/>
    <w:rsid w:val="00101E2E"/>
    <w:rsid w:val="00102BD7"/>
    <w:rsid w:val="00105F71"/>
    <w:rsid w:val="00111866"/>
    <w:rsid w:val="0011452F"/>
    <w:rsid w:val="001169DA"/>
    <w:rsid w:val="0011752B"/>
    <w:rsid w:val="00124DC7"/>
    <w:rsid w:val="001300AB"/>
    <w:rsid w:val="00131152"/>
    <w:rsid w:val="00131D33"/>
    <w:rsid w:val="00132DBF"/>
    <w:rsid w:val="00135930"/>
    <w:rsid w:val="00135F24"/>
    <w:rsid w:val="00136A86"/>
    <w:rsid w:val="001416E9"/>
    <w:rsid w:val="001421A8"/>
    <w:rsid w:val="001429CD"/>
    <w:rsid w:val="00142D8D"/>
    <w:rsid w:val="00153F31"/>
    <w:rsid w:val="00154D95"/>
    <w:rsid w:val="001561B7"/>
    <w:rsid w:val="00161A14"/>
    <w:rsid w:val="00165B54"/>
    <w:rsid w:val="00167C78"/>
    <w:rsid w:val="001704A1"/>
    <w:rsid w:val="00172A27"/>
    <w:rsid w:val="00172FEC"/>
    <w:rsid w:val="00174D4B"/>
    <w:rsid w:val="0017680C"/>
    <w:rsid w:val="0018055D"/>
    <w:rsid w:val="00180D50"/>
    <w:rsid w:val="00181EF1"/>
    <w:rsid w:val="00185C40"/>
    <w:rsid w:val="00191045"/>
    <w:rsid w:val="001A4A1C"/>
    <w:rsid w:val="001B1863"/>
    <w:rsid w:val="001B6857"/>
    <w:rsid w:val="001B6CAB"/>
    <w:rsid w:val="001B79D7"/>
    <w:rsid w:val="001C2164"/>
    <w:rsid w:val="001C2BA4"/>
    <w:rsid w:val="001C7269"/>
    <w:rsid w:val="001D011F"/>
    <w:rsid w:val="001D3EB2"/>
    <w:rsid w:val="001D6E74"/>
    <w:rsid w:val="001D79F8"/>
    <w:rsid w:val="001E1E9C"/>
    <w:rsid w:val="001E2B2D"/>
    <w:rsid w:val="001E332F"/>
    <w:rsid w:val="001E4570"/>
    <w:rsid w:val="001F2C2E"/>
    <w:rsid w:val="001F74A2"/>
    <w:rsid w:val="002003BE"/>
    <w:rsid w:val="00200AF3"/>
    <w:rsid w:val="0020758C"/>
    <w:rsid w:val="002110FE"/>
    <w:rsid w:val="00214598"/>
    <w:rsid w:val="00215616"/>
    <w:rsid w:val="00217946"/>
    <w:rsid w:val="00220833"/>
    <w:rsid w:val="00223441"/>
    <w:rsid w:val="002317F1"/>
    <w:rsid w:val="00233B11"/>
    <w:rsid w:val="002343B4"/>
    <w:rsid w:val="00235294"/>
    <w:rsid w:val="00236BA5"/>
    <w:rsid w:val="00237481"/>
    <w:rsid w:val="00241E6F"/>
    <w:rsid w:val="00246D4E"/>
    <w:rsid w:val="00250655"/>
    <w:rsid w:val="00251C7F"/>
    <w:rsid w:val="00256907"/>
    <w:rsid w:val="00265D78"/>
    <w:rsid w:val="0026703A"/>
    <w:rsid w:val="00267F71"/>
    <w:rsid w:val="002702F1"/>
    <w:rsid w:val="002775AF"/>
    <w:rsid w:val="00277640"/>
    <w:rsid w:val="0028085F"/>
    <w:rsid w:val="0028245D"/>
    <w:rsid w:val="00285EAB"/>
    <w:rsid w:val="00285F9C"/>
    <w:rsid w:val="00287006"/>
    <w:rsid w:val="00293A1D"/>
    <w:rsid w:val="00296012"/>
    <w:rsid w:val="002A01BB"/>
    <w:rsid w:val="002A1A13"/>
    <w:rsid w:val="002A1B68"/>
    <w:rsid w:val="002A2B6E"/>
    <w:rsid w:val="002A314D"/>
    <w:rsid w:val="002A45C5"/>
    <w:rsid w:val="002A6E01"/>
    <w:rsid w:val="002A7663"/>
    <w:rsid w:val="002B383D"/>
    <w:rsid w:val="002B4B41"/>
    <w:rsid w:val="002C0F27"/>
    <w:rsid w:val="002C21E0"/>
    <w:rsid w:val="002C237F"/>
    <w:rsid w:val="002C38AF"/>
    <w:rsid w:val="002C4665"/>
    <w:rsid w:val="002C6485"/>
    <w:rsid w:val="002C7500"/>
    <w:rsid w:val="002D3E65"/>
    <w:rsid w:val="002D5052"/>
    <w:rsid w:val="002D60FB"/>
    <w:rsid w:val="002E071D"/>
    <w:rsid w:val="002E3BA4"/>
    <w:rsid w:val="002E3F48"/>
    <w:rsid w:val="002E4CAE"/>
    <w:rsid w:val="002E4EC7"/>
    <w:rsid w:val="002E5958"/>
    <w:rsid w:val="002E7738"/>
    <w:rsid w:val="002F262B"/>
    <w:rsid w:val="002F2EE2"/>
    <w:rsid w:val="002F448B"/>
    <w:rsid w:val="002F7BFD"/>
    <w:rsid w:val="00300027"/>
    <w:rsid w:val="00304B48"/>
    <w:rsid w:val="00307ED7"/>
    <w:rsid w:val="00315ACC"/>
    <w:rsid w:val="003213E6"/>
    <w:rsid w:val="00325525"/>
    <w:rsid w:val="00327E65"/>
    <w:rsid w:val="00331A4A"/>
    <w:rsid w:val="00331D50"/>
    <w:rsid w:val="00332E6F"/>
    <w:rsid w:val="003352F2"/>
    <w:rsid w:val="003353BF"/>
    <w:rsid w:val="00335872"/>
    <w:rsid w:val="00335BED"/>
    <w:rsid w:val="00335F8E"/>
    <w:rsid w:val="003376AF"/>
    <w:rsid w:val="00337958"/>
    <w:rsid w:val="0034136E"/>
    <w:rsid w:val="00343776"/>
    <w:rsid w:val="003438A5"/>
    <w:rsid w:val="00345CBF"/>
    <w:rsid w:val="00350774"/>
    <w:rsid w:val="00352BEF"/>
    <w:rsid w:val="00354088"/>
    <w:rsid w:val="0035639C"/>
    <w:rsid w:val="00361463"/>
    <w:rsid w:val="003619B4"/>
    <w:rsid w:val="003623DF"/>
    <w:rsid w:val="003631BD"/>
    <w:rsid w:val="00364892"/>
    <w:rsid w:val="00364FC3"/>
    <w:rsid w:val="003652FE"/>
    <w:rsid w:val="003679A0"/>
    <w:rsid w:val="00371251"/>
    <w:rsid w:val="00371DB6"/>
    <w:rsid w:val="003738F3"/>
    <w:rsid w:val="003803FA"/>
    <w:rsid w:val="00381288"/>
    <w:rsid w:val="00385CE2"/>
    <w:rsid w:val="00390B9E"/>
    <w:rsid w:val="00393934"/>
    <w:rsid w:val="00397634"/>
    <w:rsid w:val="00397AF1"/>
    <w:rsid w:val="003A0E0B"/>
    <w:rsid w:val="003A38E9"/>
    <w:rsid w:val="003A48F9"/>
    <w:rsid w:val="003A6300"/>
    <w:rsid w:val="003A679A"/>
    <w:rsid w:val="003A69DF"/>
    <w:rsid w:val="003A69F7"/>
    <w:rsid w:val="003A7347"/>
    <w:rsid w:val="003A7EB6"/>
    <w:rsid w:val="003B3E6F"/>
    <w:rsid w:val="003B3FEE"/>
    <w:rsid w:val="003B5D74"/>
    <w:rsid w:val="003B78EC"/>
    <w:rsid w:val="003C0185"/>
    <w:rsid w:val="003C2EE0"/>
    <w:rsid w:val="003C2FC4"/>
    <w:rsid w:val="003C6222"/>
    <w:rsid w:val="003D1E7C"/>
    <w:rsid w:val="003D3BF6"/>
    <w:rsid w:val="003D4EA0"/>
    <w:rsid w:val="003D56C3"/>
    <w:rsid w:val="003D7E16"/>
    <w:rsid w:val="003F20C8"/>
    <w:rsid w:val="003F461B"/>
    <w:rsid w:val="003F68DB"/>
    <w:rsid w:val="0040066D"/>
    <w:rsid w:val="00401C89"/>
    <w:rsid w:val="00402B37"/>
    <w:rsid w:val="00402F2D"/>
    <w:rsid w:val="00403036"/>
    <w:rsid w:val="00407E3B"/>
    <w:rsid w:val="0041340E"/>
    <w:rsid w:val="0041562B"/>
    <w:rsid w:val="00415A01"/>
    <w:rsid w:val="0041764C"/>
    <w:rsid w:val="004204AC"/>
    <w:rsid w:val="004210F2"/>
    <w:rsid w:val="00425146"/>
    <w:rsid w:val="00425F75"/>
    <w:rsid w:val="00430239"/>
    <w:rsid w:val="00435D3C"/>
    <w:rsid w:val="00446A38"/>
    <w:rsid w:val="00446C67"/>
    <w:rsid w:val="00447A91"/>
    <w:rsid w:val="00461E41"/>
    <w:rsid w:val="004628CE"/>
    <w:rsid w:val="00463F26"/>
    <w:rsid w:val="004671EB"/>
    <w:rsid w:val="00467E66"/>
    <w:rsid w:val="004729A4"/>
    <w:rsid w:val="00475A89"/>
    <w:rsid w:val="00481C23"/>
    <w:rsid w:val="00485A81"/>
    <w:rsid w:val="00486687"/>
    <w:rsid w:val="00486A44"/>
    <w:rsid w:val="004928DD"/>
    <w:rsid w:val="00493CD8"/>
    <w:rsid w:val="00493DE4"/>
    <w:rsid w:val="004951E1"/>
    <w:rsid w:val="004A15E0"/>
    <w:rsid w:val="004A1B43"/>
    <w:rsid w:val="004A2A1B"/>
    <w:rsid w:val="004A635F"/>
    <w:rsid w:val="004A649F"/>
    <w:rsid w:val="004B1046"/>
    <w:rsid w:val="004B1FDA"/>
    <w:rsid w:val="004B2BE3"/>
    <w:rsid w:val="004B329C"/>
    <w:rsid w:val="004B33DD"/>
    <w:rsid w:val="004B6450"/>
    <w:rsid w:val="004B6452"/>
    <w:rsid w:val="004B7646"/>
    <w:rsid w:val="004C0B34"/>
    <w:rsid w:val="004C0ED3"/>
    <w:rsid w:val="004C42DC"/>
    <w:rsid w:val="004C4A42"/>
    <w:rsid w:val="004C5A70"/>
    <w:rsid w:val="004C7CDF"/>
    <w:rsid w:val="004D0789"/>
    <w:rsid w:val="004D142C"/>
    <w:rsid w:val="004E0815"/>
    <w:rsid w:val="004E107F"/>
    <w:rsid w:val="004E2B9A"/>
    <w:rsid w:val="004E2EF0"/>
    <w:rsid w:val="004E6734"/>
    <w:rsid w:val="004E7DDF"/>
    <w:rsid w:val="004F2FFC"/>
    <w:rsid w:val="004F7095"/>
    <w:rsid w:val="004F745B"/>
    <w:rsid w:val="0050110A"/>
    <w:rsid w:val="00504A56"/>
    <w:rsid w:val="005063EB"/>
    <w:rsid w:val="00510DD5"/>
    <w:rsid w:val="0051171D"/>
    <w:rsid w:val="005117D0"/>
    <w:rsid w:val="00514418"/>
    <w:rsid w:val="005157F8"/>
    <w:rsid w:val="00516B30"/>
    <w:rsid w:val="00520271"/>
    <w:rsid w:val="00522913"/>
    <w:rsid w:val="0052373B"/>
    <w:rsid w:val="00525F33"/>
    <w:rsid w:val="00527B35"/>
    <w:rsid w:val="005304B3"/>
    <w:rsid w:val="00535126"/>
    <w:rsid w:val="00536084"/>
    <w:rsid w:val="00537B99"/>
    <w:rsid w:val="00544CBF"/>
    <w:rsid w:val="00551544"/>
    <w:rsid w:val="00553522"/>
    <w:rsid w:val="00554B88"/>
    <w:rsid w:val="005569BE"/>
    <w:rsid w:val="00556C90"/>
    <w:rsid w:val="005600A5"/>
    <w:rsid w:val="0056292D"/>
    <w:rsid w:val="0057023D"/>
    <w:rsid w:val="00573D81"/>
    <w:rsid w:val="005757A8"/>
    <w:rsid w:val="00577A71"/>
    <w:rsid w:val="00582BC2"/>
    <w:rsid w:val="00582D28"/>
    <w:rsid w:val="00582E7D"/>
    <w:rsid w:val="00583014"/>
    <w:rsid w:val="00584A83"/>
    <w:rsid w:val="00585C79"/>
    <w:rsid w:val="0058672D"/>
    <w:rsid w:val="00587ED4"/>
    <w:rsid w:val="00592877"/>
    <w:rsid w:val="005A066D"/>
    <w:rsid w:val="005A1EE2"/>
    <w:rsid w:val="005A669D"/>
    <w:rsid w:val="005A702C"/>
    <w:rsid w:val="005A7B18"/>
    <w:rsid w:val="005B2C37"/>
    <w:rsid w:val="005B588A"/>
    <w:rsid w:val="005B5B15"/>
    <w:rsid w:val="005C0D68"/>
    <w:rsid w:val="005C0D88"/>
    <w:rsid w:val="005C5EAA"/>
    <w:rsid w:val="005D6D67"/>
    <w:rsid w:val="005E484F"/>
    <w:rsid w:val="005F05DC"/>
    <w:rsid w:val="005F3424"/>
    <w:rsid w:val="005F43B4"/>
    <w:rsid w:val="005F7AFC"/>
    <w:rsid w:val="00611536"/>
    <w:rsid w:val="00621087"/>
    <w:rsid w:val="00622B6E"/>
    <w:rsid w:val="00625771"/>
    <w:rsid w:val="00626B8E"/>
    <w:rsid w:val="00627940"/>
    <w:rsid w:val="00631A4F"/>
    <w:rsid w:val="0063488E"/>
    <w:rsid w:val="00635D58"/>
    <w:rsid w:val="00636858"/>
    <w:rsid w:val="00642437"/>
    <w:rsid w:val="0064641E"/>
    <w:rsid w:val="0065619E"/>
    <w:rsid w:val="00662A7D"/>
    <w:rsid w:val="0066499E"/>
    <w:rsid w:val="00664C1B"/>
    <w:rsid w:val="00671C45"/>
    <w:rsid w:val="006734F6"/>
    <w:rsid w:val="00675E06"/>
    <w:rsid w:val="0067623F"/>
    <w:rsid w:val="006836BF"/>
    <w:rsid w:val="00686497"/>
    <w:rsid w:val="00686F80"/>
    <w:rsid w:val="006901FC"/>
    <w:rsid w:val="00691695"/>
    <w:rsid w:val="00691BE9"/>
    <w:rsid w:val="0069357B"/>
    <w:rsid w:val="00693C6B"/>
    <w:rsid w:val="00694961"/>
    <w:rsid w:val="00696559"/>
    <w:rsid w:val="006A327A"/>
    <w:rsid w:val="006A32D7"/>
    <w:rsid w:val="006A4D45"/>
    <w:rsid w:val="006A77F0"/>
    <w:rsid w:val="006A7DA9"/>
    <w:rsid w:val="006B0FAC"/>
    <w:rsid w:val="006B260E"/>
    <w:rsid w:val="006B4697"/>
    <w:rsid w:val="006B5186"/>
    <w:rsid w:val="006B5746"/>
    <w:rsid w:val="006B5799"/>
    <w:rsid w:val="006B5BCC"/>
    <w:rsid w:val="006C3722"/>
    <w:rsid w:val="006C3EE2"/>
    <w:rsid w:val="006C4AF1"/>
    <w:rsid w:val="006C6D4C"/>
    <w:rsid w:val="006C7A27"/>
    <w:rsid w:val="006D256F"/>
    <w:rsid w:val="006D4BAB"/>
    <w:rsid w:val="006D5EC8"/>
    <w:rsid w:val="006E1DBD"/>
    <w:rsid w:val="006E519E"/>
    <w:rsid w:val="006E529E"/>
    <w:rsid w:val="006F1542"/>
    <w:rsid w:val="006F1FA8"/>
    <w:rsid w:val="006F5159"/>
    <w:rsid w:val="006F52AF"/>
    <w:rsid w:val="006F6DF7"/>
    <w:rsid w:val="006F766E"/>
    <w:rsid w:val="006F7AFD"/>
    <w:rsid w:val="00700D34"/>
    <w:rsid w:val="007010FA"/>
    <w:rsid w:val="00704255"/>
    <w:rsid w:val="00712468"/>
    <w:rsid w:val="007132B4"/>
    <w:rsid w:val="0071493E"/>
    <w:rsid w:val="00720A76"/>
    <w:rsid w:val="00721C7E"/>
    <w:rsid w:val="00723CED"/>
    <w:rsid w:val="00724301"/>
    <w:rsid w:val="00724501"/>
    <w:rsid w:val="007305B3"/>
    <w:rsid w:val="00731304"/>
    <w:rsid w:val="00731B65"/>
    <w:rsid w:val="007322D9"/>
    <w:rsid w:val="00733DC0"/>
    <w:rsid w:val="00736D4B"/>
    <w:rsid w:val="007375FE"/>
    <w:rsid w:val="00740272"/>
    <w:rsid w:val="007441C0"/>
    <w:rsid w:val="00745867"/>
    <w:rsid w:val="00746A46"/>
    <w:rsid w:val="0075034F"/>
    <w:rsid w:val="0075123B"/>
    <w:rsid w:val="00751AF1"/>
    <w:rsid w:val="00752CBB"/>
    <w:rsid w:val="0075373D"/>
    <w:rsid w:val="00754091"/>
    <w:rsid w:val="0075559B"/>
    <w:rsid w:val="00760117"/>
    <w:rsid w:val="00764572"/>
    <w:rsid w:val="00765B4C"/>
    <w:rsid w:val="00766317"/>
    <w:rsid w:val="0076709D"/>
    <w:rsid w:val="00767FCF"/>
    <w:rsid w:val="007700D4"/>
    <w:rsid w:val="0077076D"/>
    <w:rsid w:val="0077348D"/>
    <w:rsid w:val="007763AB"/>
    <w:rsid w:val="00782FBD"/>
    <w:rsid w:val="0078671B"/>
    <w:rsid w:val="00786C75"/>
    <w:rsid w:val="007927B6"/>
    <w:rsid w:val="00796CDF"/>
    <w:rsid w:val="00797674"/>
    <w:rsid w:val="007A1CA7"/>
    <w:rsid w:val="007A2425"/>
    <w:rsid w:val="007A3AD8"/>
    <w:rsid w:val="007A3BF0"/>
    <w:rsid w:val="007A42CC"/>
    <w:rsid w:val="007A4F32"/>
    <w:rsid w:val="007A5384"/>
    <w:rsid w:val="007B5FB6"/>
    <w:rsid w:val="007B62B4"/>
    <w:rsid w:val="007B7535"/>
    <w:rsid w:val="007B7DB8"/>
    <w:rsid w:val="007C105A"/>
    <w:rsid w:val="007C1384"/>
    <w:rsid w:val="007C1823"/>
    <w:rsid w:val="007C2AEA"/>
    <w:rsid w:val="007C2B5D"/>
    <w:rsid w:val="007C2EB5"/>
    <w:rsid w:val="007C6CCC"/>
    <w:rsid w:val="007C7C9E"/>
    <w:rsid w:val="007D3047"/>
    <w:rsid w:val="007D36DD"/>
    <w:rsid w:val="007D3994"/>
    <w:rsid w:val="007D3A1B"/>
    <w:rsid w:val="007D5893"/>
    <w:rsid w:val="007D63C5"/>
    <w:rsid w:val="007E10F1"/>
    <w:rsid w:val="007E319B"/>
    <w:rsid w:val="007E4E32"/>
    <w:rsid w:val="007F0886"/>
    <w:rsid w:val="007F2220"/>
    <w:rsid w:val="007F2F5A"/>
    <w:rsid w:val="007F4B58"/>
    <w:rsid w:val="00806552"/>
    <w:rsid w:val="008077ED"/>
    <w:rsid w:val="008100CC"/>
    <w:rsid w:val="008146DF"/>
    <w:rsid w:val="008155D0"/>
    <w:rsid w:val="00815784"/>
    <w:rsid w:val="00817C84"/>
    <w:rsid w:val="00820EDB"/>
    <w:rsid w:val="00822968"/>
    <w:rsid w:val="008237D4"/>
    <w:rsid w:val="00824344"/>
    <w:rsid w:val="00824528"/>
    <w:rsid w:val="008318E8"/>
    <w:rsid w:val="008324FD"/>
    <w:rsid w:val="0083294A"/>
    <w:rsid w:val="00832C9F"/>
    <w:rsid w:val="00834E98"/>
    <w:rsid w:val="00835261"/>
    <w:rsid w:val="00843E1F"/>
    <w:rsid w:val="00846382"/>
    <w:rsid w:val="008474A2"/>
    <w:rsid w:val="00855051"/>
    <w:rsid w:val="00856247"/>
    <w:rsid w:val="00856EE8"/>
    <w:rsid w:val="0085769D"/>
    <w:rsid w:val="008605BF"/>
    <w:rsid w:val="00860928"/>
    <w:rsid w:val="008735CC"/>
    <w:rsid w:val="0087581E"/>
    <w:rsid w:val="008812E4"/>
    <w:rsid w:val="00882FF5"/>
    <w:rsid w:val="00883F38"/>
    <w:rsid w:val="0089099D"/>
    <w:rsid w:val="00891680"/>
    <w:rsid w:val="00894096"/>
    <w:rsid w:val="00894657"/>
    <w:rsid w:val="0089502F"/>
    <w:rsid w:val="0089525F"/>
    <w:rsid w:val="008A0CA0"/>
    <w:rsid w:val="008A399B"/>
    <w:rsid w:val="008A47C2"/>
    <w:rsid w:val="008A4CC3"/>
    <w:rsid w:val="008A52CC"/>
    <w:rsid w:val="008A7D67"/>
    <w:rsid w:val="008B0DB4"/>
    <w:rsid w:val="008B43CC"/>
    <w:rsid w:val="008B4686"/>
    <w:rsid w:val="008B503E"/>
    <w:rsid w:val="008C0541"/>
    <w:rsid w:val="008C20AD"/>
    <w:rsid w:val="008D0C35"/>
    <w:rsid w:val="008D5583"/>
    <w:rsid w:val="008D7B53"/>
    <w:rsid w:val="008D7EAC"/>
    <w:rsid w:val="008E62DD"/>
    <w:rsid w:val="008F42F1"/>
    <w:rsid w:val="00900342"/>
    <w:rsid w:val="00902506"/>
    <w:rsid w:val="009051A3"/>
    <w:rsid w:val="00906ABA"/>
    <w:rsid w:val="00911490"/>
    <w:rsid w:val="00913B84"/>
    <w:rsid w:val="0091435C"/>
    <w:rsid w:val="00914DE4"/>
    <w:rsid w:val="00915453"/>
    <w:rsid w:val="00916402"/>
    <w:rsid w:val="009200F8"/>
    <w:rsid w:val="00920A2D"/>
    <w:rsid w:val="00923509"/>
    <w:rsid w:val="009238EB"/>
    <w:rsid w:val="00923D2D"/>
    <w:rsid w:val="00925345"/>
    <w:rsid w:val="00925696"/>
    <w:rsid w:val="00925C1E"/>
    <w:rsid w:val="009323B7"/>
    <w:rsid w:val="00940E70"/>
    <w:rsid w:val="0094191A"/>
    <w:rsid w:val="0094636B"/>
    <w:rsid w:val="00955E93"/>
    <w:rsid w:val="00955F60"/>
    <w:rsid w:val="00960F6B"/>
    <w:rsid w:val="009619DB"/>
    <w:rsid w:val="00964D35"/>
    <w:rsid w:val="00970878"/>
    <w:rsid w:val="00973324"/>
    <w:rsid w:val="00973C42"/>
    <w:rsid w:val="009754D1"/>
    <w:rsid w:val="009847E2"/>
    <w:rsid w:val="00985303"/>
    <w:rsid w:val="00986827"/>
    <w:rsid w:val="00990FA6"/>
    <w:rsid w:val="00991532"/>
    <w:rsid w:val="0099196D"/>
    <w:rsid w:val="00994FA0"/>
    <w:rsid w:val="0099537A"/>
    <w:rsid w:val="00996041"/>
    <w:rsid w:val="009A03F7"/>
    <w:rsid w:val="009A069F"/>
    <w:rsid w:val="009A178E"/>
    <w:rsid w:val="009A269D"/>
    <w:rsid w:val="009A2D35"/>
    <w:rsid w:val="009A5302"/>
    <w:rsid w:val="009B3C35"/>
    <w:rsid w:val="009B494D"/>
    <w:rsid w:val="009B6831"/>
    <w:rsid w:val="009C62DB"/>
    <w:rsid w:val="009D0923"/>
    <w:rsid w:val="009D1F51"/>
    <w:rsid w:val="009D2DCE"/>
    <w:rsid w:val="009D5601"/>
    <w:rsid w:val="009D5D28"/>
    <w:rsid w:val="009D627C"/>
    <w:rsid w:val="009D681F"/>
    <w:rsid w:val="009D72EE"/>
    <w:rsid w:val="009D789D"/>
    <w:rsid w:val="009E0940"/>
    <w:rsid w:val="009E1E3F"/>
    <w:rsid w:val="009E2960"/>
    <w:rsid w:val="009E3F58"/>
    <w:rsid w:val="009E5D27"/>
    <w:rsid w:val="009E61B7"/>
    <w:rsid w:val="009E7A99"/>
    <w:rsid w:val="009F4B33"/>
    <w:rsid w:val="009F5D9F"/>
    <w:rsid w:val="00A0122B"/>
    <w:rsid w:val="00A02005"/>
    <w:rsid w:val="00A02693"/>
    <w:rsid w:val="00A07853"/>
    <w:rsid w:val="00A07C76"/>
    <w:rsid w:val="00A14512"/>
    <w:rsid w:val="00A14D55"/>
    <w:rsid w:val="00A171E3"/>
    <w:rsid w:val="00A21D90"/>
    <w:rsid w:val="00A24197"/>
    <w:rsid w:val="00A24DA8"/>
    <w:rsid w:val="00A25478"/>
    <w:rsid w:val="00A256F5"/>
    <w:rsid w:val="00A26516"/>
    <w:rsid w:val="00A30897"/>
    <w:rsid w:val="00A32153"/>
    <w:rsid w:val="00A343AA"/>
    <w:rsid w:val="00A35164"/>
    <w:rsid w:val="00A404F7"/>
    <w:rsid w:val="00A40C93"/>
    <w:rsid w:val="00A44CB5"/>
    <w:rsid w:val="00A472E3"/>
    <w:rsid w:val="00A5016D"/>
    <w:rsid w:val="00A503B5"/>
    <w:rsid w:val="00A51268"/>
    <w:rsid w:val="00A513F1"/>
    <w:rsid w:val="00A55001"/>
    <w:rsid w:val="00A565ED"/>
    <w:rsid w:val="00A56AC0"/>
    <w:rsid w:val="00A575A9"/>
    <w:rsid w:val="00A62506"/>
    <w:rsid w:val="00A6322C"/>
    <w:rsid w:val="00A637F4"/>
    <w:rsid w:val="00A650AF"/>
    <w:rsid w:val="00A66871"/>
    <w:rsid w:val="00A67204"/>
    <w:rsid w:val="00A73832"/>
    <w:rsid w:val="00A74965"/>
    <w:rsid w:val="00A75DD6"/>
    <w:rsid w:val="00A75EAD"/>
    <w:rsid w:val="00A77852"/>
    <w:rsid w:val="00A81A44"/>
    <w:rsid w:val="00A83AF2"/>
    <w:rsid w:val="00A83DBF"/>
    <w:rsid w:val="00A8654C"/>
    <w:rsid w:val="00A918D1"/>
    <w:rsid w:val="00A91FFB"/>
    <w:rsid w:val="00A97B09"/>
    <w:rsid w:val="00AA0534"/>
    <w:rsid w:val="00AA087A"/>
    <w:rsid w:val="00AA0893"/>
    <w:rsid w:val="00AA1770"/>
    <w:rsid w:val="00AA35EA"/>
    <w:rsid w:val="00AA482D"/>
    <w:rsid w:val="00AB6A5F"/>
    <w:rsid w:val="00AB750F"/>
    <w:rsid w:val="00AC04F0"/>
    <w:rsid w:val="00AC0D9C"/>
    <w:rsid w:val="00AD2998"/>
    <w:rsid w:val="00AD3D36"/>
    <w:rsid w:val="00AD3DB9"/>
    <w:rsid w:val="00AD7453"/>
    <w:rsid w:val="00AD7D6D"/>
    <w:rsid w:val="00AE1671"/>
    <w:rsid w:val="00AF1CA8"/>
    <w:rsid w:val="00AF3F86"/>
    <w:rsid w:val="00B003D2"/>
    <w:rsid w:val="00B003F2"/>
    <w:rsid w:val="00B01067"/>
    <w:rsid w:val="00B025A6"/>
    <w:rsid w:val="00B1218E"/>
    <w:rsid w:val="00B2101B"/>
    <w:rsid w:val="00B22F94"/>
    <w:rsid w:val="00B237F0"/>
    <w:rsid w:val="00B25CF3"/>
    <w:rsid w:val="00B26A53"/>
    <w:rsid w:val="00B333C2"/>
    <w:rsid w:val="00B35234"/>
    <w:rsid w:val="00B379E3"/>
    <w:rsid w:val="00B41EE6"/>
    <w:rsid w:val="00B43757"/>
    <w:rsid w:val="00B45413"/>
    <w:rsid w:val="00B520DB"/>
    <w:rsid w:val="00B528CB"/>
    <w:rsid w:val="00B5394C"/>
    <w:rsid w:val="00B541A0"/>
    <w:rsid w:val="00B551E1"/>
    <w:rsid w:val="00B556B8"/>
    <w:rsid w:val="00B56064"/>
    <w:rsid w:val="00B61290"/>
    <w:rsid w:val="00B61648"/>
    <w:rsid w:val="00B61BBB"/>
    <w:rsid w:val="00B61D96"/>
    <w:rsid w:val="00B75FEF"/>
    <w:rsid w:val="00B77B3B"/>
    <w:rsid w:val="00B80D0F"/>
    <w:rsid w:val="00B80D5C"/>
    <w:rsid w:val="00B811D0"/>
    <w:rsid w:val="00B8137F"/>
    <w:rsid w:val="00B81ACE"/>
    <w:rsid w:val="00B8397C"/>
    <w:rsid w:val="00B83A1C"/>
    <w:rsid w:val="00B857C7"/>
    <w:rsid w:val="00B86096"/>
    <w:rsid w:val="00B861E8"/>
    <w:rsid w:val="00B910BE"/>
    <w:rsid w:val="00B9228C"/>
    <w:rsid w:val="00B96A4E"/>
    <w:rsid w:val="00BA30B2"/>
    <w:rsid w:val="00BA479E"/>
    <w:rsid w:val="00BA582A"/>
    <w:rsid w:val="00BA799F"/>
    <w:rsid w:val="00BB163C"/>
    <w:rsid w:val="00BB1C32"/>
    <w:rsid w:val="00BB3485"/>
    <w:rsid w:val="00BB36A2"/>
    <w:rsid w:val="00BB435F"/>
    <w:rsid w:val="00BB4412"/>
    <w:rsid w:val="00BB489E"/>
    <w:rsid w:val="00BB6593"/>
    <w:rsid w:val="00BB7293"/>
    <w:rsid w:val="00BD0F8B"/>
    <w:rsid w:val="00BD2BA6"/>
    <w:rsid w:val="00BD3B80"/>
    <w:rsid w:val="00BD41B3"/>
    <w:rsid w:val="00BD5677"/>
    <w:rsid w:val="00BD5849"/>
    <w:rsid w:val="00BD74D5"/>
    <w:rsid w:val="00BE07C3"/>
    <w:rsid w:val="00BE1BC2"/>
    <w:rsid w:val="00BE4240"/>
    <w:rsid w:val="00BF38B8"/>
    <w:rsid w:val="00C00900"/>
    <w:rsid w:val="00C04624"/>
    <w:rsid w:val="00C17E49"/>
    <w:rsid w:val="00C230D9"/>
    <w:rsid w:val="00C232A5"/>
    <w:rsid w:val="00C2346E"/>
    <w:rsid w:val="00C27761"/>
    <w:rsid w:val="00C27845"/>
    <w:rsid w:val="00C30224"/>
    <w:rsid w:val="00C31A13"/>
    <w:rsid w:val="00C328DA"/>
    <w:rsid w:val="00C33558"/>
    <w:rsid w:val="00C35A65"/>
    <w:rsid w:val="00C35B87"/>
    <w:rsid w:val="00C41820"/>
    <w:rsid w:val="00C443A4"/>
    <w:rsid w:val="00C475A1"/>
    <w:rsid w:val="00C515D1"/>
    <w:rsid w:val="00C51EAD"/>
    <w:rsid w:val="00C542B6"/>
    <w:rsid w:val="00C575BC"/>
    <w:rsid w:val="00C576D2"/>
    <w:rsid w:val="00C604EA"/>
    <w:rsid w:val="00C66A86"/>
    <w:rsid w:val="00C70346"/>
    <w:rsid w:val="00C714A0"/>
    <w:rsid w:val="00C720DD"/>
    <w:rsid w:val="00C73B38"/>
    <w:rsid w:val="00C74105"/>
    <w:rsid w:val="00C764F8"/>
    <w:rsid w:val="00C77AEB"/>
    <w:rsid w:val="00C814CC"/>
    <w:rsid w:val="00C82D39"/>
    <w:rsid w:val="00C83B7D"/>
    <w:rsid w:val="00C849E8"/>
    <w:rsid w:val="00C8731A"/>
    <w:rsid w:val="00C90B15"/>
    <w:rsid w:val="00C962A4"/>
    <w:rsid w:val="00CA2F0F"/>
    <w:rsid w:val="00CB1546"/>
    <w:rsid w:val="00CB1E90"/>
    <w:rsid w:val="00CB2404"/>
    <w:rsid w:val="00CB258F"/>
    <w:rsid w:val="00CB2650"/>
    <w:rsid w:val="00CB277F"/>
    <w:rsid w:val="00CB4329"/>
    <w:rsid w:val="00CB4447"/>
    <w:rsid w:val="00CB4BB0"/>
    <w:rsid w:val="00CB4D19"/>
    <w:rsid w:val="00CB5E8B"/>
    <w:rsid w:val="00CB7812"/>
    <w:rsid w:val="00CC07C0"/>
    <w:rsid w:val="00CC19F5"/>
    <w:rsid w:val="00CC25AB"/>
    <w:rsid w:val="00CC36FF"/>
    <w:rsid w:val="00CC465A"/>
    <w:rsid w:val="00CD5CC7"/>
    <w:rsid w:val="00CD762B"/>
    <w:rsid w:val="00CE045A"/>
    <w:rsid w:val="00CE0DF9"/>
    <w:rsid w:val="00CE3A4F"/>
    <w:rsid w:val="00CE5B51"/>
    <w:rsid w:val="00CF110A"/>
    <w:rsid w:val="00CF1750"/>
    <w:rsid w:val="00CF28DC"/>
    <w:rsid w:val="00CF745C"/>
    <w:rsid w:val="00D01C2F"/>
    <w:rsid w:val="00D06C09"/>
    <w:rsid w:val="00D0741C"/>
    <w:rsid w:val="00D1478F"/>
    <w:rsid w:val="00D160F1"/>
    <w:rsid w:val="00D170D9"/>
    <w:rsid w:val="00D20F72"/>
    <w:rsid w:val="00D24DC2"/>
    <w:rsid w:val="00D27814"/>
    <w:rsid w:val="00D32372"/>
    <w:rsid w:val="00D327AE"/>
    <w:rsid w:val="00D33718"/>
    <w:rsid w:val="00D33DD4"/>
    <w:rsid w:val="00D40114"/>
    <w:rsid w:val="00D4294B"/>
    <w:rsid w:val="00D4342D"/>
    <w:rsid w:val="00D47D86"/>
    <w:rsid w:val="00D504EA"/>
    <w:rsid w:val="00D53C5F"/>
    <w:rsid w:val="00D56EA1"/>
    <w:rsid w:val="00D60AA9"/>
    <w:rsid w:val="00D60CB7"/>
    <w:rsid w:val="00D61990"/>
    <w:rsid w:val="00D61AF1"/>
    <w:rsid w:val="00D635A4"/>
    <w:rsid w:val="00D6687F"/>
    <w:rsid w:val="00D66DF5"/>
    <w:rsid w:val="00D67904"/>
    <w:rsid w:val="00D76F70"/>
    <w:rsid w:val="00D76FDF"/>
    <w:rsid w:val="00D7777B"/>
    <w:rsid w:val="00D827B5"/>
    <w:rsid w:val="00D83B13"/>
    <w:rsid w:val="00D85831"/>
    <w:rsid w:val="00D87F49"/>
    <w:rsid w:val="00D90FE5"/>
    <w:rsid w:val="00D93F2A"/>
    <w:rsid w:val="00D952C1"/>
    <w:rsid w:val="00D96541"/>
    <w:rsid w:val="00D96938"/>
    <w:rsid w:val="00D96D2F"/>
    <w:rsid w:val="00DA00B8"/>
    <w:rsid w:val="00DA0B61"/>
    <w:rsid w:val="00DA0F08"/>
    <w:rsid w:val="00DA1417"/>
    <w:rsid w:val="00DA1F6F"/>
    <w:rsid w:val="00DA423C"/>
    <w:rsid w:val="00DA42B8"/>
    <w:rsid w:val="00DA6373"/>
    <w:rsid w:val="00DB16AA"/>
    <w:rsid w:val="00DB47F9"/>
    <w:rsid w:val="00DB7F06"/>
    <w:rsid w:val="00DC058D"/>
    <w:rsid w:val="00DC1BB3"/>
    <w:rsid w:val="00DD0916"/>
    <w:rsid w:val="00DD0D6E"/>
    <w:rsid w:val="00DD27A8"/>
    <w:rsid w:val="00DD6BD6"/>
    <w:rsid w:val="00DD78E2"/>
    <w:rsid w:val="00DE2A86"/>
    <w:rsid w:val="00DE5324"/>
    <w:rsid w:val="00DE64BF"/>
    <w:rsid w:val="00DF0C51"/>
    <w:rsid w:val="00DF366B"/>
    <w:rsid w:val="00DF5279"/>
    <w:rsid w:val="00DF6241"/>
    <w:rsid w:val="00DF6868"/>
    <w:rsid w:val="00E00746"/>
    <w:rsid w:val="00E0383F"/>
    <w:rsid w:val="00E047EB"/>
    <w:rsid w:val="00E06F94"/>
    <w:rsid w:val="00E11DCD"/>
    <w:rsid w:val="00E12FAE"/>
    <w:rsid w:val="00E13444"/>
    <w:rsid w:val="00E15210"/>
    <w:rsid w:val="00E157E8"/>
    <w:rsid w:val="00E17F50"/>
    <w:rsid w:val="00E20423"/>
    <w:rsid w:val="00E20C71"/>
    <w:rsid w:val="00E216B9"/>
    <w:rsid w:val="00E22C72"/>
    <w:rsid w:val="00E303B9"/>
    <w:rsid w:val="00E32265"/>
    <w:rsid w:val="00E343C3"/>
    <w:rsid w:val="00E46551"/>
    <w:rsid w:val="00E4772B"/>
    <w:rsid w:val="00E54783"/>
    <w:rsid w:val="00E55002"/>
    <w:rsid w:val="00E5592B"/>
    <w:rsid w:val="00E5779F"/>
    <w:rsid w:val="00E60141"/>
    <w:rsid w:val="00E60D31"/>
    <w:rsid w:val="00E61F52"/>
    <w:rsid w:val="00E63AAB"/>
    <w:rsid w:val="00E644B9"/>
    <w:rsid w:val="00E677E8"/>
    <w:rsid w:val="00E70611"/>
    <w:rsid w:val="00E71351"/>
    <w:rsid w:val="00E736B2"/>
    <w:rsid w:val="00E7517F"/>
    <w:rsid w:val="00E75AFC"/>
    <w:rsid w:val="00E75B4F"/>
    <w:rsid w:val="00E766FA"/>
    <w:rsid w:val="00E77945"/>
    <w:rsid w:val="00E77FC2"/>
    <w:rsid w:val="00E81B6E"/>
    <w:rsid w:val="00E8354A"/>
    <w:rsid w:val="00E85495"/>
    <w:rsid w:val="00E870AF"/>
    <w:rsid w:val="00E87E8E"/>
    <w:rsid w:val="00E9542E"/>
    <w:rsid w:val="00E97710"/>
    <w:rsid w:val="00EA1618"/>
    <w:rsid w:val="00EB3F81"/>
    <w:rsid w:val="00EC2B2D"/>
    <w:rsid w:val="00EC3952"/>
    <w:rsid w:val="00EC7AB0"/>
    <w:rsid w:val="00ED19D1"/>
    <w:rsid w:val="00ED2CA5"/>
    <w:rsid w:val="00ED36C2"/>
    <w:rsid w:val="00EE5135"/>
    <w:rsid w:val="00EE6907"/>
    <w:rsid w:val="00EF49B8"/>
    <w:rsid w:val="00EF6C77"/>
    <w:rsid w:val="00EF7762"/>
    <w:rsid w:val="00EF78EE"/>
    <w:rsid w:val="00EF7E43"/>
    <w:rsid w:val="00F021FF"/>
    <w:rsid w:val="00F0437A"/>
    <w:rsid w:val="00F04587"/>
    <w:rsid w:val="00F051DB"/>
    <w:rsid w:val="00F0721B"/>
    <w:rsid w:val="00F148D8"/>
    <w:rsid w:val="00F14E06"/>
    <w:rsid w:val="00F17590"/>
    <w:rsid w:val="00F17ED0"/>
    <w:rsid w:val="00F20716"/>
    <w:rsid w:val="00F22483"/>
    <w:rsid w:val="00F23CCA"/>
    <w:rsid w:val="00F23F04"/>
    <w:rsid w:val="00F2612D"/>
    <w:rsid w:val="00F30FC5"/>
    <w:rsid w:val="00F350AF"/>
    <w:rsid w:val="00F355A8"/>
    <w:rsid w:val="00F365C7"/>
    <w:rsid w:val="00F4020B"/>
    <w:rsid w:val="00F40340"/>
    <w:rsid w:val="00F40AEE"/>
    <w:rsid w:val="00F4187E"/>
    <w:rsid w:val="00F41ECA"/>
    <w:rsid w:val="00F43B39"/>
    <w:rsid w:val="00F44F77"/>
    <w:rsid w:val="00F46B3C"/>
    <w:rsid w:val="00F52540"/>
    <w:rsid w:val="00F54D2C"/>
    <w:rsid w:val="00F62476"/>
    <w:rsid w:val="00F62FBD"/>
    <w:rsid w:val="00F64547"/>
    <w:rsid w:val="00F64F9E"/>
    <w:rsid w:val="00F71616"/>
    <w:rsid w:val="00F721E1"/>
    <w:rsid w:val="00F72B84"/>
    <w:rsid w:val="00F74A60"/>
    <w:rsid w:val="00F80613"/>
    <w:rsid w:val="00F8252D"/>
    <w:rsid w:val="00F8387E"/>
    <w:rsid w:val="00F83B70"/>
    <w:rsid w:val="00F87774"/>
    <w:rsid w:val="00F87A54"/>
    <w:rsid w:val="00F91DFA"/>
    <w:rsid w:val="00F9295B"/>
    <w:rsid w:val="00F92C3A"/>
    <w:rsid w:val="00F94EC5"/>
    <w:rsid w:val="00F95A92"/>
    <w:rsid w:val="00FA1676"/>
    <w:rsid w:val="00FA43FC"/>
    <w:rsid w:val="00FA5F97"/>
    <w:rsid w:val="00FA6A59"/>
    <w:rsid w:val="00FB0E9F"/>
    <w:rsid w:val="00FB4950"/>
    <w:rsid w:val="00FB768F"/>
    <w:rsid w:val="00FB7D64"/>
    <w:rsid w:val="00FB7EB9"/>
    <w:rsid w:val="00FC1526"/>
    <w:rsid w:val="00FC5DC7"/>
    <w:rsid w:val="00FD23B6"/>
    <w:rsid w:val="00FD438D"/>
    <w:rsid w:val="00FD5361"/>
    <w:rsid w:val="00FE5705"/>
    <w:rsid w:val="00FE6184"/>
    <w:rsid w:val="00FF0798"/>
    <w:rsid w:val="00FF0F56"/>
    <w:rsid w:val="00FF2016"/>
    <w:rsid w:val="00FF568C"/>
    <w:rsid w:val="00FF7316"/>
    <w:rsid w:val="00FF783A"/>
    <w:rsid w:val="00FF7DA3"/>
    <w:rsid w:val="015274CD"/>
    <w:rsid w:val="01920162"/>
    <w:rsid w:val="01D273B2"/>
    <w:rsid w:val="02824C63"/>
    <w:rsid w:val="03361D4B"/>
    <w:rsid w:val="03C15898"/>
    <w:rsid w:val="03FE5A47"/>
    <w:rsid w:val="04235DA9"/>
    <w:rsid w:val="04453082"/>
    <w:rsid w:val="047030FE"/>
    <w:rsid w:val="04FE6186"/>
    <w:rsid w:val="05DD3589"/>
    <w:rsid w:val="060C2608"/>
    <w:rsid w:val="06101364"/>
    <w:rsid w:val="06185C74"/>
    <w:rsid w:val="06935EDF"/>
    <w:rsid w:val="06E153D0"/>
    <w:rsid w:val="07157E2C"/>
    <w:rsid w:val="07444A13"/>
    <w:rsid w:val="07A23940"/>
    <w:rsid w:val="07C713C8"/>
    <w:rsid w:val="087C284E"/>
    <w:rsid w:val="08CB0498"/>
    <w:rsid w:val="08E963D4"/>
    <w:rsid w:val="08EB2176"/>
    <w:rsid w:val="09345F23"/>
    <w:rsid w:val="0A035E66"/>
    <w:rsid w:val="0AEC6A7E"/>
    <w:rsid w:val="0BEC06E9"/>
    <w:rsid w:val="0C3D5C6A"/>
    <w:rsid w:val="0C686EB5"/>
    <w:rsid w:val="0C6E0775"/>
    <w:rsid w:val="0D680EC1"/>
    <w:rsid w:val="0D8D42D2"/>
    <w:rsid w:val="0E6650EE"/>
    <w:rsid w:val="0F7047F5"/>
    <w:rsid w:val="10252F6D"/>
    <w:rsid w:val="104B5B84"/>
    <w:rsid w:val="10726F6A"/>
    <w:rsid w:val="11CD4CFA"/>
    <w:rsid w:val="126F166F"/>
    <w:rsid w:val="12F602E0"/>
    <w:rsid w:val="1419292D"/>
    <w:rsid w:val="15730E6B"/>
    <w:rsid w:val="15DD1969"/>
    <w:rsid w:val="161A4E37"/>
    <w:rsid w:val="174F7965"/>
    <w:rsid w:val="18531FAD"/>
    <w:rsid w:val="19026C0C"/>
    <w:rsid w:val="1A436508"/>
    <w:rsid w:val="1A461A70"/>
    <w:rsid w:val="1A7A14ED"/>
    <w:rsid w:val="1AD72CE8"/>
    <w:rsid w:val="1B290324"/>
    <w:rsid w:val="1B361065"/>
    <w:rsid w:val="1B89402D"/>
    <w:rsid w:val="1DB6348B"/>
    <w:rsid w:val="1E5D4E8A"/>
    <w:rsid w:val="1ED72146"/>
    <w:rsid w:val="1EE12C84"/>
    <w:rsid w:val="1F07743D"/>
    <w:rsid w:val="20460F3F"/>
    <w:rsid w:val="20B235C5"/>
    <w:rsid w:val="2105122A"/>
    <w:rsid w:val="2129605A"/>
    <w:rsid w:val="21B779E2"/>
    <w:rsid w:val="233B1D54"/>
    <w:rsid w:val="23990C4D"/>
    <w:rsid w:val="23B83EB4"/>
    <w:rsid w:val="23BF1406"/>
    <w:rsid w:val="240D5E2F"/>
    <w:rsid w:val="250978C2"/>
    <w:rsid w:val="250C3692"/>
    <w:rsid w:val="25322875"/>
    <w:rsid w:val="25971188"/>
    <w:rsid w:val="25EE638B"/>
    <w:rsid w:val="25FA2B07"/>
    <w:rsid w:val="261B57F7"/>
    <w:rsid w:val="27757803"/>
    <w:rsid w:val="279C0B49"/>
    <w:rsid w:val="279F058D"/>
    <w:rsid w:val="28F516F0"/>
    <w:rsid w:val="29CE3A73"/>
    <w:rsid w:val="29F32032"/>
    <w:rsid w:val="2A0E6E43"/>
    <w:rsid w:val="2AE67D0C"/>
    <w:rsid w:val="2AF62132"/>
    <w:rsid w:val="2AFC0519"/>
    <w:rsid w:val="2B124ECA"/>
    <w:rsid w:val="2BF37C45"/>
    <w:rsid w:val="2BF817EA"/>
    <w:rsid w:val="2CCC30F6"/>
    <w:rsid w:val="2D0C275C"/>
    <w:rsid w:val="2DDD0BAE"/>
    <w:rsid w:val="2F6B237B"/>
    <w:rsid w:val="2FA40557"/>
    <w:rsid w:val="2FBC16B2"/>
    <w:rsid w:val="2FF46D01"/>
    <w:rsid w:val="323710D6"/>
    <w:rsid w:val="32665964"/>
    <w:rsid w:val="32D01CA6"/>
    <w:rsid w:val="32FF26D8"/>
    <w:rsid w:val="33B2630E"/>
    <w:rsid w:val="33D35BDF"/>
    <w:rsid w:val="33E77577"/>
    <w:rsid w:val="349B4EA3"/>
    <w:rsid w:val="35D342A2"/>
    <w:rsid w:val="36254AFD"/>
    <w:rsid w:val="364D6ED0"/>
    <w:rsid w:val="3676484C"/>
    <w:rsid w:val="36927EBC"/>
    <w:rsid w:val="37BD0202"/>
    <w:rsid w:val="37F224CD"/>
    <w:rsid w:val="38A3316C"/>
    <w:rsid w:val="38D91D23"/>
    <w:rsid w:val="39EC2A45"/>
    <w:rsid w:val="3B964538"/>
    <w:rsid w:val="3CE12446"/>
    <w:rsid w:val="3D6F70F4"/>
    <w:rsid w:val="3D732BFA"/>
    <w:rsid w:val="3FAD72F8"/>
    <w:rsid w:val="3FBB1D67"/>
    <w:rsid w:val="3FF83416"/>
    <w:rsid w:val="410A0A2B"/>
    <w:rsid w:val="41AE74A3"/>
    <w:rsid w:val="4224658D"/>
    <w:rsid w:val="426F60F0"/>
    <w:rsid w:val="428656F1"/>
    <w:rsid w:val="42A83CB5"/>
    <w:rsid w:val="42AA1199"/>
    <w:rsid w:val="45150058"/>
    <w:rsid w:val="45683938"/>
    <w:rsid w:val="462A49ED"/>
    <w:rsid w:val="46307CD1"/>
    <w:rsid w:val="467A6B42"/>
    <w:rsid w:val="46DD102D"/>
    <w:rsid w:val="473A5A42"/>
    <w:rsid w:val="47F853BF"/>
    <w:rsid w:val="487755A2"/>
    <w:rsid w:val="48893D54"/>
    <w:rsid w:val="49DE0DDB"/>
    <w:rsid w:val="4A7910CE"/>
    <w:rsid w:val="4A907A41"/>
    <w:rsid w:val="4AA2617C"/>
    <w:rsid w:val="4C4C2F45"/>
    <w:rsid w:val="4C6F688E"/>
    <w:rsid w:val="4C6F694B"/>
    <w:rsid w:val="4CDB47C9"/>
    <w:rsid w:val="4D0A7921"/>
    <w:rsid w:val="4D307330"/>
    <w:rsid w:val="4D5118CA"/>
    <w:rsid w:val="4DEB5EFD"/>
    <w:rsid w:val="4F015504"/>
    <w:rsid w:val="4F1D6911"/>
    <w:rsid w:val="505233C4"/>
    <w:rsid w:val="512B5BEC"/>
    <w:rsid w:val="517847AC"/>
    <w:rsid w:val="51A642D4"/>
    <w:rsid w:val="51B16A09"/>
    <w:rsid w:val="531A2FE3"/>
    <w:rsid w:val="532D0902"/>
    <w:rsid w:val="534C0D8D"/>
    <w:rsid w:val="537061F5"/>
    <w:rsid w:val="53A17BB4"/>
    <w:rsid w:val="540833C0"/>
    <w:rsid w:val="54093244"/>
    <w:rsid w:val="544C7083"/>
    <w:rsid w:val="54664A9C"/>
    <w:rsid w:val="54690CE7"/>
    <w:rsid w:val="54810FE7"/>
    <w:rsid w:val="54BA0801"/>
    <w:rsid w:val="55BB374A"/>
    <w:rsid w:val="55CC46B6"/>
    <w:rsid w:val="55CC6969"/>
    <w:rsid w:val="567C79D3"/>
    <w:rsid w:val="58440BF6"/>
    <w:rsid w:val="59753145"/>
    <w:rsid w:val="5A1A36C0"/>
    <w:rsid w:val="5A1D7338"/>
    <w:rsid w:val="5A4A57BD"/>
    <w:rsid w:val="5A5D5643"/>
    <w:rsid w:val="5A98655B"/>
    <w:rsid w:val="5B0A6D26"/>
    <w:rsid w:val="5B132C37"/>
    <w:rsid w:val="5BB21C9B"/>
    <w:rsid w:val="5C0F697B"/>
    <w:rsid w:val="5CFD530E"/>
    <w:rsid w:val="5D1C5608"/>
    <w:rsid w:val="5D385686"/>
    <w:rsid w:val="5D847B8E"/>
    <w:rsid w:val="5D9643C4"/>
    <w:rsid w:val="5DA70C7F"/>
    <w:rsid w:val="5E4664CA"/>
    <w:rsid w:val="5F8A2E3E"/>
    <w:rsid w:val="60BD745C"/>
    <w:rsid w:val="61306D78"/>
    <w:rsid w:val="624B5F6D"/>
    <w:rsid w:val="626F23D2"/>
    <w:rsid w:val="62CF23FE"/>
    <w:rsid w:val="62D15EA5"/>
    <w:rsid w:val="63155DE6"/>
    <w:rsid w:val="638F7394"/>
    <w:rsid w:val="63AA14DE"/>
    <w:rsid w:val="64AE526F"/>
    <w:rsid w:val="654E6006"/>
    <w:rsid w:val="66031FF9"/>
    <w:rsid w:val="662B4437"/>
    <w:rsid w:val="666B37F8"/>
    <w:rsid w:val="67293E92"/>
    <w:rsid w:val="680A0B3A"/>
    <w:rsid w:val="689B0387"/>
    <w:rsid w:val="68C409AC"/>
    <w:rsid w:val="69460F3C"/>
    <w:rsid w:val="69916133"/>
    <w:rsid w:val="6AD451D2"/>
    <w:rsid w:val="6B1F02BC"/>
    <w:rsid w:val="6BC252E5"/>
    <w:rsid w:val="6C6D598C"/>
    <w:rsid w:val="6D531BF9"/>
    <w:rsid w:val="6EEA723F"/>
    <w:rsid w:val="6FBC3A36"/>
    <w:rsid w:val="71102065"/>
    <w:rsid w:val="71184D2D"/>
    <w:rsid w:val="71604A50"/>
    <w:rsid w:val="72025920"/>
    <w:rsid w:val="72316467"/>
    <w:rsid w:val="72975E6E"/>
    <w:rsid w:val="72B02586"/>
    <w:rsid w:val="72EB7FC6"/>
    <w:rsid w:val="72F432C1"/>
    <w:rsid w:val="72FA121C"/>
    <w:rsid w:val="73050A32"/>
    <w:rsid w:val="73576EA5"/>
    <w:rsid w:val="73B03A35"/>
    <w:rsid w:val="73B95F18"/>
    <w:rsid w:val="74A52695"/>
    <w:rsid w:val="75EE1CB2"/>
    <w:rsid w:val="761E5BA7"/>
    <w:rsid w:val="76276B44"/>
    <w:rsid w:val="76C122D2"/>
    <w:rsid w:val="77305162"/>
    <w:rsid w:val="77A63912"/>
    <w:rsid w:val="77CE1A1B"/>
    <w:rsid w:val="788D5944"/>
    <w:rsid w:val="791A693F"/>
    <w:rsid w:val="79417E76"/>
    <w:rsid w:val="7A0E4556"/>
    <w:rsid w:val="7A9E131D"/>
    <w:rsid w:val="7AAE337E"/>
    <w:rsid w:val="7AD17532"/>
    <w:rsid w:val="7AE04E3D"/>
    <w:rsid w:val="7B9A6BE6"/>
    <w:rsid w:val="7BC96307"/>
    <w:rsid w:val="7C197530"/>
    <w:rsid w:val="7C2C400E"/>
    <w:rsid w:val="7C761AA9"/>
    <w:rsid w:val="7C991D23"/>
    <w:rsid w:val="7D4E7179"/>
    <w:rsid w:val="7EC273CD"/>
    <w:rsid w:val="7EC63F8E"/>
    <w:rsid w:val="7F3064BB"/>
    <w:rsid w:val="7FE06E75"/>
    <w:rsid w:val="7FEA7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DAEE02"/>
  <w15:chartTrackingRefBased/>
  <w15:docId w15:val="{4E5555AA-A5F5-4450-822A-8ED453776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0"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4A83"/>
    <w:pPr>
      <w:widowControl w:val="0"/>
      <w:jc w:val="both"/>
    </w:pPr>
    <w:rPr>
      <w:rFonts w:ascii="Calibri" w:hAnsi="Calibri"/>
      <w:kern w:val="2"/>
      <w:sz w:val="21"/>
      <w:szCs w:val="22"/>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0"/>
    <w:uiPriority w:val="9"/>
    <w:qFormat/>
    <w:pPr>
      <w:keepNext/>
      <w:keepLines/>
      <w:spacing w:before="260" w:after="260" w:line="416" w:lineRule="auto"/>
      <w:outlineLvl w:val="1"/>
    </w:pPr>
    <w:rPr>
      <w:rFonts w:ascii="Cambria" w:hAnsi="Cambria"/>
      <w:b/>
      <w:bCs/>
      <w:sz w:val="32"/>
      <w:szCs w:val="32"/>
    </w:rPr>
  </w:style>
  <w:style w:type="paragraph" w:styleId="3">
    <w:name w:val="heading 3"/>
    <w:basedOn w:val="a0"/>
    <w:next w:val="a0"/>
    <w:link w:val="30"/>
    <w:uiPriority w:val="9"/>
    <w:qFormat/>
    <w:rsid w:val="00F72B84"/>
    <w:pPr>
      <w:keepNext/>
      <w:keepLines/>
      <w:spacing w:before="260" w:after="260" w:line="413" w:lineRule="auto"/>
      <w:outlineLvl w:val="2"/>
    </w:pPr>
    <w:rPr>
      <w:rFonts w:ascii="Times New Roman" w:hAnsi="Times New Roman"/>
      <w:b/>
      <w:sz w:val="32"/>
    </w:rPr>
  </w:style>
  <w:style w:type="paragraph" w:styleId="4">
    <w:name w:val="heading 4"/>
    <w:basedOn w:val="a0"/>
    <w:next w:val="a0"/>
    <w:link w:val="40"/>
    <w:uiPriority w:val="9"/>
    <w:semiHidden/>
    <w:unhideWhenUsed/>
    <w:qFormat/>
    <w:rsid w:val="00765B4C"/>
    <w:pPr>
      <w:keepNext/>
      <w:keepLines/>
      <w:spacing w:before="280" w:after="290" w:line="376" w:lineRule="auto"/>
      <w:outlineLvl w:val="3"/>
    </w:pPr>
    <w:rPr>
      <w:rFonts w:ascii="等线 Light" w:eastAsia="等线 Light" w:hAnsi="等线 Light"/>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uiPriority w:val="99"/>
    <w:unhideWhenUsed/>
    <w:qFormat/>
    <w:rPr>
      <w:color w:val="0000FF"/>
      <w:u w:val="single"/>
    </w:rPr>
  </w:style>
  <w:style w:type="character" w:styleId="a5">
    <w:name w:val="annotation reference"/>
    <w:uiPriority w:val="99"/>
    <w:unhideWhenUsed/>
    <w:qFormat/>
    <w:rPr>
      <w:sz w:val="21"/>
      <w:szCs w:val="21"/>
    </w:rPr>
  </w:style>
  <w:style w:type="character" w:customStyle="1" w:styleId="20">
    <w:name w:val="标题 2 字符"/>
    <w:link w:val="2"/>
    <w:uiPriority w:val="9"/>
    <w:qFormat/>
    <w:rPr>
      <w:rFonts w:ascii="Cambria" w:eastAsia="宋体" w:hAnsi="Cambria" w:cs="Times New Roman"/>
      <w:b/>
      <w:bCs/>
      <w:sz w:val="32"/>
      <w:szCs w:val="32"/>
    </w:rPr>
  </w:style>
  <w:style w:type="character" w:customStyle="1" w:styleId="a6">
    <w:name w:val="批注框文本 字符"/>
    <w:link w:val="a7"/>
    <w:semiHidden/>
    <w:qFormat/>
    <w:rPr>
      <w:rFonts w:ascii="Calibri" w:eastAsia="宋体" w:hAnsi="Calibri" w:cs="Times New Roman"/>
      <w:kern w:val="2"/>
      <w:sz w:val="18"/>
      <w:szCs w:val="18"/>
    </w:rPr>
  </w:style>
  <w:style w:type="character" w:customStyle="1" w:styleId="a8">
    <w:name w:val="页眉 字符"/>
    <w:link w:val="a9"/>
    <w:uiPriority w:val="99"/>
    <w:qFormat/>
    <w:rPr>
      <w:sz w:val="18"/>
      <w:szCs w:val="18"/>
    </w:rPr>
  </w:style>
  <w:style w:type="character" w:customStyle="1" w:styleId="2Char1">
    <w:name w:val="标题 2 Char1"/>
    <w:uiPriority w:val="9"/>
    <w:semiHidden/>
    <w:qFormat/>
    <w:rPr>
      <w:rFonts w:ascii="Cambria" w:eastAsia="宋体" w:hAnsi="Cambria" w:cs="Times New Roman"/>
      <w:b/>
      <w:bCs/>
      <w:sz w:val="32"/>
      <w:szCs w:val="32"/>
      <w:lang w:eastAsia="en-US"/>
    </w:rPr>
  </w:style>
  <w:style w:type="character" w:customStyle="1" w:styleId="aa">
    <w:name w:val="文档结构图 字符"/>
    <w:link w:val="ab"/>
    <w:uiPriority w:val="99"/>
    <w:semiHidden/>
    <w:rPr>
      <w:rFonts w:ascii="宋体" w:eastAsia="宋体"/>
      <w:kern w:val="2"/>
      <w:sz w:val="18"/>
      <w:szCs w:val="18"/>
    </w:rPr>
  </w:style>
  <w:style w:type="character" w:customStyle="1" w:styleId="Bodytext2">
    <w:name w:val="Body text|2"/>
    <w:rPr>
      <w:rFonts w:ascii="PMingLiU" w:eastAsia="PMingLiU" w:hAnsi="PMingLiU" w:cs="PMingLiU" w:hint="eastAsia"/>
      <w:color w:val="000000"/>
      <w:spacing w:val="0"/>
      <w:w w:val="100"/>
      <w:position w:val="0"/>
      <w:shd w:val="clear" w:color="auto" w:fill="FFFFFF"/>
      <w:lang w:val="zh-CN" w:eastAsia="zh-CN" w:bidi="zh-CN"/>
    </w:rPr>
  </w:style>
  <w:style w:type="character" w:customStyle="1" w:styleId="Bodytext20">
    <w:name w:val="Body text|2_"/>
    <w:link w:val="Bodytext241"/>
    <w:qFormat/>
    <w:rPr>
      <w:rFonts w:ascii="PMingLiU" w:eastAsia="PMingLiU" w:hAnsi="PMingLiU" w:cs="PMingLiU" w:hint="eastAsia"/>
      <w:shd w:val="clear" w:color="auto" w:fill="FFFFFF"/>
    </w:rPr>
  </w:style>
  <w:style w:type="character" w:customStyle="1" w:styleId="ac">
    <w:name w:val="批注文字 字符"/>
    <w:link w:val="ad"/>
    <w:uiPriority w:val="99"/>
    <w:qFormat/>
    <w:rPr>
      <w:rFonts w:ascii="Calibri" w:eastAsia="宋体" w:hAnsi="Calibri" w:cs="Times New Roman"/>
      <w:kern w:val="2"/>
      <w:sz w:val="21"/>
      <w:szCs w:val="22"/>
    </w:rPr>
  </w:style>
  <w:style w:type="character" w:customStyle="1" w:styleId="ae">
    <w:name w:val="日期 字符"/>
    <w:basedOn w:val="a1"/>
    <w:link w:val="af"/>
    <w:uiPriority w:val="99"/>
    <w:semiHidden/>
    <w:qFormat/>
  </w:style>
  <w:style w:type="character" w:customStyle="1" w:styleId="10">
    <w:name w:val="标题 1 字符"/>
    <w:link w:val="1"/>
    <w:uiPriority w:val="9"/>
    <w:qFormat/>
    <w:rPr>
      <w:b/>
      <w:bCs/>
      <w:kern w:val="44"/>
      <w:sz w:val="44"/>
      <w:szCs w:val="44"/>
    </w:rPr>
  </w:style>
  <w:style w:type="character" w:customStyle="1" w:styleId="af0">
    <w:name w:val="页脚 字符"/>
    <w:link w:val="af1"/>
    <w:uiPriority w:val="99"/>
    <w:qFormat/>
    <w:rPr>
      <w:rFonts w:ascii="Calibri" w:eastAsia="宋体" w:hAnsi="Calibri" w:cs="Times New Roman"/>
      <w:kern w:val="2"/>
      <w:sz w:val="18"/>
      <w:szCs w:val="18"/>
    </w:rPr>
  </w:style>
  <w:style w:type="paragraph" w:styleId="TOC2">
    <w:name w:val="toc 2"/>
    <w:basedOn w:val="a0"/>
    <w:next w:val="a0"/>
    <w:link w:val="TOC20"/>
    <w:uiPriority w:val="39"/>
    <w:unhideWhenUsed/>
    <w:qFormat/>
    <w:pPr>
      <w:ind w:leftChars="200" w:left="420"/>
    </w:pPr>
  </w:style>
  <w:style w:type="paragraph" w:styleId="ad">
    <w:name w:val="annotation text"/>
    <w:basedOn w:val="a0"/>
    <w:link w:val="ac"/>
    <w:uiPriority w:val="99"/>
    <w:unhideWhenUsed/>
    <w:qFormat/>
    <w:pPr>
      <w:jc w:val="left"/>
    </w:pPr>
  </w:style>
  <w:style w:type="paragraph" w:styleId="af1">
    <w:name w:val="footer"/>
    <w:basedOn w:val="a0"/>
    <w:link w:val="af0"/>
    <w:uiPriority w:val="99"/>
    <w:unhideWhenUsed/>
    <w:qFormat/>
    <w:pPr>
      <w:tabs>
        <w:tab w:val="center" w:pos="4153"/>
        <w:tab w:val="right" w:pos="8306"/>
      </w:tabs>
      <w:snapToGrid w:val="0"/>
      <w:jc w:val="left"/>
    </w:pPr>
    <w:rPr>
      <w:sz w:val="18"/>
      <w:szCs w:val="18"/>
    </w:rPr>
  </w:style>
  <w:style w:type="paragraph" w:styleId="af">
    <w:name w:val="Date"/>
    <w:basedOn w:val="a0"/>
    <w:next w:val="a0"/>
    <w:link w:val="ae"/>
    <w:uiPriority w:val="99"/>
    <w:unhideWhenUsed/>
    <w:qFormat/>
    <w:pPr>
      <w:ind w:leftChars="2500" w:left="100"/>
    </w:pPr>
  </w:style>
  <w:style w:type="paragraph" w:styleId="a7">
    <w:name w:val="Balloon Text"/>
    <w:basedOn w:val="a0"/>
    <w:link w:val="a6"/>
    <w:unhideWhenUsed/>
    <w:qFormat/>
    <w:rPr>
      <w:sz w:val="18"/>
      <w:szCs w:val="18"/>
    </w:rPr>
  </w:style>
  <w:style w:type="paragraph" w:styleId="ab">
    <w:name w:val="Document Map"/>
    <w:basedOn w:val="a0"/>
    <w:link w:val="aa"/>
    <w:uiPriority w:val="99"/>
    <w:unhideWhenUsed/>
    <w:qFormat/>
    <w:rPr>
      <w:rFonts w:ascii="宋体"/>
      <w:sz w:val="18"/>
      <w:szCs w:val="18"/>
    </w:rPr>
  </w:style>
  <w:style w:type="paragraph" w:styleId="af2">
    <w:name w:val="Body Text"/>
    <w:basedOn w:val="a0"/>
    <w:link w:val="af3"/>
    <w:uiPriority w:val="1"/>
    <w:qFormat/>
    <w:pPr>
      <w:spacing w:before="161"/>
      <w:ind w:left="361"/>
    </w:pPr>
    <w:rPr>
      <w:rFonts w:ascii="楷体" w:eastAsia="楷体" w:hAnsi="楷体" w:cs="楷体"/>
      <w:sz w:val="24"/>
      <w:szCs w:val="24"/>
      <w:lang w:val="zh-CN" w:bidi="zh-CN"/>
    </w:rPr>
  </w:style>
  <w:style w:type="paragraph" w:styleId="TOC1">
    <w:name w:val="toc 1"/>
    <w:basedOn w:val="a0"/>
    <w:next w:val="a0"/>
    <w:uiPriority w:val="39"/>
    <w:unhideWhenUsed/>
    <w:qFormat/>
  </w:style>
  <w:style w:type="paragraph" w:styleId="a9">
    <w:name w:val="header"/>
    <w:basedOn w:val="a0"/>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f4">
    <w:name w:val="Normal (Web)"/>
    <w:basedOn w:val="a0"/>
    <w:uiPriority w:val="99"/>
    <w:unhideWhenUsed/>
    <w:qFormat/>
    <w:rPr>
      <w:sz w:val="24"/>
    </w:rPr>
  </w:style>
  <w:style w:type="paragraph" w:customStyle="1" w:styleId="TableParagraph">
    <w:name w:val="Table Paragraph"/>
    <w:basedOn w:val="a0"/>
    <w:qFormat/>
    <w:pPr>
      <w:jc w:val="left"/>
    </w:pPr>
    <w:rPr>
      <w:kern w:val="0"/>
      <w:sz w:val="22"/>
      <w:lang w:eastAsia="en-US"/>
    </w:rPr>
  </w:style>
  <w:style w:type="paragraph" w:styleId="af5">
    <w:name w:val="Revision"/>
    <w:uiPriority w:val="99"/>
    <w:unhideWhenUsed/>
    <w:rPr>
      <w:rFonts w:ascii="Calibri" w:hAnsi="Calibri"/>
      <w:kern w:val="2"/>
      <w:sz w:val="21"/>
      <w:szCs w:val="22"/>
    </w:rPr>
  </w:style>
  <w:style w:type="paragraph" w:customStyle="1" w:styleId="21">
    <w:name w:val="修订2"/>
    <w:uiPriority w:val="99"/>
    <w:semiHidden/>
    <w:qFormat/>
    <w:rPr>
      <w:rFonts w:ascii="Calibri" w:hAnsi="Calibri"/>
      <w:kern w:val="2"/>
      <w:sz w:val="21"/>
      <w:szCs w:val="22"/>
    </w:rPr>
  </w:style>
  <w:style w:type="paragraph" w:styleId="af6">
    <w:name w:val="List Paragraph"/>
    <w:basedOn w:val="a0"/>
    <w:uiPriority w:val="34"/>
    <w:qFormat/>
    <w:pPr>
      <w:ind w:firstLineChars="200" w:firstLine="420"/>
    </w:pPr>
  </w:style>
  <w:style w:type="paragraph" w:customStyle="1" w:styleId="11">
    <w:name w:val="列出段落1"/>
    <w:basedOn w:val="a0"/>
    <w:uiPriority w:val="34"/>
    <w:qFormat/>
    <w:pPr>
      <w:ind w:firstLineChars="200" w:firstLine="420"/>
    </w:pPr>
    <w:rPr>
      <w:szCs w:val="24"/>
    </w:rPr>
  </w:style>
  <w:style w:type="paragraph" w:customStyle="1" w:styleId="Bodytext241">
    <w:name w:val="Body text|241"/>
    <w:basedOn w:val="a0"/>
    <w:link w:val="Bodytext20"/>
    <w:qFormat/>
    <w:pPr>
      <w:shd w:val="clear" w:color="auto" w:fill="FFFFFF"/>
      <w:spacing w:line="310" w:lineRule="exact"/>
      <w:ind w:hanging="1900"/>
      <w:jc w:val="distribute"/>
    </w:pPr>
    <w:rPr>
      <w:rFonts w:ascii="PMingLiU" w:eastAsia="PMingLiU" w:hAnsi="PMingLiU" w:hint="eastAsia"/>
      <w:kern w:val="0"/>
      <w:sz w:val="20"/>
      <w:szCs w:val="20"/>
    </w:rPr>
  </w:style>
  <w:style w:type="paragraph" w:customStyle="1" w:styleId="Body">
    <w:name w:val="Body"/>
    <w:basedOn w:val="a0"/>
    <w:qFormat/>
    <w:pPr>
      <w:jc w:val="left"/>
    </w:pPr>
    <w:rPr>
      <w:rFonts w:ascii="宋体" w:hAnsi="宋体"/>
      <w:kern w:val="0"/>
      <w:szCs w:val="21"/>
      <w:lang w:eastAsia="en-US"/>
    </w:rPr>
  </w:style>
  <w:style w:type="paragraph" w:customStyle="1" w:styleId="12">
    <w:name w:val="修订1"/>
    <w:uiPriority w:val="99"/>
    <w:semiHidden/>
    <w:qFormat/>
    <w:rPr>
      <w:rFonts w:ascii="Calibri" w:hAnsi="Calibri"/>
      <w:kern w:val="2"/>
      <w:sz w:val="21"/>
      <w:szCs w:val="22"/>
    </w:rPr>
  </w:style>
  <w:style w:type="paragraph" w:customStyle="1" w:styleId="TOC10">
    <w:name w:val="TOC 标题1"/>
    <w:basedOn w:val="1"/>
    <w:next w:val="a0"/>
    <w:uiPriority w:val="39"/>
    <w:unhideWhenUsed/>
    <w:qFormat/>
    <w:pPr>
      <w:widowControl/>
      <w:spacing w:before="480" w:after="0" w:line="276" w:lineRule="auto"/>
      <w:jc w:val="left"/>
      <w:outlineLvl w:val="9"/>
    </w:pPr>
    <w:rPr>
      <w:rFonts w:ascii="Cambria" w:hAnsi="Cambria"/>
      <w:color w:val="366091"/>
      <w:kern w:val="0"/>
      <w:sz w:val="28"/>
      <w:szCs w:val="28"/>
    </w:rPr>
  </w:style>
  <w:style w:type="paragraph" w:customStyle="1" w:styleId="Default">
    <w:name w:val="Default"/>
    <w:qFormat/>
    <w:pPr>
      <w:widowControl w:val="0"/>
      <w:autoSpaceDE w:val="0"/>
      <w:autoSpaceDN w:val="0"/>
      <w:adjustRightInd w:val="0"/>
    </w:pPr>
    <w:rPr>
      <w:rFonts w:ascii="宋体" w:hAnsi="Calibri" w:cs="宋体"/>
      <w:color w:val="000000"/>
      <w:sz w:val="24"/>
      <w:szCs w:val="24"/>
    </w:rPr>
  </w:style>
  <w:style w:type="table" w:customStyle="1" w:styleId="13">
    <w:name w:val="网格型1"/>
    <w:basedOn w:val="a2"/>
    <w:uiPriority w:val="9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7">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正文文本 (2)_"/>
    <w:link w:val="24"/>
    <w:rsid w:val="00765B4C"/>
    <w:rPr>
      <w:rFonts w:ascii="MingLiU" w:eastAsia="MingLiU" w:hAnsi="MingLiU" w:cs="MingLiU"/>
      <w:sz w:val="30"/>
      <w:szCs w:val="30"/>
      <w:shd w:val="clear" w:color="auto" w:fill="FFFFFF"/>
    </w:rPr>
  </w:style>
  <w:style w:type="character" w:customStyle="1" w:styleId="211pt">
    <w:name w:val="正文文本 (2) + 11 pt"/>
    <w:rsid w:val="00765B4C"/>
    <w:rPr>
      <w:rFonts w:ascii="MingLiU" w:eastAsia="MingLiU" w:hAnsi="MingLiU" w:cs="MingLiU"/>
      <w:b w:val="0"/>
      <w:bCs w:val="0"/>
      <w:i w:val="0"/>
      <w:iCs w:val="0"/>
      <w:smallCaps w:val="0"/>
      <w:strike w:val="0"/>
      <w:color w:val="000000"/>
      <w:spacing w:val="0"/>
      <w:w w:val="100"/>
      <w:position w:val="0"/>
      <w:sz w:val="22"/>
      <w:szCs w:val="22"/>
      <w:u w:val="none"/>
      <w:lang w:val="zh-CN" w:eastAsia="zh-CN" w:bidi="zh-CN"/>
    </w:rPr>
  </w:style>
  <w:style w:type="character" w:customStyle="1" w:styleId="2CenturySchoolbook">
    <w:name w:val="正文文本 (2) + Century Schoolbook"/>
    <w:aliases w:val="11 pt"/>
    <w:rsid w:val="00765B4C"/>
    <w:rPr>
      <w:rFonts w:ascii="Century Schoolbook" w:eastAsia="Century Schoolbook" w:hAnsi="Century Schoolbook" w:cs="Century Schoolbook"/>
      <w:b w:val="0"/>
      <w:bCs w:val="0"/>
      <w:i w:val="0"/>
      <w:iCs w:val="0"/>
      <w:smallCaps w:val="0"/>
      <w:strike w:val="0"/>
      <w:color w:val="000000"/>
      <w:spacing w:val="0"/>
      <w:w w:val="100"/>
      <w:position w:val="0"/>
      <w:sz w:val="22"/>
      <w:szCs w:val="22"/>
      <w:u w:val="none"/>
      <w:lang w:val="en-US" w:eastAsia="en-US" w:bidi="en-US"/>
    </w:rPr>
  </w:style>
  <w:style w:type="paragraph" w:customStyle="1" w:styleId="24">
    <w:name w:val="正文文本 (2)"/>
    <w:basedOn w:val="a0"/>
    <w:link w:val="23"/>
    <w:rsid w:val="00765B4C"/>
    <w:pPr>
      <w:shd w:val="clear" w:color="auto" w:fill="FFFFFF"/>
      <w:spacing w:before="480" w:after="540" w:line="457" w:lineRule="exact"/>
      <w:ind w:hanging="620"/>
      <w:jc w:val="distribute"/>
    </w:pPr>
    <w:rPr>
      <w:rFonts w:ascii="MingLiU" w:eastAsia="MingLiU" w:hAnsi="MingLiU" w:cs="MingLiU"/>
      <w:kern w:val="0"/>
      <w:sz w:val="30"/>
      <w:szCs w:val="30"/>
    </w:rPr>
  </w:style>
  <w:style w:type="character" w:customStyle="1" w:styleId="40">
    <w:name w:val="标题 4 字符"/>
    <w:link w:val="4"/>
    <w:uiPriority w:val="9"/>
    <w:semiHidden/>
    <w:rsid w:val="00765B4C"/>
    <w:rPr>
      <w:rFonts w:ascii="等线 Light" w:eastAsia="等线 Light" w:hAnsi="等线 Light" w:cs="Times New Roman"/>
      <w:b/>
      <w:bCs/>
      <w:kern w:val="2"/>
      <w:sz w:val="28"/>
      <w:szCs w:val="28"/>
    </w:rPr>
  </w:style>
  <w:style w:type="character" w:customStyle="1" w:styleId="14">
    <w:name w:val="日期1"/>
    <w:rsid w:val="00765B4C"/>
  </w:style>
  <w:style w:type="character" w:customStyle="1" w:styleId="fontstyle01">
    <w:name w:val="fontstyle01"/>
    <w:rsid w:val="00817C84"/>
    <w:rPr>
      <w:rFonts w:ascii="HiddenHorzOCR-Identity-H" w:hAnsi="HiddenHorzOCR-Identity-H" w:hint="default"/>
      <w:b w:val="0"/>
      <w:bCs w:val="0"/>
      <w:i w:val="0"/>
      <w:iCs w:val="0"/>
      <w:color w:val="000000"/>
      <w:sz w:val="26"/>
      <w:szCs w:val="26"/>
    </w:rPr>
  </w:style>
  <w:style w:type="paragraph" w:styleId="af8">
    <w:name w:val="annotation subject"/>
    <w:basedOn w:val="ad"/>
    <w:next w:val="ad"/>
    <w:link w:val="af9"/>
    <w:uiPriority w:val="99"/>
    <w:unhideWhenUsed/>
    <w:qFormat/>
    <w:rsid w:val="00817C84"/>
    <w:rPr>
      <w:b/>
      <w:bCs/>
    </w:rPr>
  </w:style>
  <w:style w:type="character" w:customStyle="1" w:styleId="af9">
    <w:name w:val="批注主题 字符"/>
    <w:link w:val="af8"/>
    <w:uiPriority w:val="99"/>
    <w:semiHidden/>
    <w:qFormat/>
    <w:rsid w:val="00817C84"/>
    <w:rPr>
      <w:rFonts w:ascii="Calibri" w:eastAsia="宋体" w:hAnsi="Calibri" w:cs="Times New Roman"/>
      <w:b/>
      <w:bCs/>
      <w:kern w:val="2"/>
      <w:sz w:val="21"/>
      <w:szCs w:val="22"/>
    </w:rPr>
  </w:style>
  <w:style w:type="character" w:customStyle="1" w:styleId="fontstyle21">
    <w:name w:val="fontstyle21"/>
    <w:rsid w:val="00817C84"/>
    <w:rPr>
      <w:rFonts w:ascii="HiddenHorzOCR-Identity-H" w:hAnsi="HiddenHorzOCR-Identity-H" w:hint="default"/>
      <w:b w:val="0"/>
      <w:bCs w:val="0"/>
      <w:i w:val="0"/>
      <w:iCs w:val="0"/>
      <w:color w:val="000000"/>
      <w:sz w:val="26"/>
      <w:szCs w:val="26"/>
    </w:rPr>
  </w:style>
  <w:style w:type="character" w:customStyle="1" w:styleId="fontstyle11">
    <w:name w:val="fontstyle11"/>
    <w:rsid w:val="00817C84"/>
    <w:rPr>
      <w:rFonts w:ascii="Times-Roman" w:hAnsi="Times-Roman" w:hint="default"/>
      <w:b w:val="0"/>
      <w:bCs w:val="0"/>
      <w:i w:val="0"/>
      <w:iCs w:val="0"/>
      <w:color w:val="000000"/>
      <w:sz w:val="30"/>
      <w:szCs w:val="30"/>
    </w:rPr>
  </w:style>
  <w:style w:type="character" w:customStyle="1" w:styleId="fontstyle31">
    <w:name w:val="fontstyle31"/>
    <w:rsid w:val="00817C84"/>
    <w:rPr>
      <w:rFonts w:ascii="Helvetica" w:hAnsi="Helvetica" w:hint="default"/>
      <w:b w:val="0"/>
      <w:bCs w:val="0"/>
      <w:i w:val="0"/>
      <w:iCs w:val="0"/>
      <w:color w:val="000000"/>
      <w:sz w:val="26"/>
      <w:szCs w:val="26"/>
    </w:rPr>
  </w:style>
  <w:style w:type="character" w:customStyle="1" w:styleId="30">
    <w:name w:val="标题 3 字符"/>
    <w:link w:val="3"/>
    <w:uiPriority w:val="9"/>
    <w:rsid w:val="00F72B84"/>
    <w:rPr>
      <w:b/>
      <w:kern w:val="2"/>
      <w:sz w:val="32"/>
      <w:szCs w:val="22"/>
    </w:rPr>
  </w:style>
  <w:style w:type="paragraph" w:styleId="TOC3">
    <w:name w:val="toc 3"/>
    <w:basedOn w:val="a0"/>
    <w:next w:val="a0"/>
    <w:uiPriority w:val="39"/>
    <w:semiHidden/>
    <w:unhideWhenUsed/>
    <w:qFormat/>
    <w:rsid w:val="00F72B84"/>
    <w:pPr>
      <w:ind w:leftChars="400" w:left="840"/>
    </w:pPr>
    <w:rPr>
      <w:rFonts w:ascii="Times New Roman" w:hAnsi="Times New Roman"/>
    </w:rPr>
  </w:style>
  <w:style w:type="character" w:styleId="afa">
    <w:name w:val="page number"/>
    <w:uiPriority w:val="99"/>
    <w:qFormat/>
    <w:rsid w:val="00F72B84"/>
    <w:rPr>
      <w:rFonts w:cs="Times New Roman"/>
    </w:rPr>
  </w:style>
  <w:style w:type="paragraph" w:customStyle="1" w:styleId="TOC11">
    <w:name w:val="TOC 标题11"/>
    <w:basedOn w:val="1"/>
    <w:next w:val="a0"/>
    <w:uiPriority w:val="99"/>
    <w:unhideWhenUsed/>
    <w:qFormat/>
    <w:rsid w:val="00F72B84"/>
    <w:pPr>
      <w:widowControl/>
      <w:spacing w:before="480" w:after="0" w:line="276" w:lineRule="auto"/>
      <w:jc w:val="left"/>
      <w:outlineLvl w:val="9"/>
    </w:pPr>
    <w:rPr>
      <w:rFonts w:ascii="Cambria" w:hAnsi="Cambria"/>
      <w:color w:val="366091"/>
      <w:kern w:val="0"/>
      <w:sz w:val="28"/>
      <w:szCs w:val="28"/>
    </w:rPr>
  </w:style>
  <w:style w:type="character" w:customStyle="1" w:styleId="Bodytext2SimSun">
    <w:name w:val="Body text|2 + SimSun"/>
    <w:unhideWhenUsed/>
    <w:qFormat/>
    <w:rsid w:val="00F72B84"/>
    <w:rPr>
      <w:rFonts w:ascii="宋体" w:eastAsia="宋体" w:hAnsi="宋体" w:cs="宋体"/>
      <w:color w:val="000000"/>
      <w:spacing w:val="0"/>
      <w:w w:val="100"/>
      <w:position w:val="0"/>
      <w:sz w:val="20"/>
      <w:szCs w:val="20"/>
      <w:shd w:val="clear" w:color="auto" w:fill="FFFFFF"/>
      <w:lang w:val="en-US" w:eastAsia="en-US" w:bidi="en-US"/>
    </w:rPr>
  </w:style>
  <w:style w:type="character" w:customStyle="1" w:styleId="1Char">
    <w:name w:val="标题 1 Char"/>
    <w:uiPriority w:val="99"/>
    <w:qFormat/>
    <w:rsid w:val="00F72B84"/>
    <w:rPr>
      <w:b/>
      <w:bCs/>
      <w:kern w:val="44"/>
      <w:sz w:val="44"/>
      <w:szCs w:val="44"/>
    </w:rPr>
  </w:style>
  <w:style w:type="character" w:customStyle="1" w:styleId="15">
    <w:name w:val="页码1"/>
    <w:basedOn w:val="a1"/>
    <w:qFormat/>
    <w:rsid w:val="00F72B84"/>
  </w:style>
  <w:style w:type="table" w:customStyle="1" w:styleId="120">
    <w:name w:val="网格型12"/>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网格型19"/>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网格型10"/>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网格型14"/>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网格型20"/>
    <w:basedOn w:val="a2"/>
    <w:uiPriority w:val="99"/>
    <w:qFormat/>
    <w:rsid w:val="00F72B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
    <w:name w:val="网格型17"/>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网格型18"/>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uiPriority w:val="99"/>
    <w:qFormat/>
    <w:rsid w:val="00F72B84"/>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正文文本 (23)"/>
    <w:basedOn w:val="a0"/>
    <w:qFormat/>
    <w:rsid w:val="00F72B84"/>
    <w:pPr>
      <w:shd w:val="clear" w:color="auto" w:fill="FFFFFF"/>
      <w:spacing w:line="464" w:lineRule="exact"/>
      <w:jc w:val="distribute"/>
    </w:pPr>
    <w:rPr>
      <w:rFonts w:ascii="MingLiU" w:eastAsia="MingLiU" w:hAnsi="MingLiU" w:cs="MingLiU"/>
      <w:b/>
      <w:bCs/>
      <w:sz w:val="26"/>
      <w:szCs w:val="26"/>
    </w:rPr>
  </w:style>
  <w:style w:type="paragraph" w:customStyle="1" w:styleId="afb">
    <w:name w:val="表格标题"/>
    <w:basedOn w:val="a0"/>
    <w:qFormat/>
    <w:rsid w:val="00F72B84"/>
    <w:pPr>
      <w:shd w:val="clear" w:color="auto" w:fill="FFFFFF"/>
      <w:spacing w:line="0" w:lineRule="atLeast"/>
    </w:pPr>
    <w:rPr>
      <w:rFonts w:ascii="MingLiU" w:eastAsia="MingLiU" w:hAnsi="MingLiU" w:cs="MingLiU"/>
      <w:b/>
      <w:bCs/>
      <w:sz w:val="26"/>
      <w:szCs w:val="26"/>
    </w:rPr>
  </w:style>
  <w:style w:type="character" w:customStyle="1" w:styleId="TOC20">
    <w:name w:val="TOC 2 字符"/>
    <w:link w:val="TOC2"/>
    <w:uiPriority w:val="39"/>
    <w:qFormat/>
    <w:rsid w:val="00F72B84"/>
    <w:rPr>
      <w:rFonts w:ascii="Calibri" w:hAnsi="Calibri"/>
      <w:kern w:val="2"/>
      <w:sz w:val="21"/>
      <w:szCs w:val="22"/>
    </w:rPr>
  </w:style>
  <w:style w:type="character" w:styleId="afc">
    <w:name w:val="Strong"/>
    <w:uiPriority w:val="22"/>
    <w:qFormat/>
    <w:rsid w:val="00FC1526"/>
    <w:rPr>
      <w:b/>
      <w:bCs/>
    </w:rPr>
  </w:style>
  <w:style w:type="paragraph" w:customStyle="1" w:styleId="a">
    <w:name w:val="二级无"/>
    <w:basedOn w:val="a0"/>
    <w:qFormat/>
    <w:rsid w:val="00554B88"/>
    <w:pPr>
      <w:widowControl/>
      <w:numPr>
        <w:ilvl w:val="2"/>
        <w:numId w:val="6"/>
      </w:numPr>
      <w:spacing w:before="50" w:after="50"/>
      <w:jc w:val="left"/>
      <w:outlineLvl w:val="3"/>
    </w:pPr>
    <w:rPr>
      <w:rFonts w:ascii="宋体" w:hAnsi="Times New Roman"/>
      <w:kern w:val="0"/>
      <w:szCs w:val="21"/>
    </w:rPr>
  </w:style>
  <w:style w:type="character" w:customStyle="1" w:styleId="af3">
    <w:name w:val="正文文本 字符"/>
    <w:link w:val="af2"/>
    <w:uiPriority w:val="1"/>
    <w:rsid w:val="00584A83"/>
    <w:rPr>
      <w:rFonts w:ascii="楷体" w:eastAsia="楷体" w:hAnsi="楷体" w:cs="楷体"/>
      <w:kern w:val="2"/>
      <w:sz w:val="24"/>
      <w:szCs w:val="24"/>
      <w:lang w:val="zh-CN" w:bidi="zh-CN"/>
    </w:rPr>
  </w:style>
  <w:style w:type="character" w:styleId="afd">
    <w:name w:val="Unresolved Mention"/>
    <w:basedOn w:val="a1"/>
    <w:uiPriority w:val="99"/>
    <w:semiHidden/>
    <w:unhideWhenUsed/>
    <w:rsid w:val="005157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46124">
      <w:bodyDiv w:val="1"/>
      <w:marLeft w:val="0"/>
      <w:marRight w:val="0"/>
      <w:marTop w:val="0"/>
      <w:marBottom w:val="0"/>
      <w:divBdr>
        <w:top w:val="none" w:sz="0" w:space="0" w:color="auto"/>
        <w:left w:val="none" w:sz="0" w:space="0" w:color="auto"/>
        <w:bottom w:val="none" w:sz="0" w:space="0" w:color="auto"/>
        <w:right w:val="none" w:sz="0" w:space="0" w:color="auto"/>
      </w:divBdr>
    </w:div>
    <w:div w:id="393312726">
      <w:bodyDiv w:val="1"/>
      <w:marLeft w:val="0"/>
      <w:marRight w:val="0"/>
      <w:marTop w:val="0"/>
      <w:marBottom w:val="0"/>
      <w:divBdr>
        <w:top w:val="none" w:sz="0" w:space="0" w:color="auto"/>
        <w:left w:val="none" w:sz="0" w:space="0" w:color="auto"/>
        <w:bottom w:val="none" w:sz="0" w:space="0" w:color="auto"/>
        <w:right w:val="none" w:sz="0" w:space="0" w:color="auto"/>
      </w:divBdr>
    </w:div>
    <w:div w:id="480580986">
      <w:bodyDiv w:val="1"/>
      <w:marLeft w:val="0"/>
      <w:marRight w:val="0"/>
      <w:marTop w:val="0"/>
      <w:marBottom w:val="0"/>
      <w:divBdr>
        <w:top w:val="none" w:sz="0" w:space="0" w:color="auto"/>
        <w:left w:val="none" w:sz="0" w:space="0" w:color="auto"/>
        <w:bottom w:val="none" w:sz="0" w:space="0" w:color="auto"/>
        <w:right w:val="none" w:sz="0" w:space="0" w:color="auto"/>
      </w:divBdr>
    </w:div>
    <w:div w:id="492987977">
      <w:bodyDiv w:val="1"/>
      <w:marLeft w:val="0"/>
      <w:marRight w:val="0"/>
      <w:marTop w:val="0"/>
      <w:marBottom w:val="0"/>
      <w:divBdr>
        <w:top w:val="none" w:sz="0" w:space="0" w:color="auto"/>
        <w:left w:val="none" w:sz="0" w:space="0" w:color="auto"/>
        <w:bottom w:val="none" w:sz="0" w:space="0" w:color="auto"/>
        <w:right w:val="none" w:sz="0" w:space="0" w:color="auto"/>
      </w:divBdr>
    </w:div>
    <w:div w:id="523253609">
      <w:bodyDiv w:val="1"/>
      <w:marLeft w:val="0"/>
      <w:marRight w:val="0"/>
      <w:marTop w:val="0"/>
      <w:marBottom w:val="0"/>
      <w:divBdr>
        <w:top w:val="none" w:sz="0" w:space="0" w:color="auto"/>
        <w:left w:val="none" w:sz="0" w:space="0" w:color="auto"/>
        <w:bottom w:val="none" w:sz="0" w:space="0" w:color="auto"/>
        <w:right w:val="none" w:sz="0" w:space="0" w:color="auto"/>
      </w:divBdr>
    </w:div>
    <w:div w:id="733158886">
      <w:bodyDiv w:val="1"/>
      <w:marLeft w:val="0"/>
      <w:marRight w:val="0"/>
      <w:marTop w:val="0"/>
      <w:marBottom w:val="0"/>
      <w:divBdr>
        <w:top w:val="none" w:sz="0" w:space="0" w:color="auto"/>
        <w:left w:val="none" w:sz="0" w:space="0" w:color="auto"/>
        <w:bottom w:val="none" w:sz="0" w:space="0" w:color="auto"/>
        <w:right w:val="none" w:sz="0" w:space="0" w:color="auto"/>
      </w:divBdr>
    </w:div>
    <w:div w:id="782500166">
      <w:bodyDiv w:val="1"/>
      <w:marLeft w:val="0"/>
      <w:marRight w:val="0"/>
      <w:marTop w:val="0"/>
      <w:marBottom w:val="0"/>
      <w:divBdr>
        <w:top w:val="none" w:sz="0" w:space="0" w:color="auto"/>
        <w:left w:val="none" w:sz="0" w:space="0" w:color="auto"/>
        <w:bottom w:val="none" w:sz="0" w:space="0" w:color="auto"/>
        <w:right w:val="none" w:sz="0" w:space="0" w:color="auto"/>
      </w:divBdr>
    </w:div>
    <w:div w:id="1081756902">
      <w:bodyDiv w:val="1"/>
      <w:marLeft w:val="0"/>
      <w:marRight w:val="0"/>
      <w:marTop w:val="0"/>
      <w:marBottom w:val="0"/>
      <w:divBdr>
        <w:top w:val="none" w:sz="0" w:space="0" w:color="auto"/>
        <w:left w:val="none" w:sz="0" w:space="0" w:color="auto"/>
        <w:bottom w:val="none" w:sz="0" w:space="0" w:color="auto"/>
        <w:right w:val="none" w:sz="0" w:space="0" w:color="auto"/>
      </w:divBdr>
    </w:div>
    <w:div w:id="1319992744">
      <w:bodyDiv w:val="1"/>
      <w:marLeft w:val="0"/>
      <w:marRight w:val="0"/>
      <w:marTop w:val="0"/>
      <w:marBottom w:val="0"/>
      <w:divBdr>
        <w:top w:val="none" w:sz="0" w:space="0" w:color="auto"/>
        <w:left w:val="none" w:sz="0" w:space="0" w:color="auto"/>
        <w:bottom w:val="none" w:sz="0" w:space="0" w:color="auto"/>
        <w:right w:val="none" w:sz="0" w:space="0" w:color="auto"/>
      </w:divBdr>
    </w:div>
    <w:div w:id="1383096564">
      <w:bodyDiv w:val="1"/>
      <w:marLeft w:val="0"/>
      <w:marRight w:val="0"/>
      <w:marTop w:val="0"/>
      <w:marBottom w:val="0"/>
      <w:divBdr>
        <w:top w:val="none" w:sz="0" w:space="0" w:color="auto"/>
        <w:left w:val="none" w:sz="0" w:space="0" w:color="auto"/>
        <w:bottom w:val="none" w:sz="0" w:space="0" w:color="auto"/>
        <w:right w:val="none" w:sz="0" w:space="0" w:color="auto"/>
      </w:divBdr>
    </w:div>
    <w:div w:id="1441027615">
      <w:bodyDiv w:val="1"/>
      <w:marLeft w:val="0"/>
      <w:marRight w:val="0"/>
      <w:marTop w:val="0"/>
      <w:marBottom w:val="0"/>
      <w:divBdr>
        <w:top w:val="none" w:sz="0" w:space="0" w:color="auto"/>
        <w:left w:val="none" w:sz="0" w:space="0" w:color="auto"/>
        <w:bottom w:val="none" w:sz="0" w:space="0" w:color="auto"/>
        <w:right w:val="none" w:sz="0" w:space="0" w:color="auto"/>
      </w:divBdr>
    </w:div>
    <w:div w:id="1819612317">
      <w:bodyDiv w:val="1"/>
      <w:marLeft w:val="0"/>
      <w:marRight w:val="0"/>
      <w:marTop w:val="0"/>
      <w:marBottom w:val="0"/>
      <w:divBdr>
        <w:top w:val="none" w:sz="0" w:space="0" w:color="auto"/>
        <w:left w:val="none" w:sz="0" w:space="0" w:color="auto"/>
        <w:bottom w:val="none" w:sz="0" w:space="0" w:color="auto"/>
        <w:right w:val="none" w:sz="0" w:space="0" w:color="auto"/>
      </w:divBdr>
    </w:div>
    <w:div w:id="1862740999">
      <w:bodyDiv w:val="1"/>
      <w:marLeft w:val="0"/>
      <w:marRight w:val="0"/>
      <w:marTop w:val="0"/>
      <w:marBottom w:val="0"/>
      <w:divBdr>
        <w:top w:val="none" w:sz="0" w:space="0" w:color="auto"/>
        <w:left w:val="none" w:sz="0" w:space="0" w:color="auto"/>
        <w:bottom w:val="none" w:sz="0" w:space="0" w:color="auto"/>
        <w:right w:val="none" w:sz="0" w:space="0" w:color="auto"/>
      </w:divBdr>
    </w:div>
    <w:div w:id="1913201311">
      <w:bodyDiv w:val="1"/>
      <w:marLeft w:val="0"/>
      <w:marRight w:val="0"/>
      <w:marTop w:val="0"/>
      <w:marBottom w:val="0"/>
      <w:divBdr>
        <w:top w:val="none" w:sz="0" w:space="0" w:color="auto"/>
        <w:left w:val="none" w:sz="0" w:space="0" w:color="auto"/>
        <w:bottom w:val="none" w:sz="0" w:space="0" w:color="auto"/>
        <w:right w:val="none" w:sz="0" w:space="0" w:color="auto"/>
      </w:divBdr>
      <w:divsChild>
        <w:div w:id="1631126024">
          <w:marLeft w:val="0"/>
          <w:marRight w:val="0"/>
          <w:marTop w:val="0"/>
          <w:marBottom w:val="0"/>
          <w:divBdr>
            <w:top w:val="none" w:sz="0" w:space="0" w:color="auto"/>
            <w:left w:val="none" w:sz="0" w:space="0" w:color="auto"/>
            <w:bottom w:val="none" w:sz="0" w:space="0" w:color="auto"/>
            <w:right w:val="none" w:sz="0" w:space="0" w:color="auto"/>
          </w:divBdr>
        </w:div>
      </w:divsChild>
    </w:div>
  </w:divs>
  <w:encoding w:val="x-cp20936"/>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mailto:zhangbaogangtj@163.com" TargetMode="External"/><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oleObject" Target="embeddings/oleObject4.bin"/><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oleObject" Target="embeddings/oleObject8.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7.bin"/><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oleObject" Target="embeddings/oleObject6.bin"/><Relationship Id="rId10" Type="http://schemas.openxmlformats.org/officeDocument/2006/relationships/header" Target="header2.xm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oleObject" Target="embeddings/oleObject5.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06543-EE72-47C5-82C5-81FF46AE0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200</Pages>
  <Words>23843</Words>
  <Characters>135910</Characters>
  <Application>Microsoft Office Word</Application>
  <DocSecurity>0</DocSecurity>
  <Lines>1132</Lines>
  <Paragraphs>318</Paragraphs>
  <ScaleCrop>false</ScaleCrop>
  <Company>Microsoft</Company>
  <LinksUpToDate>false</LinksUpToDate>
  <CharactersWithSpaces>159435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李 新</cp:lastModifiedBy>
  <cp:revision>2</cp:revision>
  <cp:lastPrinted>2018-02-02T02:04:00Z</cp:lastPrinted>
  <dcterms:created xsi:type="dcterms:W3CDTF">2023-08-18T04:40:00Z</dcterms:created>
  <dcterms:modified xsi:type="dcterms:W3CDTF">2023-08-18T04:40:00Z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