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预应力混凝土管桩基础技术规程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5E51320"/>
    <w:rsid w:val="092E6600"/>
    <w:rsid w:val="0B926F72"/>
    <w:rsid w:val="15477A86"/>
    <w:rsid w:val="15632D20"/>
    <w:rsid w:val="1AB46DD4"/>
    <w:rsid w:val="1EDB0C24"/>
    <w:rsid w:val="31F01501"/>
    <w:rsid w:val="350B267E"/>
    <w:rsid w:val="36FA306B"/>
    <w:rsid w:val="40F340C4"/>
    <w:rsid w:val="56DC468B"/>
    <w:rsid w:val="5E7531B9"/>
    <w:rsid w:val="5F254206"/>
    <w:rsid w:val="659E7700"/>
    <w:rsid w:val="6A1318F5"/>
    <w:rsid w:val="6A7D448A"/>
    <w:rsid w:val="6CB859E2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2023-12-04T08:08:19Z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9158904CF35C4E15A67263CF4B454EEE</vt:lpwstr>
  </property>
</Properties>
</file>