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D5AC5" w14:textId="77777777" w:rsidR="00FD11F3" w:rsidRDefault="00FD11F3" w:rsidP="00FD11F3">
      <w:pPr>
        <w:jc w:val="left"/>
        <w:rPr>
          <w:rFonts w:ascii="Times New Roman" w:hAnsi="Times New Roman"/>
          <w:sz w:val="24"/>
        </w:rPr>
      </w:pPr>
      <w:r>
        <w:rPr>
          <w:rFonts w:ascii="Times New Roman" w:hAnsi="Times New Roman"/>
          <w:sz w:val="24"/>
        </w:rPr>
        <w:t>ICS 9</w:t>
      </w:r>
      <w:r w:rsidR="00571B6A">
        <w:rPr>
          <w:rFonts w:ascii="Times New Roman" w:hAnsi="Times New Roman"/>
          <w:sz w:val="24"/>
        </w:rPr>
        <w:t>1</w:t>
      </w:r>
      <w:r>
        <w:rPr>
          <w:rFonts w:ascii="Times New Roman" w:hAnsi="Times New Roman"/>
          <w:sz w:val="24"/>
        </w:rPr>
        <w:t>.</w:t>
      </w:r>
      <w:r w:rsidR="00571B6A">
        <w:rPr>
          <w:rFonts w:ascii="Times New Roman" w:hAnsi="Times New Roman"/>
          <w:sz w:val="24"/>
        </w:rPr>
        <w:t>040</w:t>
      </w:r>
    </w:p>
    <w:p w14:paraId="5C004016" w14:textId="77777777" w:rsidR="00FD11F3" w:rsidRDefault="00FD11F3" w:rsidP="00FD11F3">
      <w:pPr>
        <w:jc w:val="left"/>
        <w:rPr>
          <w:rFonts w:ascii="Times New Roman" w:hAnsi="Times New Roman"/>
          <w:sz w:val="24"/>
        </w:rPr>
      </w:pPr>
      <w:r>
        <w:rPr>
          <w:rFonts w:ascii="Times New Roman" w:hAnsi="Times New Roman"/>
          <w:sz w:val="24"/>
        </w:rPr>
        <w:t>CCS P</w:t>
      </w:r>
      <w:r w:rsidR="00571B6A">
        <w:rPr>
          <w:rFonts w:ascii="Times New Roman" w:hAnsi="Times New Roman"/>
          <w:sz w:val="24"/>
        </w:rPr>
        <w:t>33</w:t>
      </w:r>
    </w:p>
    <w:p w14:paraId="10A76409" w14:textId="77777777" w:rsidR="00FD11F3" w:rsidRDefault="00FD11F3" w:rsidP="00FD11F3">
      <w:pPr>
        <w:spacing w:before="240" w:line="276" w:lineRule="auto"/>
        <w:jc w:val="right"/>
        <w:rPr>
          <w:rFonts w:ascii="Times New Roman" w:hAnsi="Times New Roman"/>
          <w:sz w:val="84"/>
          <w:szCs w:val="84"/>
        </w:rPr>
      </w:pPr>
      <w:r>
        <w:rPr>
          <w:rFonts w:ascii="Times New Roman" w:hAnsi="Times New Roman"/>
          <w:sz w:val="84"/>
          <w:szCs w:val="84"/>
        </w:rPr>
        <w:t>DB21</w:t>
      </w:r>
    </w:p>
    <w:p w14:paraId="00B57129" w14:textId="77777777" w:rsidR="00FD11F3" w:rsidRDefault="00FD11F3" w:rsidP="00FD11F3">
      <w:pPr>
        <w:spacing w:line="276" w:lineRule="auto"/>
        <w:ind w:right="-93"/>
        <w:jc w:val="center"/>
        <w:rPr>
          <w:rFonts w:ascii="黑体" w:eastAsia="黑体" w:hAnsi="黑体"/>
          <w:b/>
          <w:spacing w:val="120"/>
          <w:sz w:val="44"/>
          <w:szCs w:val="44"/>
        </w:rPr>
      </w:pPr>
      <w:r>
        <w:rPr>
          <w:rFonts w:ascii="黑体" w:eastAsia="黑体" w:hAnsi="黑体"/>
          <w:b/>
          <w:spacing w:val="120"/>
          <w:sz w:val="44"/>
          <w:szCs w:val="44"/>
        </w:rPr>
        <w:t>辽宁省地方标准</w:t>
      </w:r>
    </w:p>
    <w:p w14:paraId="4BC2D4BC" w14:textId="77777777" w:rsidR="00FD11F3" w:rsidRDefault="00FD11F3" w:rsidP="00FD11F3">
      <w:pPr>
        <w:spacing w:line="276" w:lineRule="auto"/>
        <w:ind w:rightChars="43" w:right="90"/>
        <w:jc w:val="right"/>
        <w:rPr>
          <w:rFonts w:ascii="Times New Roman" w:hAnsi="Times New Roman"/>
          <w:b/>
          <w:bCs/>
          <w:sz w:val="32"/>
          <w:szCs w:val="32"/>
        </w:rPr>
      </w:pPr>
      <w:r>
        <w:rPr>
          <w:rFonts w:ascii="Times New Roman" w:hAnsi="Times New Roman"/>
          <w:b/>
          <w:bCs/>
          <w:sz w:val="32"/>
          <w:szCs w:val="32"/>
        </w:rPr>
        <w:t>DB21/T XXXX - 202</w:t>
      </w:r>
      <w:r w:rsidR="00AF62BD">
        <w:rPr>
          <w:rFonts w:ascii="Times New Roman" w:hAnsi="Times New Roman"/>
          <w:b/>
          <w:bCs/>
          <w:sz w:val="32"/>
          <w:szCs w:val="32"/>
        </w:rPr>
        <w:t>5</w:t>
      </w:r>
    </w:p>
    <w:p w14:paraId="0C681BE6" w14:textId="77777777" w:rsidR="00FD11F3" w:rsidRDefault="00FD11F3" w:rsidP="00FD11F3">
      <w:pPr>
        <w:spacing w:line="276" w:lineRule="auto"/>
        <w:ind w:right="91"/>
        <w:jc w:val="right"/>
        <w:rPr>
          <w:rFonts w:ascii="Times New Roman" w:hAnsi="Times New Roman"/>
          <w:b/>
          <w:sz w:val="32"/>
        </w:rPr>
      </w:pPr>
      <w:r>
        <w:rPr>
          <w:rFonts w:ascii="Times New Roman" w:hAnsi="Times New Roman"/>
          <w:b/>
          <w:sz w:val="32"/>
        </w:rPr>
        <w:t xml:space="preserve">                              J</w:t>
      </w:r>
      <w:r>
        <w:rPr>
          <w:rFonts w:ascii="Times New Roman" w:hAnsi="Times New Roman"/>
          <w:b/>
          <w:bCs/>
          <w:sz w:val="32"/>
          <w:szCs w:val="32"/>
        </w:rPr>
        <w:t>XXXXX</w:t>
      </w:r>
      <w:r>
        <w:rPr>
          <w:rFonts w:ascii="Times New Roman" w:hAnsi="Times New Roman"/>
          <w:b/>
          <w:sz w:val="32"/>
        </w:rPr>
        <w:t xml:space="preserve"> - 202</w:t>
      </w:r>
      <w:r w:rsidR="00AF62BD">
        <w:rPr>
          <w:rFonts w:ascii="Times New Roman" w:hAnsi="Times New Roman"/>
          <w:b/>
          <w:sz w:val="32"/>
        </w:rPr>
        <w:t>5</w:t>
      </w:r>
    </w:p>
    <w:p w14:paraId="1102FF34" w14:textId="77777777" w:rsidR="00FD11F3" w:rsidRDefault="00FD11F3" w:rsidP="00FD11F3">
      <w:pPr>
        <w:rPr>
          <w:b/>
        </w:rPr>
      </w:pPr>
      <w:r>
        <w:rPr>
          <w:b/>
          <w:noProof/>
          <w:sz w:val="48"/>
        </w:rPr>
        <mc:AlternateContent>
          <mc:Choice Requires="wps">
            <w:drawing>
              <wp:anchor distT="0" distB="0" distL="114300" distR="114300" simplePos="0" relativeHeight="251659264" behindDoc="0" locked="0" layoutInCell="1" allowOverlap="1" wp14:anchorId="45B43748" wp14:editId="2DB99362">
                <wp:simplePos x="0" y="0"/>
                <wp:positionH relativeFrom="column">
                  <wp:posOffset>-19050</wp:posOffset>
                </wp:positionH>
                <wp:positionV relativeFrom="paragraph">
                  <wp:posOffset>86360</wp:posOffset>
                </wp:positionV>
                <wp:extent cx="5486400" cy="635"/>
                <wp:effectExtent l="9525" t="10160" r="9525" b="8255"/>
                <wp:wrapNone/>
                <wp:docPr id="1189068417"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635"/>
                        </a:xfrm>
                        <a:prstGeom prst="line">
                          <a:avLst/>
                        </a:prstGeom>
                        <a:noFill/>
                        <a:ln w="9525" cmpd="sng">
                          <a:solidFill>
                            <a:srgbClr val="000000"/>
                          </a:solidFill>
                          <a:round/>
                        </a:ln>
                      </wps:spPr>
                      <wps:bodyPr/>
                    </wps:wsp>
                  </a:graphicData>
                </a:graphic>
              </wp:anchor>
            </w:drawing>
          </mc:Choice>
          <mc:Fallback>
            <w:pict>
              <v:line w14:anchorId="18C720A6"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5pt,6.8pt" to="43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"/>
            </w:pict>
          </mc:Fallback>
        </mc:AlternateContent>
      </w:r>
    </w:p>
    <w:p w14:paraId="3B052DA8" w14:textId="77777777" w:rsidR="00FD11F3" w:rsidRDefault="00FD11F3" w:rsidP="00FD11F3">
      <w:pPr>
        <w:rPr>
          <w:b/>
        </w:rPr>
      </w:pPr>
    </w:p>
    <w:p w14:paraId="50B54F9C" w14:textId="77777777" w:rsidR="00FD11F3" w:rsidRDefault="00FD11F3" w:rsidP="00FD11F3">
      <w:pPr>
        <w:jc w:val="center"/>
        <w:rPr>
          <w:rFonts w:hAnsi="宋体"/>
          <w:b/>
          <w:sz w:val="48"/>
        </w:rPr>
      </w:pPr>
    </w:p>
    <w:p w14:paraId="56BBFBBF" w14:textId="77777777" w:rsidR="00FD11F3" w:rsidRDefault="00FD11F3" w:rsidP="00FD11F3">
      <w:pPr>
        <w:spacing w:before="240" w:line="276" w:lineRule="auto"/>
        <w:jc w:val="center"/>
        <w:rPr>
          <w:rFonts w:hAnsi="宋体"/>
          <w:b/>
          <w:sz w:val="48"/>
        </w:rPr>
      </w:pPr>
      <w:r w:rsidRPr="00FD11F3">
        <w:rPr>
          <w:rFonts w:hAnsi="宋体" w:hint="eastAsia"/>
          <w:b/>
          <w:sz w:val="48"/>
        </w:rPr>
        <w:t>近零能耗公共建筑技术标准</w:t>
      </w:r>
    </w:p>
    <w:p w14:paraId="04B5B3B2" w14:textId="77777777" w:rsidR="00FD11F3" w:rsidRDefault="00FD11F3" w:rsidP="00FD11F3">
      <w:pPr>
        <w:spacing w:before="240"/>
        <w:jc w:val="center"/>
        <w:rPr>
          <w:b/>
          <w:sz w:val="36"/>
          <w:szCs w:val="36"/>
        </w:rPr>
      </w:pPr>
      <w:r w:rsidRPr="00FD11F3">
        <w:rPr>
          <w:rFonts w:ascii="Times New Roman" w:hAnsi="Times New Roman"/>
          <w:b/>
          <w:sz w:val="36"/>
          <w:szCs w:val="36"/>
        </w:rPr>
        <w:t>Technical standard for nearly zero energy public buildings</w:t>
      </w:r>
    </w:p>
    <w:p w14:paraId="49BB56F4" w14:textId="77777777" w:rsidR="00FD11F3" w:rsidRPr="00C828DF" w:rsidRDefault="00FD11F3" w:rsidP="00FD11F3">
      <w:pPr>
        <w:jc w:val="center"/>
        <w:rPr>
          <w:b/>
          <w:kern w:val="44"/>
          <w:sz w:val="44"/>
        </w:rPr>
      </w:pPr>
      <w:r w:rsidRPr="00C828DF">
        <w:rPr>
          <w:rFonts w:hint="eastAsia"/>
          <w:b/>
          <w:kern w:val="44"/>
          <w:sz w:val="44"/>
        </w:rPr>
        <w:t>（</w:t>
      </w:r>
      <w:r w:rsidR="00E31BD0">
        <w:rPr>
          <w:rFonts w:hint="eastAsia"/>
          <w:b/>
          <w:kern w:val="44"/>
          <w:sz w:val="44"/>
        </w:rPr>
        <w:t>征求意见</w:t>
      </w:r>
      <w:r>
        <w:rPr>
          <w:rFonts w:hint="eastAsia"/>
          <w:b/>
          <w:kern w:val="44"/>
          <w:sz w:val="44"/>
        </w:rPr>
        <w:t>稿</w:t>
      </w:r>
      <w:r w:rsidRPr="00C828DF">
        <w:rPr>
          <w:rFonts w:hint="eastAsia"/>
          <w:b/>
          <w:kern w:val="44"/>
          <w:sz w:val="44"/>
        </w:rPr>
        <w:t>）</w:t>
      </w:r>
    </w:p>
    <w:p w14:paraId="3303BDAF" w14:textId="77777777" w:rsidR="00FD11F3" w:rsidRPr="00E31BD0" w:rsidRDefault="00FD11F3" w:rsidP="00FD11F3">
      <w:pPr>
        <w:rPr>
          <w:b/>
        </w:rPr>
      </w:pPr>
    </w:p>
    <w:p w14:paraId="3190C3C2" w14:textId="77777777" w:rsidR="00FD11F3" w:rsidRDefault="00FD11F3" w:rsidP="00FD11F3">
      <w:pPr>
        <w:rPr>
          <w:b/>
        </w:rPr>
      </w:pPr>
    </w:p>
    <w:p w14:paraId="19B2B382" w14:textId="77777777" w:rsidR="00FD11F3" w:rsidRDefault="00FD11F3" w:rsidP="00FD11F3">
      <w:pPr>
        <w:rPr>
          <w:b/>
        </w:rPr>
      </w:pPr>
    </w:p>
    <w:p w14:paraId="779D4762" w14:textId="77777777" w:rsidR="00A56A0F" w:rsidRDefault="00A56A0F" w:rsidP="00FD11F3">
      <w:pPr>
        <w:rPr>
          <w:b/>
        </w:rPr>
      </w:pPr>
    </w:p>
    <w:p w14:paraId="67C86D8A" w14:textId="77777777" w:rsidR="00A56A0F" w:rsidRDefault="00A56A0F" w:rsidP="00FD11F3">
      <w:pPr>
        <w:rPr>
          <w:b/>
        </w:rPr>
      </w:pPr>
    </w:p>
    <w:p w14:paraId="0F1F398D" w14:textId="77777777" w:rsidR="00A56A0F" w:rsidRDefault="00A56A0F" w:rsidP="00FD11F3">
      <w:pPr>
        <w:rPr>
          <w:b/>
        </w:rPr>
      </w:pPr>
    </w:p>
    <w:p w14:paraId="3BEF97B6" w14:textId="77777777" w:rsidR="00A56A0F" w:rsidRDefault="00A56A0F" w:rsidP="00FD11F3">
      <w:pPr>
        <w:rPr>
          <w:b/>
        </w:rPr>
      </w:pPr>
    </w:p>
    <w:p w14:paraId="719BF183" w14:textId="77777777" w:rsidR="00A56A0F" w:rsidRDefault="00A56A0F" w:rsidP="00FD11F3">
      <w:pPr>
        <w:rPr>
          <w:b/>
        </w:rPr>
      </w:pPr>
    </w:p>
    <w:p w14:paraId="068D2AFA" w14:textId="77777777" w:rsidR="00FD11F3" w:rsidRDefault="00FD11F3" w:rsidP="00FD11F3">
      <w:pPr>
        <w:rPr>
          <w:b/>
        </w:rPr>
      </w:pPr>
    </w:p>
    <w:p w14:paraId="70B65A03" w14:textId="77777777" w:rsidR="00FD11F3" w:rsidRDefault="00FD11F3" w:rsidP="00FD11F3">
      <w:pPr>
        <w:rPr>
          <w:b/>
        </w:rPr>
      </w:pPr>
    </w:p>
    <w:p w14:paraId="1EA810D7" w14:textId="77777777" w:rsidR="00FD11F3" w:rsidRDefault="00FD11F3" w:rsidP="00FD11F3">
      <w:pPr>
        <w:ind w:firstLineChars="650" w:firstLine="2088"/>
        <w:rPr>
          <w:b/>
          <w:sz w:val="32"/>
        </w:rPr>
      </w:pPr>
    </w:p>
    <w:p w14:paraId="309AC360" w14:textId="77777777" w:rsidR="00FD11F3" w:rsidRDefault="00FD11F3" w:rsidP="00FD11F3">
      <w:pPr>
        <w:ind w:left="1827" w:hangingChars="650" w:hanging="1827"/>
        <w:jc w:val="center"/>
        <w:rPr>
          <w:b/>
          <w:sz w:val="28"/>
        </w:rPr>
      </w:pPr>
      <w:r>
        <w:rPr>
          <w:b/>
          <w:sz w:val="28"/>
        </w:rPr>
        <w:t>202</w:t>
      </w:r>
      <w:r w:rsidR="00AF62BD">
        <w:rPr>
          <w:b/>
          <w:sz w:val="28"/>
        </w:rPr>
        <w:t>5</w:t>
      </w:r>
      <w:r>
        <w:rPr>
          <w:b/>
          <w:sz w:val="28"/>
        </w:rPr>
        <w:t xml:space="preserve"> - X - X</w:t>
      </w:r>
      <w:r>
        <w:rPr>
          <w:rFonts w:hAnsi="宋体"/>
          <w:b/>
          <w:sz w:val="28"/>
        </w:rPr>
        <w:t>发布</w:t>
      </w:r>
      <w:r>
        <w:rPr>
          <w:b/>
          <w:sz w:val="28"/>
        </w:rPr>
        <w:t xml:space="preserve">               202</w:t>
      </w:r>
      <w:r w:rsidR="00AF62BD">
        <w:rPr>
          <w:b/>
          <w:sz w:val="28"/>
        </w:rPr>
        <w:t>5</w:t>
      </w:r>
      <w:r>
        <w:rPr>
          <w:b/>
          <w:sz w:val="28"/>
        </w:rPr>
        <w:t xml:space="preserve"> - X - X</w:t>
      </w:r>
      <w:r>
        <w:rPr>
          <w:rFonts w:hAnsi="宋体"/>
          <w:b/>
          <w:sz w:val="28"/>
        </w:rPr>
        <w:t>实施</w:t>
      </w:r>
    </w:p>
    <w:p w14:paraId="3C46075A" w14:textId="77777777" w:rsidR="00FD11F3" w:rsidRDefault="00FD11F3" w:rsidP="00FD11F3">
      <w:pPr>
        <w:ind w:left="1958" w:hangingChars="650" w:hanging="1958"/>
        <w:rPr>
          <w:b/>
          <w:sz w:val="18"/>
        </w:rPr>
      </w:pPr>
      <w:r>
        <w:rPr>
          <w:b/>
          <w:noProof/>
          <w:sz w:val="30"/>
        </w:rPr>
        <mc:AlternateContent>
          <mc:Choice Requires="wps">
            <w:drawing>
              <wp:anchor distT="0" distB="0" distL="114300" distR="114300" simplePos="0" relativeHeight="251660288" behindDoc="0" locked="0" layoutInCell="1" allowOverlap="1" wp14:anchorId="4357E25B" wp14:editId="1D93890A">
                <wp:simplePos x="0" y="0"/>
                <wp:positionH relativeFrom="column">
                  <wp:posOffset>-38100</wp:posOffset>
                </wp:positionH>
                <wp:positionV relativeFrom="paragraph">
                  <wp:posOffset>131445</wp:posOffset>
                </wp:positionV>
                <wp:extent cx="5372100" cy="635"/>
                <wp:effectExtent l="9525" t="7620" r="9525" b="10795"/>
                <wp:wrapNone/>
                <wp:docPr id="593627916"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cmpd="sng">
                          <a:solidFill>
                            <a:srgbClr val="000000"/>
                          </a:solidFill>
                          <a:round/>
                        </a:ln>
                        <a:effectLst/>
                      </wps:spPr>
                      <wps:bodyPr/>
                    </wps:wsp>
                  </a:graphicData>
                </a:graphic>
              </wp:anchor>
            </w:drawing>
          </mc:Choice>
          <mc:Fallback>
            <w:pict>
              <v:line w14:anchorId="11308F9B"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10.35pt" to="420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"/>
            </w:pict>
          </mc:Fallback>
        </mc:AlternateContent>
      </w:r>
    </w:p>
    <w:p w14:paraId="6594DA7D" w14:textId="77777777" w:rsidR="00FD11F3" w:rsidRDefault="00FD11F3" w:rsidP="00FD11F3">
      <w:pPr>
        <w:ind w:left="1958" w:hangingChars="650" w:hanging="1958"/>
        <w:rPr>
          <w:b/>
          <w:sz w:val="30"/>
        </w:rPr>
      </w:pPr>
    </w:p>
    <w:p w14:paraId="1A8EE29A" w14:textId="77777777" w:rsidR="00FD11F3" w:rsidRDefault="00FD11F3" w:rsidP="00FD11F3">
      <w:pPr>
        <w:rPr>
          <w:b/>
          <w:sz w:val="32"/>
        </w:rPr>
      </w:pPr>
      <w:r>
        <w:rPr>
          <w:b/>
          <w:noProof/>
          <w:sz w:val="32"/>
        </w:rPr>
        <mc:AlternateContent>
          <mc:Choice Requires="wps">
            <w:drawing>
              <wp:anchor distT="0" distB="0" distL="114300" distR="114300" simplePos="0" relativeHeight="251661312" behindDoc="0" locked="0" layoutInCell="1" allowOverlap="1" wp14:anchorId="3FFCFF27" wp14:editId="67D54FAF">
                <wp:simplePos x="0" y="0"/>
                <wp:positionH relativeFrom="column">
                  <wp:posOffset>4470400</wp:posOffset>
                </wp:positionH>
                <wp:positionV relativeFrom="paragraph">
                  <wp:posOffset>72390</wp:posOffset>
                </wp:positionV>
                <wp:extent cx="942975" cy="441960"/>
                <wp:effectExtent l="3175" t="0" r="0" b="0"/>
                <wp:wrapNone/>
                <wp:docPr id="30292756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41960"/>
                        </a:xfrm>
                        <a:prstGeom prst="rect">
                          <a:avLst/>
                        </a:prstGeom>
                        <a:solidFill>
                          <a:srgbClr val="FFFFFF"/>
                        </a:solidFill>
                        <a:ln>
                          <a:noFill/>
                        </a:ln>
                        <a:effectLst/>
                      </wps:spPr>
                      <wps:txbx>
                        <w:txbxContent>
                          <w:p w14:paraId="4D5D4102" w14:textId="77777777" w:rsidR="00B80877" w:rsidRDefault="00B80877" w:rsidP="00FD11F3">
                            <w:pPr>
                              <w:rPr>
                                <w:rFonts w:ascii="黑体" w:eastAsia="黑体"/>
                                <w:sz w:val="28"/>
                              </w:rPr>
                            </w:pPr>
                            <w:r>
                              <w:rPr>
                                <w:rFonts w:ascii="黑体" w:eastAsia="黑体" w:hint="eastAsia"/>
                                <w:sz w:val="28"/>
                              </w:rPr>
                              <w:t>联合发布</w:t>
                            </w:r>
                          </w:p>
                        </w:txbxContent>
                      </wps:txbx>
                      <wps:bodyPr rot="0" vert="horz" wrap="square" lIns="91440" tIns="45720" rIns="91440" bIns="45720" anchor="t" anchorCtr="0" upright="1">
                        <a:noAutofit/>
                      </wps:bodyPr>
                    </wps:wsp>
                  </a:graphicData>
                </a:graphic>
              </wp:anchor>
            </w:drawing>
          </mc:Choice>
          <mc:Fallback>
            <w:pict>
              <v:shapetype w14:anchorId="22803FF8" id="_x0000_t202" coordsize="21600,21600" o:spt="202" path="m,l,21600r21600,l21600,xe">
                <v:stroke joinstyle="miter"/>
                <v:path gradientshapeok="t" o:connecttype="rect"/>
              </v:shapetype>
              <v:shape id="文本框 1" o:spid="_x0000_s1026" type="#_x0000_t202" style="position:absolute;left:0;text-align:left;margin-left:352pt;margin-top:5.7pt;width:74.25pt;height:34.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" stroked="f">
                <v:textbox>
                  <w:txbxContent>
                    <w:p w:rsidR="00B80877" w:rsidRDefault="00B80877" w:rsidP="00FD11F3">
                      <w:pPr>
                        <w:rPr>
                          <w:rFonts w:ascii="黑体" w:eastAsia="黑体"/>
                          <w:sz w:val="28"/>
                        </w:rPr>
                      </w:pPr>
                      <w:r>
                        <w:rPr>
                          <w:rFonts w:ascii="黑体" w:eastAsia="黑体" w:hint="eastAsia"/>
                          <w:sz w:val="28"/>
                        </w:rPr>
                        <w:t>联合发布</w:t>
                      </w:r>
                    </w:p>
                  </w:txbxContent>
                </v:textbox>
              </v:shape>
            </w:pict>
          </mc:Fallback>
        </mc:AlternateContent>
      </w:r>
      <w:r>
        <w:rPr>
          <w:rFonts w:hAnsi="宋体"/>
          <w:b/>
          <w:sz w:val="32"/>
        </w:rPr>
        <w:t>辽</w:t>
      </w:r>
      <w:r>
        <w:rPr>
          <w:rFonts w:hAnsi="宋体" w:hint="eastAsia"/>
          <w:b/>
          <w:sz w:val="32"/>
        </w:rPr>
        <w:t xml:space="preserve"> </w:t>
      </w:r>
      <w:r>
        <w:rPr>
          <w:rFonts w:hAnsi="宋体"/>
          <w:b/>
          <w:sz w:val="32"/>
        </w:rPr>
        <w:t xml:space="preserve"> </w:t>
      </w:r>
      <w:r>
        <w:rPr>
          <w:rFonts w:hAnsi="宋体"/>
          <w:b/>
          <w:sz w:val="32"/>
        </w:rPr>
        <w:t>宁</w:t>
      </w:r>
      <w:r>
        <w:rPr>
          <w:rFonts w:hAnsi="宋体" w:hint="eastAsia"/>
          <w:b/>
          <w:sz w:val="32"/>
        </w:rPr>
        <w:t xml:space="preserve"> </w:t>
      </w:r>
      <w:r>
        <w:rPr>
          <w:rFonts w:hAnsi="宋体"/>
          <w:b/>
          <w:sz w:val="32"/>
        </w:rPr>
        <w:t xml:space="preserve"> </w:t>
      </w:r>
      <w:r>
        <w:rPr>
          <w:rFonts w:hAnsi="宋体"/>
          <w:b/>
          <w:sz w:val="32"/>
        </w:rPr>
        <w:t>省</w:t>
      </w:r>
      <w:r>
        <w:rPr>
          <w:rFonts w:hAnsi="宋体" w:hint="eastAsia"/>
          <w:b/>
          <w:sz w:val="32"/>
        </w:rPr>
        <w:t xml:space="preserve"> </w:t>
      </w:r>
      <w:r>
        <w:rPr>
          <w:rFonts w:hAnsi="宋体"/>
          <w:b/>
          <w:sz w:val="32"/>
        </w:rPr>
        <w:t xml:space="preserve"> </w:t>
      </w:r>
      <w:r>
        <w:rPr>
          <w:rFonts w:hAnsi="宋体"/>
          <w:b/>
          <w:sz w:val="32"/>
        </w:rPr>
        <w:t>住</w:t>
      </w:r>
      <w:r>
        <w:rPr>
          <w:rFonts w:hAnsi="宋体" w:hint="eastAsia"/>
          <w:b/>
          <w:sz w:val="32"/>
        </w:rPr>
        <w:t xml:space="preserve"> </w:t>
      </w:r>
      <w:r>
        <w:rPr>
          <w:rFonts w:hAnsi="宋体"/>
          <w:b/>
          <w:sz w:val="32"/>
        </w:rPr>
        <w:t xml:space="preserve"> </w:t>
      </w:r>
      <w:r>
        <w:rPr>
          <w:rFonts w:hAnsi="宋体"/>
          <w:b/>
          <w:sz w:val="32"/>
        </w:rPr>
        <w:t>房</w:t>
      </w:r>
      <w:r>
        <w:rPr>
          <w:rFonts w:hAnsi="宋体" w:hint="eastAsia"/>
          <w:b/>
          <w:sz w:val="32"/>
        </w:rPr>
        <w:t xml:space="preserve"> </w:t>
      </w:r>
      <w:r>
        <w:rPr>
          <w:rFonts w:hAnsi="宋体"/>
          <w:b/>
          <w:sz w:val="32"/>
        </w:rPr>
        <w:t xml:space="preserve"> </w:t>
      </w:r>
      <w:r>
        <w:rPr>
          <w:rFonts w:hAnsi="宋体"/>
          <w:b/>
          <w:sz w:val="32"/>
        </w:rPr>
        <w:t>和</w:t>
      </w:r>
      <w:r>
        <w:rPr>
          <w:rFonts w:hAnsi="宋体" w:hint="eastAsia"/>
          <w:b/>
          <w:sz w:val="32"/>
        </w:rPr>
        <w:t xml:space="preserve"> </w:t>
      </w:r>
      <w:r>
        <w:rPr>
          <w:rFonts w:hAnsi="宋体"/>
          <w:b/>
          <w:sz w:val="32"/>
        </w:rPr>
        <w:t xml:space="preserve"> </w:t>
      </w:r>
      <w:r>
        <w:rPr>
          <w:rFonts w:hAnsi="宋体"/>
          <w:b/>
          <w:sz w:val="32"/>
        </w:rPr>
        <w:t>城</w:t>
      </w:r>
      <w:r>
        <w:rPr>
          <w:rFonts w:hAnsi="宋体" w:hint="eastAsia"/>
          <w:b/>
          <w:sz w:val="32"/>
        </w:rPr>
        <w:t xml:space="preserve"> </w:t>
      </w:r>
      <w:r>
        <w:rPr>
          <w:rFonts w:hAnsi="宋体"/>
          <w:b/>
          <w:sz w:val="32"/>
        </w:rPr>
        <w:t xml:space="preserve"> </w:t>
      </w:r>
      <w:r>
        <w:rPr>
          <w:rFonts w:hAnsi="宋体"/>
          <w:b/>
          <w:sz w:val="32"/>
        </w:rPr>
        <w:t>乡</w:t>
      </w:r>
      <w:r>
        <w:rPr>
          <w:rFonts w:hAnsi="宋体" w:hint="eastAsia"/>
          <w:b/>
          <w:sz w:val="32"/>
        </w:rPr>
        <w:t xml:space="preserve"> </w:t>
      </w:r>
      <w:r>
        <w:rPr>
          <w:rFonts w:hAnsi="宋体"/>
          <w:b/>
          <w:sz w:val="32"/>
        </w:rPr>
        <w:t xml:space="preserve"> </w:t>
      </w:r>
      <w:r>
        <w:rPr>
          <w:rFonts w:hAnsi="宋体"/>
          <w:b/>
          <w:sz w:val="32"/>
        </w:rPr>
        <w:t>建</w:t>
      </w:r>
      <w:r>
        <w:rPr>
          <w:rFonts w:hAnsi="宋体" w:hint="eastAsia"/>
          <w:b/>
          <w:sz w:val="32"/>
        </w:rPr>
        <w:t xml:space="preserve"> </w:t>
      </w:r>
      <w:r>
        <w:rPr>
          <w:rFonts w:hAnsi="宋体"/>
          <w:b/>
          <w:sz w:val="32"/>
        </w:rPr>
        <w:t xml:space="preserve"> </w:t>
      </w:r>
      <w:r>
        <w:rPr>
          <w:rFonts w:hAnsi="宋体"/>
          <w:b/>
          <w:sz w:val="32"/>
        </w:rPr>
        <w:t>设</w:t>
      </w:r>
      <w:r>
        <w:rPr>
          <w:rFonts w:hAnsi="宋体" w:hint="eastAsia"/>
          <w:b/>
          <w:sz w:val="32"/>
        </w:rPr>
        <w:t xml:space="preserve"> </w:t>
      </w:r>
      <w:r>
        <w:rPr>
          <w:rFonts w:hAnsi="宋体"/>
          <w:b/>
          <w:sz w:val="32"/>
        </w:rPr>
        <w:t xml:space="preserve"> </w:t>
      </w:r>
      <w:r>
        <w:rPr>
          <w:rFonts w:hAnsi="宋体"/>
          <w:b/>
          <w:sz w:val="32"/>
        </w:rPr>
        <w:t>厅</w:t>
      </w:r>
    </w:p>
    <w:p w14:paraId="7697E4B7" w14:textId="77777777" w:rsidR="00320D7F" w:rsidRDefault="00FD11F3" w:rsidP="00320D7F">
      <w:pPr>
        <w:widowControl/>
        <w:jc w:val="left"/>
        <w:rPr>
          <w:rFonts w:hAnsi="宋体"/>
          <w:b/>
          <w:spacing w:val="12"/>
          <w:sz w:val="32"/>
        </w:rPr>
      </w:pPr>
      <w:r>
        <w:rPr>
          <w:rFonts w:hAnsi="宋体"/>
          <w:b/>
          <w:spacing w:val="12"/>
          <w:sz w:val="32"/>
        </w:rPr>
        <w:t>辽</w:t>
      </w:r>
      <w:r>
        <w:rPr>
          <w:rFonts w:hAnsi="宋体" w:hint="eastAsia"/>
          <w:b/>
          <w:spacing w:val="12"/>
          <w:sz w:val="32"/>
        </w:rPr>
        <w:t xml:space="preserve"> </w:t>
      </w:r>
      <w:r>
        <w:rPr>
          <w:rFonts w:hAnsi="宋体"/>
          <w:b/>
          <w:spacing w:val="12"/>
          <w:sz w:val="32"/>
        </w:rPr>
        <w:t xml:space="preserve"> </w:t>
      </w:r>
      <w:r>
        <w:rPr>
          <w:rFonts w:hAnsi="宋体"/>
          <w:b/>
          <w:spacing w:val="12"/>
          <w:sz w:val="32"/>
        </w:rPr>
        <w:t>宁</w:t>
      </w:r>
      <w:r>
        <w:rPr>
          <w:rFonts w:hAnsi="宋体" w:hint="eastAsia"/>
          <w:b/>
          <w:spacing w:val="12"/>
          <w:sz w:val="32"/>
        </w:rPr>
        <w:t xml:space="preserve"> </w:t>
      </w:r>
      <w:r>
        <w:rPr>
          <w:rFonts w:hAnsi="宋体"/>
          <w:b/>
          <w:spacing w:val="12"/>
          <w:sz w:val="32"/>
        </w:rPr>
        <w:t xml:space="preserve"> </w:t>
      </w:r>
      <w:r>
        <w:rPr>
          <w:rFonts w:hAnsi="宋体"/>
          <w:b/>
          <w:spacing w:val="12"/>
          <w:sz w:val="32"/>
        </w:rPr>
        <w:t>省</w:t>
      </w:r>
      <w:r>
        <w:rPr>
          <w:rFonts w:hAnsi="宋体" w:hint="eastAsia"/>
          <w:b/>
          <w:spacing w:val="12"/>
          <w:sz w:val="32"/>
        </w:rPr>
        <w:t xml:space="preserve"> </w:t>
      </w:r>
      <w:r>
        <w:rPr>
          <w:rFonts w:hAnsi="宋体"/>
          <w:b/>
          <w:spacing w:val="12"/>
          <w:sz w:val="32"/>
        </w:rPr>
        <w:t xml:space="preserve"> </w:t>
      </w:r>
      <w:r>
        <w:rPr>
          <w:rFonts w:hAnsi="宋体" w:hint="eastAsia"/>
          <w:b/>
          <w:spacing w:val="12"/>
          <w:sz w:val="32"/>
        </w:rPr>
        <w:t>市</w:t>
      </w:r>
      <w:r>
        <w:rPr>
          <w:rFonts w:hAnsi="宋体" w:hint="eastAsia"/>
          <w:b/>
          <w:spacing w:val="12"/>
          <w:sz w:val="32"/>
        </w:rPr>
        <w:t xml:space="preserve"> </w:t>
      </w:r>
      <w:r>
        <w:rPr>
          <w:rFonts w:hAnsi="宋体"/>
          <w:b/>
          <w:spacing w:val="12"/>
          <w:sz w:val="32"/>
        </w:rPr>
        <w:t xml:space="preserve"> </w:t>
      </w:r>
      <w:r>
        <w:rPr>
          <w:rFonts w:hAnsi="宋体" w:hint="eastAsia"/>
          <w:b/>
          <w:spacing w:val="12"/>
          <w:sz w:val="32"/>
        </w:rPr>
        <w:t>场</w:t>
      </w:r>
      <w:r>
        <w:rPr>
          <w:rFonts w:hAnsi="宋体" w:hint="eastAsia"/>
          <w:b/>
          <w:spacing w:val="12"/>
          <w:sz w:val="32"/>
        </w:rPr>
        <w:t xml:space="preserve"> </w:t>
      </w:r>
      <w:r>
        <w:rPr>
          <w:rFonts w:hAnsi="宋体"/>
          <w:b/>
          <w:spacing w:val="12"/>
          <w:sz w:val="32"/>
        </w:rPr>
        <w:t xml:space="preserve"> </w:t>
      </w:r>
      <w:r>
        <w:rPr>
          <w:rFonts w:hAnsi="宋体" w:hint="eastAsia"/>
          <w:b/>
          <w:spacing w:val="12"/>
          <w:sz w:val="32"/>
        </w:rPr>
        <w:t>监</w:t>
      </w:r>
      <w:r>
        <w:rPr>
          <w:rFonts w:hAnsi="宋体" w:hint="eastAsia"/>
          <w:b/>
          <w:spacing w:val="12"/>
          <w:sz w:val="32"/>
        </w:rPr>
        <w:t xml:space="preserve"> </w:t>
      </w:r>
      <w:r>
        <w:rPr>
          <w:rFonts w:hAnsi="宋体"/>
          <w:b/>
          <w:spacing w:val="12"/>
          <w:sz w:val="32"/>
        </w:rPr>
        <w:t xml:space="preserve"> </w:t>
      </w:r>
      <w:r>
        <w:rPr>
          <w:rFonts w:hAnsi="宋体" w:hint="eastAsia"/>
          <w:b/>
          <w:spacing w:val="12"/>
          <w:sz w:val="32"/>
        </w:rPr>
        <w:t>督</w:t>
      </w:r>
      <w:r>
        <w:rPr>
          <w:rFonts w:hAnsi="宋体" w:hint="eastAsia"/>
          <w:b/>
          <w:spacing w:val="12"/>
          <w:sz w:val="32"/>
        </w:rPr>
        <w:t xml:space="preserve"> </w:t>
      </w:r>
      <w:r>
        <w:rPr>
          <w:rFonts w:hAnsi="宋体"/>
          <w:b/>
          <w:spacing w:val="12"/>
          <w:sz w:val="32"/>
        </w:rPr>
        <w:t xml:space="preserve"> </w:t>
      </w:r>
      <w:r>
        <w:rPr>
          <w:rFonts w:hAnsi="宋体" w:hint="eastAsia"/>
          <w:b/>
          <w:spacing w:val="12"/>
          <w:sz w:val="32"/>
        </w:rPr>
        <w:t>管</w:t>
      </w:r>
      <w:r>
        <w:rPr>
          <w:rFonts w:hAnsi="宋体" w:hint="eastAsia"/>
          <w:b/>
          <w:spacing w:val="12"/>
          <w:sz w:val="32"/>
        </w:rPr>
        <w:t xml:space="preserve"> </w:t>
      </w:r>
      <w:r>
        <w:rPr>
          <w:rFonts w:hAnsi="宋体"/>
          <w:b/>
          <w:spacing w:val="12"/>
          <w:sz w:val="32"/>
        </w:rPr>
        <w:t xml:space="preserve"> </w:t>
      </w:r>
      <w:r>
        <w:rPr>
          <w:rFonts w:hAnsi="宋体" w:hint="eastAsia"/>
          <w:b/>
          <w:spacing w:val="12"/>
          <w:sz w:val="32"/>
        </w:rPr>
        <w:t>理</w:t>
      </w:r>
      <w:r>
        <w:rPr>
          <w:rFonts w:hAnsi="宋体" w:hint="eastAsia"/>
          <w:b/>
          <w:spacing w:val="12"/>
          <w:sz w:val="32"/>
        </w:rPr>
        <w:t xml:space="preserve"> </w:t>
      </w:r>
      <w:r>
        <w:rPr>
          <w:rFonts w:hAnsi="宋体"/>
          <w:b/>
          <w:spacing w:val="12"/>
          <w:sz w:val="32"/>
        </w:rPr>
        <w:t xml:space="preserve"> </w:t>
      </w:r>
      <w:r>
        <w:rPr>
          <w:rFonts w:hAnsi="宋体" w:hint="eastAsia"/>
          <w:b/>
          <w:spacing w:val="12"/>
          <w:sz w:val="32"/>
        </w:rPr>
        <w:t>局</w:t>
      </w:r>
    </w:p>
    <w:p w14:paraId="3C2E3837" w14:textId="77777777" w:rsidR="00C831D7" w:rsidRDefault="00C831D7">
      <w:pPr>
        <w:ind w:firstLine="422"/>
        <w:jc w:val="center"/>
        <w:rPr>
          <w:rFonts w:ascii="Times New Roman" w:eastAsia="仿宋_GB2312" w:hAnsi="Times New Roman"/>
          <w:sz w:val="28"/>
          <w:szCs w:val="28"/>
        </w:rPr>
        <w:sectPr w:rsidR="00C831D7" w:rsidSect="00C831D7">
          <w:footerReference w:type="even" r:id="rId9"/>
          <w:footerReference w:type="default" r:id="rId10"/>
          <w:pgSz w:w="11906" w:h="16838"/>
          <w:pgMar w:top="1134" w:right="1134" w:bottom="1134" w:left="1701" w:header="851" w:footer="992" w:gutter="0"/>
          <w:pgNumType w:start="1"/>
          <w:cols w:space="425"/>
          <w:titlePg/>
          <w:docGrid w:type="lines" w:linePitch="312"/>
        </w:sectPr>
      </w:pPr>
    </w:p>
    <w:p w14:paraId="542F7A02" w14:textId="77777777" w:rsidR="004D6C89" w:rsidRPr="008462A8" w:rsidRDefault="004D6C89">
      <w:pPr>
        <w:ind w:firstLine="422"/>
        <w:jc w:val="center"/>
        <w:rPr>
          <w:rFonts w:ascii="Times New Roman" w:eastAsia="仿宋_GB2312" w:hAnsi="Times New Roman"/>
          <w:sz w:val="28"/>
          <w:szCs w:val="28"/>
        </w:rPr>
      </w:pPr>
    </w:p>
    <w:p w14:paraId="3C688B60" w14:textId="77777777" w:rsidR="00CA2DC9" w:rsidRDefault="00CA2DC9" w:rsidP="00CA2DC9">
      <w:pPr>
        <w:autoSpaceDE w:val="0"/>
        <w:autoSpaceDN w:val="0"/>
        <w:spacing w:line="360" w:lineRule="auto"/>
        <w:jc w:val="center"/>
        <w:rPr>
          <w:rFonts w:ascii="宋体" w:hAnsi="宋体" w:cs="宋体"/>
          <w:b/>
          <w:bCs/>
          <w:kern w:val="0"/>
          <w:sz w:val="30"/>
          <w:szCs w:val="30"/>
        </w:rPr>
      </w:pPr>
      <w:r>
        <w:rPr>
          <w:rFonts w:ascii="宋体" w:hAnsi="宋体" w:cs="宋体" w:hint="eastAsia"/>
          <w:b/>
          <w:bCs/>
          <w:kern w:val="0"/>
          <w:sz w:val="30"/>
          <w:szCs w:val="30"/>
        </w:rPr>
        <w:t>辽 宁 省 地 方 标 准</w:t>
      </w:r>
    </w:p>
    <w:p w14:paraId="11B7A3E4" w14:textId="77777777" w:rsidR="00A56A0F" w:rsidRDefault="00A56A0F" w:rsidP="00A56A0F">
      <w:pPr>
        <w:rPr>
          <w:rFonts w:ascii="Times New Roman" w:eastAsia="仿宋_GB2312" w:hAnsi="Times New Roman"/>
          <w:sz w:val="24"/>
        </w:rPr>
      </w:pPr>
    </w:p>
    <w:p w14:paraId="4D171647" w14:textId="77777777" w:rsidR="00A56A0F" w:rsidRDefault="00A56A0F" w:rsidP="00CA2DC9">
      <w:pPr>
        <w:widowControl/>
        <w:autoSpaceDE w:val="0"/>
        <w:autoSpaceDN w:val="0"/>
        <w:spacing w:line="360" w:lineRule="auto"/>
        <w:jc w:val="center"/>
        <w:rPr>
          <w:rFonts w:ascii="宋体" w:eastAsia="宋体" w:hAnsi="宋体" w:cs="宋体"/>
          <w:b/>
          <w:kern w:val="0"/>
          <w:sz w:val="44"/>
          <w:szCs w:val="44"/>
        </w:rPr>
      </w:pPr>
      <w:bookmarkStart w:id="0" w:name="_Toc27805"/>
      <w:bookmarkStart w:id="1" w:name="_Toc169452720"/>
      <w:bookmarkStart w:id="2" w:name="_Toc172143232"/>
      <w:r w:rsidRPr="00CA2DC9">
        <w:rPr>
          <w:rFonts w:ascii="宋体" w:eastAsia="宋体" w:hAnsi="宋体" w:cs="宋体" w:hint="eastAsia"/>
          <w:b/>
          <w:kern w:val="0"/>
          <w:sz w:val="44"/>
          <w:szCs w:val="44"/>
        </w:rPr>
        <w:t>近零能耗公共建筑技术标准</w:t>
      </w:r>
      <w:bookmarkEnd w:id="0"/>
      <w:bookmarkEnd w:id="1"/>
      <w:bookmarkEnd w:id="2"/>
    </w:p>
    <w:p w14:paraId="09BE8155" w14:textId="77777777" w:rsidR="00CA2DC9" w:rsidRPr="00CA2DC9" w:rsidRDefault="00CA2DC9" w:rsidP="00CA2DC9">
      <w:pPr>
        <w:widowControl/>
        <w:autoSpaceDE w:val="0"/>
        <w:autoSpaceDN w:val="0"/>
        <w:spacing w:line="360" w:lineRule="auto"/>
        <w:jc w:val="center"/>
        <w:rPr>
          <w:rFonts w:ascii="宋体" w:eastAsia="宋体" w:hAnsi="宋体" w:cs="宋体"/>
          <w:b/>
          <w:kern w:val="0"/>
          <w:sz w:val="44"/>
          <w:szCs w:val="44"/>
        </w:rPr>
      </w:pPr>
    </w:p>
    <w:p w14:paraId="6C743DB1" w14:textId="77777777" w:rsidR="00A56A0F" w:rsidRDefault="00A56A0F" w:rsidP="00A56A0F">
      <w:pPr>
        <w:jc w:val="center"/>
        <w:rPr>
          <w:rFonts w:ascii="Times New Roman" w:hAnsi="Times New Roman" w:cs="Times New Roman"/>
          <w:b/>
          <w:kern w:val="44"/>
          <w:sz w:val="28"/>
          <w:szCs w:val="28"/>
        </w:rPr>
      </w:pPr>
      <w:bookmarkStart w:id="3" w:name="_Toc11620"/>
      <w:bookmarkStart w:id="4" w:name="_Toc4894"/>
      <w:r w:rsidRPr="008462A8">
        <w:rPr>
          <w:rFonts w:ascii="Times New Roman" w:hAnsi="Times New Roman" w:cs="Times New Roman"/>
          <w:b/>
          <w:kern w:val="44"/>
          <w:sz w:val="28"/>
          <w:szCs w:val="28"/>
        </w:rPr>
        <w:t xml:space="preserve">Technical standard for nearly zero energy </w:t>
      </w:r>
      <w:r w:rsidRPr="00416BC8">
        <w:rPr>
          <w:rFonts w:ascii="Times New Roman" w:hAnsi="Times New Roman" w:cs="Times New Roman"/>
          <w:b/>
          <w:kern w:val="44"/>
          <w:sz w:val="28"/>
          <w:szCs w:val="28"/>
        </w:rPr>
        <w:t xml:space="preserve">public </w:t>
      </w:r>
      <w:r w:rsidRPr="008462A8">
        <w:rPr>
          <w:rFonts w:ascii="Times New Roman" w:hAnsi="Times New Roman" w:cs="Times New Roman"/>
          <w:b/>
          <w:kern w:val="44"/>
          <w:sz w:val="28"/>
          <w:szCs w:val="28"/>
        </w:rPr>
        <w:t>buildings</w:t>
      </w:r>
    </w:p>
    <w:p w14:paraId="426FA8C2" w14:textId="77777777" w:rsidR="00A56A0F" w:rsidRPr="008462A8" w:rsidRDefault="00A56A0F" w:rsidP="00A56A0F">
      <w:pPr>
        <w:jc w:val="center"/>
        <w:rPr>
          <w:rFonts w:ascii="Times New Roman" w:hAnsi="Times New Roman" w:cs="Times New Roman"/>
          <w:b/>
          <w:kern w:val="44"/>
          <w:sz w:val="28"/>
          <w:szCs w:val="28"/>
        </w:rPr>
      </w:pPr>
    </w:p>
    <w:p w14:paraId="50AA0540" w14:textId="77777777" w:rsidR="00A56A0F" w:rsidRPr="00C828DF" w:rsidRDefault="00A56A0F" w:rsidP="00A56A0F">
      <w:pPr>
        <w:jc w:val="center"/>
        <w:rPr>
          <w:b/>
          <w:kern w:val="44"/>
          <w:sz w:val="44"/>
        </w:rPr>
      </w:pPr>
      <w:r w:rsidRPr="00C828DF">
        <w:rPr>
          <w:rFonts w:hint="eastAsia"/>
          <w:b/>
          <w:kern w:val="44"/>
          <w:sz w:val="44"/>
        </w:rPr>
        <w:t>（</w:t>
      </w:r>
      <w:r w:rsidR="00E31BD0">
        <w:rPr>
          <w:rFonts w:hint="eastAsia"/>
          <w:b/>
          <w:kern w:val="44"/>
          <w:sz w:val="44"/>
        </w:rPr>
        <w:t>征求意见</w:t>
      </w:r>
      <w:r>
        <w:rPr>
          <w:rFonts w:hint="eastAsia"/>
          <w:b/>
          <w:kern w:val="44"/>
          <w:sz w:val="44"/>
        </w:rPr>
        <w:t>稿</w:t>
      </w:r>
      <w:r w:rsidRPr="00C828DF">
        <w:rPr>
          <w:rFonts w:hint="eastAsia"/>
          <w:b/>
          <w:kern w:val="44"/>
          <w:sz w:val="44"/>
        </w:rPr>
        <w:t>）</w:t>
      </w:r>
      <w:bookmarkEnd w:id="3"/>
      <w:bookmarkEnd w:id="4"/>
    </w:p>
    <w:p w14:paraId="25983BDF" w14:textId="77777777" w:rsidR="00A56A0F" w:rsidRDefault="00A56A0F" w:rsidP="00A56A0F">
      <w:pPr>
        <w:rPr>
          <w:rFonts w:ascii="Times New Roman" w:eastAsia="仿宋_GB2312" w:hAnsi="Times New Roman"/>
          <w:sz w:val="24"/>
        </w:rPr>
      </w:pPr>
    </w:p>
    <w:p w14:paraId="5C3DA8C3" w14:textId="77777777" w:rsidR="00A56A0F" w:rsidRDefault="00A56A0F" w:rsidP="00A56A0F">
      <w:pPr>
        <w:rPr>
          <w:rFonts w:ascii="Times New Roman" w:eastAsia="仿宋_GB2312" w:hAnsi="Times New Roman"/>
          <w:sz w:val="24"/>
        </w:rPr>
      </w:pPr>
    </w:p>
    <w:p w14:paraId="44801702" w14:textId="77777777" w:rsidR="00BF4504" w:rsidRDefault="00BF4504" w:rsidP="00A56A0F">
      <w:pPr>
        <w:rPr>
          <w:rFonts w:ascii="Times New Roman" w:eastAsia="仿宋_GB2312" w:hAnsi="Times New Roman"/>
          <w:sz w:val="24"/>
        </w:rPr>
      </w:pPr>
    </w:p>
    <w:p w14:paraId="00FF7D39" w14:textId="77777777" w:rsidR="00A56A0F" w:rsidRDefault="00A56A0F" w:rsidP="00A56A0F">
      <w:pPr>
        <w:rPr>
          <w:rFonts w:ascii="Times New Roman" w:eastAsia="仿宋_GB2312" w:hAnsi="Times New Roman"/>
          <w:sz w:val="24"/>
        </w:rPr>
      </w:pPr>
    </w:p>
    <w:p w14:paraId="6473B0D9" w14:textId="77777777" w:rsidR="00A56A0F" w:rsidRDefault="00A56A0F" w:rsidP="00A56A0F">
      <w:pPr>
        <w:rPr>
          <w:rFonts w:ascii="Times New Roman" w:eastAsia="仿宋_GB2312" w:hAnsi="Times New Roman"/>
          <w:sz w:val="24"/>
        </w:rPr>
      </w:pPr>
    </w:p>
    <w:p w14:paraId="45545710" w14:textId="77777777" w:rsidR="00A56A0F" w:rsidRDefault="00A56A0F" w:rsidP="00A56A0F">
      <w:pPr>
        <w:rPr>
          <w:rFonts w:ascii="Times New Roman" w:eastAsia="仿宋_GB2312" w:hAnsi="Times New Roman"/>
          <w:sz w:val="24"/>
        </w:rPr>
      </w:pPr>
    </w:p>
    <w:p w14:paraId="4F9CEB23" w14:textId="77777777" w:rsidR="00A56A0F" w:rsidRPr="00BF4504" w:rsidRDefault="00A56A0F" w:rsidP="00BF4504">
      <w:pPr>
        <w:pStyle w:val="a3"/>
        <w:adjustRightInd w:val="0"/>
        <w:spacing w:line="400" w:lineRule="exact"/>
        <w:ind w:firstLineChars="700" w:firstLine="2100"/>
        <w:rPr>
          <w:rFonts w:ascii="Times New Roman" w:eastAsia="宋体" w:hAnsi="Times New Roman" w:cs="Times New Roman"/>
          <w:sz w:val="30"/>
          <w:szCs w:val="30"/>
        </w:rPr>
      </w:pPr>
      <w:r w:rsidRPr="00BF4504">
        <w:rPr>
          <w:rFonts w:ascii="Times New Roman" w:eastAsia="宋体" w:hAnsi="Times New Roman" w:cs="Times New Roman" w:hint="eastAsia"/>
          <w:sz w:val="30"/>
          <w:szCs w:val="30"/>
        </w:rPr>
        <w:t>主编部门：辽宁省住房和城乡建设厅</w:t>
      </w:r>
    </w:p>
    <w:p w14:paraId="51F56DE3" w14:textId="77777777" w:rsidR="00A56A0F" w:rsidRPr="00BF4504" w:rsidRDefault="00A56A0F" w:rsidP="00BF4504">
      <w:pPr>
        <w:pStyle w:val="a3"/>
        <w:adjustRightInd w:val="0"/>
        <w:spacing w:line="400" w:lineRule="exact"/>
        <w:ind w:firstLineChars="700" w:firstLine="2100"/>
        <w:rPr>
          <w:rFonts w:ascii="Times New Roman" w:eastAsia="宋体" w:hAnsi="Times New Roman" w:cs="Times New Roman"/>
          <w:sz w:val="30"/>
          <w:szCs w:val="30"/>
        </w:rPr>
      </w:pPr>
      <w:r w:rsidRPr="00BF4504">
        <w:rPr>
          <w:rFonts w:ascii="Times New Roman" w:eastAsia="宋体" w:hAnsi="Times New Roman" w:cs="Times New Roman" w:hint="eastAsia"/>
          <w:sz w:val="30"/>
          <w:szCs w:val="30"/>
        </w:rPr>
        <w:t>批准部门：</w:t>
      </w:r>
      <w:bookmarkStart w:id="5" w:name="OLE_LINK49"/>
      <w:bookmarkStart w:id="6" w:name="OLE_LINK50"/>
      <w:bookmarkStart w:id="7" w:name="OLE_LINK27"/>
      <w:bookmarkStart w:id="8" w:name="OLE_LINK31"/>
      <w:bookmarkStart w:id="9" w:name="OLE_LINK33"/>
      <w:bookmarkStart w:id="10" w:name="OLE_LINK40"/>
      <w:bookmarkStart w:id="11" w:name="OLE_LINK48"/>
      <w:bookmarkStart w:id="12" w:name="OLE_LINK28"/>
      <w:bookmarkStart w:id="13" w:name="OLE_LINK51"/>
      <w:bookmarkStart w:id="14" w:name="OLE_LINK35"/>
      <w:bookmarkStart w:id="15" w:name="OLE_LINK38"/>
      <w:bookmarkStart w:id="16" w:name="OLE_LINK41"/>
      <w:bookmarkStart w:id="17" w:name="OLE_LINK43"/>
      <w:bookmarkStart w:id="18" w:name="OLE_LINK47"/>
      <w:bookmarkStart w:id="19" w:name="OLE_LINK52"/>
      <w:bookmarkStart w:id="20" w:name="OLE_LINK44"/>
      <w:bookmarkStart w:id="21" w:name="OLE_LINK29"/>
      <w:bookmarkStart w:id="22" w:name="OLE_LINK45"/>
      <w:bookmarkStart w:id="23" w:name="OLE_LINK30"/>
      <w:bookmarkStart w:id="24" w:name="OLE_LINK36"/>
      <w:bookmarkStart w:id="25" w:name="OLE_LINK39"/>
      <w:bookmarkStart w:id="26" w:name="OLE_LINK32"/>
      <w:bookmarkStart w:id="27" w:name="OLE_LINK53"/>
      <w:bookmarkStart w:id="28" w:name="OLE_LINK34"/>
      <w:bookmarkStart w:id="29" w:name="OLE_LINK42"/>
      <w:bookmarkStart w:id="30" w:name="OLE_LINK46"/>
      <w:bookmarkStart w:id="31" w:name="OLE_LINK37"/>
      <w:r w:rsidRPr="00BF4504">
        <w:rPr>
          <w:rFonts w:ascii="Times New Roman" w:eastAsia="宋体" w:hAnsi="Times New Roman" w:cs="Times New Roman" w:hint="eastAsia"/>
          <w:sz w:val="30"/>
          <w:szCs w:val="30"/>
        </w:rPr>
        <w:t>辽宁省住房和城乡建设厅</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4F8584F1" w14:textId="77777777" w:rsidR="00A56A0F" w:rsidRPr="00BF4504" w:rsidRDefault="00A56A0F" w:rsidP="00BF4504">
      <w:pPr>
        <w:pStyle w:val="a3"/>
        <w:adjustRightInd w:val="0"/>
        <w:spacing w:line="400" w:lineRule="exact"/>
        <w:ind w:firstLineChars="700" w:firstLine="2100"/>
        <w:rPr>
          <w:rFonts w:ascii="Times New Roman" w:eastAsia="宋体" w:hAnsi="Times New Roman" w:cs="Times New Roman"/>
          <w:sz w:val="30"/>
          <w:szCs w:val="30"/>
        </w:rPr>
      </w:pPr>
      <w:r w:rsidRPr="00BF4504">
        <w:rPr>
          <w:rFonts w:ascii="Times New Roman" w:eastAsia="宋体" w:hAnsi="Times New Roman" w:cs="Times New Roman" w:hint="eastAsia"/>
          <w:sz w:val="30"/>
          <w:szCs w:val="30"/>
        </w:rPr>
        <w:t>施行日期：</w:t>
      </w:r>
      <w:proofErr w:type="spellStart"/>
      <w:r w:rsidRPr="00BF4504">
        <w:rPr>
          <w:rFonts w:ascii="Times New Roman" w:eastAsia="宋体" w:hAnsi="Times New Roman" w:cs="Times New Roman" w:hint="eastAsia"/>
          <w:sz w:val="30"/>
          <w:szCs w:val="30"/>
        </w:rPr>
        <w:t>xxxx</w:t>
      </w:r>
      <w:proofErr w:type="spellEnd"/>
      <w:r w:rsidRPr="00BF4504">
        <w:rPr>
          <w:rFonts w:ascii="Times New Roman" w:eastAsia="宋体" w:hAnsi="Times New Roman" w:cs="Times New Roman"/>
          <w:sz w:val="30"/>
          <w:szCs w:val="30"/>
        </w:rPr>
        <w:t>年</w:t>
      </w:r>
      <w:r w:rsidRPr="00BF4504">
        <w:rPr>
          <w:rFonts w:ascii="Times New Roman" w:eastAsia="宋体" w:hAnsi="Times New Roman" w:cs="Times New Roman" w:hint="eastAsia"/>
          <w:sz w:val="30"/>
          <w:szCs w:val="30"/>
        </w:rPr>
        <w:t>x</w:t>
      </w:r>
      <w:r w:rsidRPr="00BF4504">
        <w:rPr>
          <w:rFonts w:ascii="Times New Roman" w:eastAsia="宋体" w:hAnsi="Times New Roman" w:cs="Times New Roman"/>
          <w:sz w:val="30"/>
          <w:szCs w:val="30"/>
        </w:rPr>
        <w:t>月</w:t>
      </w:r>
      <w:r w:rsidRPr="00BF4504">
        <w:rPr>
          <w:rFonts w:ascii="Times New Roman" w:eastAsia="宋体" w:hAnsi="Times New Roman" w:cs="Times New Roman" w:hint="eastAsia"/>
          <w:sz w:val="30"/>
          <w:szCs w:val="30"/>
        </w:rPr>
        <w:t>x</w:t>
      </w:r>
      <w:r w:rsidRPr="00BF4504">
        <w:rPr>
          <w:rFonts w:ascii="Times New Roman" w:eastAsia="宋体" w:hAnsi="Times New Roman" w:cs="Times New Roman"/>
          <w:sz w:val="30"/>
          <w:szCs w:val="30"/>
        </w:rPr>
        <w:t>日</w:t>
      </w:r>
    </w:p>
    <w:p w14:paraId="5049E578" w14:textId="77777777" w:rsidR="00A56A0F" w:rsidRDefault="00A56A0F" w:rsidP="00A56A0F">
      <w:pPr>
        <w:ind w:firstLine="422"/>
        <w:jc w:val="center"/>
        <w:rPr>
          <w:rFonts w:ascii="Times New Roman" w:hAnsi="Times New Roman"/>
          <w:sz w:val="30"/>
          <w:szCs w:val="30"/>
        </w:rPr>
      </w:pPr>
    </w:p>
    <w:p w14:paraId="3DF51738" w14:textId="77777777" w:rsidR="00A56A0F" w:rsidRDefault="00A56A0F" w:rsidP="00A56A0F">
      <w:pPr>
        <w:ind w:firstLine="422"/>
        <w:jc w:val="center"/>
        <w:rPr>
          <w:rFonts w:ascii="Times New Roman" w:hAnsi="Times New Roman"/>
          <w:sz w:val="30"/>
          <w:szCs w:val="30"/>
        </w:rPr>
      </w:pPr>
    </w:p>
    <w:p w14:paraId="7E888506" w14:textId="77777777" w:rsidR="00A56A0F" w:rsidRDefault="00A56A0F" w:rsidP="00A56A0F">
      <w:pPr>
        <w:ind w:firstLine="422"/>
        <w:jc w:val="center"/>
        <w:rPr>
          <w:rFonts w:ascii="Times New Roman" w:hAnsi="Times New Roman"/>
          <w:sz w:val="28"/>
          <w:szCs w:val="28"/>
        </w:rPr>
      </w:pPr>
      <w:r w:rsidRPr="008462A8">
        <w:rPr>
          <w:rFonts w:ascii="Times New Roman" w:hAnsi="Times New Roman" w:hint="eastAsia"/>
          <w:sz w:val="28"/>
          <w:szCs w:val="28"/>
        </w:rPr>
        <w:t>202</w:t>
      </w:r>
      <w:r w:rsidR="00AF62BD">
        <w:rPr>
          <w:rFonts w:ascii="Times New Roman" w:hAnsi="Times New Roman"/>
          <w:sz w:val="28"/>
          <w:szCs w:val="28"/>
        </w:rPr>
        <w:t>5</w:t>
      </w:r>
      <w:r w:rsidRPr="008462A8">
        <w:rPr>
          <w:rFonts w:ascii="Times New Roman" w:hAnsi="Times New Roman" w:hint="eastAsia"/>
          <w:sz w:val="28"/>
          <w:szCs w:val="28"/>
        </w:rPr>
        <w:t xml:space="preserve"> </w:t>
      </w:r>
      <w:r w:rsidRPr="008462A8">
        <w:rPr>
          <w:rFonts w:ascii="Times New Roman" w:hAnsi="Times New Roman"/>
          <w:sz w:val="28"/>
          <w:szCs w:val="28"/>
        </w:rPr>
        <w:t xml:space="preserve"> </w:t>
      </w:r>
      <w:r w:rsidRPr="008462A8">
        <w:rPr>
          <w:rFonts w:ascii="Times New Roman" w:hAnsi="Times New Roman" w:hint="eastAsia"/>
          <w:sz w:val="28"/>
          <w:szCs w:val="28"/>
        </w:rPr>
        <w:t>沈阳</w:t>
      </w:r>
    </w:p>
    <w:p w14:paraId="56643489" w14:textId="77777777" w:rsidR="00A56A0F" w:rsidRDefault="00A56A0F" w:rsidP="00A56A0F">
      <w:pPr>
        <w:widowControl/>
        <w:jc w:val="left"/>
        <w:rPr>
          <w:rFonts w:ascii="Times New Roman" w:hAnsi="Times New Roman"/>
          <w:sz w:val="28"/>
          <w:szCs w:val="28"/>
        </w:rPr>
      </w:pPr>
      <w:r>
        <w:rPr>
          <w:rFonts w:ascii="Times New Roman" w:hAnsi="Times New Roman"/>
          <w:sz w:val="28"/>
          <w:szCs w:val="28"/>
        </w:rPr>
        <w:br w:type="page"/>
      </w:r>
    </w:p>
    <w:p w14:paraId="5D404143" w14:textId="77777777" w:rsidR="004D6C89" w:rsidRDefault="00F9502C">
      <w:pPr>
        <w:pStyle w:val="aa"/>
        <w:framePr w:h="680" w:hRule="exact" w:hSpace="181" w:vSpace="181" w:wrap="around" w:vAnchor="page" w:hAnchor="page" w:x="2173" w:y="2269"/>
        <w:rPr>
          <w:rFonts w:hAnsi="黑体"/>
          <w:sz w:val="32"/>
          <w:szCs w:val="32"/>
        </w:rPr>
      </w:pPr>
      <w:r>
        <w:rPr>
          <w:rFonts w:hAnsi="黑体"/>
          <w:w w:val="100"/>
          <w:sz w:val="32"/>
          <w:szCs w:val="32"/>
        </w:rPr>
        <w:lastRenderedPageBreak/>
        <w:t> </w:t>
      </w:r>
      <w:r>
        <w:rPr>
          <w:rStyle w:val="ad"/>
          <w:rFonts w:hAnsi="黑体" w:hint="eastAsia"/>
          <w:position w:val="0"/>
          <w:sz w:val="32"/>
          <w:szCs w:val="32"/>
        </w:rPr>
        <w:t>前言</w:t>
      </w:r>
    </w:p>
    <w:p w14:paraId="05148AD9" w14:textId="77777777" w:rsidR="004D6C89" w:rsidRDefault="004D6C89" w:rsidP="00A47A89">
      <w:pPr>
        <w:pStyle w:val="a8"/>
        <w:rPr>
          <w:shd w:val="clear" w:color="auto" w:fill="FFFFFF"/>
        </w:rPr>
      </w:pPr>
    </w:p>
    <w:p w14:paraId="001F62B4" w14:textId="77777777" w:rsidR="005F15D1" w:rsidRDefault="005F15D1" w:rsidP="00A47A89">
      <w:pPr>
        <w:pStyle w:val="a8"/>
        <w:rPr>
          <w:shd w:val="clear" w:color="auto" w:fill="FFFFFF"/>
        </w:rPr>
      </w:pPr>
    </w:p>
    <w:p w14:paraId="4F1A4BE3" w14:textId="77777777" w:rsidR="005F15D1" w:rsidRDefault="005F15D1" w:rsidP="00A47A89">
      <w:pPr>
        <w:pStyle w:val="a8"/>
        <w:rPr>
          <w:shd w:val="clear" w:color="auto" w:fill="FFFFFF"/>
        </w:rPr>
      </w:pPr>
    </w:p>
    <w:p w14:paraId="3EDE1BA8" w14:textId="77777777" w:rsidR="005F15D1" w:rsidRDefault="005F15D1" w:rsidP="00A47A89">
      <w:pPr>
        <w:pStyle w:val="a8"/>
        <w:rPr>
          <w:shd w:val="clear" w:color="auto" w:fill="FFFFFF"/>
        </w:rPr>
      </w:pPr>
    </w:p>
    <w:p w14:paraId="69D7DC3D" w14:textId="77777777" w:rsidR="005F15D1" w:rsidRDefault="005F15D1" w:rsidP="00A47A89">
      <w:pPr>
        <w:pStyle w:val="a8"/>
        <w:rPr>
          <w:shd w:val="clear" w:color="auto" w:fill="FFFFFF"/>
        </w:rPr>
      </w:pPr>
    </w:p>
    <w:p w14:paraId="1928F2B2" w14:textId="77777777" w:rsidR="005F15D1" w:rsidRDefault="005F15D1" w:rsidP="00A47A89">
      <w:pPr>
        <w:pStyle w:val="a8"/>
        <w:rPr>
          <w:shd w:val="clear" w:color="auto" w:fill="FFFFFF"/>
        </w:rPr>
      </w:pPr>
    </w:p>
    <w:p w14:paraId="52F344AB" w14:textId="77777777" w:rsidR="004D6C89" w:rsidRDefault="00F9502C">
      <w:pPr>
        <w:pStyle w:val="ac"/>
        <w:spacing w:line="300" w:lineRule="auto"/>
        <w:ind w:firstLine="420"/>
        <w:jc w:val="left"/>
      </w:pPr>
      <w:r>
        <w:rPr>
          <w:rFonts w:hint="eastAsia"/>
        </w:rPr>
        <w:t>根据辽宁省市场监督管理局《</w:t>
      </w:r>
      <w:r w:rsidR="00AF62BD" w:rsidRPr="00AF62BD">
        <w:rPr>
          <w:rFonts w:hint="eastAsia"/>
        </w:rPr>
        <w:t>辽宁省市场监督管理局关于印发</w:t>
      </w:r>
      <w:r w:rsidR="00AF62BD">
        <w:t>2024</w:t>
      </w:r>
      <w:r w:rsidR="00AF62BD" w:rsidRPr="00AF62BD">
        <w:rPr>
          <w:rFonts w:hint="eastAsia"/>
        </w:rPr>
        <w:t>年辽宁省地方标准立项计划的通知</w:t>
      </w:r>
      <w:r>
        <w:rPr>
          <w:rFonts w:hint="eastAsia"/>
        </w:rPr>
        <w:t>》（</w:t>
      </w:r>
      <w:r w:rsidR="00AF62BD" w:rsidRPr="00AF62BD">
        <w:rPr>
          <w:rFonts w:hint="eastAsia"/>
        </w:rPr>
        <w:t>辽市监发〔</w:t>
      </w:r>
      <w:r w:rsidR="00AF62BD">
        <w:rPr>
          <w:rFonts w:hint="eastAsia"/>
        </w:rPr>
        <w:t>2</w:t>
      </w:r>
      <w:r w:rsidR="00AF62BD">
        <w:t>024</w:t>
      </w:r>
      <w:r w:rsidR="00AF62BD" w:rsidRPr="00AF62BD">
        <w:rPr>
          <w:rFonts w:hint="eastAsia"/>
        </w:rPr>
        <w:t>〕</w:t>
      </w:r>
      <w:r w:rsidR="00AF62BD">
        <w:t>15</w:t>
      </w:r>
      <w:r w:rsidR="00AF62BD" w:rsidRPr="00AF62BD">
        <w:rPr>
          <w:rFonts w:hint="eastAsia"/>
        </w:rPr>
        <w:t>号</w:t>
      </w:r>
      <w:r>
        <w:rPr>
          <w:rFonts w:hint="eastAsia"/>
        </w:rPr>
        <w:t>）的要求，</w:t>
      </w:r>
      <w:r w:rsidR="00AF62BD">
        <w:rPr>
          <w:rFonts w:hint="eastAsia"/>
        </w:rPr>
        <w:t>由大连市建筑科学研究设计院股份有限公司编制完成本标准。本</w:t>
      </w:r>
      <w:r>
        <w:rPr>
          <w:rFonts w:hint="eastAsia"/>
        </w:rPr>
        <w:t>标准</w:t>
      </w:r>
      <w:r w:rsidR="00AF62BD">
        <w:rPr>
          <w:rFonts w:hint="eastAsia"/>
        </w:rPr>
        <w:t>编制过程中，</w:t>
      </w:r>
      <w:r>
        <w:rPr>
          <w:rFonts w:hint="eastAsia"/>
        </w:rPr>
        <w:t>编制组经广泛调查研究，认真总结实践经验，</w:t>
      </w:r>
      <w:r w:rsidR="00AF62BD">
        <w:rPr>
          <w:rFonts w:hint="eastAsia"/>
        </w:rPr>
        <w:t>参考国内相关标准的有关内容，在广泛征求意见的基础上，</w:t>
      </w:r>
      <w:r>
        <w:rPr>
          <w:rFonts w:hint="eastAsia"/>
        </w:rPr>
        <w:t>编制本标准。</w:t>
      </w:r>
    </w:p>
    <w:p w14:paraId="599E4231" w14:textId="77777777" w:rsidR="004D6C89" w:rsidRDefault="00F9502C">
      <w:pPr>
        <w:pStyle w:val="ac"/>
        <w:spacing w:line="300" w:lineRule="auto"/>
        <w:ind w:firstLine="420"/>
        <w:jc w:val="left"/>
      </w:pPr>
      <w:r>
        <w:rPr>
          <w:rFonts w:hint="eastAsia"/>
        </w:rPr>
        <w:t>本标准的主要技术内容是：1.总则；2.</w:t>
      </w:r>
      <w:r w:rsidR="00BE7712">
        <w:rPr>
          <w:rFonts w:hint="eastAsia"/>
        </w:rPr>
        <w:t>术语；3.</w:t>
      </w:r>
      <w:r>
        <w:rPr>
          <w:rFonts w:hint="eastAsia"/>
        </w:rPr>
        <w:t>基本规定；</w:t>
      </w:r>
      <w:r w:rsidR="00BE7712">
        <w:rPr>
          <w:rFonts w:hint="eastAsia"/>
        </w:rPr>
        <w:t>4</w:t>
      </w:r>
      <w:r>
        <w:rPr>
          <w:rFonts w:hint="eastAsia"/>
        </w:rPr>
        <w:t>.</w:t>
      </w:r>
      <w:r w:rsidR="00BE7712">
        <w:rPr>
          <w:rFonts w:hint="eastAsia"/>
        </w:rPr>
        <w:t xml:space="preserve">约束指标；5.设计要求； </w:t>
      </w:r>
      <w:r>
        <w:rPr>
          <w:rFonts w:hint="eastAsia"/>
        </w:rPr>
        <w:t>6.</w:t>
      </w:r>
      <w:r w:rsidR="00BE7712">
        <w:rPr>
          <w:rFonts w:hint="eastAsia"/>
        </w:rPr>
        <w:t>质量控制</w:t>
      </w:r>
      <w:r>
        <w:rPr>
          <w:rFonts w:hint="eastAsia"/>
        </w:rPr>
        <w:t>；7.评价</w:t>
      </w:r>
      <w:r w:rsidR="00BE7712">
        <w:rPr>
          <w:rFonts w:hint="eastAsia"/>
        </w:rPr>
        <w:t>要求；8.运行管理</w:t>
      </w:r>
      <w:r>
        <w:rPr>
          <w:rFonts w:hint="eastAsia"/>
        </w:rPr>
        <w:t>。</w:t>
      </w:r>
    </w:p>
    <w:p w14:paraId="275E251F" w14:textId="77777777" w:rsidR="00AF62BD" w:rsidRDefault="00AF62BD" w:rsidP="00AF62BD">
      <w:pPr>
        <w:pStyle w:val="ac"/>
        <w:spacing w:line="300" w:lineRule="auto"/>
        <w:ind w:firstLine="420"/>
        <w:jc w:val="left"/>
      </w:pPr>
      <w:r w:rsidRPr="00AF62BD">
        <w:rPr>
          <w:rFonts w:hint="eastAsia"/>
        </w:rPr>
        <w:t>本标准由</w:t>
      </w:r>
      <w:r>
        <w:rPr>
          <w:rFonts w:hint="eastAsia"/>
        </w:rPr>
        <w:t>辽宁省住房和城乡建设厅负责管理，由大连市建筑科学研究设计院股份有限公司负责具体技术内容的解释。</w:t>
      </w:r>
    </w:p>
    <w:p w14:paraId="61C2EF80" w14:textId="77777777" w:rsidR="004D6C89" w:rsidRPr="00AF62BD" w:rsidRDefault="00AF62BD" w:rsidP="00AF62BD">
      <w:pPr>
        <w:pStyle w:val="ac"/>
        <w:spacing w:line="300" w:lineRule="auto"/>
        <w:ind w:firstLine="420"/>
        <w:jc w:val="left"/>
      </w:pPr>
      <w:r>
        <w:rPr>
          <w:rFonts w:hint="eastAsia"/>
        </w:rPr>
        <w:t>本标准执行过程中如有意见或建议，请将有关资料反馈到大连市建筑科学研究设计院股份有限公司（地址：大连市沙河口区春柳街3号；邮编：1</w:t>
      </w:r>
      <w:r>
        <w:t>16021</w:t>
      </w:r>
      <w:r>
        <w:rPr>
          <w:rFonts w:hint="eastAsia"/>
        </w:rPr>
        <w:t>；电子邮箱：7</w:t>
      </w:r>
      <w:r>
        <w:t>1590106@</w:t>
      </w:r>
      <w:r>
        <w:rPr>
          <w:rFonts w:hint="eastAsia"/>
        </w:rPr>
        <w:t>qq</w:t>
      </w:r>
      <w:r>
        <w:t>.</w:t>
      </w:r>
      <w:r>
        <w:rPr>
          <w:rFonts w:hint="eastAsia"/>
        </w:rPr>
        <w:t>com）。</w:t>
      </w:r>
    </w:p>
    <w:p w14:paraId="0E6AE828" w14:textId="77777777" w:rsidR="00AF62BD" w:rsidRDefault="00AF62BD" w:rsidP="00AF62BD">
      <w:pPr>
        <w:pStyle w:val="ac"/>
        <w:spacing w:line="300" w:lineRule="auto"/>
        <w:ind w:firstLine="420"/>
        <w:jc w:val="left"/>
      </w:pPr>
      <w:r>
        <w:rPr>
          <w:rFonts w:hint="eastAsia"/>
        </w:rPr>
        <w:t>主</w:t>
      </w:r>
      <w:r w:rsidR="00B80877">
        <w:rPr>
          <w:rFonts w:hint="eastAsia"/>
        </w:rPr>
        <w:t xml:space="preserve"> </w:t>
      </w:r>
      <w:r>
        <w:rPr>
          <w:rFonts w:hint="eastAsia"/>
        </w:rPr>
        <w:t>编</w:t>
      </w:r>
      <w:r w:rsidR="00B80877">
        <w:rPr>
          <w:rFonts w:hint="eastAsia"/>
        </w:rPr>
        <w:t xml:space="preserve"> </w:t>
      </w:r>
      <w:r>
        <w:rPr>
          <w:rFonts w:hint="eastAsia"/>
        </w:rPr>
        <w:t>单</w:t>
      </w:r>
      <w:r w:rsidR="00B80877">
        <w:rPr>
          <w:rFonts w:hint="eastAsia"/>
        </w:rPr>
        <w:t xml:space="preserve"> </w:t>
      </w:r>
      <w:r>
        <w:rPr>
          <w:rFonts w:hint="eastAsia"/>
        </w:rPr>
        <w:t>位：大连市建筑科学研究设计院股份有限公司</w:t>
      </w:r>
    </w:p>
    <w:p w14:paraId="3658F42A" w14:textId="77777777" w:rsidR="00AF62BD" w:rsidRDefault="00AF62BD" w:rsidP="00AF62BD">
      <w:pPr>
        <w:pStyle w:val="ac"/>
        <w:spacing w:line="300" w:lineRule="auto"/>
        <w:ind w:firstLine="420"/>
        <w:jc w:val="left"/>
      </w:pPr>
      <w:r>
        <w:rPr>
          <w:rFonts w:hint="eastAsia"/>
        </w:rPr>
        <w:t>参</w:t>
      </w:r>
      <w:r w:rsidR="00B80877">
        <w:rPr>
          <w:rFonts w:hint="eastAsia"/>
        </w:rPr>
        <w:t xml:space="preserve"> </w:t>
      </w:r>
      <w:r>
        <w:rPr>
          <w:rFonts w:hint="eastAsia"/>
        </w:rPr>
        <w:t>编</w:t>
      </w:r>
      <w:r w:rsidR="00B80877">
        <w:rPr>
          <w:rFonts w:hint="eastAsia"/>
        </w:rPr>
        <w:t xml:space="preserve"> </w:t>
      </w:r>
      <w:r>
        <w:rPr>
          <w:rFonts w:hint="eastAsia"/>
        </w:rPr>
        <w:t>单</w:t>
      </w:r>
      <w:r w:rsidR="00B80877">
        <w:rPr>
          <w:rFonts w:hint="eastAsia"/>
        </w:rPr>
        <w:t xml:space="preserve"> </w:t>
      </w:r>
      <w:r>
        <w:rPr>
          <w:rFonts w:hint="eastAsia"/>
        </w:rPr>
        <w:t>位：</w:t>
      </w:r>
      <w:r w:rsidR="00E37813">
        <w:rPr>
          <w:rFonts w:hint="eastAsia"/>
        </w:rPr>
        <w:t>辽宁省建设科学研究院有限责任公司</w:t>
      </w:r>
    </w:p>
    <w:p w14:paraId="0D9BBA7D" w14:textId="28888E0F" w:rsidR="00E37813" w:rsidRDefault="00E37813" w:rsidP="00E37813">
      <w:pPr>
        <w:pStyle w:val="ac"/>
        <w:spacing w:line="300" w:lineRule="auto"/>
        <w:ind w:leftChars="650" w:left="1365" w:firstLine="420"/>
        <w:jc w:val="left"/>
      </w:pPr>
      <w:r w:rsidRPr="00AF62BD">
        <w:rPr>
          <w:rFonts w:hint="eastAsia"/>
        </w:rPr>
        <w:t>大连市建筑工程质量安全监督站</w:t>
      </w:r>
    </w:p>
    <w:p w14:paraId="1222BB7C" w14:textId="5926E36A" w:rsidR="003B23E1" w:rsidRDefault="003B23E1" w:rsidP="00E37813">
      <w:pPr>
        <w:pStyle w:val="ac"/>
        <w:spacing w:line="300" w:lineRule="auto"/>
        <w:ind w:leftChars="650" w:left="1365" w:firstLine="420"/>
        <w:jc w:val="left"/>
        <w:rPr>
          <w:rFonts w:hint="eastAsia"/>
        </w:rPr>
      </w:pPr>
      <w:r>
        <w:rPr>
          <w:rFonts w:hint="eastAsia"/>
        </w:rPr>
        <w:t>中国建筑第八工程局有限公司</w:t>
      </w:r>
    </w:p>
    <w:p w14:paraId="2A4E0EF9" w14:textId="43EF4242" w:rsidR="00130F82" w:rsidRPr="00E37813" w:rsidRDefault="003B23E1" w:rsidP="00E37813">
      <w:pPr>
        <w:pStyle w:val="ac"/>
        <w:spacing w:line="300" w:lineRule="auto"/>
        <w:ind w:leftChars="650" w:left="1365" w:firstLine="420"/>
        <w:jc w:val="left"/>
      </w:pPr>
      <w:r w:rsidRPr="003B23E1">
        <w:rPr>
          <w:rFonts w:hint="eastAsia"/>
        </w:rPr>
        <w:t>大连汇泰建设工程有限公司</w:t>
      </w:r>
    </w:p>
    <w:p w14:paraId="40D83CC0" w14:textId="77777777" w:rsidR="00D1190A" w:rsidRDefault="00D1190A" w:rsidP="00D1190A">
      <w:pPr>
        <w:pStyle w:val="ac"/>
        <w:spacing w:line="300" w:lineRule="auto"/>
        <w:ind w:leftChars="650" w:left="1365" w:firstLine="420"/>
        <w:jc w:val="left"/>
      </w:pPr>
      <w:r>
        <w:rPr>
          <w:rFonts w:hint="eastAsia"/>
        </w:rPr>
        <w:t>大连民族大学</w:t>
      </w:r>
    </w:p>
    <w:p w14:paraId="429F79FA" w14:textId="77777777" w:rsidR="00D1190A" w:rsidRDefault="00D1190A" w:rsidP="00D1190A">
      <w:pPr>
        <w:pStyle w:val="ac"/>
        <w:spacing w:line="300" w:lineRule="auto"/>
        <w:ind w:leftChars="650" w:left="1365" w:firstLine="420"/>
        <w:jc w:val="left"/>
      </w:pPr>
      <w:r>
        <w:rPr>
          <w:rFonts w:hint="eastAsia"/>
        </w:rPr>
        <w:t>大连理工大学</w:t>
      </w:r>
    </w:p>
    <w:p w14:paraId="7B1738B2" w14:textId="77777777" w:rsidR="00D1190A" w:rsidRDefault="00D1190A" w:rsidP="00D1190A">
      <w:pPr>
        <w:pStyle w:val="ac"/>
        <w:spacing w:line="300" w:lineRule="auto"/>
        <w:ind w:leftChars="650" w:left="1365" w:firstLine="420"/>
        <w:jc w:val="left"/>
        <w:rPr>
          <w:rFonts w:hint="eastAsia"/>
        </w:rPr>
      </w:pPr>
      <w:r>
        <w:rPr>
          <w:rFonts w:hint="eastAsia"/>
        </w:rPr>
        <w:t>大连大学</w:t>
      </w:r>
    </w:p>
    <w:p w14:paraId="65887E27" w14:textId="7D48AA81" w:rsidR="00B80877" w:rsidRDefault="00B80877" w:rsidP="00B80877">
      <w:pPr>
        <w:pStyle w:val="ac"/>
        <w:spacing w:line="300" w:lineRule="auto"/>
        <w:ind w:leftChars="650" w:left="1365" w:firstLine="420"/>
        <w:jc w:val="left"/>
      </w:pPr>
    </w:p>
    <w:p w14:paraId="405C8665" w14:textId="77777777" w:rsidR="00AF62BD" w:rsidRDefault="00AF62BD" w:rsidP="0010333C">
      <w:pPr>
        <w:pStyle w:val="ac"/>
        <w:spacing w:line="300" w:lineRule="auto"/>
        <w:ind w:leftChars="650" w:left="1365" w:firstLine="420"/>
        <w:jc w:val="left"/>
      </w:pPr>
    </w:p>
    <w:p w14:paraId="389C9D92" w14:textId="77777777" w:rsidR="00B80877" w:rsidRDefault="00AF62BD" w:rsidP="00AF62BD">
      <w:pPr>
        <w:pStyle w:val="ac"/>
        <w:spacing w:line="300" w:lineRule="auto"/>
        <w:ind w:firstLine="420"/>
        <w:jc w:val="left"/>
      </w:pPr>
      <w:r>
        <w:rPr>
          <w:rFonts w:hint="eastAsia"/>
        </w:rPr>
        <w:t>主要起草人：</w:t>
      </w:r>
      <w:r w:rsidR="00B80877">
        <w:rPr>
          <w:rFonts w:hint="eastAsia"/>
        </w:rPr>
        <w:t xml:space="preserve"> </w:t>
      </w:r>
      <w:r>
        <w:rPr>
          <w:rFonts w:hint="eastAsia"/>
        </w:rPr>
        <w:t>王岳华</w:t>
      </w:r>
      <w:r w:rsidR="00B80877">
        <w:rPr>
          <w:rFonts w:hint="eastAsia"/>
        </w:rPr>
        <w:t xml:space="preserve"> </w:t>
      </w:r>
      <w:r w:rsidR="00B80877">
        <w:t xml:space="preserve"> </w:t>
      </w:r>
      <w:r w:rsidR="00B80877">
        <w:rPr>
          <w:rFonts w:hint="eastAsia"/>
        </w:rPr>
        <w:t xml:space="preserve">刘 </w:t>
      </w:r>
      <w:r w:rsidR="00B80877">
        <w:t xml:space="preserve"> </w:t>
      </w:r>
      <w:r w:rsidR="00B80877">
        <w:rPr>
          <w:rFonts w:hint="eastAsia"/>
        </w:rPr>
        <w:t xml:space="preserve">伟 </w:t>
      </w:r>
      <w:r w:rsidR="00B80877">
        <w:t xml:space="preserve"> </w:t>
      </w:r>
      <w:r w:rsidR="00B80877">
        <w:rPr>
          <w:rFonts w:hint="eastAsia"/>
        </w:rPr>
        <w:t xml:space="preserve">王彦波 </w:t>
      </w:r>
      <w:r w:rsidR="00B80877">
        <w:t xml:space="preserve"> </w:t>
      </w:r>
      <w:r w:rsidR="00E37813">
        <w:rPr>
          <w:rFonts w:hint="eastAsia"/>
        </w:rPr>
        <w:t>徐向飞</w:t>
      </w:r>
    </w:p>
    <w:p w14:paraId="6B55AB73" w14:textId="5776FBB2" w:rsidR="00B80877" w:rsidRDefault="00E37813" w:rsidP="00B80877">
      <w:pPr>
        <w:pStyle w:val="ac"/>
        <w:spacing w:line="300" w:lineRule="auto"/>
        <w:ind w:leftChars="650" w:left="1365" w:firstLine="420"/>
        <w:jc w:val="left"/>
      </w:pPr>
      <w:r>
        <w:rPr>
          <w:rFonts w:hint="eastAsia"/>
        </w:rPr>
        <w:t>曹继峰</w:t>
      </w:r>
      <w:r w:rsidR="00B80877">
        <w:rPr>
          <w:rFonts w:hint="eastAsia"/>
        </w:rPr>
        <w:t xml:space="preserve"> </w:t>
      </w:r>
      <w:r w:rsidR="00B80877">
        <w:t xml:space="preserve"> </w:t>
      </w:r>
      <w:r w:rsidR="00130F82">
        <w:rPr>
          <w:rFonts w:hint="eastAsia"/>
        </w:rPr>
        <w:t xml:space="preserve">白 </w:t>
      </w:r>
      <w:r w:rsidR="00130F82">
        <w:t xml:space="preserve"> </w:t>
      </w:r>
      <w:r w:rsidR="00130F82">
        <w:rPr>
          <w:rFonts w:hint="eastAsia"/>
        </w:rPr>
        <w:t>羽</w:t>
      </w:r>
      <w:r>
        <w:rPr>
          <w:rFonts w:hint="eastAsia"/>
        </w:rPr>
        <w:t xml:space="preserve"> </w:t>
      </w:r>
      <w:r>
        <w:t xml:space="preserve"> </w:t>
      </w:r>
      <w:r w:rsidR="00B80877">
        <w:rPr>
          <w:rFonts w:hint="eastAsia"/>
        </w:rPr>
        <w:t xml:space="preserve">毕海洋 </w:t>
      </w:r>
      <w:r w:rsidR="00B80877">
        <w:t xml:space="preserve"> </w:t>
      </w:r>
      <w:r w:rsidR="003B23E1">
        <w:rPr>
          <w:rFonts w:hint="eastAsia"/>
        </w:rPr>
        <w:t xml:space="preserve">王 </w:t>
      </w:r>
      <w:r w:rsidR="003B23E1">
        <w:t xml:space="preserve"> </w:t>
      </w:r>
      <w:proofErr w:type="gramStart"/>
      <w:r w:rsidR="003B23E1">
        <w:rPr>
          <w:rFonts w:hint="eastAsia"/>
        </w:rPr>
        <w:t>锐</w:t>
      </w:r>
      <w:proofErr w:type="gramEnd"/>
    </w:p>
    <w:p w14:paraId="509F4A92" w14:textId="3145C846" w:rsidR="00B80877" w:rsidRDefault="00E37813" w:rsidP="00B80877">
      <w:pPr>
        <w:pStyle w:val="ac"/>
        <w:spacing w:line="300" w:lineRule="auto"/>
        <w:ind w:leftChars="650" w:left="1365" w:firstLine="420"/>
        <w:jc w:val="left"/>
      </w:pPr>
      <w:r>
        <w:rPr>
          <w:rFonts w:hint="eastAsia"/>
        </w:rPr>
        <w:t xml:space="preserve">赵 </w:t>
      </w:r>
      <w:r>
        <w:t xml:space="preserve"> </w:t>
      </w:r>
      <w:r>
        <w:rPr>
          <w:rFonts w:hint="eastAsia"/>
        </w:rPr>
        <w:t>宇</w:t>
      </w:r>
      <w:r w:rsidR="00B80877">
        <w:rPr>
          <w:rFonts w:hint="eastAsia"/>
        </w:rPr>
        <w:t xml:space="preserve"> </w:t>
      </w:r>
      <w:r w:rsidR="00C06E26">
        <w:t xml:space="preserve"> </w:t>
      </w:r>
      <w:r w:rsidR="003B23E1">
        <w:rPr>
          <w:rFonts w:hint="eastAsia"/>
        </w:rPr>
        <w:t>曹永成</w:t>
      </w:r>
      <w:r w:rsidR="003B23E1">
        <w:rPr>
          <w:rFonts w:hint="eastAsia"/>
        </w:rPr>
        <w:t xml:space="preserve"> </w:t>
      </w:r>
      <w:r w:rsidR="003B23E1">
        <w:t xml:space="preserve"> </w:t>
      </w:r>
      <w:r w:rsidR="00C06E26" w:rsidRPr="00C06E26">
        <w:rPr>
          <w:rFonts w:hint="eastAsia"/>
        </w:rPr>
        <w:t>宋晓程</w:t>
      </w:r>
      <w:r w:rsidR="00D1190A">
        <w:rPr>
          <w:rFonts w:hint="eastAsia"/>
        </w:rPr>
        <w:t xml:space="preserve"> </w:t>
      </w:r>
      <w:r w:rsidR="00D1190A">
        <w:t xml:space="preserve"> </w:t>
      </w:r>
      <w:r w:rsidR="00D1190A">
        <w:rPr>
          <w:rFonts w:hint="eastAsia"/>
        </w:rPr>
        <w:t>孔令杰</w:t>
      </w:r>
    </w:p>
    <w:p w14:paraId="62B8D34B" w14:textId="661083F9" w:rsidR="003B23E1" w:rsidRDefault="003B23E1" w:rsidP="00B80877">
      <w:pPr>
        <w:pStyle w:val="ac"/>
        <w:spacing w:line="300" w:lineRule="auto"/>
        <w:ind w:leftChars="650" w:left="1365" w:firstLine="420"/>
        <w:jc w:val="left"/>
      </w:pPr>
      <w:r>
        <w:rPr>
          <w:rFonts w:hint="eastAsia"/>
        </w:rPr>
        <w:t xml:space="preserve">王 </w:t>
      </w:r>
      <w:r>
        <w:t xml:space="preserve"> </w:t>
      </w:r>
      <w:proofErr w:type="gramStart"/>
      <w:r>
        <w:rPr>
          <w:rFonts w:hint="eastAsia"/>
        </w:rPr>
        <w:t>晶</w:t>
      </w:r>
      <w:proofErr w:type="gramEnd"/>
      <w:r>
        <w:rPr>
          <w:rFonts w:hint="eastAsia"/>
        </w:rPr>
        <w:t xml:space="preserve"> </w:t>
      </w:r>
      <w:r>
        <w:t xml:space="preserve"> </w:t>
      </w:r>
      <w:r>
        <w:rPr>
          <w:rFonts w:hint="eastAsia"/>
        </w:rPr>
        <w:t>张典能</w:t>
      </w:r>
      <w:r>
        <w:rPr>
          <w:rFonts w:hint="eastAsia"/>
        </w:rPr>
        <w:t xml:space="preserve"> </w:t>
      </w:r>
      <w:r>
        <w:t xml:space="preserve"> </w:t>
      </w:r>
      <w:r w:rsidR="00826C3D">
        <w:rPr>
          <w:rFonts w:hint="eastAsia"/>
        </w:rPr>
        <w:t xml:space="preserve">王 </w:t>
      </w:r>
      <w:r w:rsidR="00826C3D">
        <w:t xml:space="preserve"> </w:t>
      </w:r>
      <w:r w:rsidR="00826C3D">
        <w:rPr>
          <w:rFonts w:hint="eastAsia"/>
        </w:rPr>
        <w:t xml:space="preserve">健 </w:t>
      </w:r>
      <w:r w:rsidR="00826C3D">
        <w:t xml:space="preserve"> </w:t>
      </w:r>
      <w:r w:rsidRPr="003B23E1">
        <w:rPr>
          <w:rFonts w:hint="eastAsia"/>
        </w:rPr>
        <w:t>周</w:t>
      </w:r>
      <w:r>
        <w:rPr>
          <w:rFonts w:hint="eastAsia"/>
        </w:rPr>
        <w:t xml:space="preserve"> </w:t>
      </w:r>
      <w:r>
        <w:t xml:space="preserve"> </w:t>
      </w:r>
      <w:proofErr w:type="gramStart"/>
      <w:r w:rsidRPr="003B23E1">
        <w:rPr>
          <w:rFonts w:hint="eastAsia"/>
        </w:rPr>
        <w:t>倩</w:t>
      </w:r>
      <w:proofErr w:type="gramEnd"/>
    </w:p>
    <w:p w14:paraId="4CE60F07" w14:textId="77777777" w:rsidR="003B23E1" w:rsidRDefault="00761204" w:rsidP="00B80877">
      <w:pPr>
        <w:pStyle w:val="ac"/>
        <w:spacing w:line="300" w:lineRule="auto"/>
        <w:ind w:leftChars="650" w:left="1365" w:firstLine="420"/>
        <w:jc w:val="left"/>
      </w:pPr>
      <w:r>
        <w:rPr>
          <w:rFonts w:hint="eastAsia"/>
        </w:rPr>
        <w:t xml:space="preserve">宋 </w:t>
      </w:r>
      <w:r>
        <w:t xml:space="preserve"> </w:t>
      </w:r>
      <w:r>
        <w:rPr>
          <w:rFonts w:hint="eastAsia"/>
        </w:rPr>
        <w:t>伟</w:t>
      </w:r>
      <w:r w:rsidR="003B23E1">
        <w:rPr>
          <w:rFonts w:hint="eastAsia"/>
        </w:rPr>
        <w:t xml:space="preserve"> </w:t>
      </w:r>
      <w:r w:rsidR="003B23E1">
        <w:t xml:space="preserve"> </w:t>
      </w:r>
      <w:r>
        <w:rPr>
          <w:rFonts w:hint="eastAsia"/>
        </w:rPr>
        <w:t xml:space="preserve">李 </w:t>
      </w:r>
      <w:r>
        <w:t xml:space="preserve"> </w:t>
      </w:r>
      <w:r>
        <w:rPr>
          <w:rFonts w:hint="eastAsia"/>
        </w:rPr>
        <w:t>林</w:t>
      </w:r>
      <w:r w:rsidR="00B80877">
        <w:rPr>
          <w:rFonts w:hint="eastAsia"/>
        </w:rPr>
        <w:t xml:space="preserve"> </w:t>
      </w:r>
      <w:r w:rsidR="00B80877">
        <w:t xml:space="preserve"> </w:t>
      </w:r>
      <w:r w:rsidR="00865666">
        <w:rPr>
          <w:rFonts w:hint="eastAsia"/>
        </w:rPr>
        <w:t xml:space="preserve">王金来 </w:t>
      </w:r>
      <w:r w:rsidR="00865666">
        <w:t xml:space="preserve"> </w:t>
      </w:r>
      <w:r w:rsidR="00826C3D">
        <w:rPr>
          <w:rFonts w:hint="eastAsia"/>
        </w:rPr>
        <w:t>韩荣方</w:t>
      </w:r>
    </w:p>
    <w:p w14:paraId="2FA235DA" w14:textId="77777777" w:rsidR="003B23E1" w:rsidRDefault="00BA34C5" w:rsidP="00B80877">
      <w:pPr>
        <w:pStyle w:val="ac"/>
        <w:spacing w:line="300" w:lineRule="auto"/>
        <w:ind w:leftChars="650" w:left="1365" w:firstLine="420"/>
        <w:jc w:val="left"/>
      </w:pPr>
      <w:proofErr w:type="gramStart"/>
      <w:r>
        <w:rPr>
          <w:rFonts w:hint="eastAsia"/>
        </w:rPr>
        <w:t>关立军</w:t>
      </w:r>
      <w:proofErr w:type="gramEnd"/>
      <w:r w:rsidR="003B23E1">
        <w:rPr>
          <w:rFonts w:hint="eastAsia"/>
        </w:rPr>
        <w:t xml:space="preserve"> </w:t>
      </w:r>
      <w:r w:rsidR="003B23E1">
        <w:t xml:space="preserve"> </w:t>
      </w:r>
      <w:r w:rsidR="003B23E1">
        <w:rPr>
          <w:rFonts w:hint="eastAsia"/>
        </w:rPr>
        <w:t>崔文良</w:t>
      </w:r>
      <w:r w:rsidR="003B23E1">
        <w:rPr>
          <w:rFonts w:hint="eastAsia"/>
        </w:rPr>
        <w:t xml:space="preserve"> </w:t>
      </w:r>
      <w:r w:rsidR="003B23E1">
        <w:t xml:space="preserve"> </w:t>
      </w:r>
      <w:r>
        <w:rPr>
          <w:rFonts w:hint="eastAsia"/>
        </w:rPr>
        <w:t xml:space="preserve">李 </w:t>
      </w:r>
      <w:r>
        <w:t xml:space="preserve"> </w:t>
      </w:r>
      <w:proofErr w:type="gramStart"/>
      <w:r>
        <w:rPr>
          <w:rFonts w:hint="eastAsia"/>
        </w:rPr>
        <w:t>莹</w:t>
      </w:r>
      <w:proofErr w:type="gramEnd"/>
      <w:r>
        <w:rPr>
          <w:rFonts w:hint="eastAsia"/>
        </w:rPr>
        <w:t xml:space="preserve"> </w:t>
      </w:r>
      <w:r>
        <w:t xml:space="preserve"> </w:t>
      </w:r>
      <w:r w:rsidR="00130F82">
        <w:rPr>
          <w:rFonts w:hint="eastAsia"/>
        </w:rPr>
        <w:t xml:space="preserve">刘 </w:t>
      </w:r>
      <w:r w:rsidR="00130F82">
        <w:t xml:space="preserve"> </w:t>
      </w:r>
      <w:r w:rsidR="00130F82">
        <w:rPr>
          <w:rFonts w:hint="eastAsia"/>
        </w:rPr>
        <w:t>辉</w:t>
      </w:r>
    </w:p>
    <w:p w14:paraId="006F7FEF" w14:textId="03530069" w:rsidR="00865666" w:rsidRPr="00130F82" w:rsidRDefault="00865666" w:rsidP="00B80877">
      <w:pPr>
        <w:pStyle w:val="ac"/>
        <w:spacing w:line="300" w:lineRule="auto"/>
        <w:ind w:leftChars="650" w:left="1365" w:firstLine="420"/>
        <w:jc w:val="left"/>
      </w:pPr>
      <w:proofErr w:type="gramStart"/>
      <w:r>
        <w:rPr>
          <w:rFonts w:hint="eastAsia"/>
        </w:rPr>
        <w:t>刚志富</w:t>
      </w:r>
      <w:proofErr w:type="gramEnd"/>
      <w:r w:rsidR="003B23E1">
        <w:rPr>
          <w:rFonts w:hint="eastAsia"/>
        </w:rPr>
        <w:t xml:space="preserve"> </w:t>
      </w:r>
      <w:r w:rsidR="003B23E1">
        <w:t xml:space="preserve"> </w:t>
      </w:r>
      <w:r w:rsidR="003B23E1">
        <w:rPr>
          <w:rFonts w:hint="eastAsia"/>
        </w:rPr>
        <w:t xml:space="preserve">都 </w:t>
      </w:r>
      <w:r w:rsidR="003B23E1">
        <w:t xml:space="preserve"> </w:t>
      </w:r>
      <w:proofErr w:type="gramStart"/>
      <w:r w:rsidR="003B23E1">
        <w:rPr>
          <w:rFonts w:hint="eastAsia"/>
        </w:rPr>
        <w:t>晶</w:t>
      </w:r>
      <w:proofErr w:type="gramEnd"/>
      <w:r w:rsidR="003B23E1">
        <w:rPr>
          <w:rFonts w:hint="eastAsia"/>
        </w:rPr>
        <w:t xml:space="preserve"> </w:t>
      </w:r>
      <w:r w:rsidR="003B23E1">
        <w:t xml:space="preserve"> </w:t>
      </w:r>
      <w:r>
        <w:rPr>
          <w:rFonts w:hint="eastAsia"/>
        </w:rPr>
        <w:t>崔长日</w:t>
      </w:r>
    </w:p>
    <w:p w14:paraId="56F67E18" w14:textId="77777777" w:rsidR="004D6C89" w:rsidRPr="00AF62BD" w:rsidRDefault="00AF62BD" w:rsidP="00AF62BD">
      <w:pPr>
        <w:pStyle w:val="ac"/>
        <w:spacing w:line="300" w:lineRule="auto"/>
        <w:ind w:firstLine="420"/>
        <w:jc w:val="left"/>
      </w:pPr>
      <w:r>
        <w:rPr>
          <w:rFonts w:hint="eastAsia"/>
        </w:rPr>
        <w:t>主要审查人：</w:t>
      </w:r>
    </w:p>
    <w:p w14:paraId="495054CE" w14:textId="77777777" w:rsidR="004D6C89" w:rsidRPr="00AF62BD" w:rsidRDefault="004D6C89" w:rsidP="00AF62BD">
      <w:pPr>
        <w:pStyle w:val="ac"/>
        <w:spacing w:line="300" w:lineRule="auto"/>
        <w:ind w:firstLine="420"/>
        <w:jc w:val="left"/>
      </w:pPr>
    </w:p>
    <w:p w14:paraId="02F578EF" w14:textId="77777777" w:rsidR="004D6C89" w:rsidRPr="00AF62BD" w:rsidRDefault="004D6C89" w:rsidP="00AF62BD">
      <w:pPr>
        <w:pStyle w:val="ac"/>
        <w:spacing w:line="300" w:lineRule="auto"/>
        <w:ind w:firstLine="420"/>
        <w:jc w:val="left"/>
      </w:pPr>
    </w:p>
    <w:p w14:paraId="1E2D2AD7" w14:textId="77777777" w:rsidR="004D6C89" w:rsidRDefault="004D6C89">
      <w:pPr>
        <w:pStyle w:val="aa"/>
        <w:framePr w:wrap="around"/>
        <w:rPr>
          <w:rFonts w:hAnsi="黑体"/>
          <w:w w:val="100"/>
          <w:sz w:val="32"/>
          <w:szCs w:val="32"/>
        </w:rPr>
        <w:sectPr w:rsidR="004D6C89" w:rsidSect="0061479F">
          <w:type w:val="continuous"/>
          <w:pgSz w:w="11906" w:h="16838"/>
          <w:pgMar w:top="1134" w:right="1134" w:bottom="1134" w:left="1701" w:header="851" w:footer="992" w:gutter="0"/>
          <w:pgNumType w:start="1"/>
          <w:cols w:space="425"/>
          <w:docGrid w:type="lines" w:linePitch="312"/>
        </w:sectPr>
      </w:pPr>
      <w:bookmarkStart w:id="32" w:name="_Hlk153015353"/>
    </w:p>
    <w:bookmarkEnd w:id="32"/>
    <w:p w14:paraId="45D12E8F" w14:textId="77777777" w:rsidR="00AE7A2B" w:rsidRDefault="00AE7A2B" w:rsidP="00AE7A2B">
      <w:pPr>
        <w:pStyle w:val="aa"/>
        <w:framePr w:h="681" w:hRule="exact" w:hSpace="181" w:vSpace="181" w:wrap="around" w:vAnchor="page" w:hAnchor="page" w:x="2331" w:y="2337"/>
        <w:rPr>
          <w:rFonts w:hAnsi="黑体"/>
          <w:sz w:val="32"/>
          <w:szCs w:val="32"/>
        </w:rPr>
      </w:pPr>
      <w:r>
        <w:rPr>
          <w:rFonts w:hAnsi="黑体"/>
          <w:w w:val="100"/>
          <w:sz w:val="32"/>
          <w:szCs w:val="32"/>
        </w:rPr>
        <w:lastRenderedPageBreak/>
        <w:t> </w:t>
      </w:r>
      <w:r>
        <w:rPr>
          <w:rStyle w:val="ad"/>
          <w:rFonts w:hAnsi="黑体" w:hint="eastAsia"/>
          <w:position w:val="0"/>
          <w:sz w:val="32"/>
          <w:szCs w:val="32"/>
        </w:rPr>
        <w:t>目次</w:t>
      </w:r>
    </w:p>
    <w:p w14:paraId="04F3F420" w14:textId="77777777" w:rsidR="004D6C89" w:rsidRDefault="004D6C89">
      <w:pPr>
        <w:rPr>
          <w:rFonts w:ascii="Times New Roman" w:eastAsia="仿宋_GB2312" w:hAnsi="Times New Roman"/>
          <w:sz w:val="24"/>
        </w:rPr>
      </w:pPr>
    </w:p>
    <w:p w14:paraId="1DE930BD" w14:textId="77777777" w:rsidR="004D6C89" w:rsidRDefault="004D6C89">
      <w:pPr>
        <w:rPr>
          <w:rFonts w:ascii="Times New Roman" w:eastAsia="仿宋_GB2312" w:hAnsi="Times New Roman"/>
          <w:sz w:val="24"/>
        </w:rPr>
      </w:pPr>
    </w:p>
    <w:p w14:paraId="15FF9695" w14:textId="77777777" w:rsidR="00AC52F7" w:rsidRPr="00AC52F7" w:rsidRDefault="00A0393F">
      <w:pPr>
        <w:pStyle w:val="TOC1"/>
        <w:tabs>
          <w:tab w:val="right" w:leader="dot" w:pos="8296"/>
        </w:tabs>
        <w:rPr>
          <w:rFonts w:ascii="宋体" w:eastAsia="宋体" w:hAnsi="宋体"/>
          <w:noProof/>
          <w:szCs w:val="22"/>
        </w:rPr>
      </w:pPr>
      <w:r w:rsidRPr="00AC52F7">
        <w:rPr>
          <w:rFonts w:ascii="宋体" w:eastAsia="宋体" w:hAnsi="宋体" w:hint="eastAsia"/>
          <w:sz w:val="24"/>
        </w:rPr>
        <w:fldChar w:fldCharType="begin"/>
      </w:r>
      <w:r w:rsidR="00F9502C" w:rsidRPr="00AC52F7">
        <w:rPr>
          <w:rFonts w:ascii="宋体" w:eastAsia="宋体" w:hAnsi="宋体" w:hint="eastAsia"/>
          <w:sz w:val="24"/>
        </w:rPr>
        <w:instrText xml:space="preserve">TOC \o "1-2" \h \u </w:instrText>
      </w:r>
      <w:r w:rsidRPr="00AC52F7">
        <w:rPr>
          <w:rFonts w:ascii="宋体" w:eastAsia="宋体" w:hAnsi="宋体" w:hint="eastAsia"/>
          <w:sz w:val="24"/>
        </w:rPr>
        <w:fldChar w:fldCharType="separate"/>
      </w:r>
      <w:hyperlink w:anchor="_Toc172187284" w:history="1">
        <w:r w:rsidR="00AC52F7" w:rsidRPr="00AC52F7">
          <w:rPr>
            <w:rStyle w:val="a9"/>
            <w:rFonts w:ascii="宋体" w:eastAsia="宋体" w:hAnsi="宋体" w:cs="黑体"/>
            <w:noProof/>
            <w:kern w:val="0"/>
          </w:rPr>
          <w:t>1  总  则</w:t>
        </w:r>
        <w:r w:rsidR="00AC52F7" w:rsidRPr="00AC52F7">
          <w:rPr>
            <w:rFonts w:ascii="宋体" w:eastAsia="宋体" w:hAnsi="宋体"/>
            <w:noProof/>
          </w:rPr>
          <w:tab/>
        </w:r>
        <w:r w:rsidR="00AC52F7" w:rsidRPr="00AC52F7">
          <w:rPr>
            <w:rFonts w:ascii="宋体" w:eastAsia="宋体" w:hAnsi="宋体"/>
            <w:noProof/>
          </w:rPr>
          <w:fldChar w:fldCharType="begin"/>
        </w:r>
        <w:r w:rsidR="00AC52F7" w:rsidRPr="00AC52F7">
          <w:rPr>
            <w:rFonts w:ascii="宋体" w:eastAsia="宋体" w:hAnsi="宋体"/>
            <w:noProof/>
          </w:rPr>
          <w:instrText xml:space="preserve"> PAGEREF _Toc172187284 \h </w:instrText>
        </w:r>
        <w:r w:rsidR="00AC52F7" w:rsidRPr="00AC52F7">
          <w:rPr>
            <w:rFonts w:ascii="宋体" w:eastAsia="宋体" w:hAnsi="宋体"/>
            <w:noProof/>
          </w:rPr>
        </w:r>
        <w:r w:rsidR="00AC52F7" w:rsidRPr="00AC52F7">
          <w:rPr>
            <w:rFonts w:ascii="宋体" w:eastAsia="宋体" w:hAnsi="宋体"/>
            <w:noProof/>
          </w:rPr>
          <w:fldChar w:fldCharType="separate"/>
        </w:r>
        <w:r w:rsidR="0071041E">
          <w:rPr>
            <w:rFonts w:ascii="宋体" w:eastAsia="宋体" w:hAnsi="宋体"/>
            <w:noProof/>
          </w:rPr>
          <w:t>1</w:t>
        </w:r>
        <w:r w:rsidR="00AC52F7" w:rsidRPr="00AC52F7">
          <w:rPr>
            <w:rFonts w:ascii="宋体" w:eastAsia="宋体" w:hAnsi="宋体"/>
            <w:noProof/>
          </w:rPr>
          <w:fldChar w:fldCharType="end"/>
        </w:r>
      </w:hyperlink>
    </w:p>
    <w:p w14:paraId="09409664" w14:textId="77777777" w:rsidR="00AC52F7" w:rsidRPr="00AC52F7" w:rsidRDefault="00663E3D">
      <w:pPr>
        <w:pStyle w:val="TOC1"/>
        <w:tabs>
          <w:tab w:val="right" w:leader="dot" w:pos="8296"/>
        </w:tabs>
        <w:rPr>
          <w:rFonts w:ascii="宋体" w:eastAsia="宋体" w:hAnsi="宋体"/>
          <w:noProof/>
          <w:szCs w:val="22"/>
        </w:rPr>
      </w:pPr>
      <w:hyperlink w:anchor="_Toc172187285" w:history="1">
        <w:r w:rsidR="00AC52F7" w:rsidRPr="00AC52F7">
          <w:rPr>
            <w:rStyle w:val="a9"/>
            <w:rFonts w:ascii="宋体" w:eastAsia="宋体" w:hAnsi="宋体" w:cs="黑体"/>
            <w:noProof/>
            <w:kern w:val="0"/>
          </w:rPr>
          <w:t>2  术  语</w:t>
        </w:r>
        <w:r w:rsidR="00AC52F7" w:rsidRPr="00AC52F7">
          <w:rPr>
            <w:rFonts w:ascii="宋体" w:eastAsia="宋体" w:hAnsi="宋体"/>
            <w:noProof/>
          </w:rPr>
          <w:tab/>
        </w:r>
        <w:r w:rsidR="00AC52F7" w:rsidRPr="00AC52F7">
          <w:rPr>
            <w:rFonts w:ascii="宋体" w:eastAsia="宋体" w:hAnsi="宋体"/>
            <w:noProof/>
          </w:rPr>
          <w:fldChar w:fldCharType="begin"/>
        </w:r>
        <w:r w:rsidR="00AC52F7" w:rsidRPr="00AC52F7">
          <w:rPr>
            <w:rFonts w:ascii="宋体" w:eastAsia="宋体" w:hAnsi="宋体"/>
            <w:noProof/>
          </w:rPr>
          <w:instrText xml:space="preserve"> PAGEREF _Toc172187285 \h </w:instrText>
        </w:r>
        <w:r w:rsidR="00AC52F7" w:rsidRPr="00AC52F7">
          <w:rPr>
            <w:rFonts w:ascii="宋体" w:eastAsia="宋体" w:hAnsi="宋体"/>
            <w:noProof/>
          </w:rPr>
        </w:r>
        <w:r w:rsidR="00AC52F7" w:rsidRPr="00AC52F7">
          <w:rPr>
            <w:rFonts w:ascii="宋体" w:eastAsia="宋体" w:hAnsi="宋体"/>
            <w:noProof/>
          </w:rPr>
          <w:fldChar w:fldCharType="separate"/>
        </w:r>
        <w:r w:rsidR="0071041E">
          <w:rPr>
            <w:rFonts w:ascii="宋体" w:eastAsia="宋体" w:hAnsi="宋体"/>
            <w:noProof/>
          </w:rPr>
          <w:t>2</w:t>
        </w:r>
        <w:r w:rsidR="00AC52F7" w:rsidRPr="00AC52F7">
          <w:rPr>
            <w:rFonts w:ascii="宋体" w:eastAsia="宋体" w:hAnsi="宋体"/>
            <w:noProof/>
          </w:rPr>
          <w:fldChar w:fldCharType="end"/>
        </w:r>
      </w:hyperlink>
    </w:p>
    <w:p w14:paraId="0DD64004" w14:textId="77777777" w:rsidR="00AC52F7" w:rsidRPr="00AC52F7" w:rsidRDefault="00663E3D">
      <w:pPr>
        <w:pStyle w:val="TOC1"/>
        <w:tabs>
          <w:tab w:val="right" w:leader="dot" w:pos="8296"/>
        </w:tabs>
        <w:rPr>
          <w:rFonts w:ascii="宋体" w:eastAsia="宋体" w:hAnsi="宋体"/>
          <w:noProof/>
          <w:szCs w:val="22"/>
        </w:rPr>
      </w:pPr>
      <w:hyperlink w:anchor="_Toc172187286" w:history="1">
        <w:r w:rsidR="00AC52F7" w:rsidRPr="00AC52F7">
          <w:rPr>
            <w:rStyle w:val="a9"/>
            <w:rFonts w:ascii="宋体" w:eastAsia="宋体" w:hAnsi="宋体" w:cs="黑体"/>
            <w:noProof/>
            <w:kern w:val="0"/>
          </w:rPr>
          <w:t>3  基本规定</w:t>
        </w:r>
        <w:r w:rsidR="00AC52F7" w:rsidRPr="00AC52F7">
          <w:rPr>
            <w:rFonts w:ascii="宋体" w:eastAsia="宋体" w:hAnsi="宋体"/>
            <w:noProof/>
          </w:rPr>
          <w:tab/>
        </w:r>
        <w:r w:rsidR="00AC52F7" w:rsidRPr="00AC52F7">
          <w:rPr>
            <w:rFonts w:ascii="宋体" w:eastAsia="宋体" w:hAnsi="宋体"/>
            <w:noProof/>
          </w:rPr>
          <w:fldChar w:fldCharType="begin"/>
        </w:r>
        <w:r w:rsidR="00AC52F7" w:rsidRPr="00AC52F7">
          <w:rPr>
            <w:rFonts w:ascii="宋体" w:eastAsia="宋体" w:hAnsi="宋体"/>
            <w:noProof/>
          </w:rPr>
          <w:instrText xml:space="preserve"> PAGEREF _Toc172187286 \h </w:instrText>
        </w:r>
        <w:r w:rsidR="00AC52F7" w:rsidRPr="00AC52F7">
          <w:rPr>
            <w:rFonts w:ascii="宋体" w:eastAsia="宋体" w:hAnsi="宋体"/>
            <w:noProof/>
          </w:rPr>
        </w:r>
        <w:r w:rsidR="00AC52F7" w:rsidRPr="00AC52F7">
          <w:rPr>
            <w:rFonts w:ascii="宋体" w:eastAsia="宋体" w:hAnsi="宋体"/>
            <w:noProof/>
          </w:rPr>
          <w:fldChar w:fldCharType="separate"/>
        </w:r>
        <w:r w:rsidR="0071041E">
          <w:rPr>
            <w:rFonts w:ascii="宋体" w:eastAsia="宋体" w:hAnsi="宋体"/>
            <w:noProof/>
          </w:rPr>
          <w:t>4</w:t>
        </w:r>
        <w:r w:rsidR="00AC52F7" w:rsidRPr="00AC52F7">
          <w:rPr>
            <w:rFonts w:ascii="宋体" w:eastAsia="宋体" w:hAnsi="宋体"/>
            <w:noProof/>
          </w:rPr>
          <w:fldChar w:fldCharType="end"/>
        </w:r>
      </w:hyperlink>
    </w:p>
    <w:p w14:paraId="6F628A14" w14:textId="77777777" w:rsidR="00AC52F7" w:rsidRPr="00AC52F7" w:rsidRDefault="00663E3D">
      <w:pPr>
        <w:pStyle w:val="TOC1"/>
        <w:tabs>
          <w:tab w:val="right" w:leader="dot" w:pos="8296"/>
        </w:tabs>
        <w:rPr>
          <w:rFonts w:ascii="宋体" w:eastAsia="宋体" w:hAnsi="宋体"/>
          <w:noProof/>
          <w:szCs w:val="22"/>
        </w:rPr>
      </w:pPr>
      <w:hyperlink w:anchor="_Toc172187287" w:history="1">
        <w:r w:rsidR="00AC52F7" w:rsidRPr="00AC52F7">
          <w:rPr>
            <w:rStyle w:val="a9"/>
            <w:rFonts w:ascii="宋体" w:eastAsia="宋体" w:hAnsi="宋体" w:cs="黑体"/>
            <w:noProof/>
            <w:kern w:val="0"/>
          </w:rPr>
          <w:t>4  约束指标</w:t>
        </w:r>
        <w:r w:rsidR="00AC52F7" w:rsidRPr="00AC52F7">
          <w:rPr>
            <w:rFonts w:ascii="宋体" w:eastAsia="宋体" w:hAnsi="宋体"/>
            <w:noProof/>
          </w:rPr>
          <w:tab/>
        </w:r>
        <w:r w:rsidR="00AC52F7" w:rsidRPr="00AC52F7">
          <w:rPr>
            <w:rFonts w:ascii="宋体" w:eastAsia="宋体" w:hAnsi="宋体"/>
            <w:noProof/>
          </w:rPr>
          <w:fldChar w:fldCharType="begin"/>
        </w:r>
        <w:r w:rsidR="00AC52F7" w:rsidRPr="00AC52F7">
          <w:rPr>
            <w:rFonts w:ascii="宋体" w:eastAsia="宋体" w:hAnsi="宋体"/>
            <w:noProof/>
          </w:rPr>
          <w:instrText xml:space="preserve"> PAGEREF _Toc172187287 \h </w:instrText>
        </w:r>
        <w:r w:rsidR="00AC52F7" w:rsidRPr="00AC52F7">
          <w:rPr>
            <w:rFonts w:ascii="宋体" w:eastAsia="宋体" w:hAnsi="宋体"/>
            <w:noProof/>
          </w:rPr>
        </w:r>
        <w:r w:rsidR="00AC52F7" w:rsidRPr="00AC52F7">
          <w:rPr>
            <w:rFonts w:ascii="宋体" w:eastAsia="宋体" w:hAnsi="宋体"/>
            <w:noProof/>
          </w:rPr>
          <w:fldChar w:fldCharType="separate"/>
        </w:r>
        <w:r w:rsidR="0071041E">
          <w:rPr>
            <w:rFonts w:ascii="宋体" w:eastAsia="宋体" w:hAnsi="宋体"/>
            <w:noProof/>
          </w:rPr>
          <w:t>5</w:t>
        </w:r>
        <w:r w:rsidR="00AC52F7" w:rsidRPr="00AC52F7">
          <w:rPr>
            <w:rFonts w:ascii="宋体" w:eastAsia="宋体" w:hAnsi="宋体"/>
            <w:noProof/>
          </w:rPr>
          <w:fldChar w:fldCharType="end"/>
        </w:r>
      </w:hyperlink>
    </w:p>
    <w:p w14:paraId="32581D0C" w14:textId="77777777" w:rsidR="00AC52F7" w:rsidRPr="00AC52F7" w:rsidRDefault="00663E3D">
      <w:pPr>
        <w:pStyle w:val="TOC2"/>
        <w:tabs>
          <w:tab w:val="right" w:leader="dot" w:pos="8296"/>
        </w:tabs>
        <w:rPr>
          <w:rFonts w:ascii="宋体" w:eastAsia="宋体" w:hAnsi="宋体"/>
          <w:noProof/>
          <w:szCs w:val="22"/>
        </w:rPr>
      </w:pPr>
      <w:hyperlink w:anchor="_Toc172187288" w:history="1">
        <w:r w:rsidR="00AC52F7" w:rsidRPr="00AC52F7">
          <w:rPr>
            <w:rStyle w:val="a9"/>
            <w:rFonts w:ascii="宋体" w:eastAsia="宋体" w:hAnsi="宋体"/>
            <w:noProof/>
          </w:rPr>
          <w:t>4.1  室内环境</w:t>
        </w:r>
        <w:r w:rsidR="00AC52F7" w:rsidRPr="00AC52F7">
          <w:rPr>
            <w:rFonts w:ascii="宋体" w:eastAsia="宋体" w:hAnsi="宋体"/>
            <w:noProof/>
          </w:rPr>
          <w:tab/>
        </w:r>
        <w:r w:rsidR="00AC52F7" w:rsidRPr="00AC52F7">
          <w:rPr>
            <w:rFonts w:ascii="宋体" w:eastAsia="宋体" w:hAnsi="宋体"/>
            <w:noProof/>
          </w:rPr>
          <w:fldChar w:fldCharType="begin"/>
        </w:r>
        <w:r w:rsidR="00AC52F7" w:rsidRPr="00AC52F7">
          <w:rPr>
            <w:rFonts w:ascii="宋体" w:eastAsia="宋体" w:hAnsi="宋体"/>
            <w:noProof/>
          </w:rPr>
          <w:instrText xml:space="preserve"> PAGEREF _Toc172187288 \h </w:instrText>
        </w:r>
        <w:r w:rsidR="00AC52F7" w:rsidRPr="00AC52F7">
          <w:rPr>
            <w:rFonts w:ascii="宋体" w:eastAsia="宋体" w:hAnsi="宋体"/>
            <w:noProof/>
          </w:rPr>
        </w:r>
        <w:r w:rsidR="00AC52F7" w:rsidRPr="00AC52F7">
          <w:rPr>
            <w:rFonts w:ascii="宋体" w:eastAsia="宋体" w:hAnsi="宋体"/>
            <w:noProof/>
          </w:rPr>
          <w:fldChar w:fldCharType="separate"/>
        </w:r>
        <w:r w:rsidR="0071041E">
          <w:rPr>
            <w:rFonts w:ascii="宋体" w:eastAsia="宋体" w:hAnsi="宋体"/>
            <w:noProof/>
          </w:rPr>
          <w:t>5</w:t>
        </w:r>
        <w:r w:rsidR="00AC52F7" w:rsidRPr="00AC52F7">
          <w:rPr>
            <w:rFonts w:ascii="宋体" w:eastAsia="宋体" w:hAnsi="宋体"/>
            <w:noProof/>
          </w:rPr>
          <w:fldChar w:fldCharType="end"/>
        </w:r>
      </w:hyperlink>
    </w:p>
    <w:p w14:paraId="795F31E5" w14:textId="77777777" w:rsidR="00AC52F7" w:rsidRPr="00AC52F7" w:rsidRDefault="00663E3D">
      <w:pPr>
        <w:pStyle w:val="TOC2"/>
        <w:tabs>
          <w:tab w:val="right" w:leader="dot" w:pos="8296"/>
        </w:tabs>
        <w:rPr>
          <w:rFonts w:ascii="宋体" w:eastAsia="宋体" w:hAnsi="宋体"/>
          <w:noProof/>
          <w:szCs w:val="22"/>
        </w:rPr>
      </w:pPr>
      <w:hyperlink w:anchor="_Toc172187289" w:history="1">
        <w:r w:rsidR="00AC52F7" w:rsidRPr="00AC52F7">
          <w:rPr>
            <w:rStyle w:val="a9"/>
            <w:rFonts w:ascii="宋体" w:eastAsia="宋体" w:hAnsi="宋体"/>
            <w:noProof/>
          </w:rPr>
          <w:t>4.2  建筑气密性</w:t>
        </w:r>
        <w:r w:rsidR="00AC52F7" w:rsidRPr="00AC52F7">
          <w:rPr>
            <w:rFonts w:ascii="宋体" w:eastAsia="宋体" w:hAnsi="宋体"/>
            <w:noProof/>
          </w:rPr>
          <w:tab/>
        </w:r>
        <w:r w:rsidR="00AC52F7" w:rsidRPr="00AC52F7">
          <w:rPr>
            <w:rFonts w:ascii="宋体" w:eastAsia="宋体" w:hAnsi="宋体"/>
            <w:noProof/>
          </w:rPr>
          <w:fldChar w:fldCharType="begin"/>
        </w:r>
        <w:r w:rsidR="00AC52F7" w:rsidRPr="00AC52F7">
          <w:rPr>
            <w:rFonts w:ascii="宋体" w:eastAsia="宋体" w:hAnsi="宋体"/>
            <w:noProof/>
          </w:rPr>
          <w:instrText xml:space="preserve"> PAGEREF _Toc172187289 \h </w:instrText>
        </w:r>
        <w:r w:rsidR="00AC52F7" w:rsidRPr="00AC52F7">
          <w:rPr>
            <w:rFonts w:ascii="宋体" w:eastAsia="宋体" w:hAnsi="宋体"/>
            <w:noProof/>
          </w:rPr>
        </w:r>
        <w:r w:rsidR="00AC52F7" w:rsidRPr="00AC52F7">
          <w:rPr>
            <w:rFonts w:ascii="宋体" w:eastAsia="宋体" w:hAnsi="宋体"/>
            <w:noProof/>
          </w:rPr>
          <w:fldChar w:fldCharType="separate"/>
        </w:r>
        <w:r w:rsidR="0071041E">
          <w:rPr>
            <w:rFonts w:ascii="宋体" w:eastAsia="宋体" w:hAnsi="宋体"/>
            <w:noProof/>
          </w:rPr>
          <w:t>5</w:t>
        </w:r>
        <w:r w:rsidR="00AC52F7" w:rsidRPr="00AC52F7">
          <w:rPr>
            <w:rFonts w:ascii="宋体" w:eastAsia="宋体" w:hAnsi="宋体"/>
            <w:noProof/>
          </w:rPr>
          <w:fldChar w:fldCharType="end"/>
        </w:r>
      </w:hyperlink>
    </w:p>
    <w:p w14:paraId="540A048B" w14:textId="77777777" w:rsidR="00AC52F7" w:rsidRPr="00AC52F7" w:rsidRDefault="00663E3D">
      <w:pPr>
        <w:pStyle w:val="TOC2"/>
        <w:tabs>
          <w:tab w:val="right" w:leader="dot" w:pos="8296"/>
        </w:tabs>
        <w:rPr>
          <w:rFonts w:ascii="宋体" w:eastAsia="宋体" w:hAnsi="宋体"/>
          <w:noProof/>
          <w:szCs w:val="22"/>
        </w:rPr>
      </w:pPr>
      <w:hyperlink w:anchor="_Toc172187290" w:history="1">
        <w:r w:rsidR="00AC52F7" w:rsidRPr="00AC52F7">
          <w:rPr>
            <w:rStyle w:val="a9"/>
            <w:rFonts w:ascii="宋体" w:eastAsia="宋体" w:hAnsi="宋体"/>
            <w:noProof/>
          </w:rPr>
          <w:t>4.3  建筑能效</w:t>
        </w:r>
        <w:r w:rsidR="00AC52F7" w:rsidRPr="00AC52F7">
          <w:rPr>
            <w:rFonts w:ascii="宋体" w:eastAsia="宋体" w:hAnsi="宋体"/>
            <w:noProof/>
          </w:rPr>
          <w:tab/>
        </w:r>
        <w:r w:rsidR="00AC52F7" w:rsidRPr="00AC52F7">
          <w:rPr>
            <w:rFonts w:ascii="宋体" w:eastAsia="宋体" w:hAnsi="宋体"/>
            <w:noProof/>
          </w:rPr>
          <w:fldChar w:fldCharType="begin"/>
        </w:r>
        <w:r w:rsidR="00AC52F7" w:rsidRPr="00AC52F7">
          <w:rPr>
            <w:rFonts w:ascii="宋体" w:eastAsia="宋体" w:hAnsi="宋体"/>
            <w:noProof/>
          </w:rPr>
          <w:instrText xml:space="preserve"> PAGEREF _Toc172187290 \h </w:instrText>
        </w:r>
        <w:r w:rsidR="00AC52F7" w:rsidRPr="00AC52F7">
          <w:rPr>
            <w:rFonts w:ascii="宋体" w:eastAsia="宋体" w:hAnsi="宋体"/>
            <w:noProof/>
          </w:rPr>
        </w:r>
        <w:r w:rsidR="00AC52F7" w:rsidRPr="00AC52F7">
          <w:rPr>
            <w:rFonts w:ascii="宋体" w:eastAsia="宋体" w:hAnsi="宋体"/>
            <w:noProof/>
          </w:rPr>
          <w:fldChar w:fldCharType="separate"/>
        </w:r>
        <w:r w:rsidR="0071041E">
          <w:rPr>
            <w:rFonts w:ascii="宋体" w:eastAsia="宋体" w:hAnsi="宋体"/>
            <w:noProof/>
          </w:rPr>
          <w:t>5</w:t>
        </w:r>
        <w:r w:rsidR="00AC52F7" w:rsidRPr="00AC52F7">
          <w:rPr>
            <w:rFonts w:ascii="宋体" w:eastAsia="宋体" w:hAnsi="宋体"/>
            <w:noProof/>
          </w:rPr>
          <w:fldChar w:fldCharType="end"/>
        </w:r>
      </w:hyperlink>
    </w:p>
    <w:p w14:paraId="1F5D2722" w14:textId="77777777" w:rsidR="00AC52F7" w:rsidRPr="00AC52F7" w:rsidRDefault="00663E3D">
      <w:pPr>
        <w:pStyle w:val="TOC1"/>
        <w:tabs>
          <w:tab w:val="right" w:leader="dot" w:pos="8296"/>
        </w:tabs>
        <w:rPr>
          <w:rFonts w:ascii="宋体" w:eastAsia="宋体" w:hAnsi="宋体"/>
          <w:noProof/>
          <w:szCs w:val="22"/>
        </w:rPr>
      </w:pPr>
      <w:hyperlink w:anchor="_Toc172187291" w:history="1">
        <w:r w:rsidR="00AC52F7" w:rsidRPr="00AC52F7">
          <w:rPr>
            <w:rStyle w:val="a9"/>
            <w:rFonts w:ascii="宋体" w:eastAsia="宋体" w:hAnsi="宋体" w:cs="黑体"/>
            <w:noProof/>
            <w:kern w:val="0"/>
          </w:rPr>
          <w:t>5  设计要求</w:t>
        </w:r>
        <w:r w:rsidR="00AC52F7" w:rsidRPr="00AC52F7">
          <w:rPr>
            <w:rFonts w:ascii="宋体" w:eastAsia="宋体" w:hAnsi="宋体"/>
            <w:noProof/>
          </w:rPr>
          <w:tab/>
        </w:r>
        <w:r w:rsidR="00AC52F7" w:rsidRPr="00AC52F7">
          <w:rPr>
            <w:rFonts w:ascii="宋体" w:eastAsia="宋体" w:hAnsi="宋体"/>
            <w:noProof/>
          </w:rPr>
          <w:fldChar w:fldCharType="begin"/>
        </w:r>
        <w:r w:rsidR="00AC52F7" w:rsidRPr="00AC52F7">
          <w:rPr>
            <w:rFonts w:ascii="宋体" w:eastAsia="宋体" w:hAnsi="宋体"/>
            <w:noProof/>
          </w:rPr>
          <w:instrText xml:space="preserve"> PAGEREF _Toc172187291 \h </w:instrText>
        </w:r>
        <w:r w:rsidR="00AC52F7" w:rsidRPr="00AC52F7">
          <w:rPr>
            <w:rFonts w:ascii="宋体" w:eastAsia="宋体" w:hAnsi="宋体"/>
            <w:noProof/>
          </w:rPr>
        </w:r>
        <w:r w:rsidR="00AC52F7" w:rsidRPr="00AC52F7">
          <w:rPr>
            <w:rFonts w:ascii="宋体" w:eastAsia="宋体" w:hAnsi="宋体"/>
            <w:noProof/>
          </w:rPr>
          <w:fldChar w:fldCharType="separate"/>
        </w:r>
        <w:r w:rsidR="0071041E">
          <w:rPr>
            <w:rFonts w:ascii="宋体" w:eastAsia="宋体" w:hAnsi="宋体"/>
            <w:noProof/>
          </w:rPr>
          <w:t>7</w:t>
        </w:r>
        <w:r w:rsidR="00AC52F7" w:rsidRPr="00AC52F7">
          <w:rPr>
            <w:rFonts w:ascii="宋体" w:eastAsia="宋体" w:hAnsi="宋体"/>
            <w:noProof/>
          </w:rPr>
          <w:fldChar w:fldCharType="end"/>
        </w:r>
      </w:hyperlink>
    </w:p>
    <w:p w14:paraId="53B306A3" w14:textId="77777777" w:rsidR="00AC52F7" w:rsidRPr="00AC52F7" w:rsidRDefault="00663E3D">
      <w:pPr>
        <w:pStyle w:val="TOC2"/>
        <w:tabs>
          <w:tab w:val="right" w:leader="dot" w:pos="8296"/>
        </w:tabs>
        <w:rPr>
          <w:rFonts w:ascii="宋体" w:eastAsia="宋体" w:hAnsi="宋体"/>
          <w:noProof/>
          <w:szCs w:val="22"/>
        </w:rPr>
      </w:pPr>
      <w:hyperlink w:anchor="_Toc172187292" w:history="1">
        <w:r w:rsidR="00AC52F7" w:rsidRPr="00AC52F7">
          <w:rPr>
            <w:rStyle w:val="a9"/>
            <w:rFonts w:ascii="宋体" w:eastAsia="宋体" w:hAnsi="宋体"/>
            <w:noProof/>
          </w:rPr>
          <w:t>5.1  一般规定</w:t>
        </w:r>
        <w:r w:rsidR="00AC52F7" w:rsidRPr="00AC52F7">
          <w:rPr>
            <w:rFonts w:ascii="宋体" w:eastAsia="宋体" w:hAnsi="宋体"/>
            <w:noProof/>
          </w:rPr>
          <w:tab/>
        </w:r>
        <w:r w:rsidR="00AC52F7" w:rsidRPr="00AC52F7">
          <w:rPr>
            <w:rFonts w:ascii="宋体" w:eastAsia="宋体" w:hAnsi="宋体"/>
            <w:noProof/>
          </w:rPr>
          <w:fldChar w:fldCharType="begin"/>
        </w:r>
        <w:r w:rsidR="00AC52F7" w:rsidRPr="00AC52F7">
          <w:rPr>
            <w:rFonts w:ascii="宋体" w:eastAsia="宋体" w:hAnsi="宋体"/>
            <w:noProof/>
          </w:rPr>
          <w:instrText xml:space="preserve"> PAGEREF _Toc172187292 \h </w:instrText>
        </w:r>
        <w:r w:rsidR="00AC52F7" w:rsidRPr="00AC52F7">
          <w:rPr>
            <w:rFonts w:ascii="宋体" w:eastAsia="宋体" w:hAnsi="宋体"/>
            <w:noProof/>
          </w:rPr>
        </w:r>
        <w:r w:rsidR="00AC52F7" w:rsidRPr="00AC52F7">
          <w:rPr>
            <w:rFonts w:ascii="宋体" w:eastAsia="宋体" w:hAnsi="宋体"/>
            <w:noProof/>
          </w:rPr>
          <w:fldChar w:fldCharType="separate"/>
        </w:r>
        <w:r w:rsidR="0071041E">
          <w:rPr>
            <w:rFonts w:ascii="宋体" w:eastAsia="宋体" w:hAnsi="宋体"/>
            <w:noProof/>
          </w:rPr>
          <w:t>7</w:t>
        </w:r>
        <w:r w:rsidR="00AC52F7" w:rsidRPr="00AC52F7">
          <w:rPr>
            <w:rFonts w:ascii="宋体" w:eastAsia="宋体" w:hAnsi="宋体"/>
            <w:noProof/>
          </w:rPr>
          <w:fldChar w:fldCharType="end"/>
        </w:r>
      </w:hyperlink>
    </w:p>
    <w:p w14:paraId="16127967" w14:textId="77777777" w:rsidR="00AC52F7" w:rsidRPr="00AC52F7" w:rsidRDefault="00663E3D">
      <w:pPr>
        <w:pStyle w:val="TOC2"/>
        <w:tabs>
          <w:tab w:val="right" w:leader="dot" w:pos="8296"/>
        </w:tabs>
        <w:rPr>
          <w:rFonts w:ascii="宋体" w:eastAsia="宋体" w:hAnsi="宋体"/>
          <w:noProof/>
          <w:szCs w:val="22"/>
        </w:rPr>
      </w:pPr>
      <w:hyperlink w:anchor="_Toc172187293" w:history="1">
        <w:r w:rsidR="00AC52F7" w:rsidRPr="00AC52F7">
          <w:rPr>
            <w:rStyle w:val="a9"/>
            <w:rFonts w:ascii="宋体" w:eastAsia="宋体" w:hAnsi="宋体"/>
            <w:noProof/>
          </w:rPr>
          <w:t>5.2  规划与建筑</w:t>
        </w:r>
        <w:r w:rsidR="00AC52F7" w:rsidRPr="00AC52F7">
          <w:rPr>
            <w:rFonts w:ascii="宋体" w:eastAsia="宋体" w:hAnsi="宋体"/>
            <w:noProof/>
          </w:rPr>
          <w:tab/>
        </w:r>
        <w:r w:rsidR="00AC52F7" w:rsidRPr="00AC52F7">
          <w:rPr>
            <w:rFonts w:ascii="宋体" w:eastAsia="宋体" w:hAnsi="宋体"/>
            <w:noProof/>
          </w:rPr>
          <w:fldChar w:fldCharType="begin"/>
        </w:r>
        <w:r w:rsidR="00AC52F7" w:rsidRPr="00AC52F7">
          <w:rPr>
            <w:rFonts w:ascii="宋体" w:eastAsia="宋体" w:hAnsi="宋体"/>
            <w:noProof/>
          </w:rPr>
          <w:instrText xml:space="preserve"> PAGEREF _Toc172187293 \h </w:instrText>
        </w:r>
        <w:r w:rsidR="00AC52F7" w:rsidRPr="00AC52F7">
          <w:rPr>
            <w:rFonts w:ascii="宋体" w:eastAsia="宋体" w:hAnsi="宋体"/>
            <w:noProof/>
          </w:rPr>
        </w:r>
        <w:r w:rsidR="00AC52F7" w:rsidRPr="00AC52F7">
          <w:rPr>
            <w:rFonts w:ascii="宋体" w:eastAsia="宋体" w:hAnsi="宋体"/>
            <w:noProof/>
          </w:rPr>
          <w:fldChar w:fldCharType="separate"/>
        </w:r>
        <w:r w:rsidR="0071041E">
          <w:rPr>
            <w:rFonts w:ascii="宋体" w:eastAsia="宋体" w:hAnsi="宋体"/>
            <w:noProof/>
          </w:rPr>
          <w:t>7</w:t>
        </w:r>
        <w:r w:rsidR="00AC52F7" w:rsidRPr="00AC52F7">
          <w:rPr>
            <w:rFonts w:ascii="宋体" w:eastAsia="宋体" w:hAnsi="宋体"/>
            <w:noProof/>
          </w:rPr>
          <w:fldChar w:fldCharType="end"/>
        </w:r>
      </w:hyperlink>
    </w:p>
    <w:p w14:paraId="5DC82441" w14:textId="77777777" w:rsidR="00AC52F7" w:rsidRPr="00AC52F7" w:rsidRDefault="00663E3D">
      <w:pPr>
        <w:pStyle w:val="TOC2"/>
        <w:tabs>
          <w:tab w:val="right" w:leader="dot" w:pos="8296"/>
        </w:tabs>
        <w:rPr>
          <w:rFonts w:ascii="宋体" w:eastAsia="宋体" w:hAnsi="宋体"/>
          <w:noProof/>
          <w:szCs w:val="22"/>
        </w:rPr>
      </w:pPr>
      <w:hyperlink w:anchor="_Toc172187294" w:history="1">
        <w:r w:rsidR="00AC52F7" w:rsidRPr="00AC52F7">
          <w:rPr>
            <w:rStyle w:val="a9"/>
            <w:rFonts w:ascii="宋体" w:eastAsia="宋体" w:hAnsi="宋体"/>
            <w:noProof/>
          </w:rPr>
          <w:t>5.3  围护结构</w:t>
        </w:r>
        <w:r w:rsidR="00AC52F7" w:rsidRPr="00AC52F7">
          <w:rPr>
            <w:rFonts w:ascii="宋体" w:eastAsia="宋体" w:hAnsi="宋体"/>
            <w:noProof/>
          </w:rPr>
          <w:tab/>
        </w:r>
        <w:r w:rsidR="00AC52F7" w:rsidRPr="00AC52F7">
          <w:rPr>
            <w:rFonts w:ascii="宋体" w:eastAsia="宋体" w:hAnsi="宋体"/>
            <w:noProof/>
          </w:rPr>
          <w:fldChar w:fldCharType="begin"/>
        </w:r>
        <w:r w:rsidR="00AC52F7" w:rsidRPr="00AC52F7">
          <w:rPr>
            <w:rFonts w:ascii="宋体" w:eastAsia="宋体" w:hAnsi="宋体"/>
            <w:noProof/>
          </w:rPr>
          <w:instrText xml:space="preserve"> PAGEREF _Toc172187294 \h </w:instrText>
        </w:r>
        <w:r w:rsidR="00AC52F7" w:rsidRPr="00AC52F7">
          <w:rPr>
            <w:rFonts w:ascii="宋体" w:eastAsia="宋体" w:hAnsi="宋体"/>
            <w:noProof/>
          </w:rPr>
        </w:r>
        <w:r w:rsidR="00AC52F7" w:rsidRPr="00AC52F7">
          <w:rPr>
            <w:rFonts w:ascii="宋体" w:eastAsia="宋体" w:hAnsi="宋体"/>
            <w:noProof/>
          </w:rPr>
          <w:fldChar w:fldCharType="separate"/>
        </w:r>
        <w:r w:rsidR="0071041E">
          <w:rPr>
            <w:rFonts w:ascii="宋体" w:eastAsia="宋体" w:hAnsi="宋体"/>
            <w:noProof/>
          </w:rPr>
          <w:t>8</w:t>
        </w:r>
        <w:r w:rsidR="00AC52F7" w:rsidRPr="00AC52F7">
          <w:rPr>
            <w:rFonts w:ascii="宋体" w:eastAsia="宋体" w:hAnsi="宋体"/>
            <w:noProof/>
          </w:rPr>
          <w:fldChar w:fldCharType="end"/>
        </w:r>
      </w:hyperlink>
    </w:p>
    <w:p w14:paraId="6223C886" w14:textId="77777777" w:rsidR="00AC52F7" w:rsidRPr="00AC52F7" w:rsidRDefault="00663E3D">
      <w:pPr>
        <w:pStyle w:val="TOC2"/>
        <w:tabs>
          <w:tab w:val="right" w:leader="dot" w:pos="8296"/>
        </w:tabs>
        <w:rPr>
          <w:rFonts w:ascii="宋体" w:eastAsia="宋体" w:hAnsi="宋体"/>
          <w:noProof/>
          <w:szCs w:val="22"/>
        </w:rPr>
      </w:pPr>
      <w:hyperlink w:anchor="_Toc172187295" w:history="1">
        <w:r w:rsidR="00AC52F7" w:rsidRPr="00AC52F7">
          <w:rPr>
            <w:rStyle w:val="a9"/>
            <w:rFonts w:ascii="宋体" w:eastAsia="宋体" w:hAnsi="宋体"/>
            <w:noProof/>
          </w:rPr>
          <w:t>5.4  供暖通风与空调系统</w:t>
        </w:r>
        <w:r w:rsidR="00AC52F7" w:rsidRPr="00AC52F7">
          <w:rPr>
            <w:rFonts w:ascii="宋体" w:eastAsia="宋体" w:hAnsi="宋体"/>
            <w:noProof/>
          </w:rPr>
          <w:tab/>
        </w:r>
        <w:r w:rsidR="00AC52F7" w:rsidRPr="00AC52F7">
          <w:rPr>
            <w:rFonts w:ascii="宋体" w:eastAsia="宋体" w:hAnsi="宋体"/>
            <w:noProof/>
          </w:rPr>
          <w:fldChar w:fldCharType="begin"/>
        </w:r>
        <w:r w:rsidR="00AC52F7" w:rsidRPr="00AC52F7">
          <w:rPr>
            <w:rFonts w:ascii="宋体" w:eastAsia="宋体" w:hAnsi="宋体"/>
            <w:noProof/>
          </w:rPr>
          <w:instrText xml:space="preserve"> PAGEREF _Toc172187295 \h </w:instrText>
        </w:r>
        <w:r w:rsidR="00AC52F7" w:rsidRPr="00AC52F7">
          <w:rPr>
            <w:rFonts w:ascii="宋体" w:eastAsia="宋体" w:hAnsi="宋体"/>
            <w:noProof/>
          </w:rPr>
        </w:r>
        <w:r w:rsidR="00AC52F7" w:rsidRPr="00AC52F7">
          <w:rPr>
            <w:rFonts w:ascii="宋体" w:eastAsia="宋体" w:hAnsi="宋体"/>
            <w:noProof/>
          </w:rPr>
          <w:fldChar w:fldCharType="separate"/>
        </w:r>
        <w:r w:rsidR="0071041E">
          <w:rPr>
            <w:rFonts w:ascii="宋体" w:eastAsia="宋体" w:hAnsi="宋体"/>
            <w:noProof/>
          </w:rPr>
          <w:t>10</w:t>
        </w:r>
        <w:r w:rsidR="00AC52F7" w:rsidRPr="00AC52F7">
          <w:rPr>
            <w:rFonts w:ascii="宋体" w:eastAsia="宋体" w:hAnsi="宋体"/>
            <w:noProof/>
          </w:rPr>
          <w:fldChar w:fldCharType="end"/>
        </w:r>
      </w:hyperlink>
    </w:p>
    <w:p w14:paraId="11D0A0A3" w14:textId="77777777" w:rsidR="00AC52F7" w:rsidRPr="00AC52F7" w:rsidRDefault="00663E3D">
      <w:pPr>
        <w:pStyle w:val="TOC2"/>
        <w:tabs>
          <w:tab w:val="right" w:leader="dot" w:pos="8296"/>
        </w:tabs>
        <w:rPr>
          <w:rFonts w:ascii="宋体" w:eastAsia="宋体" w:hAnsi="宋体"/>
          <w:noProof/>
          <w:szCs w:val="22"/>
        </w:rPr>
      </w:pPr>
      <w:hyperlink w:anchor="_Toc172187296" w:history="1">
        <w:r w:rsidR="00AC52F7" w:rsidRPr="00AC52F7">
          <w:rPr>
            <w:rStyle w:val="a9"/>
            <w:rFonts w:ascii="宋体" w:eastAsia="宋体" w:hAnsi="宋体"/>
            <w:noProof/>
          </w:rPr>
          <w:t>5.5  照明与电梯</w:t>
        </w:r>
        <w:r w:rsidR="00AC52F7" w:rsidRPr="00AC52F7">
          <w:rPr>
            <w:rFonts w:ascii="宋体" w:eastAsia="宋体" w:hAnsi="宋体"/>
            <w:noProof/>
          </w:rPr>
          <w:tab/>
        </w:r>
        <w:r w:rsidR="00AC52F7" w:rsidRPr="00AC52F7">
          <w:rPr>
            <w:rFonts w:ascii="宋体" w:eastAsia="宋体" w:hAnsi="宋体"/>
            <w:noProof/>
          </w:rPr>
          <w:fldChar w:fldCharType="begin"/>
        </w:r>
        <w:r w:rsidR="00AC52F7" w:rsidRPr="00AC52F7">
          <w:rPr>
            <w:rFonts w:ascii="宋体" w:eastAsia="宋体" w:hAnsi="宋体"/>
            <w:noProof/>
          </w:rPr>
          <w:instrText xml:space="preserve"> PAGEREF _Toc172187296 \h </w:instrText>
        </w:r>
        <w:r w:rsidR="00AC52F7" w:rsidRPr="00AC52F7">
          <w:rPr>
            <w:rFonts w:ascii="宋体" w:eastAsia="宋体" w:hAnsi="宋体"/>
            <w:noProof/>
          </w:rPr>
        </w:r>
        <w:r w:rsidR="00AC52F7" w:rsidRPr="00AC52F7">
          <w:rPr>
            <w:rFonts w:ascii="宋体" w:eastAsia="宋体" w:hAnsi="宋体"/>
            <w:noProof/>
          </w:rPr>
          <w:fldChar w:fldCharType="separate"/>
        </w:r>
        <w:r w:rsidR="0071041E">
          <w:rPr>
            <w:rFonts w:ascii="宋体" w:eastAsia="宋体" w:hAnsi="宋体"/>
            <w:noProof/>
          </w:rPr>
          <w:t>13</w:t>
        </w:r>
        <w:r w:rsidR="00AC52F7" w:rsidRPr="00AC52F7">
          <w:rPr>
            <w:rFonts w:ascii="宋体" w:eastAsia="宋体" w:hAnsi="宋体"/>
            <w:noProof/>
          </w:rPr>
          <w:fldChar w:fldCharType="end"/>
        </w:r>
      </w:hyperlink>
    </w:p>
    <w:p w14:paraId="0BAF4C88" w14:textId="77777777" w:rsidR="00AC52F7" w:rsidRPr="00AC52F7" w:rsidRDefault="00663E3D">
      <w:pPr>
        <w:pStyle w:val="TOC2"/>
        <w:tabs>
          <w:tab w:val="right" w:leader="dot" w:pos="8296"/>
        </w:tabs>
        <w:rPr>
          <w:rFonts w:ascii="宋体" w:eastAsia="宋体" w:hAnsi="宋体"/>
          <w:noProof/>
          <w:szCs w:val="22"/>
        </w:rPr>
      </w:pPr>
      <w:hyperlink w:anchor="_Toc172187297" w:history="1">
        <w:r w:rsidR="00AC52F7" w:rsidRPr="00AC52F7">
          <w:rPr>
            <w:rStyle w:val="a9"/>
            <w:rFonts w:ascii="宋体" w:eastAsia="宋体" w:hAnsi="宋体"/>
            <w:noProof/>
          </w:rPr>
          <w:t>5.6  监测与控制系统</w:t>
        </w:r>
        <w:r w:rsidR="00AC52F7" w:rsidRPr="00AC52F7">
          <w:rPr>
            <w:rFonts w:ascii="宋体" w:eastAsia="宋体" w:hAnsi="宋体"/>
            <w:noProof/>
          </w:rPr>
          <w:tab/>
        </w:r>
        <w:r w:rsidR="00AC52F7" w:rsidRPr="00AC52F7">
          <w:rPr>
            <w:rFonts w:ascii="宋体" w:eastAsia="宋体" w:hAnsi="宋体"/>
            <w:noProof/>
          </w:rPr>
          <w:fldChar w:fldCharType="begin"/>
        </w:r>
        <w:r w:rsidR="00AC52F7" w:rsidRPr="00AC52F7">
          <w:rPr>
            <w:rFonts w:ascii="宋体" w:eastAsia="宋体" w:hAnsi="宋体"/>
            <w:noProof/>
          </w:rPr>
          <w:instrText xml:space="preserve"> PAGEREF _Toc172187297 \h </w:instrText>
        </w:r>
        <w:r w:rsidR="00AC52F7" w:rsidRPr="00AC52F7">
          <w:rPr>
            <w:rFonts w:ascii="宋体" w:eastAsia="宋体" w:hAnsi="宋体"/>
            <w:noProof/>
          </w:rPr>
        </w:r>
        <w:r w:rsidR="00AC52F7" w:rsidRPr="00AC52F7">
          <w:rPr>
            <w:rFonts w:ascii="宋体" w:eastAsia="宋体" w:hAnsi="宋体"/>
            <w:noProof/>
          </w:rPr>
          <w:fldChar w:fldCharType="separate"/>
        </w:r>
        <w:r w:rsidR="0071041E">
          <w:rPr>
            <w:rFonts w:ascii="宋体" w:eastAsia="宋体" w:hAnsi="宋体"/>
            <w:noProof/>
          </w:rPr>
          <w:t>13</w:t>
        </w:r>
        <w:r w:rsidR="00AC52F7" w:rsidRPr="00AC52F7">
          <w:rPr>
            <w:rFonts w:ascii="宋体" w:eastAsia="宋体" w:hAnsi="宋体"/>
            <w:noProof/>
          </w:rPr>
          <w:fldChar w:fldCharType="end"/>
        </w:r>
      </w:hyperlink>
    </w:p>
    <w:p w14:paraId="5F17C38A" w14:textId="77777777" w:rsidR="00AC52F7" w:rsidRPr="00AC52F7" w:rsidRDefault="00663E3D">
      <w:pPr>
        <w:pStyle w:val="TOC1"/>
        <w:tabs>
          <w:tab w:val="right" w:leader="dot" w:pos="8296"/>
        </w:tabs>
        <w:rPr>
          <w:rFonts w:ascii="宋体" w:eastAsia="宋体" w:hAnsi="宋体"/>
          <w:noProof/>
          <w:szCs w:val="22"/>
        </w:rPr>
      </w:pPr>
      <w:hyperlink w:anchor="_Toc172187298" w:history="1">
        <w:r w:rsidR="00AC52F7" w:rsidRPr="00AC52F7">
          <w:rPr>
            <w:rStyle w:val="a9"/>
            <w:rFonts w:ascii="宋体" w:eastAsia="宋体" w:hAnsi="宋体" w:cs="黑体"/>
            <w:noProof/>
            <w:kern w:val="0"/>
          </w:rPr>
          <w:t>6  施工质量控制</w:t>
        </w:r>
        <w:r w:rsidR="00AC52F7" w:rsidRPr="00AC52F7">
          <w:rPr>
            <w:rFonts w:ascii="宋体" w:eastAsia="宋体" w:hAnsi="宋体"/>
            <w:noProof/>
          </w:rPr>
          <w:tab/>
        </w:r>
        <w:r w:rsidR="00AC52F7" w:rsidRPr="00AC52F7">
          <w:rPr>
            <w:rFonts w:ascii="宋体" w:eastAsia="宋体" w:hAnsi="宋体"/>
            <w:noProof/>
          </w:rPr>
          <w:fldChar w:fldCharType="begin"/>
        </w:r>
        <w:r w:rsidR="00AC52F7" w:rsidRPr="00AC52F7">
          <w:rPr>
            <w:rFonts w:ascii="宋体" w:eastAsia="宋体" w:hAnsi="宋体"/>
            <w:noProof/>
          </w:rPr>
          <w:instrText xml:space="preserve"> PAGEREF _Toc172187298 \h </w:instrText>
        </w:r>
        <w:r w:rsidR="00AC52F7" w:rsidRPr="00AC52F7">
          <w:rPr>
            <w:rFonts w:ascii="宋体" w:eastAsia="宋体" w:hAnsi="宋体"/>
            <w:noProof/>
          </w:rPr>
        </w:r>
        <w:r w:rsidR="00AC52F7" w:rsidRPr="00AC52F7">
          <w:rPr>
            <w:rFonts w:ascii="宋体" w:eastAsia="宋体" w:hAnsi="宋体"/>
            <w:noProof/>
          </w:rPr>
          <w:fldChar w:fldCharType="separate"/>
        </w:r>
        <w:r w:rsidR="0071041E">
          <w:rPr>
            <w:rFonts w:ascii="宋体" w:eastAsia="宋体" w:hAnsi="宋体"/>
            <w:noProof/>
          </w:rPr>
          <w:t>15</w:t>
        </w:r>
        <w:r w:rsidR="00AC52F7" w:rsidRPr="00AC52F7">
          <w:rPr>
            <w:rFonts w:ascii="宋体" w:eastAsia="宋体" w:hAnsi="宋体"/>
            <w:noProof/>
          </w:rPr>
          <w:fldChar w:fldCharType="end"/>
        </w:r>
      </w:hyperlink>
    </w:p>
    <w:p w14:paraId="2DB55F93" w14:textId="77777777" w:rsidR="00AC52F7" w:rsidRPr="00AC52F7" w:rsidRDefault="00663E3D">
      <w:pPr>
        <w:pStyle w:val="TOC2"/>
        <w:tabs>
          <w:tab w:val="right" w:leader="dot" w:pos="8296"/>
        </w:tabs>
        <w:rPr>
          <w:rFonts w:ascii="宋体" w:eastAsia="宋体" w:hAnsi="宋体"/>
          <w:noProof/>
          <w:szCs w:val="22"/>
        </w:rPr>
      </w:pPr>
      <w:hyperlink w:anchor="_Toc172187299" w:history="1">
        <w:r w:rsidR="00AC52F7" w:rsidRPr="00AC52F7">
          <w:rPr>
            <w:rStyle w:val="a9"/>
            <w:rFonts w:ascii="宋体" w:eastAsia="宋体" w:hAnsi="宋体"/>
            <w:noProof/>
          </w:rPr>
          <w:t>6.1  一般规定</w:t>
        </w:r>
        <w:r w:rsidR="00AC52F7" w:rsidRPr="00AC52F7">
          <w:rPr>
            <w:rFonts w:ascii="宋体" w:eastAsia="宋体" w:hAnsi="宋体"/>
            <w:noProof/>
          </w:rPr>
          <w:tab/>
        </w:r>
        <w:r w:rsidR="00AC52F7" w:rsidRPr="00AC52F7">
          <w:rPr>
            <w:rFonts w:ascii="宋体" w:eastAsia="宋体" w:hAnsi="宋体"/>
            <w:noProof/>
          </w:rPr>
          <w:fldChar w:fldCharType="begin"/>
        </w:r>
        <w:r w:rsidR="00AC52F7" w:rsidRPr="00AC52F7">
          <w:rPr>
            <w:rFonts w:ascii="宋体" w:eastAsia="宋体" w:hAnsi="宋体"/>
            <w:noProof/>
          </w:rPr>
          <w:instrText xml:space="preserve"> PAGEREF _Toc172187299 \h </w:instrText>
        </w:r>
        <w:r w:rsidR="00AC52F7" w:rsidRPr="00AC52F7">
          <w:rPr>
            <w:rFonts w:ascii="宋体" w:eastAsia="宋体" w:hAnsi="宋体"/>
            <w:noProof/>
          </w:rPr>
        </w:r>
        <w:r w:rsidR="00AC52F7" w:rsidRPr="00AC52F7">
          <w:rPr>
            <w:rFonts w:ascii="宋体" w:eastAsia="宋体" w:hAnsi="宋体"/>
            <w:noProof/>
          </w:rPr>
          <w:fldChar w:fldCharType="separate"/>
        </w:r>
        <w:r w:rsidR="0071041E">
          <w:rPr>
            <w:rFonts w:ascii="宋体" w:eastAsia="宋体" w:hAnsi="宋体"/>
            <w:noProof/>
          </w:rPr>
          <w:t>15</w:t>
        </w:r>
        <w:r w:rsidR="00AC52F7" w:rsidRPr="00AC52F7">
          <w:rPr>
            <w:rFonts w:ascii="宋体" w:eastAsia="宋体" w:hAnsi="宋体"/>
            <w:noProof/>
          </w:rPr>
          <w:fldChar w:fldCharType="end"/>
        </w:r>
      </w:hyperlink>
    </w:p>
    <w:p w14:paraId="22204719" w14:textId="77777777" w:rsidR="00AC52F7" w:rsidRPr="00AC52F7" w:rsidRDefault="00663E3D">
      <w:pPr>
        <w:pStyle w:val="TOC2"/>
        <w:tabs>
          <w:tab w:val="right" w:leader="dot" w:pos="8296"/>
        </w:tabs>
        <w:rPr>
          <w:rFonts w:ascii="宋体" w:eastAsia="宋体" w:hAnsi="宋体"/>
          <w:noProof/>
          <w:szCs w:val="22"/>
        </w:rPr>
      </w:pPr>
      <w:hyperlink w:anchor="_Toc172187300" w:history="1">
        <w:r w:rsidR="00AC52F7" w:rsidRPr="00AC52F7">
          <w:rPr>
            <w:rStyle w:val="a9"/>
            <w:rFonts w:ascii="宋体" w:eastAsia="宋体" w:hAnsi="宋体"/>
            <w:noProof/>
          </w:rPr>
          <w:t>6.2  施工</w:t>
        </w:r>
        <w:r w:rsidR="00AC52F7" w:rsidRPr="00AC52F7">
          <w:rPr>
            <w:rFonts w:ascii="宋体" w:eastAsia="宋体" w:hAnsi="宋体"/>
            <w:noProof/>
          </w:rPr>
          <w:tab/>
        </w:r>
        <w:r w:rsidR="00AC52F7" w:rsidRPr="00AC52F7">
          <w:rPr>
            <w:rFonts w:ascii="宋体" w:eastAsia="宋体" w:hAnsi="宋体"/>
            <w:noProof/>
          </w:rPr>
          <w:fldChar w:fldCharType="begin"/>
        </w:r>
        <w:r w:rsidR="00AC52F7" w:rsidRPr="00AC52F7">
          <w:rPr>
            <w:rFonts w:ascii="宋体" w:eastAsia="宋体" w:hAnsi="宋体"/>
            <w:noProof/>
          </w:rPr>
          <w:instrText xml:space="preserve"> PAGEREF _Toc172187300 \h </w:instrText>
        </w:r>
        <w:r w:rsidR="00AC52F7" w:rsidRPr="00AC52F7">
          <w:rPr>
            <w:rFonts w:ascii="宋体" w:eastAsia="宋体" w:hAnsi="宋体"/>
            <w:noProof/>
          </w:rPr>
        </w:r>
        <w:r w:rsidR="00AC52F7" w:rsidRPr="00AC52F7">
          <w:rPr>
            <w:rFonts w:ascii="宋体" w:eastAsia="宋体" w:hAnsi="宋体"/>
            <w:noProof/>
          </w:rPr>
          <w:fldChar w:fldCharType="separate"/>
        </w:r>
        <w:r w:rsidR="0071041E">
          <w:rPr>
            <w:rFonts w:ascii="宋体" w:eastAsia="宋体" w:hAnsi="宋体"/>
            <w:noProof/>
          </w:rPr>
          <w:t>15</w:t>
        </w:r>
        <w:r w:rsidR="00AC52F7" w:rsidRPr="00AC52F7">
          <w:rPr>
            <w:rFonts w:ascii="宋体" w:eastAsia="宋体" w:hAnsi="宋体"/>
            <w:noProof/>
          </w:rPr>
          <w:fldChar w:fldCharType="end"/>
        </w:r>
      </w:hyperlink>
    </w:p>
    <w:p w14:paraId="4B544281" w14:textId="77777777" w:rsidR="00AC52F7" w:rsidRPr="00AC52F7" w:rsidRDefault="00663E3D">
      <w:pPr>
        <w:pStyle w:val="TOC2"/>
        <w:tabs>
          <w:tab w:val="right" w:leader="dot" w:pos="8296"/>
        </w:tabs>
        <w:rPr>
          <w:rFonts w:ascii="宋体" w:eastAsia="宋体" w:hAnsi="宋体"/>
          <w:noProof/>
          <w:szCs w:val="22"/>
        </w:rPr>
      </w:pPr>
      <w:hyperlink w:anchor="_Toc172187301" w:history="1">
        <w:r w:rsidR="00AC52F7" w:rsidRPr="00AC52F7">
          <w:rPr>
            <w:rStyle w:val="a9"/>
            <w:rFonts w:ascii="宋体" w:eastAsia="宋体" w:hAnsi="宋体"/>
            <w:noProof/>
          </w:rPr>
          <w:t>6.3  检测</w:t>
        </w:r>
        <w:r w:rsidR="00AC52F7" w:rsidRPr="00AC52F7">
          <w:rPr>
            <w:rFonts w:ascii="宋体" w:eastAsia="宋体" w:hAnsi="宋体"/>
            <w:noProof/>
          </w:rPr>
          <w:tab/>
        </w:r>
        <w:r w:rsidR="00AC52F7" w:rsidRPr="00AC52F7">
          <w:rPr>
            <w:rFonts w:ascii="宋体" w:eastAsia="宋体" w:hAnsi="宋体"/>
            <w:noProof/>
          </w:rPr>
          <w:fldChar w:fldCharType="begin"/>
        </w:r>
        <w:r w:rsidR="00AC52F7" w:rsidRPr="00AC52F7">
          <w:rPr>
            <w:rFonts w:ascii="宋体" w:eastAsia="宋体" w:hAnsi="宋体"/>
            <w:noProof/>
          </w:rPr>
          <w:instrText xml:space="preserve"> PAGEREF _Toc172187301 \h </w:instrText>
        </w:r>
        <w:r w:rsidR="00AC52F7" w:rsidRPr="00AC52F7">
          <w:rPr>
            <w:rFonts w:ascii="宋体" w:eastAsia="宋体" w:hAnsi="宋体"/>
            <w:noProof/>
          </w:rPr>
        </w:r>
        <w:r w:rsidR="00AC52F7" w:rsidRPr="00AC52F7">
          <w:rPr>
            <w:rFonts w:ascii="宋体" w:eastAsia="宋体" w:hAnsi="宋体"/>
            <w:noProof/>
          </w:rPr>
          <w:fldChar w:fldCharType="separate"/>
        </w:r>
        <w:r w:rsidR="0071041E">
          <w:rPr>
            <w:rFonts w:ascii="宋体" w:eastAsia="宋体" w:hAnsi="宋体"/>
            <w:noProof/>
          </w:rPr>
          <w:t>16</w:t>
        </w:r>
        <w:r w:rsidR="00AC52F7" w:rsidRPr="00AC52F7">
          <w:rPr>
            <w:rFonts w:ascii="宋体" w:eastAsia="宋体" w:hAnsi="宋体"/>
            <w:noProof/>
          </w:rPr>
          <w:fldChar w:fldCharType="end"/>
        </w:r>
      </w:hyperlink>
    </w:p>
    <w:p w14:paraId="7A882015" w14:textId="77777777" w:rsidR="00AC52F7" w:rsidRPr="00AC52F7" w:rsidRDefault="00663E3D">
      <w:pPr>
        <w:pStyle w:val="TOC2"/>
        <w:tabs>
          <w:tab w:val="right" w:leader="dot" w:pos="8296"/>
        </w:tabs>
        <w:rPr>
          <w:rFonts w:ascii="宋体" w:eastAsia="宋体" w:hAnsi="宋体"/>
          <w:noProof/>
          <w:szCs w:val="22"/>
        </w:rPr>
      </w:pPr>
      <w:hyperlink w:anchor="_Toc172187302" w:history="1">
        <w:r w:rsidR="00AC52F7" w:rsidRPr="00AC52F7">
          <w:rPr>
            <w:rStyle w:val="a9"/>
            <w:rFonts w:ascii="宋体" w:eastAsia="宋体" w:hAnsi="宋体"/>
            <w:noProof/>
          </w:rPr>
          <w:t>6.4  验收</w:t>
        </w:r>
        <w:r w:rsidR="00AC52F7" w:rsidRPr="00AC52F7">
          <w:rPr>
            <w:rFonts w:ascii="宋体" w:eastAsia="宋体" w:hAnsi="宋体"/>
            <w:noProof/>
          </w:rPr>
          <w:tab/>
        </w:r>
        <w:r w:rsidR="00AC52F7" w:rsidRPr="00AC52F7">
          <w:rPr>
            <w:rFonts w:ascii="宋体" w:eastAsia="宋体" w:hAnsi="宋体"/>
            <w:noProof/>
          </w:rPr>
          <w:fldChar w:fldCharType="begin"/>
        </w:r>
        <w:r w:rsidR="00AC52F7" w:rsidRPr="00AC52F7">
          <w:rPr>
            <w:rFonts w:ascii="宋体" w:eastAsia="宋体" w:hAnsi="宋体"/>
            <w:noProof/>
          </w:rPr>
          <w:instrText xml:space="preserve"> PAGEREF _Toc172187302 \h </w:instrText>
        </w:r>
        <w:r w:rsidR="00AC52F7" w:rsidRPr="00AC52F7">
          <w:rPr>
            <w:rFonts w:ascii="宋体" w:eastAsia="宋体" w:hAnsi="宋体"/>
            <w:noProof/>
          </w:rPr>
        </w:r>
        <w:r w:rsidR="00AC52F7" w:rsidRPr="00AC52F7">
          <w:rPr>
            <w:rFonts w:ascii="宋体" w:eastAsia="宋体" w:hAnsi="宋体"/>
            <w:noProof/>
          </w:rPr>
          <w:fldChar w:fldCharType="separate"/>
        </w:r>
        <w:r w:rsidR="0071041E">
          <w:rPr>
            <w:rFonts w:ascii="宋体" w:eastAsia="宋体" w:hAnsi="宋体"/>
            <w:noProof/>
          </w:rPr>
          <w:t>17</w:t>
        </w:r>
        <w:r w:rsidR="00AC52F7" w:rsidRPr="00AC52F7">
          <w:rPr>
            <w:rFonts w:ascii="宋体" w:eastAsia="宋体" w:hAnsi="宋体"/>
            <w:noProof/>
          </w:rPr>
          <w:fldChar w:fldCharType="end"/>
        </w:r>
      </w:hyperlink>
    </w:p>
    <w:p w14:paraId="5343C1EF" w14:textId="77777777" w:rsidR="00AC52F7" w:rsidRPr="00AC52F7" w:rsidRDefault="00663E3D">
      <w:pPr>
        <w:pStyle w:val="TOC1"/>
        <w:tabs>
          <w:tab w:val="right" w:leader="dot" w:pos="8296"/>
        </w:tabs>
        <w:rPr>
          <w:rFonts w:ascii="宋体" w:eastAsia="宋体" w:hAnsi="宋体"/>
          <w:noProof/>
          <w:szCs w:val="22"/>
        </w:rPr>
      </w:pPr>
      <w:hyperlink w:anchor="_Toc172187303" w:history="1">
        <w:r w:rsidR="00AC52F7" w:rsidRPr="00AC52F7">
          <w:rPr>
            <w:rStyle w:val="a9"/>
            <w:rFonts w:ascii="宋体" w:eastAsia="宋体" w:hAnsi="宋体" w:cs="黑体"/>
            <w:noProof/>
            <w:kern w:val="0"/>
          </w:rPr>
          <w:t>7  评  价</w:t>
        </w:r>
        <w:r w:rsidR="00AC52F7" w:rsidRPr="00AC52F7">
          <w:rPr>
            <w:rFonts w:ascii="宋体" w:eastAsia="宋体" w:hAnsi="宋体"/>
            <w:noProof/>
          </w:rPr>
          <w:tab/>
        </w:r>
        <w:r w:rsidR="00AC52F7" w:rsidRPr="00AC52F7">
          <w:rPr>
            <w:rFonts w:ascii="宋体" w:eastAsia="宋体" w:hAnsi="宋体"/>
            <w:noProof/>
          </w:rPr>
          <w:fldChar w:fldCharType="begin"/>
        </w:r>
        <w:r w:rsidR="00AC52F7" w:rsidRPr="00AC52F7">
          <w:rPr>
            <w:rFonts w:ascii="宋体" w:eastAsia="宋体" w:hAnsi="宋体"/>
            <w:noProof/>
          </w:rPr>
          <w:instrText xml:space="preserve"> PAGEREF _Toc172187303 \h </w:instrText>
        </w:r>
        <w:r w:rsidR="00AC52F7" w:rsidRPr="00AC52F7">
          <w:rPr>
            <w:rFonts w:ascii="宋体" w:eastAsia="宋体" w:hAnsi="宋体"/>
            <w:noProof/>
          </w:rPr>
        </w:r>
        <w:r w:rsidR="00AC52F7" w:rsidRPr="00AC52F7">
          <w:rPr>
            <w:rFonts w:ascii="宋体" w:eastAsia="宋体" w:hAnsi="宋体"/>
            <w:noProof/>
          </w:rPr>
          <w:fldChar w:fldCharType="separate"/>
        </w:r>
        <w:r w:rsidR="0071041E">
          <w:rPr>
            <w:rFonts w:ascii="宋体" w:eastAsia="宋体" w:hAnsi="宋体"/>
            <w:noProof/>
          </w:rPr>
          <w:t>19</w:t>
        </w:r>
        <w:r w:rsidR="00AC52F7" w:rsidRPr="00AC52F7">
          <w:rPr>
            <w:rFonts w:ascii="宋体" w:eastAsia="宋体" w:hAnsi="宋体"/>
            <w:noProof/>
          </w:rPr>
          <w:fldChar w:fldCharType="end"/>
        </w:r>
      </w:hyperlink>
    </w:p>
    <w:p w14:paraId="6973D4D9" w14:textId="77777777" w:rsidR="00AC52F7" w:rsidRPr="00AC52F7" w:rsidRDefault="00663E3D">
      <w:pPr>
        <w:pStyle w:val="TOC2"/>
        <w:tabs>
          <w:tab w:val="right" w:leader="dot" w:pos="8296"/>
        </w:tabs>
        <w:rPr>
          <w:rFonts w:ascii="宋体" w:eastAsia="宋体" w:hAnsi="宋体"/>
          <w:noProof/>
          <w:szCs w:val="22"/>
        </w:rPr>
      </w:pPr>
      <w:hyperlink w:anchor="_Toc172187304" w:history="1">
        <w:r w:rsidR="00AC52F7" w:rsidRPr="00AC52F7">
          <w:rPr>
            <w:rStyle w:val="a9"/>
            <w:rFonts w:ascii="宋体" w:eastAsia="宋体" w:hAnsi="宋体"/>
            <w:noProof/>
          </w:rPr>
          <w:t>7.1  一般规定</w:t>
        </w:r>
        <w:r w:rsidR="00AC52F7" w:rsidRPr="00AC52F7">
          <w:rPr>
            <w:rFonts w:ascii="宋体" w:eastAsia="宋体" w:hAnsi="宋体"/>
            <w:noProof/>
          </w:rPr>
          <w:tab/>
        </w:r>
        <w:r w:rsidR="00AC52F7" w:rsidRPr="00AC52F7">
          <w:rPr>
            <w:rFonts w:ascii="宋体" w:eastAsia="宋体" w:hAnsi="宋体"/>
            <w:noProof/>
          </w:rPr>
          <w:fldChar w:fldCharType="begin"/>
        </w:r>
        <w:r w:rsidR="00AC52F7" w:rsidRPr="00AC52F7">
          <w:rPr>
            <w:rFonts w:ascii="宋体" w:eastAsia="宋体" w:hAnsi="宋体"/>
            <w:noProof/>
          </w:rPr>
          <w:instrText xml:space="preserve"> PAGEREF _Toc172187304 \h </w:instrText>
        </w:r>
        <w:r w:rsidR="00AC52F7" w:rsidRPr="00AC52F7">
          <w:rPr>
            <w:rFonts w:ascii="宋体" w:eastAsia="宋体" w:hAnsi="宋体"/>
            <w:noProof/>
          </w:rPr>
        </w:r>
        <w:r w:rsidR="00AC52F7" w:rsidRPr="00AC52F7">
          <w:rPr>
            <w:rFonts w:ascii="宋体" w:eastAsia="宋体" w:hAnsi="宋体"/>
            <w:noProof/>
          </w:rPr>
          <w:fldChar w:fldCharType="separate"/>
        </w:r>
        <w:r w:rsidR="0071041E">
          <w:rPr>
            <w:rFonts w:ascii="宋体" w:eastAsia="宋体" w:hAnsi="宋体"/>
            <w:noProof/>
          </w:rPr>
          <w:t>19</w:t>
        </w:r>
        <w:r w:rsidR="00AC52F7" w:rsidRPr="00AC52F7">
          <w:rPr>
            <w:rFonts w:ascii="宋体" w:eastAsia="宋体" w:hAnsi="宋体"/>
            <w:noProof/>
          </w:rPr>
          <w:fldChar w:fldCharType="end"/>
        </w:r>
      </w:hyperlink>
    </w:p>
    <w:p w14:paraId="1BB97FAC" w14:textId="77777777" w:rsidR="00AC52F7" w:rsidRPr="00AC52F7" w:rsidRDefault="00663E3D">
      <w:pPr>
        <w:pStyle w:val="TOC2"/>
        <w:tabs>
          <w:tab w:val="right" w:leader="dot" w:pos="8296"/>
        </w:tabs>
        <w:rPr>
          <w:rFonts w:ascii="宋体" w:eastAsia="宋体" w:hAnsi="宋体"/>
          <w:noProof/>
          <w:szCs w:val="22"/>
        </w:rPr>
      </w:pPr>
      <w:hyperlink w:anchor="_Toc172187305" w:history="1">
        <w:r w:rsidR="00AC52F7" w:rsidRPr="00AC52F7">
          <w:rPr>
            <w:rStyle w:val="a9"/>
            <w:rFonts w:ascii="宋体" w:eastAsia="宋体" w:hAnsi="宋体"/>
            <w:noProof/>
          </w:rPr>
          <w:t>7.2  设计评价</w:t>
        </w:r>
        <w:r w:rsidR="00AC52F7" w:rsidRPr="00AC52F7">
          <w:rPr>
            <w:rFonts w:ascii="宋体" w:eastAsia="宋体" w:hAnsi="宋体"/>
            <w:noProof/>
          </w:rPr>
          <w:tab/>
        </w:r>
        <w:r w:rsidR="00AC52F7" w:rsidRPr="00AC52F7">
          <w:rPr>
            <w:rFonts w:ascii="宋体" w:eastAsia="宋体" w:hAnsi="宋体"/>
            <w:noProof/>
          </w:rPr>
          <w:fldChar w:fldCharType="begin"/>
        </w:r>
        <w:r w:rsidR="00AC52F7" w:rsidRPr="00AC52F7">
          <w:rPr>
            <w:rFonts w:ascii="宋体" w:eastAsia="宋体" w:hAnsi="宋体"/>
            <w:noProof/>
          </w:rPr>
          <w:instrText xml:space="preserve"> PAGEREF _Toc172187305 \h </w:instrText>
        </w:r>
        <w:r w:rsidR="00AC52F7" w:rsidRPr="00AC52F7">
          <w:rPr>
            <w:rFonts w:ascii="宋体" w:eastAsia="宋体" w:hAnsi="宋体"/>
            <w:noProof/>
          </w:rPr>
        </w:r>
        <w:r w:rsidR="00AC52F7" w:rsidRPr="00AC52F7">
          <w:rPr>
            <w:rFonts w:ascii="宋体" w:eastAsia="宋体" w:hAnsi="宋体"/>
            <w:noProof/>
          </w:rPr>
          <w:fldChar w:fldCharType="separate"/>
        </w:r>
        <w:r w:rsidR="0071041E">
          <w:rPr>
            <w:rFonts w:ascii="宋体" w:eastAsia="宋体" w:hAnsi="宋体"/>
            <w:noProof/>
          </w:rPr>
          <w:t>19</w:t>
        </w:r>
        <w:r w:rsidR="00AC52F7" w:rsidRPr="00AC52F7">
          <w:rPr>
            <w:rFonts w:ascii="宋体" w:eastAsia="宋体" w:hAnsi="宋体"/>
            <w:noProof/>
          </w:rPr>
          <w:fldChar w:fldCharType="end"/>
        </w:r>
      </w:hyperlink>
    </w:p>
    <w:p w14:paraId="3663A01C" w14:textId="77777777" w:rsidR="00AC52F7" w:rsidRPr="00AC52F7" w:rsidRDefault="00663E3D">
      <w:pPr>
        <w:pStyle w:val="TOC2"/>
        <w:tabs>
          <w:tab w:val="right" w:leader="dot" w:pos="8296"/>
        </w:tabs>
        <w:rPr>
          <w:rFonts w:ascii="宋体" w:eastAsia="宋体" w:hAnsi="宋体"/>
          <w:noProof/>
          <w:szCs w:val="22"/>
        </w:rPr>
      </w:pPr>
      <w:hyperlink w:anchor="_Toc172187306" w:history="1">
        <w:r w:rsidR="00AC52F7" w:rsidRPr="00AC52F7">
          <w:rPr>
            <w:rStyle w:val="a9"/>
            <w:rFonts w:ascii="宋体" w:eastAsia="宋体" w:hAnsi="宋体"/>
            <w:noProof/>
          </w:rPr>
          <w:t>7.3  竣工评价</w:t>
        </w:r>
        <w:r w:rsidR="00AC52F7" w:rsidRPr="00AC52F7">
          <w:rPr>
            <w:rFonts w:ascii="宋体" w:eastAsia="宋体" w:hAnsi="宋体"/>
            <w:noProof/>
          </w:rPr>
          <w:tab/>
        </w:r>
        <w:r w:rsidR="00AC52F7" w:rsidRPr="00AC52F7">
          <w:rPr>
            <w:rFonts w:ascii="宋体" w:eastAsia="宋体" w:hAnsi="宋体"/>
            <w:noProof/>
          </w:rPr>
          <w:fldChar w:fldCharType="begin"/>
        </w:r>
        <w:r w:rsidR="00AC52F7" w:rsidRPr="00AC52F7">
          <w:rPr>
            <w:rFonts w:ascii="宋体" w:eastAsia="宋体" w:hAnsi="宋体"/>
            <w:noProof/>
          </w:rPr>
          <w:instrText xml:space="preserve"> PAGEREF _Toc172187306 \h </w:instrText>
        </w:r>
        <w:r w:rsidR="00AC52F7" w:rsidRPr="00AC52F7">
          <w:rPr>
            <w:rFonts w:ascii="宋体" w:eastAsia="宋体" w:hAnsi="宋体"/>
            <w:noProof/>
          </w:rPr>
        </w:r>
        <w:r w:rsidR="00AC52F7" w:rsidRPr="00AC52F7">
          <w:rPr>
            <w:rFonts w:ascii="宋体" w:eastAsia="宋体" w:hAnsi="宋体"/>
            <w:noProof/>
          </w:rPr>
          <w:fldChar w:fldCharType="separate"/>
        </w:r>
        <w:r w:rsidR="0071041E">
          <w:rPr>
            <w:rFonts w:ascii="宋体" w:eastAsia="宋体" w:hAnsi="宋体"/>
            <w:noProof/>
          </w:rPr>
          <w:t>19</w:t>
        </w:r>
        <w:r w:rsidR="00AC52F7" w:rsidRPr="00AC52F7">
          <w:rPr>
            <w:rFonts w:ascii="宋体" w:eastAsia="宋体" w:hAnsi="宋体"/>
            <w:noProof/>
          </w:rPr>
          <w:fldChar w:fldCharType="end"/>
        </w:r>
      </w:hyperlink>
    </w:p>
    <w:p w14:paraId="2702159C" w14:textId="77777777" w:rsidR="00AC52F7" w:rsidRPr="00AC52F7" w:rsidRDefault="00663E3D">
      <w:pPr>
        <w:pStyle w:val="TOC2"/>
        <w:tabs>
          <w:tab w:val="right" w:leader="dot" w:pos="8296"/>
        </w:tabs>
        <w:rPr>
          <w:rFonts w:ascii="宋体" w:eastAsia="宋体" w:hAnsi="宋体"/>
          <w:noProof/>
          <w:szCs w:val="22"/>
        </w:rPr>
      </w:pPr>
      <w:hyperlink w:anchor="_Toc172187307" w:history="1">
        <w:r w:rsidR="00AC52F7" w:rsidRPr="00AC52F7">
          <w:rPr>
            <w:rStyle w:val="a9"/>
            <w:rFonts w:ascii="宋体" w:eastAsia="宋体" w:hAnsi="宋体"/>
            <w:noProof/>
          </w:rPr>
          <w:t>7.4  运行评估</w:t>
        </w:r>
        <w:r w:rsidR="00AC52F7" w:rsidRPr="00AC52F7">
          <w:rPr>
            <w:rFonts w:ascii="宋体" w:eastAsia="宋体" w:hAnsi="宋体"/>
            <w:noProof/>
          </w:rPr>
          <w:tab/>
        </w:r>
        <w:r w:rsidR="00AC52F7" w:rsidRPr="00AC52F7">
          <w:rPr>
            <w:rFonts w:ascii="宋体" w:eastAsia="宋体" w:hAnsi="宋体"/>
            <w:noProof/>
          </w:rPr>
          <w:fldChar w:fldCharType="begin"/>
        </w:r>
        <w:r w:rsidR="00AC52F7" w:rsidRPr="00AC52F7">
          <w:rPr>
            <w:rFonts w:ascii="宋体" w:eastAsia="宋体" w:hAnsi="宋体"/>
            <w:noProof/>
          </w:rPr>
          <w:instrText xml:space="preserve"> PAGEREF _Toc172187307 \h </w:instrText>
        </w:r>
        <w:r w:rsidR="00AC52F7" w:rsidRPr="00AC52F7">
          <w:rPr>
            <w:rFonts w:ascii="宋体" w:eastAsia="宋体" w:hAnsi="宋体"/>
            <w:noProof/>
          </w:rPr>
        </w:r>
        <w:r w:rsidR="00AC52F7" w:rsidRPr="00AC52F7">
          <w:rPr>
            <w:rFonts w:ascii="宋体" w:eastAsia="宋体" w:hAnsi="宋体"/>
            <w:noProof/>
          </w:rPr>
          <w:fldChar w:fldCharType="separate"/>
        </w:r>
        <w:r w:rsidR="0071041E">
          <w:rPr>
            <w:rFonts w:ascii="宋体" w:eastAsia="宋体" w:hAnsi="宋体"/>
            <w:noProof/>
          </w:rPr>
          <w:t>19</w:t>
        </w:r>
        <w:r w:rsidR="00AC52F7" w:rsidRPr="00AC52F7">
          <w:rPr>
            <w:rFonts w:ascii="宋体" w:eastAsia="宋体" w:hAnsi="宋体"/>
            <w:noProof/>
          </w:rPr>
          <w:fldChar w:fldCharType="end"/>
        </w:r>
      </w:hyperlink>
    </w:p>
    <w:p w14:paraId="1603C76F" w14:textId="77777777" w:rsidR="00AC52F7" w:rsidRPr="00AC52F7" w:rsidRDefault="00663E3D">
      <w:pPr>
        <w:pStyle w:val="TOC1"/>
        <w:tabs>
          <w:tab w:val="right" w:leader="dot" w:pos="8296"/>
        </w:tabs>
        <w:rPr>
          <w:rFonts w:ascii="宋体" w:eastAsia="宋体" w:hAnsi="宋体"/>
          <w:noProof/>
          <w:szCs w:val="22"/>
        </w:rPr>
      </w:pPr>
      <w:hyperlink w:anchor="_Toc172187308" w:history="1">
        <w:r w:rsidR="00AC52F7" w:rsidRPr="00AC52F7">
          <w:rPr>
            <w:rStyle w:val="a9"/>
            <w:rFonts w:ascii="宋体" w:eastAsia="宋体" w:hAnsi="宋体" w:cs="黑体"/>
            <w:noProof/>
            <w:kern w:val="0"/>
          </w:rPr>
          <w:t>8  运行管理</w:t>
        </w:r>
        <w:r w:rsidR="00AC52F7" w:rsidRPr="00AC52F7">
          <w:rPr>
            <w:rFonts w:ascii="宋体" w:eastAsia="宋体" w:hAnsi="宋体"/>
            <w:noProof/>
          </w:rPr>
          <w:tab/>
        </w:r>
        <w:r w:rsidR="00AC52F7" w:rsidRPr="00AC52F7">
          <w:rPr>
            <w:rFonts w:ascii="宋体" w:eastAsia="宋体" w:hAnsi="宋体"/>
            <w:noProof/>
          </w:rPr>
          <w:fldChar w:fldCharType="begin"/>
        </w:r>
        <w:r w:rsidR="00AC52F7" w:rsidRPr="00AC52F7">
          <w:rPr>
            <w:rFonts w:ascii="宋体" w:eastAsia="宋体" w:hAnsi="宋体"/>
            <w:noProof/>
          </w:rPr>
          <w:instrText xml:space="preserve"> PAGEREF _Toc172187308 \h </w:instrText>
        </w:r>
        <w:r w:rsidR="00AC52F7" w:rsidRPr="00AC52F7">
          <w:rPr>
            <w:rFonts w:ascii="宋体" w:eastAsia="宋体" w:hAnsi="宋体"/>
            <w:noProof/>
          </w:rPr>
        </w:r>
        <w:r w:rsidR="00AC52F7" w:rsidRPr="00AC52F7">
          <w:rPr>
            <w:rFonts w:ascii="宋体" w:eastAsia="宋体" w:hAnsi="宋体"/>
            <w:noProof/>
          </w:rPr>
          <w:fldChar w:fldCharType="separate"/>
        </w:r>
        <w:r w:rsidR="0071041E">
          <w:rPr>
            <w:rFonts w:ascii="宋体" w:eastAsia="宋体" w:hAnsi="宋体"/>
            <w:noProof/>
          </w:rPr>
          <w:t>21</w:t>
        </w:r>
        <w:r w:rsidR="00AC52F7" w:rsidRPr="00AC52F7">
          <w:rPr>
            <w:rFonts w:ascii="宋体" w:eastAsia="宋体" w:hAnsi="宋体"/>
            <w:noProof/>
          </w:rPr>
          <w:fldChar w:fldCharType="end"/>
        </w:r>
      </w:hyperlink>
    </w:p>
    <w:p w14:paraId="2A06A4EC" w14:textId="77777777" w:rsidR="00AC52F7" w:rsidRPr="00AC52F7" w:rsidRDefault="00663E3D">
      <w:pPr>
        <w:pStyle w:val="TOC2"/>
        <w:tabs>
          <w:tab w:val="right" w:leader="dot" w:pos="8296"/>
        </w:tabs>
        <w:rPr>
          <w:rFonts w:ascii="宋体" w:eastAsia="宋体" w:hAnsi="宋体"/>
          <w:noProof/>
          <w:szCs w:val="22"/>
        </w:rPr>
      </w:pPr>
      <w:hyperlink w:anchor="_Toc172187309" w:history="1">
        <w:r w:rsidR="00AC52F7" w:rsidRPr="00AC52F7">
          <w:rPr>
            <w:rStyle w:val="a9"/>
            <w:rFonts w:ascii="宋体" w:eastAsia="宋体" w:hAnsi="宋体"/>
            <w:noProof/>
          </w:rPr>
          <w:t>8.1  一般规定</w:t>
        </w:r>
        <w:r w:rsidR="00AC52F7" w:rsidRPr="00AC52F7">
          <w:rPr>
            <w:rFonts w:ascii="宋体" w:eastAsia="宋体" w:hAnsi="宋体"/>
            <w:noProof/>
          </w:rPr>
          <w:tab/>
        </w:r>
        <w:r w:rsidR="00AC52F7" w:rsidRPr="00AC52F7">
          <w:rPr>
            <w:rFonts w:ascii="宋体" w:eastAsia="宋体" w:hAnsi="宋体"/>
            <w:noProof/>
          </w:rPr>
          <w:fldChar w:fldCharType="begin"/>
        </w:r>
        <w:r w:rsidR="00AC52F7" w:rsidRPr="00AC52F7">
          <w:rPr>
            <w:rFonts w:ascii="宋体" w:eastAsia="宋体" w:hAnsi="宋体"/>
            <w:noProof/>
          </w:rPr>
          <w:instrText xml:space="preserve"> PAGEREF _Toc172187309 \h </w:instrText>
        </w:r>
        <w:r w:rsidR="00AC52F7" w:rsidRPr="00AC52F7">
          <w:rPr>
            <w:rFonts w:ascii="宋体" w:eastAsia="宋体" w:hAnsi="宋体"/>
            <w:noProof/>
          </w:rPr>
        </w:r>
        <w:r w:rsidR="00AC52F7" w:rsidRPr="00AC52F7">
          <w:rPr>
            <w:rFonts w:ascii="宋体" w:eastAsia="宋体" w:hAnsi="宋体"/>
            <w:noProof/>
          </w:rPr>
          <w:fldChar w:fldCharType="separate"/>
        </w:r>
        <w:r w:rsidR="0071041E">
          <w:rPr>
            <w:rFonts w:ascii="宋体" w:eastAsia="宋体" w:hAnsi="宋体"/>
            <w:noProof/>
          </w:rPr>
          <w:t>21</w:t>
        </w:r>
        <w:r w:rsidR="00AC52F7" w:rsidRPr="00AC52F7">
          <w:rPr>
            <w:rFonts w:ascii="宋体" w:eastAsia="宋体" w:hAnsi="宋体"/>
            <w:noProof/>
          </w:rPr>
          <w:fldChar w:fldCharType="end"/>
        </w:r>
      </w:hyperlink>
    </w:p>
    <w:p w14:paraId="5BF1C308" w14:textId="77777777" w:rsidR="00AC52F7" w:rsidRPr="00AC52F7" w:rsidRDefault="00663E3D">
      <w:pPr>
        <w:pStyle w:val="TOC2"/>
        <w:tabs>
          <w:tab w:val="right" w:leader="dot" w:pos="8296"/>
        </w:tabs>
        <w:rPr>
          <w:rFonts w:ascii="宋体" w:eastAsia="宋体" w:hAnsi="宋体"/>
          <w:noProof/>
          <w:szCs w:val="22"/>
        </w:rPr>
      </w:pPr>
      <w:hyperlink w:anchor="_Toc172187310" w:history="1">
        <w:r w:rsidR="00AC52F7" w:rsidRPr="00AC52F7">
          <w:rPr>
            <w:rStyle w:val="a9"/>
            <w:rFonts w:ascii="宋体" w:eastAsia="宋体" w:hAnsi="宋体"/>
            <w:noProof/>
          </w:rPr>
          <w:t>8.2  系统调适</w:t>
        </w:r>
        <w:r w:rsidR="00AC52F7" w:rsidRPr="00AC52F7">
          <w:rPr>
            <w:rFonts w:ascii="宋体" w:eastAsia="宋体" w:hAnsi="宋体"/>
            <w:noProof/>
          </w:rPr>
          <w:tab/>
        </w:r>
        <w:r w:rsidR="00AC52F7" w:rsidRPr="00AC52F7">
          <w:rPr>
            <w:rFonts w:ascii="宋体" w:eastAsia="宋体" w:hAnsi="宋体"/>
            <w:noProof/>
          </w:rPr>
          <w:fldChar w:fldCharType="begin"/>
        </w:r>
        <w:r w:rsidR="00AC52F7" w:rsidRPr="00AC52F7">
          <w:rPr>
            <w:rFonts w:ascii="宋体" w:eastAsia="宋体" w:hAnsi="宋体"/>
            <w:noProof/>
          </w:rPr>
          <w:instrText xml:space="preserve"> PAGEREF _Toc172187310 \h </w:instrText>
        </w:r>
        <w:r w:rsidR="00AC52F7" w:rsidRPr="00AC52F7">
          <w:rPr>
            <w:rFonts w:ascii="宋体" w:eastAsia="宋体" w:hAnsi="宋体"/>
            <w:noProof/>
          </w:rPr>
        </w:r>
        <w:r w:rsidR="00AC52F7" w:rsidRPr="00AC52F7">
          <w:rPr>
            <w:rFonts w:ascii="宋体" w:eastAsia="宋体" w:hAnsi="宋体"/>
            <w:noProof/>
          </w:rPr>
          <w:fldChar w:fldCharType="separate"/>
        </w:r>
        <w:r w:rsidR="0071041E">
          <w:rPr>
            <w:rFonts w:ascii="宋体" w:eastAsia="宋体" w:hAnsi="宋体"/>
            <w:noProof/>
          </w:rPr>
          <w:t>21</w:t>
        </w:r>
        <w:r w:rsidR="00AC52F7" w:rsidRPr="00AC52F7">
          <w:rPr>
            <w:rFonts w:ascii="宋体" w:eastAsia="宋体" w:hAnsi="宋体"/>
            <w:noProof/>
          </w:rPr>
          <w:fldChar w:fldCharType="end"/>
        </w:r>
      </w:hyperlink>
    </w:p>
    <w:p w14:paraId="64D3E6D1" w14:textId="77777777" w:rsidR="00AC52F7" w:rsidRPr="00AC52F7" w:rsidRDefault="00663E3D">
      <w:pPr>
        <w:pStyle w:val="TOC2"/>
        <w:tabs>
          <w:tab w:val="right" w:leader="dot" w:pos="8296"/>
        </w:tabs>
        <w:rPr>
          <w:rFonts w:ascii="宋体" w:eastAsia="宋体" w:hAnsi="宋体"/>
          <w:noProof/>
          <w:szCs w:val="22"/>
        </w:rPr>
      </w:pPr>
      <w:hyperlink w:anchor="_Toc172187311" w:history="1">
        <w:r w:rsidR="00AC52F7" w:rsidRPr="00AC52F7">
          <w:rPr>
            <w:rStyle w:val="a9"/>
            <w:rFonts w:ascii="宋体" w:eastAsia="宋体" w:hAnsi="宋体"/>
            <w:noProof/>
          </w:rPr>
          <w:t>8.3  能效提升</w:t>
        </w:r>
        <w:r w:rsidR="00AC52F7" w:rsidRPr="00AC52F7">
          <w:rPr>
            <w:rFonts w:ascii="宋体" w:eastAsia="宋体" w:hAnsi="宋体"/>
            <w:noProof/>
          </w:rPr>
          <w:tab/>
        </w:r>
        <w:r w:rsidR="00AC52F7" w:rsidRPr="00AC52F7">
          <w:rPr>
            <w:rFonts w:ascii="宋体" w:eastAsia="宋体" w:hAnsi="宋体"/>
            <w:noProof/>
          </w:rPr>
          <w:fldChar w:fldCharType="begin"/>
        </w:r>
        <w:r w:rsidR="00AC52F7" w:rsidRPr="00AC52F7">
          <w:rPr>
            <w:rFonts w:ascii="宋体" w:eastAsia="宋体" w:hAnsi="宋体"/>
            <w:noProof/>
          </w:rPr>
          <w:instrText xml:space="preserve"> PAGEREF _Toc172187311 \h </w:instrText>
        </w:r>
        <w:r w:rsidR="00AC52F7" w:rsidRPr="00AC52F7">
          <w:rPr>
            <w:rFonts w:ascii="宋体" w:eastAsia="宋体" w:hAnsi="宋体"/>
            <w:noProof/>
          </w:rPr>
        </w:r>
        <w:r w:rsidR="00AC52F7" w:rsidRPr="00AC52F7">
          <w:rPr>
            <w:rFonts w:ascii="宋体" w:eastAsia="宋体" w:hAnsi="宋体"/>
            <w:noProof/>
          </w:rPr>
          <w:fldChar w:fldCharType="separate"/>
        </w:r>
        <w:r w:rsidR="0071041E">
          <w:rPr>
            <w:rFonts w:ascii="宋体" w:eastAsia="宋体" w:hAnsi="宋体"/>
            <w:noProof/>
          </w:rPr>
          <w:t>21</w:t>
        </w:r>
        <w:r w:rsidR="00AC52F7" w:rsidRPr="00AC52F7">
          <w:rPr>
            <w:rFonts w:ascii="宋体" w:eastAsia="宋体" w:hAnsi="宋体"/>
            <w:noProof/>
          </w:rPr>
          <w:fldChar w:fldCharType="end"/>
        </w:r>
      </w:hyperlink>
    </w:p>
    <w:p w14:paraId="304AC2C2" w14:textId="77777777" w:rsidR="00AC52F7" w:rsidRPr="00AC52F7" w:rsidRDefault="00663E3D">
      <w:pPr>
        <w:pStyle w:val="TOC2"/>
        <w:tabs>
          <w:tab w:val="right" w:leader="dot" w:pos="8296"/>
        </w:tabs>
        <w:rPr>
          <w:rFonts w:ascii="宋体" w:eastAsia="宋体" w:hAnsi="宋体"/>
          <w:noProof/>
          <w:szCs w:val="22"/>
        </w:rPr>
      </w:pPr>
      <w:hyperlink w:anchor="_Toc172187312" w:history="1">
        <w:r w:rsidR="00AC52F7" w:rsidRPr="00AC52F7">
          <w:rPr>
            <w:rStyle w:val="a9"/>
            <w:rFonts w:ascii="宋体" w:eastAsia="宋体" w:hAnsi="宋体"/>
            <w:noProof/>
          </w:rPr>
          <w:t>8.4  运营维护</w:t>
        </w:r>
        <w:r w:rsidR="00AC52F7" w:rsidRPr="00AC52F7">
          <w:rPr>
            <w:rFonts w:ascii="宋体" w:eastAsia="宋体" w:hAnsi="宋体"/>
            <w:noProof/>
          </w:rPr>
          <w:tab/>
        </w:r>
        <w:r w:rsidR="00AC52F7" w:rsidRPr="00AC52F7">
          <w:rPr>
            <w:rFonts w:ascii="宋体" w:eastAsia="宋体" w:hAnsi="宋体"/>
            <w:noProof/>
          </w:rPr>
          <w:fldChar w:fldCharType="begin"/>
        </w:r>
        <w:r w:rsidR="00AC52F7" w:rsidRPr="00AC52F7">
          <w:rPr>
            <w:rFonts w:ascii="宋体" w:eastAsia="宋体" w:hAnsi="宋体"/>
            <w:noProof/>
          </w:rPr>
          <w:instrText xml:space="preserve"> PAGEREF _Toc172187312 \h </w:instrText>
        </w:r>
        <w:r w:rsidR="00AC52F7" w:rsidRPr="00AC52F7">
          <w:rPr>
            <w:rFonts w:ascii="宋体" w:eastAsia="宋体" w:hAnsi="宋体"/>
            <w:noProof/>
          </w:rPr>
        </w:r>
        <w:r w:rsidR="00AC52F7" w:rsidRPr="00AC52F7">
          <w:rPr>
            <w:rFonts w:ascii="宋体" w:eastAsia="宋体" w:hAnsi="宋体"/>
            <w:noProof/>
          </w:rPr>
          <w:fldChar w:fldCharType="separate"/>
        </w:r>
        <w:r w:rsidR="0071041E">
          <w:rPr>
            <w:rFonts w:ascii="宋体" w:eastAsia="宋体" w:hAnsi="宋体"/>
            <w:noProof/>
          </w:rPr>
          <w:t>22</w:t>
        </w:r>
        <w:r w:rsidR="00AC52F7" w:rsidRPr="00AC52F7">
          <w:rPr>
            <w:rFonts w:ascii="宋体" w:eastAsia="宋体" w:hAnsi="宋体"/>
            <w:noProof/>
          </w:rPr>
          <w:fldChar w:fldCharType="end"/>
        </w:r>
      </w:hyperlink>
    </w:p>
    <w:p w14:paraId="3F1E565B" w14:textId="77777777" w:rsidR="00AC52F7" w:rsidRPr="00AC52F7" w:rsidRDefault="00663E3D">
      <w:pPr>
        <w:pStyle w:val="TOC1"/>
        <w:tabs>
          <w:tab w:val="right" w:leader="dot" w:pos="8296"/>
        </w:tabs>
        <w:rPr>
          <w:rFonts w:ascii="宋体" w:eastAsia="宋体" w:hAnsi="宋体"/>
          <w:noProof/>
          <w:szCs w:val="22"/>
        </w:rPr>
      </w:pPr>
      <w:hyperlink w:anchor="_Toc172187313" w:history="1">
        <w:r w:rsidR="00AC52F7" w:rsidRPr="00AC52F7">
          <w:rPr>
            <w:rStyle w:val="a9"/>
            <w:rFonts w:ascii="宋体" w:eastAsia="宋体" w:hAnsi="宋体" w:cs="黑体"/>
            <w:noProof/>
          </w:rPr>
          <w:t>附录A  能效指标计算方法</w:t>
        </w:r>
        <w:r w:rsidR="00AC52F7" w:rsidRPr="00AC52F7">
          <w:rPr>
            <w:rFonts w:ascii="宋体" w:eastAsia="宋体" w:hAnsi="宋体"/>
            <w:noProof/>
          </w:rPr>
          <w:tab/>
        </w:r>
        <w:r w:rsidR="00AC52F7" w:rsidRPr="00AC52F7">
          <w:rPr>
            <w:rFonts w:ascii="宋体" w:eastAsia="宋体" w:hAnsi="宋体"/>
            <w:noProof/>
          </w:rPr>
          <w:fldChar w:fldCharType="begin"/>
        </w:r>
        <w:r w:rsidR="00AC52F7" w:rsidRPr="00AC52F7">
          <w:rPr>
            <w:rFonts w:ascii="宋体" w:eastAsia="宋体" w:hAnsi="宋体"/>
            <w:noProof/>
          </w:rPr>
          <w:instrText xml:space="preserve"> PAGEREF _Toc172187313 \h </w:instrText>
        </w:r>
        <w:r w:rsidR="00AC52F7" w:rsidRPr="00AC52F7">
          <w:rPr>
            <w:rFonts w:ascii="宋体" w:eastAsia="宋体" w:hAnsi="宋体"/>
            <w:noProof/>
          </w:rPr>
        </w:r>
        <w:r w:rsidR="00AC52F7" w:rsidRPr="00AC52F7">
          <w:rPr>
            <w:rFonts w:ascii="宋体" w:eastAsia="宋体" w:hAnsi="宋体"/>
            <w:noProof/>
          </w:rPr>
          <w:fldChar w:fldCharType="separate"/>
        </w:r>
        <w:r w:rsidR="0071041E">
          <w:rPr>
            <w:rFonts w:ascii="宋体" w:eastAsia="宋体" w:hAnsi="宋体"/>
            <w:noProof/>
          </w:rPr>
          <w:t>23</w:t>
        </w:r>
        <w:r w:rsidR="00AC52F7" w:rsidRPr="00AC52F7">
          <w:rPr>
            <w:rFonts w:ascii="宋体" w:eastAsia="宋体" w:hAnsi="宋体"/>
            <w:noProof/>
          </w:rPr>
          <w:fldChar w:fldCharType="end"/>
        </w:r>
      </w:hyperlink>
    </w:p>
    <w:p w14:paraId="09E3BEA6" w14:textId="77777777" w:rsidR="00AC52F7" w:rsidRPr="00AC52F7" w:rsidRDefault="00663E3D">
      <w:pPr>
        <w:pStyle w:val="TOC1"/>
        <w:tabs>
          <w:tab w:val="right" w:leader="dot" w:pos="8296"/>
        </w:tabs>
        <w:rPr>
          <w:rFonts w:ascii="宋体" w:eastAsia="宋体" w:hAnsi="宋体"/>
          <w:noProof/>
          <w:szCs w:val="22"/>
        </w:rPr>
      </w:pPr>
      <w:hyperlink w:anchor="_Toc172187314" w:history="1">
        <w:r w:rsidR="00AC52F7" w:rsidRPr="00AC52F7">
          <w:rPr>
            <w:rStyle w:val="a9"/>
            <w:rFonts w:ascii="宋体" w:eastAsia="宋体" w:hAnsi="宋体" w:cs="黑体"/>
            <w:noProof/>
          </w:rPr>
          <w:t>附录B  围护结构保温及构造做法</w:t>
        </w:r>
        <w:r w:rsidR="00AC52F7" w:rsidRPr="00AC52F7">
          <w:rPr>
            <w:rFonts w:ascii="宋体" w:eastAsia="宋体" w:hAnsi="宋体"/>
            <w:noProof/>
          </w:rPr>
          <w:tab/>
        </w:r>
        <w:r w:rsidR="00AC52F7" w:rsidRPr="00AC52F7">
          <w:rPr>
            <w:rFonts w:ascii="宋体" w:eastAsia="宋体" w:hAnsi="宋体"/>
            <w:noProof/>
          </w:rPr>
          <w:fldChar w:fldCharType="begin"/>
        </w:r>
        <w:r w:rsidR="00AC52F7" w:rsidRPr="00AC52F7">
          <w:rPr>
            <w:rFonts w:ascii="宋体" w:eastAsia="宋体" w:hAnsi="宋体"/>
            <w:noProof/>
          </w:rPr>
          <w:instrText xml:space="preserve"> PAGEREF _Toc172187314 \h </w:instrText>
        </w:r>
        <w:r w:rsidR="00AC52F7" w:rsidRPr="00AC52F7">
          <w:rPr>
            <w:rFonts w:ascii="宋体" w:eastAsia="宋体" w:hAnsi="宋体"/>
            <w:noProof/>
          </w:rPr>
        </w:r>
        <w:r w:rsidR="00AC52F7" w:rsidRPr="00AC52F7">
          <w:rPr>
            <w:rFonts w:ascii="宋体" w:eastAsia="宋体" w:hAnsi="宋体"/>
            <w:noProof/>
          </w:rPr>
          <w:fldChar w:fldCharType="separate"/>
        </w:r>
        <w:r w:rsidR="0071041E">
          <w:rPr>
            <w:rFonts w:ascii="宋体" w:eastAsia="宋体" w:hAnsi="宋体"/>
            <w:noProof/>
          </w:rPr>
          <w:t>32</w:t>
        </w:r>
        <w:r w:rsidR="00AC52F7" w:rsidRPr="00AC52F7">
          <w:rPr>
            <w:rFonts w:ascii="宋体" w:eastAsia="宋体" w:hAnsi="宋体"/>
            <w:noProof/>
          </w:rPr>
          <w:fldChar w:fldCharType="end"/>
        </w:r>
      </w:hyperlink>
    </w:p>
    <w:p w14:paraId="011594C4" w14:textId="77777777" w:rsidR="00AC52F7" w:rsidRPr="00AC52F7" w:rsidRDefault="00663E3D">
      <w:pPr>
        <w:pStyle w:val="TOC1"/>
        <w:tabs>
          <w:tab w:val="right" w:leader="dot" w:pos="8296"/>
        </w:tabs>
        <w:rPr>
          <w:rFonts w:ascii="宋体" w:eastAsia="宋体" w:hAnsi="宋体"/>
          <w:noProof/>
          <w:szCs w:val="22"/>
        </w:rPr>
      </w:pPr>
      <w:hyperlink w:anchor="_Toc172187315" w:history="1">
        <w:r w:rsidR="00AC52F7" w:rsidRPr="00AC52F7">
          <w:rPr>
            <w:rStyle w:val="a9"/>
            <w:rFonts w:ascii="宋体" w:eastAsia="宋体" w:hAnsi="宋体" w:cs="黑体"/>
            <w:noProof/>
          </w:rPr>
          <w:t>附录C  外门窗设计选型及热工性能</w:t>
        </w:r>
        <w:r w:rsidR="00AC52F7" w:rsidRPr="00AC52F7">
          <w:rPr>
            <w:rFonts w:ascii="宋体" w:eastAsia="宋体" w:hAnsi="宋体"/>
            <w:noProof/>
          </w:rPr>
          <w:tab/>
        </w:r>
        <w:r w:rsidR="00AC52F7" w:rsidRPr="00AC52F7">
          <w:rPr>
            <w:rFonts w:ascii="宋体" w:eastAsia="宋体" w:hAnsi="宋体"/>
            <w:noProof/>
          </w:rPr>
          <w:fldChar w:fldCharType="begin"/>
        </w:r>
        <w:r w:rsidR="00AC52F7" w:rsidRPr="00AC52F7">
          <w:rPr>
            <w:rFonts w:ascii="宋体" w:eastAsia="宋体" w:hAnsi="宋体"/>
            <w:noProof/>
          </w:rPr>
          <w:instrText xml:space="preserve"> PAGEREF _Toc172187315 \h </w:instrText>
        </w:r>
        <w:r w:rsidR="00AC52F7" w:rsidRPr="00AC52F7">
          <w:rPr>
            <w:rFonts w:ascii="宋体" w:eastAsia="宋体" w:hAnsi="宋体"/>
            <w:noProof/>
          </w:rPr>
        </w:r>
        <w:r w:rsidR="00AC52F7" w:rsidRPr="00AC52F7">
          <w:rPr>
            <w:rFonts w:ascii="宋体" w:eastAsia="宋体" w:hAnsi="宋体"/>
            <w:noProof/>
          </w:rPr>
          <w:fldChar w:fldCharType="separate"/>
        </w:r>
        <w:r w:rsidR="0071041E">
          <w:rPr>
            <w:rFonts w:ascii="宋体" w:eastAsia="宋体" w:hAnsi="宋体"/>
            <w:noProof/>
          </w:rPr>
          <w:t>33</w:t>
        </w:r>
        <w:r w:rsidR="00AC52F7" w:rsidRPr="00AC52F7">
          <w:rPr>
            <w:rFonts w:ascii="宋体" w:eastAsia="宋体" w:hAnsi="宋体"/>
            <w:noProof/>
          </w:rPr>
          <w:fldChar w:fldCharType="end"/>
        </w:r>
      </w:hyperlink>
    </w:p>
    <w:p w14:paraId="33F8C7FE" w14:textId="77777777" w:rsidR="00AC52F7" w:rsidRPr="00AC52F7" w:rsidRDefault="00663E3D">
      <w:pPr>
        <w:pStyle w:val="TOC1"/>
        <w:tabs>
          <w:tab w:val="right" w:leader="dot" w:pos="8296"/>
        </w:tabs>
        <w:rPr>
          <w:rFonts w:ascii="宋体" w:eastAsia="宋体" w:hAnsi="宋体"/>
          <w:noProof/>
          <w:szCs w:val="22"/>
        </w:rPr>
      </w:pPr>
      <w:hyperlink w:anchor="_Toc172187316" w:history="1">
        <w:r w:rsidR="00AC52F7" w:rsidRPr="00AC52F7">
          <w:rPr>
            <w:rStyle w:val="a9"/>
            <w:rFonts w:ascii="宋体" w:eastAsia="宋体" w:hAnsi="宋体" w:cs="黑体"/>
            <w:noProof/>
          </w:rPr>
          <w:t>附录D  建筑气密性检测方法</w:t>
        </w:r>
        <w:r w:rsidR="00AC52F7" w:rsidRPr="00AC52F7">
          <w:rPr>
            <w:rFonts w:ascii="宋体" w:eastAsia="宋体" w:hAnsi="宋体"/>
            <w:noProof/>
          </w:rPr>
          <w:tab/>
        </w:r>
        <w:r w:rsidR="00AC52F7" w:rsidRPr="00AC52F7">
          <w:rPr>
            <w:rFonts w:ascii="宋体" w:eastAsia="宋体" w:hAnsi="宋体"/>
            <w:noProof/>
          </w:rPr>
          <w:fldChar w:fldCharType="begin"/>
        </w:r>
        <w:r w:rsidR="00AC52F7" w:rsidRPr="00AC52F7">
          <w:rPr>
            <w:rFonts w:ascii="宋体" w:eastAsia="宋体" w:hAnsi="宋体"/>
            <w:noProof/>
          </w:rPr>
          <w:instrText xml:space="preserve"> PAGEREF _Toc172187316 \h </w:instrText>
        </w:r>
        <w:r w:rsidR="00AC52F7" w:rsidRPr="00AC52F7">
          <w:rPr>
            <w:rFonts w:ascii="宋体" w:eastAsia="宋体" w:hAnsi="宋体"/>
            <w:noProof/>
          </w:rPr>
        </w:r>
        <w:r w:rsidR="00AC52F7" w:rsidRPr="00AC52F7">
          <w:rPr>
            <w:rFonts w:ascii="宋体" w:eastAsia="宋体" w:hAnsi="宋体"/>
            <w:noProof/>
          </w:rPr>
          <w:fldChar w:fldCharType="separate"/>
        </w:r>
        <w:r w:rsidR="0071041E">
          <w:rPr>
            <w:rFonts w:ascii="宋体" w:eastAsia="宋体" w:hAnsi="宋体"/>
            <w:noProof/>
          </w:rPr>
          <w:t>36</w:t>
        </w:r>
        <w:r w:rsidR="00AC52F7" w:rsidRPr="00AC52F7">
          <w:rPr>
            <w:rFonts w:ascii="宋体" w:eastAsia="宋体" w:hAnsi="宋体"/>
            <w:noProof/>
          </w:rPr>
          <w:fldChar w:fldCharType="end"/>
        </w:r>
      </w:hyperlink>
    </w:p>
    <w:p w14:paraId="6A1D3C3B" w14:textId="77777777" w:rsidR="00AC52F7" w:rsidRPr="00AC52F7" w:rsidRDefault="00663E3D">
      <w:pPr>
        <w:pStyle w:val="TOC1"/>
        <w:tabs>
          <w:tab w:val="right" w:leader="dot" w:pos="8296"/>
        </w:tabs>
        <w:rPr>
          <w:rFonts w:ascii="宋体" w:eastAsia="宋体" w:hAnsi="宋体"/>
          <w:noProof/>
          <w:szCs w:val="22"/>
        </w:rPr>
      </w:pPr>
      <w:hyperlink w:anchor="_Toc172187317" w:history="1">
        <w:r w:rsidR="00AC52F7" w:rsidRPr="00AC52F7">
          <w:rPr>
            <w:rStyle w:val="a9"/>
            <w:rFonts w:ascii="宋体" w:eastAsia="宋体" w:hAnsi="宋体" w:cs="黑体"/>
            <w:noProof/>
          </w:rPr>
          <w:t>附录E  新风热回收装置热回收效率现场检测方法</w:t>
        </w:r>
        <w:r w:rsidR="00AC52F7" w:rsidRPr="00AC52F7">
          <w:rPr>
            <w:rFonts w:ascii="宋体" w:eastAsia="宋体" w:hAnsi="宋体"/>
            <w:noProof/>
          </w:rPr>
          <w:tab/>
        </w:r>
        <w:r w:rsidR="00AC52F7" w:rsidRPr="00AC52F7">
          <w:rPr>
            <w:rFonts w:ascii="宋体" w:eastAsia="宋体" w:hAnsi="宋体"/>
            <w:noProof/>
          </w:rPr>
          <w:fldChar w:fldCharType="begin"/>
        </w:r>
        <w:r w:rsidR="00AC52F7" w:rsidRPr="00AC52F7">
          <w:rPr>
            <w:rFonts w:ascii="宋体" w:eastAsia="宋体" w:hAnsi="宋体"/>
            <w:noProof/>
          </w:rPr>
          <w:instrText xml:space="preserve"> PAGEREF _Toc172187317 \h </w:instrText>
        </w:r>
        <w:r w:rsidR="00AC52F7" w:rsidRPr="00AC52F7">
          <w:rPr>
            <w:rFonts w:ascii="宋体" w:eastAsia="宋体" w:hAnsi="宋体"/>
            <w:noProof/>
          </w:rPr>
        </w:r>
        <w:r w:rsidR="00AC52F7" w:rsidRPr="00AC52F7">
          <w:rPr>
            <w:rFonts w:ascii="宋体" w:eastAsia="宋体" w:hAnsi="宋体"/>
            <w:noProof/>
          </w:rPr>
          <w:fldChar w:fldCharType="separate"/>
        </w:r>
        <w:r w:rsidR="0071041E">
          <w:rPr>
            <w:rFonts w:ascii="宋体" w:eastAsia="宋体" w:hAnsi="宋体"/>
            <w:noProof/>
          </w:rPr>
          <w:t>37</w:t>
        </w:r>
        <w:r w:rsidR="00AC52F7" w:rsidRPr="00AC52F7">
          <w:rPr>
            <w:rFonts w:ascii="宋体" w:eastAsia="宋体" w:hAnsi="宋体"/>
            <w:noProof/>
          </w:rPr>
          <w:fldChar w:fldCharType="end"/>
        </w:r>
      </w:hyperlink>
    </w:p>
    <w:p w14:paraId="7E9C8A6B" w14:textId="77777777" w:rsidR="00AC52F7" w:rsidRPr="00AC52F7" w:rsidRDefault="00663E3D">
      <w:pPr>
        <w:pStyle w:val="TOC1"/>
        <w:tabs>
          <w:tab w:val="right" w:leader="dot" w:pos="8296"/>
        </w:tabs>
        <w:rPr>
          <w:rFonts w:ascii="宋体" w:eastAsia="宋体" w:hAnsi="宋体"/>
          <w:noProof/>
          <w:szCs w:val="22"/>
        </w:rPr>
      </w:pPr>
      <w:hyperlink w:anchor="_Toc172187318" w:history="1">
        <w:r w:rsidR="00AC52F7" w:rsidRPr="00AC52F7">
          <w:rPr>
            <w:rStyle w:val="a9"/>
            <w:rFonts w:ascii="宋体" w:eastAsia="宋体" w:hAnsi="宋体" w:cs="Times New Roman"/>
            <w:noProof/>
          </w:rPr>
          <w:t>本标准用词说明</w:t>
        </w:r>
        <w:r w:rsidR="00AC52F7" w:rsidRPr="00AC52F7">
          <w:rPr>
            <w:rFonts w:ascii="宋体" w:eastAsia="宋体" w:hAnsi="宋体"/>
            <w:noProof/>
          </w:rPr>
          <w:tab/>
        </w:r>
        <w:r w:rsidR="00AC52F7" w:rsidRPr="00AC52F7">
          <w:rPr>
            <w:rFonts w:ascii="宋体" w:eastAsia="宋体" w:hAnsi="宋体"/>
            <w:noProof/>
          </w:rPr>
          <w:fldChar w:fldCharType="begin"/>
        </w:r>
        <w:r w:rsidR="00AC52F7" w:rsidRPr="00AC52F7">
          <w:rPr>
            <w:rFonts w:ascii="宋体" w:eastAsia="宋体" w:hAnsi="宋体"/>
            <w:noProof/>
          </w:rPr>
          <w:instrText xml:space="preserve"> PAGEREF _Toc172187318 \h </w:instrText>
        </w:r>
        <w:r w:rsidR="00AC52F7" w:rsidRPr="00AC52F7">
          <w:rPr>
            <w:rFonts w:ascii="宋体" w:eastAsia="宋体" w:hAnsi="宋体"/>
            <w:noProof/>
          </w:rPr>
        </w:r>
        <w:r w:rsidR="00AC52F7" w:rsidRPr="00AC52F7">
          <w:rPr>
            <w:rFonts w:ascii="宋体" w:eastAsia="宋体" w:hAnsi="宋体"/>
            <w:noProof/>
          </w:rPr>
          <w:fldChar w:fldCharType="separate"/>
        </w:r>
        <w:r w:rsidR="0071041E">
          <w:rPr>
            <w:rFonts w:ascii="宋体" w:eastAsia="宋体" w:hAnsi="宋体"/>
            <w:noProof/>
          </w:rPr>
          <w:t>38</w:t>
        </w:r>
        <w:r w:rsidR="00AC52F7" w:rsidRPr="00AC52F7">
          <w:rPr>
            <w:rFonts w:ascii="宋体" w:eastAsia="宋体" w:hAnsi="宋体"/>
            <w:noProof/>
          </w:rPr>
          <w:fldChar w:fldCharType="end"/>
        </w:r>
      </w:hyperlink>
    </w:p>
    <w:p w14:paraId="56773171" w14:textId="77777777" w:rsidR="00AC52F7" w:rsidRPr="00AC52F7" w:rsidRDefault="00663E3D">
      <w:pPr>
        <w:pStyle w:val="TOC1"/>
        <w:tabs>
          <w:tab w:val="right" w:leader="dot" w:pos="8296"/>
        </w:tabs>
        <w:rPr>
          <w:rFonts w:ascii="宋体" w:eastAsia="宋体" w:hAnsi="宋体"/>
          <w:noProof/>
          <w:szCs w:val="22"/>
        </w:rPr>
      </w:pPr>
      <w:hyperlink w:anchor="_Toc172187319" w:history="1">
        <w:r w:rsidR="00AC52F7" w:rsidRPr="00AC52F7">
          <w:rPr>
            <w:rStyle w:val="a9"/>
            <w:rFonts w:ascii="宋体" w:eastAsia="宋体" w:hAnsi="宋体" w:cs="Times New Roman"/>
            <w:noProof/>
          </w:rPr>
          <w:t>引用标准名录</w:t>
        </w:r>
        <w:r w:rsidR="00AC52F7" w:rsidRPr="00AC52F7">
          <w:rPr>
            <w:rFonts w:ascii="宋体" w:eastAsia="宋体" w:hAnsi="宋体"/>
            <w:noProof/>
          </w:rPr>
          <w:tab/>
        </w:r>
        <w:r w:rsidR="00AC52F7" w:rsidRPr="00AC52F7">
          <w:rPr>
            <w:rFonts w:ascii="宋体" w:eastAsia="宋体" w:hAnsi="宋体"/>
            <w:noProof/>
          </w:rPr>
          <w:fldChar w:fldCharType="begin"/>
        </w:r>
        <w:r w:rsidR="00AC52F7" w:rsidRPr="00AC52F7">
          <w:rPr>
            <w:rFonts w:ascii="宋体" w:eastAsia="宋体" w:hAnsi="宋体"/>
            <w:noProof/>
          </w:rPr>
          <w:instrText xml:space="preserve"> PAGEREF _Toc172187319 \h </w:instrText>
        </w:r>
        <w:r w:rsidR="00AC52F7" w:rsidRPr="00AC52F7">
          <w:rPr>
            <w:rFonts w:ascii="宋体" w:eastAsia="宋体" w:hAnsi="宋体"/>
            <w:noProof/>
          </w:rPr>
        </w:r>
        <w:r w:rsidR="00AC52F7" w:rsidRPr="00AC52F7">
          <w:rPr>
            <w:rFonts w:ascii="宋体" w:eastAsia="宋体" w:hAnsi="宋体"/>
            <w:noProof/>
          </w:rPr>
          <w:fldChar w:fldCharType="separate"/>
        </w:r>
        <w:r w:rsidR="0071041E">
          <w:rPr>
            <w:rFonts w:ascii="宋体" w:eastAsia="宋体" w:hAnsi="宋体"/>
            <w:noProof/>
          </w:rPr>
          <w:t>39</w:t>
        </w:r>
        <w:r w:rsidR="00AC52F7" w:rsidRPr="00AC52F7">
          <w:rPr>
            <w:rFonts w:ascii="宋体" w:eastAsia="宋体" w:hAnsi="宋体"/>
            <w:noProof/>
          </w:rPr>
          <w:fldChar w:fldCharType="end"/>
        </w:r>
      </w:hyperlink>
    </w:p>
    <w:p w14:paraId="35B09E95" w14:textId="77777777" w:rsidR="00AC52F7" w:rsidRPr="00AC52F7" w:rsidRDefault="00663E3D">
      <w:pPr>
        <w:pStyle w:val="TOC1"/>
        <w:tabs>
          <w:tab w:val="right" w:leader="dot" w:pos="8296"/>
        </w:tabs>
        <w:rPr>
          <w:rFonts w:ascii="宋体" w:eastAsia="宋体" w:hAnsi="宋体"/>
          <w:noProof/>
          <w:szCs w:val="22"/>
        </w:rPr>
      </w:pPr>
      <w:hyperlink w:anchor="_Toc172187320" w:history="1">
        <w:r w:rsidR="00AC52F7">
          <w:rPr>
            <w:rStyle w:val="a9"/>
            <w:rFonts w:ascii="宋体" w:eastAsia="宋体" w:hAnsi="宋体" w:cs="宋体" w:hint="eastAsia"/>
            <w:bCs/>
            <w:noProof/>
            <w:kern w:val="0"/>
          </w:rPr>
          <w:t>附：条</w:t>
        </w:r>
        <w:r w:rsidR="00AC52F7" w:rsidRPr="00AC52F7">
          <w:rPr>
            <w:rStyle w:val="a9"/>
            <w:rFonts w:ascii="宋体" w:eastAsia="宋体" w:hAnsi="宋体" w:cs="宋体"/>
            <w:bCs/>
            <w:noProof/>
            <w:kern w:val="0"/>
          </w:rPr>
          <w:t>文说明</w:t>
        </w:r>
        <w:r w:rsidR="00AC52F7" w:rsidRPr="00AC52F7">
          <w:rPr>
            <w:rFonts w:ascii="宋体" w:eastAsia="宋体" w:hAnsi="宋体"/>
            <w:noProof/>
          </w:rPr>
          <w:tab/>
        </w:r>
        <w:r w:rsidR="00AC52F7" w:rsidRPr="00AC52F7">
          <w:rPr>
            <w:rFonts w:ascii="宋体" w:eastAsia="宋体" w:hAnsi="宋体"/>
            <w:noProof/>
          </w:rPr>
          <w:fldChar w:fldCharType="begin"/>
        </w:r>
        <w:r w:rsidR="00AC52F7" w:rsidRPr="00AC52F7">
          <w:rPr>
            <w:rFonts w:ascii="宋体" w:eastAsia="宋体" w:hAnsi="宋体"/>
            <w:noProof/>
          </w:rPr>
          <w:instrText xml:space="preserve"> PAGEREF _Toc172187320 \h </w:instrText>
        </w:r>
        <w:r w:rsidR="00AC52F7" w:rsidRPr="00AC52F7">
          <w:rPr>
            <w:rFonts w:ascii="宋体" w:eastAsia="宋体" w:hAnsi="宋体"/>
            <w:noProof/>
          </w:rPr>
        </w:r>
        <w:r w:rsidR="00AC52F7" w:rsidRPr="00AC52F7">
          <w:rPr>
            <w:rFonts w:ascii="宋体" w:eastAsia="宋体" w:hAnsi="宋体"/>
            <w:noProof/>
          </w:rPr>
          <w:fldChar w:fldCharType="separate"/>
        </w:r>
        <w:r w:rsidR="0071041E">
          <w:rPr>
            <w:rFonts w:ascii="宋体" w:eastAsia="宋体" w:hAnsi="宋体"/>
            <w:noProof/>
          </w:rPr>
          <w:t>40</w:t>
        </w:r>
        <w:r w:rsidR="00AC52F7" w:rsidRPr="00AC52F7">
          <w:rPr>
            <w:rFonts w:ascii="宋体" w:eastAsia="宋体" w:hAnsi="宋体"/>
            <w:noProof/>
          </w:rPr>
          <w:fldChar w:fldCharType="end"/>
        </w:r>
      </w:hyperlink>
    </w:p>
    <w:p w14:paraId="53C08E7F" w14:textId="77777777" w:rsidR="00C7614E" w:rsidRPr="00C7614E" w:rsidRDefault="00A0393F" w:rsidP="00C7614E">
      <w:pPr>
        <w:rPr>
          <w:rFonts w:ascii="Times New Roman" w:eastAsia="仿宋_GB2312" w:hAnsi="Times New Roman"/>
        </w:rPr>
      </w:pPr>
      <w:r w:rsidRPr="00AC52F7">
        <w:rPr>
          <w:rFonts w:ascii="宋体" w:eastAsia="宋体" w:hAnsi="宋体" w:hint="eastAsia"/>
        </w:rPr>
        <w:fldChar w:fldCharType="end"/>
      </w:r>
      <w:r w:rsidR="00C7614E">
        <w:br w:type="page"/>
      </w:r>
    </w:p>
    <w:p w14:paraId="1D278C35" w14:textId="77777777" w:rsidR="00207F93" w:rsidRDefault="00207F93" w:rsidP="00713B7C">
      <w:pPr>
        <w:pStyle w:val="aa"/>
        <w:framePr w:h="681" w:hRule="exact" w:hSpace="181" w:vSpace="181" w:wrap="around" w:vAnchor="page" w:hAnchor="page" w:x="2244" w:y="1837"/>
        <w:rPr>
          <w:rFonts w:hAnsi="黑体"/>
          <w:sz w:val="32"/>
          <w:szCs w:val="32"/>
        </w:rPr>
      </w:pPr>
      <w:r w:rsidRPr="00207F93">
        <w:rPr>
          <w:rFonts w:ascii="Times New Roman" w:hAnsi="Calibri"/>
          <w:w w:val="100"/>
          <w:kern w:val="2"/>
          <w:sz w:val="32"/>
          <w:szCs w:val="32"/>
        </w:rPr>
        <w:lastRenderedPageBreak/>
        <w:t>Contents</w:t>
      </w:r>
    </w:p>
    <w:p w14:paraId="113AA094" w14:textId="77777777" w:rsidR="00713B7C" w:rsidRPr="00443979" w:rsidRDefault="004E7650">
      <w:pPr>
        <w:pStyle w:val="TOC1"/>
        <w:tabs>
          <w:tab w:val="right" w:leader="dot" w:pos="8296"/>
        </w:tabs>
        <w:rPr>
          <w:rFonts w:ascii="宋体" w:eastAsia="宋体" w:hAnsi="宋体"/>
          <w:noProof/>
          <w:szCs w:val="22"/>
        </w:rPr>
      </w:pPr>
      <w:r>
        <w:rPr>
          <w:rFonts w:ascii="Times New Roman" w:eastAsia="仿宋_GB2312" w:hAnsi="Times New Roman" w:hint="eastAsia"/>
          <w:sz w:val="24"/>
        </w:rPr>
        <w:fldChar w:fldCharType="begin"/>
      </w:r>
      <w:r>
        <w:rPr>
          <w:rFonts w:ascii="Times New Roman" w:eastAsia="仿宋_GB2312" w:hAnsi="Times New Roman" w:hint="eastAsia"/>
          <w:sz w:val="24"/>
        </w:rPr>
        <w:instrText xml:space="preserve">TOC \o "1-2" \h \u </w:instrText>
      </w:r>
      <w:r>
        <w:rPr>
          <w:rFonts w:ascii="Times New Roman" w:eastAsia="仿宋_GB2312" w:hAnsi="Times New Roman" w:hint="eastAsia"/>
          <w:sz w:val="24"/>
        </w:rPr>
        <w:fldChar w:fldCharType="separate"/>
      </w:r>
      <w:hyperlink w:anchor="_Toc172185509" w:history="1">
        <w:r w:rsidR="00713B7C" w:rsidRPr="00443979">
          <w:rPr>
            <w:rStyle w:val="a9"/>
            <w:rFonts w:ascii="宋体" w:eastAsia="宋体" w:hAnsi="宋体" w:cs="黑体"/>
            <w:noProof/>
            <w:kern w:val="0"/>
          </w:rPr>
          <w:t>1  General Provisions</w:t>
        </w:r>
        <w:r w:rsidR="00713B7C" w:rsidRPr="00443979">
          <w:rPr>
            <w:rStyle w:val="a9"/>
            <w:rFonts w:ascii="宋体" w:eastAsia="宋体" w:hAnsi="宋体" w:cs="黑体"/>
            <w:noProof/>
            <w:kern w:val="0"/>
          </w:rPr>
          <w:tab/>
        </w:r>
        <w:r w:rsidR="00713B7C" w:rsidRPr="00443979">
          <w:rPr>
            <w:rFonts w:ascii="宋体" w:eastAsia="宋体" w:hAnsi="宋体"/>
            <w:noProof/>
          </w:rPr>
          <w:fldChar w:fldCharType="begin"/>
        </w:r>
        <w:r w:rsidR="00713B7C" w:rsidRPr="00443979">
          <w:rPr>
            <w:rFonts w:ascii="宋体" w:eastAsia="宋体" w:hAnsi="宋体"/>
            <w:noProof/>
          </w:rPr>
          <w:instrText xml:space="preserve"> PAGEREF _Toc172185509 \h </w:instrText>
        </w:r>
        <w:r w:rsidR="00713B7C" w:rsidRPr="00443979">
          <w:rPr>
            <w:rFonts w:ascii="宋体" w:eastAsia="宋体" w:hAnsi="宋体"/>
            <w:noProof/>
          </w:rPr>
        </w:r>
        <w:r w:rsidR="00713B7C" w:rsidRPr="00443979">
          <w:rPr>
            <w:rFonts w:ascii="宋体" w:eastAsia="宋体" w:hAnsi="宋体"/>
            <w:noProof/>
          </w:rPr>
          <w:fldChar w:fldCharType="separate"/>
        </w:r>
        <w:r w:rsidR="0071041E">
          <w:rPr>
            <w:rFonts w:ascii="宋体" w:eastAsia="宋体" w:hAnsi="宋体"/>
            <w:noProof/>
          </w:rPr>
          <w:t>1</w:t>
        </w:r>
        <w:r w:rsidR="00713B7C" w:rsidRPr="00443979">
          <w:rPr>
            <w:rFonts w:ascii="宋体" w:eastAsia="宋体" w:hAnsi="宋体"/>
            <w:noProof/>
          </w:rPr>
          <w:fldChar w:fldCharType="end"/>
        </w:r>
      </w:hyperlink>
    </w:p>
    <w:p w14:paraId="112F00A5" w14:textId="77777777" w:rsidR="00713B7C" w:rsidRPr="00443979" w:rsidRDefault="00663E3D">
      <w:pPr>
        <w:pStyle w:val="TOC1"/>
        <w:tabs>
          <w:tab w:val="right" w:leader="dot" w:pos="8296"/>
        </w:tabs>
        <w:rPr>
          <w:rFonts w:ascii="宋体" w:eastAsia="宋体" w:hAnsi="宋体"/>
          <w:noProof/>
          <w:szCs w:val="22"/>
        </w:rPr>
      </w:pPr>
      <w:hyperlink w:anchor="_Toc172185510" w:history="1">
        <w:r w:rsidR="00713B7C" w:rsidRPr="00443979">
          <w:rPr>
            <w:rStyle w:val="a9"/>
            <w:rFonts w:ascii="宋体" w:eastAsia="宋体" w:hAnsi="宋体" w:cs="黑体"/>
            <w:noProof/>
            <w:kern w:val="0"/>
          </w:rPr>
          <w:t>2  Terms</w:t>
        </w:r>
        <w:r w:rsidR="00713B7C" w:rsidRPr="00443979">
          <w:rPr>
            <w:rFonts w:ascii="宋体" w:eastAsia="宋体" w:hAnsi="宋体"/>
            <w:noProof/>
          </w:rPr>
          <w:tab/>
        </w:r>
        <w:r w:rsidR="00713B7C" w:rsidRPr="00443979">
          <w:rPr>
            <w:rFonts w:ascii="宋体" w:eastAsia="宋体" w:hAnsi="宋体"/>
            <w:noProof/>
          </w:rPr>
          <w:fldChar w:fldCharType="begin"/>
        </w:r>
        <w:r w:rsidR="00713B7C" w:rsidRPr="00443979">
          <w:rPr>
            <w:rFonts w:ascii="宋体" w:eastAsia="宋体" w:hAnsi="宋体"/>
            <w:noProof/>
          </w:rPr>
          <w:instrText xml:space="preserve"> PAGEREF _Toc172185510 \h </w:instrText>
        </w:r>
        <w:r w:rsidR="00713B7C" w:rsidRPr="00443979">
          <w:rPr>
            <w:rFonts w:ascii="宋体" w:eastAsia="宋体" w:hAnsi="宋体"/>
            <w:noProof/>
          </w:rPr>
        </w:r>
        <w:r w:rsidR="00713B7C" w:rsidRPr="00443979">
          <w:rPr>
            <w:rFonts w:ascii="宋体" w:eastAsia="宋体" w:hAnsi="宋体"/>
            <w:noProof/>
          </w:rPr>
          <w:fldChar w:fldCharType="separate"/>
        </w:r>
        <w:r w:rsidR="0071041E">
          <w:rPr>
            <w:rFonts w:ascii="宋体" w:eastAsia="宋体" w:hAnsi="宋体"/>
            <w:noProof/>
          </w:rPr>
          <w:t>2</w:t>
        </w:r>
        <w:r w:rsidR="00713B7C" w:rsidRPr="00443979">
          <w:rPr>
            <w:rFonts w:ascii="宋体" w:eastAsia="宋体" w:hAnsi="宋体"/>
            <w:noProof/>
          </w:rPr>
          <w:fldChar w:fldCharType="end"/>
        </w:r>
      </w:hyperlink>
    </w:p>
    <w:p w14:paraId="53387A3B" w14:textId="77777777" w:rsidR="00713B7C" w:rsidRPr="00443979" w:rsidRDefault="00663E3D">
      <w:pPr>
        <w:pStyle w:val="TOC1"/>
        <w:tabs>
          <w:tab w:val="right" w:leader="dot" w:pos="8296"/>
        </w:tabs>
        <w:rPr>
          <w:rFonts w:ascii="宋体" w:eastAsia="宋体" w:hAnsi="宋体"/>
          <w:noProof/>
          <w:szCs w:val="22"/>
        </w:rPr>
      </w:pPr>
      <w:hyperlink w:anchor="_Toc172185511" w:history="1">
        <w:r w:rsidR="00713B7C" w:rsidRPr="00443979">
          <w:rPr>
            <w:rStyle w:val="a9"/>
            <w:rFonts w:ascii="宋体" w:eastAsia="宋体" w:hAnsi="宋体" w:cs="黑体"/>
            <w:noProof/>
            <w:kern w:val="0"/>
          </w:rPr>
          <w:t>3  General Requirements</w:t>
        </w:r>
        <w:r w:rsidR="00713B7C" w:rsidRPr="00443979">
          <w:rPr>
            <w:rFonts w:ascii="宋体" w:eastAsia="宋体" w:hAnsi="宋体"/>
            <w:noProof/>
          </w:rPr>
          <w:tab/>
        </w:r>
        <w:r w:rsidR="00713B7C" w:rsidRPr="00443979">
          <w:rPr>
            <w:rFonts w:ascii="宋体" w:eastAsia="宋体" w:hAnsi="宋体"/>
            <w:noProof/>
          </w:rPr>
          <w:fldChar w:fldCharType="begin"/>
        </w:r>
        <w:r w:rsidR="00713B7C" w:rsidRPr="00443979">
          <w:rPr>
            <w:rFonts w:ascii="宋体" w:eastAsia="宋体" w:hAnsi="宋体"/>
            <w:noProof/>
          </w:rPr>
          <w:instrText xml:space="preserve"> PAGEREF _Toc172185511 \h </w:instrText>
        </w:r>
        <w:r w:rsidR="00713B7C" w:rsidRPr="00443979">
          <w:rPr>
            <w:rFonts w:ascii="宋体" w:eastAsia="宋体" w:hAnsi="宋体"/>
            <w:noProof/>
          </w:rPr>
        </w:r>
        <w:r w:rsidR="00713B7C" w:rsidRPr="00443979">
          <w:rPr>
            <w:rFonts w:ascii="宋体" w:eastAsia="宋体" w:hAnsi="宋体"/>
            <w:noProof/>
          </w:rPr>
          <w:fldChar w:fldCharType="separate"/>
        </w:r>
        <w:r w:rsidR="0071041E">
          <w:rPr>
            <w:rFonts w:ascii="宋体" w:eastAsia="宋体" w:hAnsi="宋体"/>
            <w:noProof/>
          </w:rPr>
          <w:t>4</w:t>
        </w:r>
        <w:r w:rsidR="00713B7C" w:rsidRPr="00443979">
          <w:rPr>
            <w:rFonts w:ascii="宋体" w:eastAsia="宋体" w:hAnsi="宋体"/>
            <w:noProof/>
          </w:rPr>
          <w:fldChar w:fldCharType="end"/>
        </w:r>
      </w:hyperlink>
    </w:p>
    <w:p w14:paraId="38B5FD6E" w14:textId="77777777" w:rsidR="00713B7C" w:rsidRPr="00443979" w:rsidRDefault="00663E3D">
      <w:pPr>
        <w:pStyle w:val="TOC1"/>
        <w:tabs>
          <w:tab w:val="right" w:leader="dot" w:pos="8296"/>
        </w:tabs>
        <w:rPr>
          <w:rFonts w:ascii="宋体" w:eastAsia="宋体" w:hAnsi="宋体"/>
          <w:noProof/>
          <w:szCs w:val="22"/>
        </w:rPr>
      </w:pPr>
      <w:hyperlink w:anchor="_Toc172185512" w:history="1">
        <w:r w:rsidR="00713B7C" w:rsidRPr="00443979">
          <w:rPr>
            <w:rStyle w:val="a9"/>
            <w:rFonts w:ascii="宋体" w:eastAsia="宋体" w:hAnsi="宋体" w:cs="黑体"/>
            <w:noProof/>
            <w:kern w:val="0"/>
          </w:rPr>
          <w:t>4  Constraint criteria</w:t>
        </w:r>
        <w:r w:rsidR="00713B7C" w:rsidRPr="00443979">
          <w:rPr>
            <w:rStyle w:val="a9"/>
            <w:rFonts w:ascii="宋体" w:eastAsia="宋体" w:hAnsi="宋体" w:cs="黑体"/>
            <w:noProof/>
            <w:kern w:val="0"/>
          </w:rPr>
          <w:tab/>
        </w:r>
        <w:r w:rsidR="00713B7C" w:rsidRPr="00443979">
          <w:rPr>
            <w:rFonts w:ascii="宋体" w:eastAsia="宋体" w:hAnsi="宋体"/>
            <w:noProof/>
          </w:rPr>
          <w:fldChar w:fldCharType="begin"/>
        </w:r>
        <w:r w:rsidR="00713B7C" w:rsidRPr="00443979">
          <w:rPr>
            <w:rFonts w:ascii="宋体" w:eastAsia="宋体" w:hAnsi="宋体"/>
            <w:noProof/>
          </w:rPr>
          <w:instrText xml:space="preserve"> PAGEREF _Toc172185512 \h </w:instrText>
        </w:r>
        <w:r w:rsidR="00713B7C" w:rsidRPr="00443979">
          <w:rPr>
            <w:rFonts w:ascii="宋体" w:eastAsia="宋体" w:hAnsi="宋体"/>
            <w:noProof/>
          </w:rPr>
        </w:r>
        <w:r w:rsidR="00713B7C" w:rsidRPr="00443979">
          <w:rPr>
            <w:rFonts w:ascii="宋体" w:eastAsia="宋体" w:hAnsi="宋体"/>
            <w:noProof/>
          </w:rPr>
          <w:fldChar w:fldCharType="separate"/>
        </w:r>
        <w:r w:rsidR="0071041E">
          <w:rPr>
            <w:rFonts w:ascii="宋体" w:eastAsia="宋体" w:hAnsi="宋体"/>
            <w:noProof/>
          </w:rPr>
          <w:t>5</w:t>
        </w:r>
        <w:r w:rsidR="00713B7C" w:rsidRPr="00443979">
          <w:rPr>
            <w:rFonts w:ascii="宋体" w:eastAsia="宋体" w:hAnsi="宋体"/>
            <w:noProof/>
          </w:rPr>
          <w:fldChar w:fldCharType="end"/>
        </w:r>
      </w:hyperlink>
    </w:p>
    <w:p w14:paraId="38C83031" w14:textId="77777777" w:rsidR="00713B7C" w:rsidRPr="00443979" w:rsidRDefault="00663E3D">
      <w:pPr>
        <w:pStyle w:val="TOC2"/>
        <w:tabs>
          <w:tab w:val="right" w:leader="dot" w:pos="8296"/>
        </w:tabs>
        <w:rPr>
          <w:rFonts w:ascii="宋体" w:eastAsia="宋体" w:hAnsi="宋体"/>
          <w:noProof/>
          <w:szCs w:val="22"/>
        </w:rPr>
      </w:pPr>
      <w:hyperlink w:anchor="_Toc172185513" w:history="1">
        <w:r w:rsidR="00713B7C" w:rsidRPr="00443979">
          <w:rPr>
            <w:rStyle w:val="a9"/>
            <w:rFonts w:ascii="宋体" w:eastAsia="宋体" w:hAnsi="宋体"/>
            <w:noProof/>
          </w:rPr>
          <w:t>4.1  Indoor Environment Parameters</w:t>
        </w:r>
        <w:r w:rsidR="00713B7C" w:rsidRPr="00443979">
          <w:rPr>
            <w:rFonts w:ascii="宋体" w:eastAsia="宋体" w:hAnsi="宋体"/>
            <w:noProof/>
          </w:rPr>
          <w:tab/>
        </w:r>
        <w:r w:rsidR="00713B7C" w:rsidRPr="00443979">
          <w:rPr>
            <w:rFonts w:ascii="宋体" w:eastAsia="宋体" w:hAnsi="宋体"/>
            <w:noProof/>
          </w:rPr>
          <w:fldChar w:fldCharType="begin"/>
        </w:r>
        <w:r w:rsidR="00713B7C" w:rsidRPr="00443979">
          <w:rPr>
            <w:rFonts w:ascii="宋体" w:eastAsia="宋体" w:hAnsi="宋体"/>
            <w:noProof/>
          </w:rPr>
          <w:instrText xml:space="preserve"> PAGEREF _Toc172185513 \h </w:instrText>
        </w:r>
        <w:r w:rsidR="00713B7C" w:rsidRPr="00443979">
          <w:rPr>
            <w:rFonts w:ascii="宋体" w:eastAsia="宋体" w:hAnsi="宋体"/>
            <w:noProof/>
          </w:rPr>
        </w:r>
        <w:r w:rsidR="00713B7C" w:rsidRPr="00443979">
          <w:rPr>
            <w:rFonts w:ascii="宋体" w:eastAsia="宋体" w:hAnsi="宋体"/>
            <w:noProof/>
          </w:rPr>
          <w:fldChar w:fldCharType="separate"/>
        </w:r>
        <w:r w:rsidR="0071041E">
          <w:rPr>
            <w:rFonts w:ascii="宋体" w:eastAsia="宋体" w:hAnsi="宋体"/>
            <w:noProof/>
          </w:rPr>
          <w:t>5</w:t>
        </w:r>
        <w:r w:rsidR="00713B7C" w:rsidRPr="00443979">
          <w:rPr>
            <w:rFonts w:ascii="宋体" w:eastAsia="宋体" w:hAnsi="宋体"/>
            <w:noProof/>
          </w:rPr>
          <w:fldChar w:fldCharType="end"/>
        </w:r>
      </w:hyperlink>
    </w:p>
    <w:p w14:paraId="72ED895C" w14:textId="77777777" w:rsidR="00713B7C" w:rsidRPr="00443979" w:rsidRDefault="00663E3D">
      <w:pPr>
        <w:pStyle w:val="TOC2"/>
        <w:tabs>
          <w:tab w:val="right" w:leader="dot" w:pos="8296"/>
        </w:tabs>
        <w:rPr>
          <w:rFonts w:ascii="宋体" w:eastAsia="宋体" w:hAnsi="宋体"/>
          <w:noProof/>
          <w:szCs w:val="22"/>
        </w:rPr>
      </w:pPr>
      <w:hyperlink w:anchor="_Toc172185514" w:history="1">
        <w:r w:rsidR="00713B7C" w:rsidRPr="00443979">
          <w:rPr>
            <w:rStyle w:val="a9"/>
            <w:rFonts w:ascii="宋体" w:eastAsia="宋体" w:hAnsi="宋体"/>
            <w:noProof/>
          </w:rPr>
          <w:t>4.2  Air Tightness</w:t>
        </w:r>
        <w:r w:rsidR="00713B7C" w:rsidRPr="00443979">
          <w:rPr>
            <w:rStyle w:val="a9"/>
            <w:rFonts w:ascii="宋体" w:eastAsia="宋体" w:hAnsi="宋体"/>
            <w:noProof/>
          </w:rPr>
          <w:tab/>
        </w:r>
        <w:r w:rsidR="00713B7C" w:rsidRPr="00443979">
          <w:rPr>
            <w:rFonts w:ascii="宋体" w:eastAsia="宋体" w:hAnsi="宋体"/>
            <w:noProof/>
          </w:rPr>
          <w:fldChar w:fldCharType="begin"/>
        </w:r>
        <w:r w:rsidR="00713B7C" w:rsidRPr="00443979">
          <w:rPr>
            <w:rFonts w:ascii="宋体" w:eastAsia="宋体" w:hAnsi="宋体"/>
            <w:noProof/>
          </w:rPr>
          <w:instrText xml:space="preserve"> PAGEREF _Toc172185514 \h </w:instrText>
        </w:r>
        <w:r w:rsidR="00713B7C" w:rsidRPr="00443979">
          <w:rPr>
            <w:rFonts w:ascii="宋体" w:eastAsia="宋体" w:hAnsi="宋体"/>
            <w:noProof/>
          </w:rPr>
        </w:r>
        <w:r w:rsidR="00713B7C" w:rsidRPr="00443979">
          <w:rPr>
            <w:rFonts w:ascii="宋体" w:eastAsia="宋体" w:hAnsi="宋体"/>
            <w:noProof/>
          </w:rPr>
          <w:fldChar w:fldCharType="separate"/>
        </w:r>
        <w:r w:rsidR="0071041E">
          <w:rPr>
            <w:rFonts w:ascii="宋体" w:eastAsia="宋体" w:hAnsi="宋体"/>
            <w:noProof/>
          </w:rPr>
          <w:t>5</w:t>
        </w:r>
        <w:r w:rsidR="00713B7C" w:rsidRPr="00443979">
          <w:rPr>
            <w:rFonts w:ascii="宋体" w:eastAsia="宋体" w:hAnsi="宋体"/>
            <w:noProof/>
          </w:rPr>
          <w:fldChar w:fldCharType="end"/>
        </w:r>
      </w:hyperlink>
    </w:p>
    <w:p w14:paraId="1DBB8C27" w14:textId="77777777" w:rsidR="00713B7C" w:rsidRPr="00443979" w:rsidRDefault="00663E3D">
      <w:pPr>
        <w:pStyle w:val="TOC2"/>
        <w:tabs>
          <w:tab w:val="right" w:leader="dot" w:pos="8296"/>
        </w:tabs>
        <w:rPr>
          <w:rFonts w:ascii="宋体" w:eastAsia="宋体" w:hAnsi="宋体"/>
          <w:noProof/>
          <w:szCs w:val="22"/>
        </w:rPr>
      </w:pPr>
      <w:hyperlink w:anchor="_Toc172185515" w:history="1">
        <w:r w:rsidR="00713B7C" w:rsidRPr="00443979">
          <w:rPr>
            <w:rStyle w:val="a9"/>
            <w:rFonts w:ascii="宋体" w:eastAsia="宋体" w:hAnsi="宋体"/>
            <w:noProof/>
          </w:rPr>
          <w:t>4.3  Energy Criteria</w:t>
        </w:r>
        <w:r w:rsidR="00713B7C" w:rsidRPr="00443979">
          <w:rPr>
            <w:rFonts w:ascii="宋体" w:eastAsia="宋体" w:hAnsi="宋体"/>
            <w:noProof/>
          </w:rPr>
          <w:tab/>
        </w:r>
        <w:r w:rsidR="00713B7C" w:rsidRPr="00443979">
          <w:rPr>
            <w:rFonts w:ascii="宋体" w:eastAsia="宋体" w:hAnsi="宋体"/>
            <w:noProof/>
          </w:rPr>
          <w:fldChar w:fldCharType="begin"/>
        </w:r>
        <w:r w:rsidR="00713B7C" w:rsidRPr="00443979">
          <w:rPr>
            <w:rFonts w:ascii="宋体" w:eastAsia="宋体" w:hAnsi="宋体"/>
            <w:noProof/>
          </w:rPr>
          <w:instrText xml:space="preserve"> PAGEREF _Toc172185515 \h </w:instrText>
        </w:r>
        <w:r w:rsidR="00713B7C" w:rsidRPr="00443979">
          <w:rPr>
            <w:rFonts w:ascii="宋体" w:eastAsia="宋体" w:hAnsi="宋体"/>
            <w:noProof/>
          </w:rPr>
        </w:r>
        <w:r w:rsidR="00713B7C" w:rsidRPr="00443979">
          <w:rPr>
            <w:rFonts w:ascii="宋体" w:eastAsia="宋体" w:hAnsi="宋体"/>
            <w:noProof/>
          </w:rPr>
          <w:fldChar w:fldCharType="separate"/>
        </w:r>
        <w:r w:rsidR="0071041E">
          <w:rPr>
            <w:rFonts w:ascii="宋体" w:eastAsia="宋体" w:hAnsi="宋体"/>
            <w:noProof/>
          </w:rPr>
          <w:t>5</w:t>
        </w:r>
        <w:r w:rsidR="00713B7C" w:rsidRPr="00443979">
          <w:rPr>
            <w:rFonts w:ascii="宋体" w:eastAsia="宋体" w:hAnsi="宋体"/>
            <w:noProof/>
          </w:rPr>
          <w:fldChar w:fldCharType="end"/>
        </w:r>
      </w:hyperlink>
    </w:p>
    <w:p w14:paraId="3EFC8637" w14:textId="77777777" w:rsidR="00713B7C" w:rsidRPr="00443979" w:rsidRDefault="00663E3D">
      <w:pPr>
        <w:pStyle w:val="TOC1"/>
        <w:tabs>
          <w:tab w:val="right" w:leader="dot" w:pos="8296"/>
        </w:tabs>
        <w:rPr>
          <w:rFonts w:ascii="宋体" w:eastAsia="宋体" w:hAnsi="宋体"/>
          <w:noProof/>
          <w:szCs w:val="22"/>
        </w:rPr>
      </w:pPr>
      <w:hyperlink w:anchor="_Toc172185516" w:history="1">
        <w:r w:rsidR="00713B7C" w:rsidRPr="00443979">
          <w:rPr>
            <w:rStyle w:val="a9"/>
            <w:rFonts w:ascii="宋体" w:eastAsia="宋体" w:hAnsi="宋体" w:cs="黑体"/>
            <w:noProof/>
            <w:kern w:val="0"/>
          </w:rPr>
          <w:t>5  Design Requirements</w:t>
        </w:r>
        <w:r w:rsidR="00713B7C" w:rsidRPr="00443979">
          <w:rPr>
            <w:rFonts w:ascii="宋体" w:eastAsia="宋体" w:hAnsi="宋体"/>
            <w:noProof/>
          </w:rPr>
          <w:tab/>
        </w:r>
        <w:r w:rsidR="00713B7C" w:rsidRPr="00443979">
          <w:rPr>
            <w:rFonts w:ascii="宋体" w:eastAsia="宋体" w:hAnsi="宋体"/>
            <w:noProof/>
          </w:rPr>
          <w:fldChar w:fldCharType="begin"/>
        </w:r>
        <w:r w:rsidR="00713B7C" w:rsidRPr="00443979">
          <w:rPr>
            <w:rFonts w:ascii="宋体" w:eastAsia="宋体" w:hAnsi="宋体"/>
            <w:noProof/>
          </w:rPr>
          <w:instrText xml:space="preserve"> PAGEREF _Toc172185516 \h </w:instrText>
        </w:r>
        <w:r w:rsidR="00713B7C" w:rsidRPr="00443979">
          <w:rPr>
            <w:rFonts w:ascii="宋体" w:eastAsia="宋体" w:hAnsi="宋体"/>
            <w:noProof/>
          </w:rPr>
        </w:r>
        <w:r w:rsidR="00713B7C" w:rsidRPr="00443979">
          <w:rPr>
            <w:rFonts w:ascii="宋体" w:eastAsia="宋体" w:hAnsi="宋体"/>
            <w:noProof/>
          </w:rPr>
          <w:fldChar w:fldCharType="separate"/>
        </w:r>
        <w:r w:rsidR="0071041E">
          <w:rPr>
            <w:rFonts w:ascii="宋体" w:eastAsia="宋体" w:hAnsi="宋体"/>
            <w:noProof/>
          </w:rPr>
          <w:t>7</w:t>
        </w:r>
        <w:r w:rsidR="00713B7C" w:rsidRPr="00443979">
          <w:rPr>
            <w:rFonts w:ascii="宋体" w:eastAsia="宋体" w:hAnsi="宋体"/>
            <w:noProof/>
          </w:rPr>
          <w:fldChar w:fldCharType="end"/>
        </w:r>
      </w:hyperlink>
    </w:p>
    <w:p w14:paraId="78B5C1D8" w14:textId="77777777" w:rsidR="00713B7C" w:rsidRPr="00443979" w:rsidRDefault="00663E3D">
      <w:pPr>
        <w:pStyle w:val="TOC2"/>
        <w:tabs>
          <w:tab w:val="right" w:leader="dot" w:pos="8296"/>
        </w:tabs>
        <w:rPr>
          <w:rFonts w:ascii="宋体" w:eastAsia="宋体" w:hAnsi="宋体"/>
          <w:noProof/>
          <w:szCs w:val="22"/>
        </w:rPr>
      </w:pPr>
      <w:hyperlink w:anchor="_Toc172185517" w:history="1">
        <w:r w:rsidR="00713B7C" w:rsidRPr="00443979">
          <w:rPr>
            <w:rStyle w:val="a9"/>
            <w:rFonts w:ascii="宋体" w:eastAsia="宋体" w:hAnsi="宋体"/>
            <w:noProof/>
          </w:rPr>
          <w:t>5.1  General Requirements</w:t>
        </w:r>
        <w:r w:rsidR="00713B7C" w:rsidRPr="00443979">
          <w:rPr>
            <w:rFonts w:ascii="宋体" w:eastAsia="宋体" w:hAnsi="宋体"/>
            <w:noProof/>
          </w:rPr>
          <w:tab/>
        </w:r>
        <w:r w:rsidR="00713B7C" w:rsidRPr="00443979">
          <w:rPr>
            <w:rFonts w:ascii="宋体" w:eastAsia="宋体" w:hAnsi="宋体"/>
            <w:noProof/>
          </w:rPr>
          <w:fldChar w:fldCharType="begin"/>
        </w:r>
        <w:r w:rsidR="00713B7C" w:rsidRPr="00443979">
          <w:rPr>
            <w:rFonts w:ascii="宋体" w:eastAsia="宋体" w:hAnsi="宋体"/>
            <w:noProof/>
          </w:rPr>
          <w:instrText xml:space="preserve"> PAGEREF _Toc172185517 \h </w:instrText>
        </w:r>
        <w:r w:rsidR="00713B7C" w:rsidRPr="00443979">
          <w:rPr>
            <w:rFonts w:ascii="宋体" w:eastAsia="宋体" w:hAnsi="宋体"/>
            <w:noProof/>
          </w:rPr>
        </w:r>
        <w:r w:rsidR="00713B7C" w:rsidRPr="00443979">
          <w:rPr>
            <w:rFonts w:ascii="宋体" w:eastAsia="宋体" w:hAnsi="宋体"/>
            <w:noProof/>
          </w:rPr>
          <w:fldChar w:fldCharType="separate"/>
        </w:r>
        <w:r w:rsidR="0071041E">
          <w:rPr>
            <w:rFonts w:ascii="宋体" w:eastAsia="宋体" w:hAnsi="宋体"/>
            <w:noProof/>
          </w:rPr>
          <w:t>7</w:t>
        </w:r>
        <w:r w:rsidR="00713B7C" w:rsidRPr="00443979">
          <w:rPr>
            <w:rFonts w:ascii="宋体" w:eastAsia="宋体" w:hAnsi="宋体"/>
            <w:noProof/>
          </w:rPr>
          <w:fldChar w:fldCharType="end"/>
        </w:r>
      </w:hyperlink>
    </w:p>
    <w:p w14:paraId="6FDA81D0" w14:textId="77777777" w:rsidR="00713B7C" w:rsidRPr="00443979" w:rsidRDefault="00663E3D">
      <w:pPr>
        <w:pStyle w:val="TOC2"/>
        <w:tabs>
          <w:tab w:val="right" w:leader="dot" w:pos="8296"/>
        </w:tabs>
        <w:rPr>
          <w:rFonts w:ascii="宋体" w:eastAsia="宋体" w:hAnsi="宋体"/>
          <w:noProof/>
          <w:szCs w:val="22"/>
        </w:rPr>
      </w:pPr>
      <w:hyperlink w:anchor="_Toc172185518" w:history="1">
        <w:r w:rsidR="00713B7C" w:rsidRPr="00443979">
          <w:rPr>
            <w:rStyle w:val="a9"/>
            <w:rFonts w:ascii="宋体" w:eastAsia="宋体" w:hAnsi="宋体"/>
            <w:noProof/>
          </w:rPr>
          <w:t>5.2  Planning and Construction Scheme</w:t>
        </w:r>
        <w:r w:rsidR="00713B7C" w:rsidRPr="00443979">
          <w:rPr>
            <w:rStyle w:val="a9"/>
            <w:rFonts w:ascii="宋体" w:eastAsia="宋体" w:hAnsi="宋体"/>
            <w:noProof/>
          </w:rPr>
          <w:tab/>
        </w:r>
        <w:r w:rsidR="00713B7C" w:rsidRPr="00443979">
          <w:rPr>
            <w:rFonts w:ascii="宋体" w:eastAsia="宋体" w:hAnsi="宋体"/>
            <w:noProof/>
          </w:rPr>
          <w:fldChar w:fldCharType="begin"/>
        </w:r>
        <w:r w:rsidR="00713B7C" w:rsidRPr="00443979">
          <w:rPr>
            <w:rFonts w:ascii="宋体" w:eastAsia="宋体" w:hAnsi="宋体"/>
            <w:noProof/>
          </w:rPr>
          <w:instrText xml:space="preserve"> PAGEREF _Toc172185518 \h </w:instrText>
        </w:r>
        <w:r w:rsidR="00713B7C" w:rsidRPr="00443979">
          <w:rPr>
            <w:rFonts w:ascii="宋体" w:eastAsia="宋体" w:hAnsi="宋体"/>
            <w:noProof/>
          </w:rPr>
        </w:r>
        <w:r w:rsidR="00713B7C" w:rsidRPr="00443979">
          <w:rPr>
            <w:rFonts w:ascii="宋体" w:eastAsia="宋体" w:hAnsi="宋体"/>
            <w:noProof/>
          </w:rPr>
          <w:fldChar w:fldCharType="separate"/>
        </w:r>
        <w:r w:rsidR="0071041E">
          <w:rPr>
            <w:rFonts w:ascii="宋体" w:eastAsia="宋体" w:hAnsi="宋体"/>
            <w:noProof/>
          </w:rPr>
          <w:t>7</w:t>
        </w:r>
        <w:r w:rsidR="00713B7C" w:rsidRPr="00443979">
          <w:rPr>
            <w:rFonts w:ascii="宋体" w:eastAsia="宋体" w:hAnsi="宋体"/>
            <w:noProof/>
          </w:rPr>
          <w:fldChar w:fldCharType="end"/>
        </w:r>
      </w:hyperlink>
    </w:p>
    <w:p w14:paraId="2CB2FCA1" w14:textId="77777777" w:rsidR="00713B7C" w:rsidRPr="00443979" w:rsidRDefault="00663E3D">
      <w:pPr>
        <w:pStyle w:val="TOC2"/>
        <w:tabs>
          <w:tab w:val="right" w:leader="dot" w:pos="8296"/>
        </w:tabs>
        <w:rPr>
          <w:rFonts w:ascii="宋体" w:eastAsia="宋体" w:hAnsi="宋体"/>
          <w:noProof/>
          <w:szCs w:val="22"/>
        </w:rPr>
      </w:pPr>
      <w:hyperlink w:anchor="_Toc172185519" w:history="1">
        <w:r w:rsidR="00713B7C" w:rsidRPr="00443979">
          <w:rPr>
            <w:rStyle w:val="a9"/>
            <w:rFonts w:ascii="宋体" w:eastAsia="宋体" w:hAnsi="宋体"/>
            <w:noProof/>
          </w:rPr>
          <w:t>5.3  Building Envelope</w:t>
        </w:r>
        <w:r w:rsidR="00713B7C" w:rsidRPr="00443979">
          <w:rPr>
            <w:rFonts w:ascii="宋体" w:eastAsia="宋体" w:hAnsi="宋体"/>
            <w:noProof/>
          </w:rPr>
          <w:tab/>
        </w:r>
        <w:r w:rsidR="00713B7C" w:rsidRPr="00443979">
          <w:rPr>
            <w:rFonts w:ascii="宋体" w:eastAsia="宋体" w:hAnsi="宋体"/>
            <w:noProof/>
          </w:rPr>
          <w:fldChar w:fldCharType="begin"/>
        </w:r>
        <w:r w:rsidR="00713B7C" w:rsidRPr="00443979">
          <w:rPr>
            <w:rFonts w:ascii="宋体" w:eastAsia="宋体" w:hAnsi="宋体"/>
            <w:noProof/>
          </w:rPr>
          <w:instrText xml:space="preserve"> PAGEREF _Toc172185519 \h </w:instrText>
        </w:r>
        <w:r w:rsidR="00713B7C" w:rsidRPr="00443979">
          <w:rPr>
            <w:rFonts w:ascii="宋体" w:eastAsia="宋体" w:hAnsi="宋体"/>
            <w:noProof/>
          </w:rPr>
        </w:r>
        <w:r w:rsidR="00713B7C" w:rsidRPr="00443979">
          <w:rPr>
            <w:rFonts w:ascii="宋体" w:eastAsia="宋体" w:hAnsi="宋体"/>
            <w:noProof/>
          </w:rPr>
          <w:fldChar w:fldCharType="separate"/>
        </w:r>
        <w:r w:rsidR="0071041E">
          <w:rPr>
            <w:rFonts w:ascii="宋体" w:eastAsia="宋体" w:hAnsi="宋体"/>
            <w:noProof/>
          </w:rPr>
          <w:t>8</w:t>
        </w:r>
        <w:r w:rsidR="00713B7C" w:rsidRPr="00443979">
          <w:rPr>
            <w:rFonts w:ascii="宋体" w:eastAsia="宋体" w:hAnsi="宋体"/>
            <w:noProof/>
          </w:rPr>
          <w:fldChar w:fldCharType="end"/>
        </w:r>
      </w:hyperlink>
    </w:p>
    <w:p w14:paraId="69926DE6" w14:textId="77777777" w:rsidR="00713B7C" w:rsidRPr="00443979" w:rsidRDefault="00663E3D">
      <w:pPr>
        <w:pStyle w:val="TOC2"/>
        <w:tabs>
          <w:tab w:val="right" w:leader="dot" w:pos="8296"/>
        </w:tabs>
        <w:rPr>
          <w:rFonts w:ascii="宋体" w:eastAsia="宋体" w:hAnsi="宋体"/>
          <w:noProof/>
          <w:szCs w:val="22"/>
        </w:rPr>
      </w:pPr>
      <w:hyperlink w:anchor="_Toc172185520" w:history="1">
        <w:r w:rsidR="00713B7C" w:rsidRPr="00443979">
          <w:rPr>
            <w:rStyle w:val="a9"/>
            <w:rFonts w:ascii="宋体" w:eastAsia="宋体" w:hAnsi="宋体"/>
            <w:noProof/>
          </w:rPr>
          <w:t xml:space="preserve">5.4  </w:t>
        </w:r>
        <w:r w:rsidR="00FA4315" w:rsidRPr="00443979">
          <w:rPr>
            <w:rStyle w:val="a9"/>
            <w:rFonts w:ascii="宋体" w:eastAsia="宋体" w:hAnsi="宋体"/>
            <w:noProof/>
          </w:rPr>
          <w:t>Heating Ventilating and Air-conditioning</w:t>
        </w:r>
        <w:r w:rsidR="00713B7C" w:rsidRPr="00443979">
          <w:rPr>
            <w:rFonts w:ascii="宋体" w:eastAsia="宋体" w:hAnsi="宋体"/>
            <w:noProof/>
          </w:rPr>
          <w:tab/>
        </w:r>
        <w:r w:rsidR="00713B7C" w:rsidRPr="00443979">
          <w:rPr>
            <w:rFonts w:ascii="宋体" w:eastAsia="宋体" w:hAnsi="宋体"/>
            <w:noProof/>
          </w:rPr>
          <w:fldChar w:fldCharType="begin"/>
        </w:r>
        <w:r w:rsidR="00713B7C" w:rsidRPr="00443979">
          <w:rPr>
            <w:rFonts w:ascii="宋体" w:eastAsia="宋体" w:hAnsi="宋体"/>
            <w:noProof/>
          </w:rPr>
          <w:instrText xml:space="preserve"> PAGEREF _Toc172185520 \h </w:instrText>
        </w:r>
        <w:r w:rsidR="00713B7C" w:rsidRPr="00443979">
          <w:rPr>
            <w:rFonts w:ascii="宋体" w:eastAsia="宋体" w:hAnsi="宋体"/>
            <w:noProof/>
          </w:rPr>
        </w:r>
        <w:r w:rsidR="00713B7C" w:rsidRPr="00443979">
          <w:rPr>
            <w:rFonts w:ascii="宋体" w:eastAsia="宋体" w:hAnsi="宋体"/>
            <w:noProof/>
          </w:rPr>
          <w:fldChar w:fldCharType="separate"/>
        </w:r>
        <w:r w:rsidR="0071041E">
          <w:rPr>
            <w:rFonts w:ascii="宋体" w:eastAsia="宋体" w:hAnsi="宋体"/>
            <w:noProof/>
          </w:rPr>
          <w:t>10</w:t>
        </w:r>
        <w:r w:rsidR="00713B7C" w:rsidRPr="00443979">
          <w:rPr>
            <w:rFonts w:ascii="宋体" w:eastAsia="宋体" w:hAnsi="宋体"/>
            <w:noProof/>
          </w:rPr>
          <w:fldChar w:fldCharType="end"/>
        </w:r>
      </w:hyperlink>
    </w:p>
    <w:p w14:paraId="318F0059" w14:textId="77777777" w:rsidR="00713B7C" w:rsidRPr="00443979" w:rsidRDefault="00663E3D">
      <w:pPr>
        <w:pStyle w:val="TOC2"/>
        <w:tabs>
          <w:tab w:val="right" w:leader="dot" w:pos="8296"/>
        </w:tabs>
        <w:rPr>
          <w:rFonts w:ascii="宋体" w:eastAsia="宋体" w:hAnsi="宋体"/>
          <w:noProof/>
          <w:szCs w:val="22"/>
        </w:rPr>
      </w:pPr>
      <w:hyperlink w:anchor="_Toc172185521" w:history="1">
        <w:r w:rsidR="00713B7C" w:rsidRPr="00443979">
          <w:rPr>
            <w:rStyle w:val="a9"/>
            <w:rFonts w:ascii="宋体" w:eastAsia="宋体" w:hAnsi="宋体"/>
            <w:noProof/>
          </w:rPr>
          <w:t xml:space="preserve">5.5  </w:t>
        </w:r>
        <w:r w:rsidR="00FA4315" w:rsidRPr="00443979">
          <w:rPr>
            <w:rStyle w:val="a9"/>
            <w:rFonts w:ascii="宋体" w:eastAsia="宋体" w:hAnsi="宋体"/>
            <w:noProof/>
          </w:rPr>
          <w:t>Lighting and Elevator</w:t>
        </w:r>
        <w:r w:rsidR="00713B7C" w:rsidRPr="00443979">
          <w:rPr>
            <w:rFonts w:ascii="宋体" w:eastAsia="宋体" w:hAnsi="宋体"/>
            <w:noProof/>
          </w:rPr>
          <w:tab/>
        </w:r>
        <w:r w:rsidR="00713B7C" w:rsidRPr="00443979">
          <w:rPr>
            <w:rFonts w:ascii="宋体" w:eastAsia="宋体" w:hAnsi="宋体"/>
            <w:noProof/>
          </w:rPr>
          <w:fldChar w:fldCharType="begin"/>
        </w:r>
        <w:r w:rsidR="00713B7C" w:rsidRPr="00443979">
          <w:rPr>
            <w:rFonts w:ascii="宋体" w:eastAsia="宋体" w:hAnsi="宋体"/>
            <w:noProof/>
          </w:rPr>
          <w:instrText xml:space="preserve"> PAGEREF _Toc172185521 \h </w:instrText>
        </w:r>
        <w:r w:rsidR="00713B7C" w:rsidRPr="00443979">
          <w:rPr>
            <w:rFonts w:ascii="宋体" w:eastAsia="宋体" w:hAnsi="宋体"/>
            <w:noProof/>
          </w:rPr>
        </w:r>
        <w:r w:rsidR="00713B7C" w:rsidRPr="00443979">
          <w:rPr>
            <w:rFonts w:ascii="宋体" w:eastAsia="宋体" w:hAnsi="宋体"/>
            <w:noProof/>
          </w:rPr>
          <w:fldChar w:fldCharType="separate"/>
        </w:r>
        <w:r w:rsidR="0071041E">
          <w:rPr>
            <w:rFonts w:ascii="宋体" w:eastAsia="宋体" w:hAnsi="宋体"/>
            <w:noProof/>
          </w:rPr>
          <w:t>13</w:t>
        </w:r>
        <w:r w:rsidR="00713B7C" w:rsidRPr="00443979">
          <w:rPr>
            <w:rFonts w:ascii="宋体" w:eastAsia="宋体" w:hAnsi="宋体"/>
            <w:noProof/>
          </w:rPr>
          <w:fldChar w:fldCharType="end"/>
        </w:r>
      </w:hyperlink>
    </w:p>
    <w:p w14:paraId="560D3078" w14:textId="77777777" w:rsidR="00713B7C" w:rsidRPr="00443979" w:rsidRDefault="00663E3D">
      <w:pPr>
        <w:pStyle w:val="TOC2"/>
        <w:tabs>
          <w:tab w:val="right" w:leader="dot" w:pos="8296"/>
        </w:tabs>
        <w:rPr>
          <w:rFonts w:ascii="宋体" w:eastAsia="宋体" w:hAnsi="宋体"/>
          <w:noProof/>
          <w:szCs w:val="22"/>
        </w:rPr>
      </w:pPr>
      <w:hyperlink w:anchor="_Toc172185522" w:history="1">
        <w:r w:rsidR="00713B7C" w:rsidRPr="00443979">
          <w:rPr>
            <w:rStyle w:val="a9"/>
            <w:rFonts w:ascii="宋体" w:eastAsia="宋体" w:hAnsi="宋体"/>
            <w:noProof/>
          </w:rPr>
          <w:t xml:space="preserve">5.6  </w:t>
        </w:r>
        <w:r w:rsidR="00FA4315" w:rsidRPr="00443979">
          <w:rPr>
            <w:rStyle w:val="a9"/>
            <w:rFonts w:ascii="宋体" w:eastAsia="宋体" w:hAnsi="宋体"/>
            <w:noProof/>
          </w:rPr>
          <w:t>Monitoring and Control</w:t>
        </w:r>
        <w:r w:rsidR="00713B7C" w:rsidRPr="00443979">
          <w:rPr>
            <w:rFonts w:ascii="宋体" w:eastAsia="宋体" w:hAnsi="宋体"/>
            <w:noProof/>
          </w:rPr>
          <w:tab/>
        </w:r>
        <w:r w:rsidR="00713B7C" w:rsidRPr="00443979">
          <w:rPr>
            <w:rFonts w:ascii="宋体" w:eastAsia="宋体" w:hAnsi="宋体"/>
            <w:noProof/>
          </w:rPr>
          <w:fldChar w:fldCharType="begin"/>
        </w:r>
        <w:r w:rsidR="00713B7C" w:rsidRPr="00443979">
          <w:rPr>
            <w:rFonts w:ascii="宋体" w:eastAsia="宋体" w:hAnsi="宋体"/>
            <w:noProof/>
          </w:rPr>
          <w:instrText xml:space="preserve"> PAGEREF _Toc172185522 \h </w:instrText>
        </w:r>
        <w:r w:rsidR="00713B7C" w:rsidRPr="00443979">
          <w:rPr>
            <w:rFonts w:ascii="宋体" w:eastAsia="宋体" w:hAnsi="宋体"/>
            <w:noProof/>
          </w:rPr>
        </w:r>
        <w:r w:rsidR="00713B7C" w:rsidRPr="00443979">
          <w:rPr>
            <w:rFonts w:ascii="宋体" w:eastAsia="宋体" w:hAnsi="宋体"/>
            <w:noProof/>
          </w:rPr>
          <w:fldChar w:fldCharType="separate"/>
        </w:r>
        <w:r w:rsidR="0071041E">
          <w:rPr>
            <w:rFonts w:ascii="宋体" w:eastAsia="宋体" w:hAnsi="宋体"/>
            <w:noProof/>
          </w:rPr>
          <w:t>13</w:t>
        </w:r>
        <w:r w:rsidR="00713B7C" w:rsidRPr="00443979">
          <w:rPr>
            <w:rFonts w:ascii="宋体" w:eastAsia="宋体" w:hAnsi="宋体"/>
            <w:noProof/>
          </w:rPr>
          <w:fldChar w:fldCharType="end"/>
        </w:r>
      </w:hyperlink>
    </w:p>
    <w:p w14:paraId="53095923" w14:textId="77777777" w:rsidR="00713B7C" w:rsidRPr="00443979" w:rsidRDefault="00663E3D">
      <w:pPr>
        <w:pStyle w:val="TOC1"/>
        <w:tabs>
          <w:tab w:val="right" w:leader="dot" w:pos="8296"/>
        </w:tabs>
        <w:rPr>
          <w:rFonts w:ascii="宋体" w:eastAsia="宋体" w:hAnsi="宋体"/>
          <w:noProof/>
          <w:szCs w:val="22"/>
        </w:rPr>
      </w:pPr>
      <w:hyperlink w:anchor="_Toc172185523" w:history="1">
        <w:r w:rsidR="00713B7C" w:rsidRPr="00443979">
          <w:rPr>
            <w:rStyle w:val="a9"/>
            <w:rFonts w:ascii="宋体" w:eastAsia="宋体" w:hAnsi="宋体" w:cs="黑体"/>
            <w:noProof/>
            <w:kern w:val="0"/>
          </w:rPr>
          <w:t xml:space="preserve">6  </w:t>
        </w:r>
        <w:r w:rsidR="00FA4315" w:rsidRPr="00443979">
          <w:rPr>
            <w:rStyle w:val="a9"/>
            <w:rFonts w:ascii="宋体" w:eastAsia="宋体" w:hAnsi="宋体" w:cs="黑体"/>
            <w:noProof/>
            <w:kern w:val="0"/>
          </w:rPr>
          <w:t>Construction Quality Control</w:t>
        </w:r>
        <w:r w:rsidR="00713B7C" w:rsidRPr="00443979">
          <w:rPr>
            <w:rFonts w:ascii="宋体" w:eastAsia="宋体" w:hAnsi="宋体"/>
            <w:noProof/>
          </w:rPr>
          <w:tab/>
        </w:r>
        <w:r w:rsidR="00713B7C" w:rsidRPr="00443979">
          <w:rPr>
            <w:rFonts w:ascii="宋体" w:eastAsia="宋体" w:hAnsi="宋体"/>
            <w:noProof/>
          </w:rPr>
          <w:fldChar w:fldCharType="begin"/>
        </w:r>
        <w:r w:rsidR="00713B7C" w:rsidRPr="00443979">
          <w:rPr>
            <w:rFonts w:ascii="宋体" w:eastAsia="宋体" w:hAnsi="宋体"/>
            <w:noProof/>
          </w:rPr>
          <w:instrText xml:space="preserve"> PAGEREF _Toc172185523 \h </w:instrText>
        </w:r>
        <w:r w:rsidR="00713B7C" w:rsidRPr="00443979">
          <w:rPr>
            <w:rFonts w:ascii="宋体" w:eastAsia="宋体" w:hAnsi="宋体"/>
            <w:noProof/>
          </w:rPr>
        </w:r>
        <w:r w:rsidR="00713B7C" w:rsidRPr="00443979">
          <w:rPr>
            <w:rFonts w:ascii="宋体" w:eastAsia="宋体" w:hAnsi="宋体"/>
            <w:noProof/>
          </w:rPr>
          <w:fldChar w:fldCharType="separate"/>
        </w:r>
        <w:r w:rsidR="0071041E">
          <w:rPr>
            <w:rFonts w:ascii="宋体" w:eastAsia="宋体" w:hAnsi="宋体"/>
            <w:noProof/>
          </w:rPr>
          <w:t>15</w:t>
        </w:r>
        <w:r w:rsidR="00713B7C" w:rsidRPr="00443979">
          <w:rPr>
            <w:rFonts w:ascii="宋体" w:eastAsia="宋体" w:hAnsi="宋体"/>
            <w:noProof/>
          </w:rPr>
          <w:fldChar w:fldCharType="end"/>
        </w:r>
      </w:hyperlink>
    </w:p>
    <w:p w14:paraId="28AD82FC" w14:textId="77777777" w:rsidR="00713B7C" w:rsidRPr="00443979" w:rsidRDefault="00663E3D">
      <w:pPr>
        <w:pStyle w:val="TOC2"/>
        <w:tabs>
          <w:tab w:val="right" w:leader="dot" w:pos="8296"/>
        </w:tabs>
        <w:rPr>
          <w:rFonts w:ascii="宋体" w:eastAsia="宋体" w:hAnsi="宋体"/>
          <w:noProof/>
          <w:szCs w:val="22"/>
        </w:rPr>
      </w:pPr>
      <w:hyperlink w:anchor="_Toc172185524" w:history="1">
        <w:r w:rsidR="00713B7C" w:rsidRPr="00443979">
          <w:rPr>
            <w:rStyle w:val="a9"/>
            <w:rFonts w:ascii="宋体" w:eastAsia="宋体" w:hAnsi="宋体"/>
            <w:noProof/>
          </w:rPr>
          <w:t xml:space="preserve">6.1  </w:t>
        </w:r>
        <w:r w:rsidR="00FA4315" w:rsidRPr="00443979">
          <w:rPr>
            <w:rStyle w:val="a9"/>
            <w:rFonts w:ascii="宋体" w:eastAsia="宋体" w:hAnsi="宋体"/>
            <w:noProof/>
          </w:rPr>
          <w:t>General Requirements</w:t>
        </w:r>
        <w:r w:rsidR="00713B7C" w:rsidRPr="00443979">
          <w:rPr>
            <w:rFonts w:ascii="宋体" w:eastAsia="宋体" w:hAnsi="宋体"/>
            <w:noProof/>
          </w:rPr>
          <w:tab/>
        </w:r>
        <w:r w:rsidR="00713B7C" w:rsidRPr="00443979">
          <w:rPr>
            <w:rFonts w:ascii="宋体" w:eastAsia="宋体" w:hAnsi="宋体"/>
            <w:noProof/>
          </w:rPr>
          <w:fldChar w:fldCharType="begin"/>
        </w:r>
        <w:r w:rsidR="00713B7C" w:rsidRPr="00443979">
          <w:rPr>
            <w:rFonts w:ascii="宋体" w:eastAsia="宋体" w:hAnsi="宋体"/>
            <w:noProof/>
          </w:rPr>
          <w:instrText xml:space="preserve"> PAGEREF _Toc172185524 \h </w:instrText>
        </w:r>
        <w:r w:rsidR="00713B7C" w:rsidRPr="00443979">
          <w:rPr>
            <w:rFonts w:ascii="宋体" w:eastAsia="宋体" w:hAnsi="宋体"/>
            <w:noProof/>
          </w:rPr>
        </w:r>
        <w:r w:rsidR="00713B7C" w:rsidRPr="00443979">
          <w:rPr>
            <w:rFonts w:ascii="宋体" w:eastAsia="宋体" w:hAnsi="宋体"/>
            <w:noProof/>
          </w:rPr>
          <w:fldChar w:fldCharType="separate"/>
        </w:r>
        <w:r w:rsidR="0071041E">
          <w:rPr>
            <w:rFonts w:ascii="宋体" w:eastAsia="宋体" w:hAnsi="宋体"/>
            <w:noProof/>
          </w:rPr>
          <w:t>15</w:t>
        </w:r>
        <w:r w:rsidR="00713B7C" w:rsidRPr="00443979">
          <w:rPr>
            <w:rFonts w:ascii="宋体" w:eastAsia="宋体" w:hAnsi="宋体"/>
            <w:noProof/>
          </w:rPr>
          <w:fldChar w:fldCharType="end"/>
        </w:r>
      </w:hyperlink>
    </w:p>
    <w:p w14:paraId="2386CD46" w14:textId="77777777" w:rsidR="00713B7C" w:rsidRPr="00443979" w:rsidRDefault="00663E3D">
      <w:pPr>
        <w:pStyle w:val="TOC2"/>
        <w:tabs>
          <w:tab w:val="right" w:leader="dot" w:pos="8296"/>
        </w:tabs>
        <w:rPr>
          <w:rFonts w:ascii="宋体" w:eastAsia="宋体" w:hAnsi="宋体"/>
          <w:noProof/>
          <w:szCs w:val="22"/>
        </w:rPr>
      </w:pPr>
      <w:hyperlink w:anchor="_Toc172185525" w:history="1">
        <w:r w:rsidR="00713B7C" w:rsidRPr="00443979">
          <w:rPr>
            <w:rStyle w:val="a9"/>
            <w:rFonts w:ascii="宋体" w:eastAsia="宋体" w:hAnsi="宋体"/>
            <w:noProof/>
          </w:rPr>
          <w:t xml:space="preserve">6.2  </w:t>
        </w:r>
        <w:r w:rsidR="00FA4315" w:rsidRPr="00443979">
          <w:rPr>
            <w:rStyle w:val="a9"/>
            <w:rFonts w:ascii="宋体" w:eastAsia="宋体" w:hAnsi="宋体"/>
            <w:noProof/>
          </w:rPr>
          <w:t>Construction Quality Control</w:t>
        </w:r>
        <w:r w:rsidR="00713B7C" w:rsidRPr="00443979">
          <w:rPr>
            <w:rFonts w:ascii="宋体" w:eastAsia="宋体" w:hAnsi="宋体"/>
            <w:noProof/>
          </w:rPr>
          <w:tab/>
        </w:r>
        <w:r w:rsidR="00713B7C" w:rsidRPr="00443979">
          <w:rPr>
            <w:rFonts w:ascii="宋体" w:eastAsia="宋体" w:hAnsi="宋体"/>
            <w:noProof/>
          </w:rPr>
          <w:fldChar w:fldCharType="begin"/>
        </w:r>
        <w:r w:rsidR="00713B7C" w:rsidRPr="00443979">
          <w:rPr>
            <w:rFonts w:ascii="宋体" w:eastAsia="宋体" w:hAnsi="宋体"/>
            <w:noProof/>
          </w:rPr>
          <w:instrText xml:space="preserve"> PAGEREF _Toc172185525 \h </w:instrText>
        </w:r>
        <w:r w:rsidR="00713B7C" w:rsidRPr="00443979">
          <w:rPr>
            <w:rFonts w:ascii="宋体" w:eastAsia="宋体" w:hAnsi="宋体"/>
            <w:noProof/>
          </w:rPr>
        </w:r>
        <w:r w:rsidR="00713B7C" w:rsidRPr="00443979">
          <w:rPr>
            <w:rFonts w:ascii="宋体" w:eastAsia="宋体" w:hAnsi="宋体"/>
            <w:noProof/>
          </w:rPr>
          <w:fldChar w:fldCharType="separate"/>
        </w:r>
        <w:r w:rsidR="0071041E">
          <w:rPr>
            <w:rFonts w:ascii="宋体" w:eastAsia="宋体" w:hAnsi="宋体"/>
            <w:noProof/>
          </w:rPr>
          <w:t>15</w:t>
        </w:r>
        <w:r w:rsidR="00713B7C" w:rsidRPr="00443979">
          <w:rPr>
            <w:rFonts w:ascii="宋体" w:eastAsia="宋体" w:hAnsi="宋体"/>
            <w:noProof/>
          </w:rPr>
          <w:fldChar w:fldCharType="end"/>
        </w:r>
      </w:hyperlink>
    </w:p>
    <w:p w14:paraId="057DB419" w14:textId="77777777" w:rsidR="00713B7C" w:rsidRPr="00443979" w:rsidRDefault="00663E3D">
      <w:pPr>
        <w:pStyle w:val="TOC2"/>
        <w:tabs>
          <w:tab w:val="right" w:leader="dot" w:pos="8296"/>
        </w:tabs>
        <w:rPr>
          <w:rFonts w:ascii="宋体" w:eastAsia="宋体" w:hAnsi="宋体"/>
          <w:noProof/>
          <w:szCs w:val="22"/>
        </w:rPr>
      </w:pPr>
      <w:hyperlink w:anchor="_Toc172185526" w:history="1">
        <w:r w:rsidR="00713B7C" w:rsidRPr="00443979">
          <w:rPr>
            <w:rStyle w:val="a9"/>
            <w:rFonts w:ascii="宋体" w:eastAsia="宋体" w:hAnsi="宋体"/>
            <w:noProof/>
          </w:rPr>
          <w:t xml:space="preserve">6.3  </w:t>
        </w:r>
        <w:r w:rsidR="00FA4315" w:rsidRPr="00443979">
          <w:rPr>
            <w:rStyle w:val="a9"/>
            <w:rFonts w:ascii="宋体" w:eastAsia="宋体" w:hAnsi="宋体"/>
            <w:noProof/>
          </w:rPr>
          <w:t>Quality Testing</w:t>
        </w:r>
        <w:r w:rsidR="00713B7C" w:rsidRPr="00443979">
          <w:rPr>
            <w:rFonts w:ascii="宋体" w:eastAsia="宋体" w:hAnsi="宋体"/>
            <w:noProof/>
          </w:rPr>
          <w:tab/>
        </w:r>
        <w:r w:rsidR="00713B7C" w:rsidRPr="00443979">
          <w:rPr>
            <w:rFonts w:ascii="宋体" w:eastAsia="宋体" w:hAnsi="宋体"/>
            <w:noProof/>
          </w:rPr>
          <w:fldChar w:fldCharType="begin"/>
        </w:r>
        <w:r w:rsidR="00713B7C" w:rsidRPr="00443979">
          <w:rPr>
            <w:rFonts w:ascii="宋体" w:eastAsia="宋体" w:hAnsi="宋体"/>
            <w:noProof/>
          </w:rPr>
          <w:instrText xml:space="preserve"> PAGEREF _Toc172185526 \h </w:instrText>
        </w:r>
        <w:r w:rsidR="00713B7C" w:rsidRPr="00443979">
          <w:rPr>
            <w:rFonts w:ascii="宋体" w:eastAsia="宋体" w:hAnsi="宋体"/>
            <w:noProof/>
          </w:rPr>
        </w:r>
        <w:r w:rsidR="00713B7C" w:rsidRPr="00443979">
          <w:rPr>
            <w:rFonts w:ascii="宋体" w:eastAsia="宋体" w:hAnsi="宋体"/>
            <w:noProof/>
          </w:rPr>
          <w:fldChar w:fldCharType="separate"/>
        </w:r>
        <w:r w:rsidR="0071041E">
          <w:rPr>
            <w:rFonts w:ascii="宋体" w:eastAsia="宋体" w:hAnsi="宋体"/>
            <w:noProof/>
          </w:rPr>
          <w:t>16</w:t>
        </w:r>
        <w:r w:rsidR="00713B7C" w:rsidRPr="00443979">
          <w:rPr>
            <w:rFonts w:ascii="宋体" w:eastAsia="宋体" w:hAnsi="宋体"/>
            <w:noProof/>
          </w:rPr>
          <w:fldChar w:fldCharType="end"/>
        </w:r>
      </w:hyperlink>
    </w:p>
    <w:p w14:paraId="4272E95D" w14:textId="77777777" w:rsidR="00713B7C" w:rsidRPr="00443979" w:rsidRDefault="00663E3D">
      <w:pPr>
        <w:pStyle w:val="TOC2"/>
        <w:tabs>
          <w:tab w:val="right" w:leader="dot" w:pos="8296"/>
        </w:tabs>
        <w:rPr>
          <w:rFonts w:ascii="宋体" w:eastAsia="宋体" w:hAnsi="宋体"/>
          <w:noProof/>
          <w:szCs w:val="22"/>
        </w:rPr>
      </w:pPr>
      <w:hyperlink w:anchor="_Toc172185527" w:history="1">
        <w:r w:rsidR="00713B7C" w:rsidRPr="00443979">
          <w:rPr>
            <w:rStyle w:val="a9"/>
            <w:rFonts w:ascii="宋体" w:eastAsia="宋体" w:hAnsi="宋体"/>
            <w:noProof/>
          </w:rPr>
          <w:t xml:space="preserve">6.4  </w:t>
        </w:r>
        <w:r w:rsidR="00FA4315" w:rsidRPr="00443979">
          <w:rPr>
            <w:rStyle w:val="a9"/>
            <w:rFonts w:ascii="宋体" w:eastAsia="宋体" w:hAnsi="宋体"/>
            <w:noProof/>
          </w:rPr>
          <w:t>Acceptance Requirements</w:t>
        </w:r>
        <w:r w:rsidR="00713B7C" w:rsidRPr="00443979">
          <w:rPr>
            <w:rFonts w:ascii="宋体" w:eastAsia="宋体" w:hAnsi="宋体"/>
            <w:noProof/>
          </w:rPr>
          <w:tab/>
        </w:r>
        <w:r w:rsidR="00713B7C" w:rsidRPr="00443979">
          <w:rPr>
            <w:rFonts w:ascii="宋体" w:eastAsia="宋体" w:hAnsi="宋体"/>
            <w:noProof/>
          </w:rPr>
          <w:fldChar w:fldCharType="begin"/>
        </w:r>
        <w:r w:rsidR="00713B7C" w:rsidRPr="00443979">
          <w:rPr>
            <w:rFonts w:ascii="宋体" w:eastAsia="宋体" w:hAnsi="宋体"/>
            <w:noProof/>
          </w:rPr>
          <w:instrText xml:space="preserve"> PAGEREF _Toc172185527 \h </w:instrText>
        </w:r>
        <w:r w:rsidR="00713B7C" w:rsidRPr="00443979">
          <w:rPr>
            <w:rFonts w:ascii="宋体" w:eastAsia="宋体" w:hAnsi="宋体"/>
            <w:noProof/>
          </w:rPr>
        </w:r>
        <w:r w:rsidR="00713B7C" w:rsidRPr="00443979">
          <w:rPr>
            <w:rFonts w:ascii="宋体" w:eastAsia="宋体" w:hAnsi="宋体"/>
            <w:noProof/>
          </w:rPr>
          <w:fldChar w:fldCharType="separate"/>
        </w:r>
        <w:r w:rsidR="0071041E">
          <w:rPr>
            <w:rFonts w:ascii="宋体" w:eastAsia="宋体" w:hAnsi="宋体"/>
            <w:noProof/>
          </w:rPr>
          <w:t>17</w:t>
        </w:r>
        <w:r w:rsidR="00713B7C" w:rsidRPr="00443979">
          <w:rPr>
            <w:rFonts w:ascii="宋体" w:eastAsia="宋体" w:hAnsi="宋体"/>
            <w:noProof/>
          </w:rPr>
          <w:fldChar w:fldCharType="end"/>
        </w:r>
      </w:hyperlink>
    </w:p>
    <w:p w14:paraId="4D6F7D29" w14:textId="77777777" w:rsidR="00713B7C" w:rsidRPr="00443979" w:rsidRDefault="00663E3D">
      <w:pPr>
        <w:pStyle w:val="TOC1"/>
        <w:tabs>
          <w:tab w:val="right" w:leader="dot" w:pos="8296"/>
        </w:tabs>
        <w:rPr>
          <w:rFonts w:ascii="宋体" w:eastAsia="宋体" w:hAnsi="宋体"/>
          <w:noProof/>
          <w:szCs w:val="22"/>
        </w:rPr>
      </w:pPr>
      <w:hyperlink w:anchor="_Toc172185528" w:history="1">
        <w:r w:rsidR="00713B7C" w:rsidRPr="00443979">
          <w:rPr>
            <w:rStyle w:val="a9"/>
            <w:rFonts w:ascii="宋体" w:eastAsia="宋体" w:hAnsi="宋体" w:cs="黑体"/>
            <w:noProof/>
            <w:kern w:val="0"/>
          </w:rPr>
          <w:t xml:space="preserve">7  </w:t>
        </w:r>
        <w:r w:rsidR="00FA4315" w:rsidRPr="00443979">
          <w:rPr>
            <w:rStyle w:val="a9"/>
            <w:rFonts w:ascii="宋体" w:eastAsia="宋体" w:hAnsi="宋体" w:cs="黑体"/>
            <w:noProof/>
            <w:kern w:val="0"/>
          </w:rPr>
          <w:t xml:space="preserve">Evaluation </w:t>
        </w:r>
        <w:r w:rsidR="005256B1" w:rsidRPr="00443979">
          <w:rPr>
            <w:rStyle w:val="a9"/>
            <w:rFonts w:ascii="宋体" w:eastAsia="宋体" w:hAnsi="宋体" w:cs="黑体"/>
            <w:noProof/>
            <w:kern w:val="0"/>
          </w:rPr>
          <w:t>R</w:t>
        </w:r>
        <w:r w:rsidR="00FA4315" w:rsidRPr="00443979">
          <w:rPr>
            <w:rStyle w:val="a9"/>
            <w:rFonts w:ascii="宋体" w:eastAsia="宋体" w:hAnsi="宋体" w:cs="黑体"/>
            <w:noProof/>
            <w:kern w:val="0"/>
          </w:rPr>
          <w:t>equirements</w:t>
        </w:r>
        <w:r w:rsidR="00713B7C" w:rsidRPr="00443979">
          <w:rPr>
            <w:rFonts w:ascii="宋体" w:eastAsia="宋体" w:hAnsi="宋体"/>
            <w:noProof/>
          </w:rPr>
          <w:tab/>
        </w:r>
        <w:r w:rsidR="00713B7C" w:rsidRPr="00443979">
          <w:rPr>
            <w:rFonts w:ascii="宋体" w:eastAsia="宋体" w:hAnsi="宋体"/>
            <w:noProof/>
          </w:rPr>
          <w:fldChar w:fldCharType="begin"/>
        </w:r>
        <w:r w:rsidR="00713B7C" w:rsidRPr="00443979">
          <w:rPr>
            <w:rFonts w:ascii="宋体" w:eastAsia="宋体" w:hAnsi="宋体"/>
            <w:noProof/>
          </w:rPr>
          <w:instrText xml:space="preserve"> PAGEREF _Toc172185528 \h </w:instrText>
        </w:r>
        <w:r w:rsidR="00713B7C" w:rsidRPr="00443979">
          <w:rPr>
            <w:rFonts w:ascii="宋体" w:eastAsia="宋体" w:hAnsi="宋体"/>
            <w:noProof/>
          </w:rPr>
        </w:r>
        <w:r w:rsidR="00713B7C" w:rsidRPr="00443979">
          <w:rPr>
            <w:rFonts w:ascii="宋体" w:eastAsia="宋体" w:hAnsi="宋体"/>
            <w:noProof/>
          </w:rPr>
          <w:fldChar w:fldCharType="separate"/>
        </w:r>
        <w:r w:rsidR="0071041E">
          <w:rPr>
            <w:rFonts w:ascii="宋体" w:eastAsia="宋体" w:hAnsi="宋体"/>
            <w:noProof/>
          </w:rPr>
          <w:t>19</w:t>
        </w:r>
        <w:r w:rsidR="00713B7C" w:rsidRPr="00443979">
          <w:rPr>
            <w:rFonts w:ascii="宋体" w:eastAsia="宋体" w:hAnsi="宋体"/>
            <w:noProof/>
          </w:rPr>
          <w:fldChar w:fldCharType="end"/>
        </w:r>
      </w:hyperlink>
    </w:p>
    <w:p w14:paraId="492168B5" w14:textId="77777777" w:rsidR="00713B7C" w:rsidRPr="00443979" w:rsidRDefault="00663E3D">
      <w:pPr>
        <w:pStyle w:val="TOC2"/>
        <w:tabs>
          <w:tab w:val="right" w:leader="dot" w:pos="8296"/>
        </w:tabs>
        <w:rPr>
          <w:rFonts w:ascii="宋体" w:eastAsia="宋体" w:hAnsi="宋体"/>
          <w:noProof/>
          <w:szCs w:val="22"/>
        </w:rPr>
      </w:pPr>
      <w:hyperlink w:anchor="_Toc172185529" w:history="1">
        <w:r w:rsidR="00713B7C" w:rsidRPr="00443979">
          <w:rPr>
            <w:rStyle w:val="a9"/>
            <w:rFonts w:ascii="宋体" w:eastAsia="宋体" w:hAnsi="宋体"/>
            <w:noProof/>
          </w:rPr>
          <w:t xml:space="preserve">7.1  </w:t>
        </w:r>
        <w:r w:rsidR="00FA4315" w:rsidRPr="00443979">
          <w:rPr>
            <w:rStyle w:val="a9"/>
            <w:rFonts w:ascii="宋体" w:eastAsia="宋体" w:hAnsi="宋体"/>
            <w:noProof/>
          </w:rPr>
          <w:t xml:space="preserve">General </w:t>
        </w:r>
        <w:r w:rsidR="005256B1" w:rsidRPr="00443979">
          <w:rPr>
            <w:rStyle w:val="a9"/>
            <w:rFonts w:ascii="宋体" w:eastAsia="宋体" w:hAnsi="宋体"/>
            <w:noProof/>
          </w:rPr>
          <w:t>R</w:t>
        </w:r>
        <w:r w:rsidR="00FA4315" w:rsidRPr="00443979">
          <w:rPr>
            <w:rStyle w:val="a9"/>
            <w:rFonts w:ascii="宋体" w:eastAsia="宋体" w:hAnsi="宋体"/>
            <w:noProof/>
          </w:rPr>
          <w:t>equirements</w:t>
        </w:r>
        <w:r w:rsidR="00713B7C" w:rsidRPr="00443979">
          <w:rPr>
            <w:rFonts w:ascii="宋体" w:eastAsia="宋体" w:hAnsi="宋体"/>
            <w:noProof/>
          </w:rPr>
          <w:tab/>
        </w:r>
        <w:r w:rsidR="00713B7C" w:rsidRPr="00443979">
          <w:rPr>
            <w:rFonts w:ascii="宋体" w:eastAsia="宋体" w:hAnsi="宋体"/>
            <w:noProof/>
          </w:rPr>
          <w:fldChar w:fldCharType="begin"/>
        </w:r>
        <w:r w:rsidR="00713B7C" w:rsidRPr="00443979">
          <w:rPr>
            <w:rFonts w:ascii="宋体" w:eastAsia="宋体" w:hAnsi="宋体"/>
            <w:noProof/>
          </w:rPr>
          <w:instrText xml:space="preserve"> PAGEREF _Toc172185529 \h </w:instrText>
        </w:r>
        <w:r w:rsidR="00713B7C" w:rsidRPr="00443979">
          <w:rPr>
            <w:rFonts w:ascii="宋体" w:eastAsia="宋体" w:hAnsi="宋体"/>
            <w:noProof/>
          </w:rPr>
        </w:r>
        <w:r w:rsidR="00713B7C" w:rsidRPr="00443979">
          <w:rPr>
            <w:rFonts w:ascii="宋体" w:eastAsia="宋体" w:hAnsi="宋体"/>
            <w:noProof/>
          </w:rPr>
          <w:fldChar w:fldCharType="separate"/>
        </w:r>
        <w:r w:rsidR="0071041E">
          <w:rPr>
            <w:rFonts w:ascii="宋体" w:eastAsia="宋体" w:hAnsi="宋体"/>
            <w:noProof/>
          </w:rPr>
          <w:t>19</w:t>
        </w:r>
        <w:r w:rsidR="00713B7C" w:rsidRPr="00443979">
          <w:rPr>
            <w:rFonts w:ascii="宋体" w:eastAsia="宋体" w:hAnsi="宋体"/>
            <w:noProof/>
          </w:rPr>
          <w:fldChar w:fldCharType="end"/>
        </w:r>
      </w:hyperlink>
    </w:p>
    <w:p w14:paraId="21BAC74A" w14:textId="77777777" w:rsidR="00713B7C" w:rsidRPr="00443979" w:rsidRDefault="00663E3D">
      <w:pPr>
        <w:pStyle w:val="TOC2"/>
        <w:tabs>
          <w:tab w:val="right" w:leader="dot" w:pos="8296"/>
        </w:tabs>
        <w:rPr>
          <w:rFonts w:ascii="宋体" w:eastAsia="宋体" w:hAnsi="宋体"/>
          <w:noProof/>
          <w:szCs w:val="22"/>
        </w:rPr>
      </w:pPr>
      <w:hyperlink w:anchor="_Toc172185530" w:history="1">
        <w:r w:rsidR="00713B7C" w:rsidRPr="00443979">
          <w:rPr>
            <w:rStyle w:val="a9"/>
            <w:rFonts w:ascii="宋体" w:eastAsia="宋体" w:hAnsi="宋体"/>
            <w:noProof/>
          </w:rPr>
          <w:t xml:space="preserve">7.2  </w:t>
        </w:r>
        <w:r w:rsidR="00FA4315" w:rsidRPr="00443979">
          <w:rPr>
            <w:rStyle w:val="a9"/>
            <w:rFonts w:ascii="宋体" w:eastAsia="宋体" w:hAnsi="宋体"/>
            <w:noProof/>
          </w:rPr>
          <w:t xml:space="preserve">Building </w:t>
        </w:r>
        <w:r w:rsidR="005256B1" w:rsidRPr="00443979">
          <w:rPr>
            <w:rStyle w:val="a9"/>
            <w:rFonts w:ascii="宋体" w:eastAsia="宋体" w:hAnsi="宋体"/>
            <w:noProof/>
          </w:rPr>
          <w:t>D</w:t>
        </w:r>
        <w:r w:rsidR="00FA4315" w:rsidRPr="00443979">
          <w:rPr>
            <w:rStyle w:val="a9"/>
            <w:rFonts w:ascii="宋体" w:eastAsia="宋体" w:hAnsi="宋体"/>
            <w:noProof/>
          </w:rPr>
          <w:t>esign</w:t>
        </w:r>
        <w:r w:rsidR="00713B7C" w:rsidRPr="00443979">
          <w:rPr>
            <w:rFonts w:ascii="宋体" w:eastAsia="宋体" w:hAnsi="宋体"/>
            <w:noProof/>
          </w:rPr>
          <w:tab/>
        </w:r>
        <w:r w:rsidR="00713B7C" w:rsidRPr="00443979">
          <w:rPr>
            <w:rFonts w:ascii="宋体" w:eastAsia="宋体" w:hAnsi="宋体"/>
            <w:noProof/>
          </w:rPr>
          <w:fldChar w:fldCharType="begin"/>
        </w:r>
        <w:r w:rsidR="00713B7C" w:rsidRPr="00443979">
          <w:rPr>
            <w:rFonts w:ascii="宋体" w:eastAsia="宋体" w:hAnsi="宋体"/>
            <w:noProof/>
          </w:rPr>
          <w:instrText xml:space="preserve"> PAGEREF _Toc172185530 \h </w:instrText>
        </w:r>
        <w:r w:rsidR="00713B7C" w:rsidRPr="00443979">
          <w:rPr>
            <w:rFonts w:ascii="宋体" w:eastAsia="宋体" w:hAnsi="宋体"/>
            <w:noProof/>
          </w:rPr>
        </w:r>
        <w:r w:rsidR="00713B7C" w:rsidRPr="00443979">
          <w:rPr>
            <w:rFonts w:ascii="宋体" w:eastAsia="宋体" w:hAnsi="宋体"/>
            <w:noProof/>
          </w:rPr>
          <w:fldChar w:fldCharType="separate"/>
        </w:r>
        <w:r w:rsidR="0071041E">
          <w:rPr>
            <w:rFonts w:ascii="宋体" w:eastAsia="宋体" w:hAnsi="宋体"/>
            <w:noProof/>
          </w:rPr>
          <w:t>19</w:t>
        </w:r>
        <w:r w:rsidR="00713B7C" w:rsidRPr="00443979">
          <w:rPr>
            <w:rFonts w:ascii="宋体" w:eastAsia="宋体" w:hAnsi="宋体"/>
            <w:noProof/>
          </w:rPr>
          <w:fldChar w:fldCharType="end"/>
        </w:r>
      </w:hyperlink>
    </w:p>
    <w:p w14:paraId="157C2C11" w14:textId="77777777" w:rsidR="00713B7C" w:rsidRPr="00443979" w:rsidRDefault="00663E3D">
      <w:pPr>
        <w:pStyle w:val="TOC2"/>
        <w:tabs>
          <w:tab w:val="right" w:leader="dot" w:pos="8296"/>
        </w:tabs>
        <w:rPr>
          <w:rFonts w:ascii="宋体" w:eastAsia="宋体" w:hAnsi="宋体"/>
          <w:noProof/>
          <w:szCs w:val="22"/>
        </w:rPr>
      </w:pPr>
      <w:hyperlink w:anchor="_Toc172185531" w:history="1">
        <w:r w:rsidR="00713B7C" w:rsidRPr="00443979">
          <w:rPr>
            <w:rStyle w:val="a9"/>
            <w:rFonts w:ascii="宋体" w:eastAsia="宋体" w:hAnsi="宋体"/>
            <w:noProof/>
          </w:rPr>
          <w:t xml:space="preserve">7.3  </w:t>
        </w:r>
        <w:r w:rsidR="00FA4315" w:rsidRPr="00443979">
          <w:rPr>
            <w:rStyle w:val="a9"/>
            <w:rFonts w:ascii="宋体" w:eastAsia="宋体" w:hAnsi="宋体"/>
            <w:noProof/>
          </w:rPr>
          <w:t>Construction</w:t>
        </w:r>
        <w:r w:rsidR="00713B7C" w:rsidRPr="00443979">
          <w:rPr>
            <w:rFonts w:ascii="宋体" w:eastAsia="宋体" w:hAnsi="宋体"/>
            <w:noProof/>
          </w:rPr>
          <w:tab/>
        </w:r>
        <w:r w:rsidR="00713B7C" w:rsidRPr="00443979">
          <w:rPr>
            <w:rFonts w:ascii="宋体" w:eastAsia="宋体" w:hAnsi="宋体"/>
            <w:noProof/>
          </w:rPr>
          <w:fldChar w:fldCharType="begin"/>
        </w:r>
        <w:r w:rsidR="00713B7C" w:rsidRPr="00443979">
          <w:rPr>
            <w:rFonts w:ascii="宋体" w:eastAsia="宋体" w:hAnsi="宋体"/>
            <w:noProof/>
          </w:rPr>
          <w:instrText xml:space="preserve"> PAGEREF _Toc172185531 \h </w:instrText>
        </w:r>
        <w:r w:rsidR="00713B7C" w:rsidRPr="00443979">
          <w:rPr>
            <w:rFonts w:ascii="宋体" w:eastAsia="宋体" w:hAnsi="宋体"/>
            <w:noProof/>
          </w:rPr>
        </w:r>
        <w:r w:rsidR="00713B7C" w:rsidRPr="00443979">
          <w:rPr>
            <w:rFonts w:ascii="宋体" w:eastAsia="宋体" w:hAnsi="宋体"/>
            <w:noProof/>
          </w:rPr>
          <w:fldChar w:fldCharType="separate"/>
        </w:r>
        <w:r w:rsidR="0071041E">
          <w:rPr>
            <w:rFonts w:ascii="宋体" w:eastAsia="宋体" w:hAnsi="宋体"/>
            <w:noProof/>
          </w:rPr>
          <w:t>19</w:t>
        </w:r>
        <w:r w:rsidR="00713B7C" w:rsidRPr="00443979">
          <w:rPr>
            <w:rFonts w:ascii="宋体" w:eastAsia="宋体" w:hAnsi="宋体"/>
            <w:noProof/>
          </w:rPr>
          <w:fldChar w:fldCharType="end"/>
        </w:r>
      </w:hyperlink>
    </w:p>
    <w:p w14:paraId="57B334E8" w14:textId="77777777" w:rsidR="00713B7C" w:rsidRPr="00443979" w:rsidRDefault="00663E3D">
      <w:pPr>
        <w:pStyle w:val="TOC2"/>
        <w:tabs>
          <w:tab w:val="right" w:leader="dot" w:pos="8296"/>
        </w:tabs>
        <w:rPr>
          <w:rFonts w:ascii="宋体" w:eastAsia="宋体" w:hAnsi="宋体"/>
          <w:noProof/>
          <w:szCs w:val="22"/>
        </w:rPr>
      </w:pPr>
      <w:hyperlink w:anchor="_Toc172185532" w:history="1">
        <w:r w:rsidR="00713B7C" w:rsidRPr="00443979">
          <w:rPr>
            <w:rStyle w:val="a9"/>
            <w:rFonts w:ascii="宋体" w:eastAsia="宋体" w:hAnsi="宋体"/>
            <w:noProof/>
          </w:rPr>
          <w:t xml:space="preserve">7.4  </w:t>
        </w:r>
        <w:r w:rsidR="00FA4315" w:rsidRPr="00443979">
          <w:rPr>
            <w:rStyle w:val="a9"/>
            <w:rFonts w:ascii="宋体" w:eastAsia="宋体" w:hAnsi="宋体"/>
            <w:noProof/>
          </w:rPr>
          <w:t>Operatil</w:t>
        </w:r>
        <w:r w:rsidR="00713B7C" w:rsidRPr="00443979">
          <w:rPr>
            <w:rFonts w:ascii="宋体" w:eastAsia="宋体" w:hAnsi="宋体"/>
            <w:noProof/>
          </w:rPr>
          <w:tab/>
        </w:r>
        <w:r w:rsidR="00713B7C" w:rsidRPr="00443979">
          <w:rPr>
            <w:rFonts w:ascii="宋体" w:eastAsia="宋体" w:hAnsi="宋体"/>
            <w:noProof/>
          </w:rPr>
          <w:fldChar w:fldCharType="begin"/>
        </w:r>
        <w:r w:rsidR="00713B7C" w:rsidRPr="00443979">
          <w:rPr>
            <w:rFonts w:ascii="宋体" w:eastAsia="宋体" w:hAnsi="宋体"/>
            <w:noProof/>
          </w:rPr>
          <w:instrText xml:space="preserve"> PAGEREF _Toc172185532 \h </w:instrText>
        </w:r>
        <w:r w:rsidR="00713B7C" w:rsidRPr="00443979">
          <w:rPr>
            <w:rFonts w:ascii="宋体" w:eastAsia="宋体" w:hAnsi="宋体"/>
            <w:noProof/>
          </w:rPr>
        </w:r>
        <w:r w:rsidR="00713B7C" w:rsidRPr="00443979">
          <w:rPr>
            <w:rFonts w:ascii="宋体" w:eastAsia="宋体" w:hAnsi="宋体"/>
            <w:noProof/>
          </w:rPr>
          <w:fldChar w:fldCharType="separate"/>
        </w:r>
        <w:r w:rsidR="0071041E">
          <w:rPr>
            <w:rFonts w:ascii="宋体" w:eastAsia="宋体" w:hAnsi="宋体"/>
            <w:noProof/>
          </w:rPr>
          <w:t>19</w:t>
        </w:r>
        <w:r w:rsidR="00713B7C" w:rsidRPr="00443979">
          <w:rPr>
            <w:rFonts w:ascii="宋体" w:eastAsia="宋体" w:hAnsi="宋体"/>
            <w:noProof/>
          </w:rPr>
          <w:fldChar w:fldCharType="end"/>
        </w:r>
      </w:hyperlink>
    </w:p>
    <w:p w14:paraId="110192FB" w14:textId="77777777" w:rsidR="00713B7C" w:rsidRPr="00443979" w:rsidRDefault="00663E3D">
      <w:pPr>
        <w:pStyle w:val="TOC1"/>
        <w:tabs>
          <w:tab w:val="right" w:leader="dot" w:pos="8296"/>
        </w:tabs>
        <w:rPr>
          <w:rFonts w:ascii="宋体" w:eastAsia="宋体" w:hAnsi="宋体"/>
          <w:noProof/>
          <w:szCs w:val="22"/>
        </w:rPr>
      </w:pPr>
      <w:hyperlink w:anchor="_Toc172185533" w:history="1">
        <w:r w:rsidR="00713B7C" w:rsidRPr="00443979">
          <w:rPr>
            <w:rStyle w:val="a9"/>
            <w:rFonts w:ascii="宋体" w:eastAsia="宋体" w:hAnsi="宋体" w:cs="黑体"/>
            <w:noProof/>
            <w:kern w:val="0"/>
          </w:rPr>
          <w:t xml:space="preserve">8  </w:t>
        </w:r>
        <w:r w:rsidR="00FA4315" w:rsidRPr="00443979">
          <w:rPr>
            <w:rStyle w:val="a9"/>
            <w:rFonts w:ascii="宋体" w:eastAsia="宋体" w:hAnsi="宋体" w:cs="黑体"/>
            <w:noProof/>
            <w:kern w:val="0"/>
          </w:rPr>
          <w:t xml:space="preserve">Operation and </w:t>
        </w:r>
        <w:r w:rsidR="005256B1" w:rsidRPr="00443979">
          <w:rPr>
            <w:rStyle w:val="a9"/>
            <w:rFonts w:ascii="宋体" w:eastAsia="宋体" w:hAnsi="宋体" w:cs="黑体"/>
            <w:noProof/>
            <w:kern w:val="0"/>
          </w:rPr>
          <w:t>M</w:t>
        </w:r>
        <w:r w:rsidR="00FA4315" w:rsidRPr="00443979">
          <w:rPr>
            <w:rStyle w:val="a9"/>
            <w:rFonts w:ascii="宋体" w:eastAsia="宋体" w:hAnsi="宋体" w:cs="黑体"/>
            <w:noProof/>
            <w:kern w:val="0"/>
          </w:rPr>
          <w:t>anagement</w:t>
        </w:r>
        <w:r w:rsidR="00713B7C" w:rsidRPr="00443979">
          <w:rPr>
            <w:rFonts w:ascii="宋体" w:eastAsia="宋体" w:hAnsi="宋体"/>
            <w:noProof/>
          </w:rPr>
          <w:tab/>
        </w:r>
        <w:r w:rsidR="00713B7C" w:rsidRPr="00443979">
          <w:rPr>
            <w:rFonts w:ascii="宋体" w:eastAsia="宋体" w:hAnsi="宋体"/>
            <w:noProof/>
          </w:rPr>
          <w:fldChar w:fldCharType="begin"/>
        </w:r>
        <w:r w:rsidR="00713B7C" w:rsidRPr="00443979">
          <w:rPr>
            <w:rFonts w:ascii="宋体" w:eastAsia="宋体" w:hAnsi="宋体"/>
            <w:noProof/>
          </w:rPr>
          <w:instrText xml:space="preserve"> PAGEREF _Toc172185533 \h </w:instrText>
        </w:r>
        <w:r w:rsidR="00713B7C" w:rsidRPr="00443979">
          <w:rPr>
            <w:rFonts w:ascii="宋体" w:eastAsia="宋体" w:hAnsi="宋体"/>
            <w:noProof/>
          </w:rPr>
        </w:r>
        <w:r w:rsidR="00713B7C" w:rsidRPr="00443979">
          <w:rPr>
            <w:rFonts w:ascii="宋体" w:eastAsia="宋体" w:hAnsi="宋体"/>
            <w:noProof/>
          </w:rPr>
          <w:fldChar w:fldCharType="separate"/>
        </w:r>
        <w:r w:rsidR="0071041E">
          <w:rPr>
            <w:rFonts w:ascii="宋体" w:eastAsia="宋体" w:hAnsi="宋体"/>
            <w:noProof/>
          </w:rPr>
          <w:t>21</w:t>
        </w:r>
        <w:r w:rsidR="00713B7C" w:rsidRPr="00443979">
          <w:rPr>
            <w:rFonts w:ascii="宋体" w:eastAsia="宋体" w:hAnsi="宋体"/>
            <w:noProof/>
          </w:rPr>
          <w:fldChar w:fldCharType="end"/>
        </w:r>
      </w:hyperlink>
    </w:p>
    <w:p w14:paraId="047073D7" w14:textId="77777777" w:rsidR="00713B7C" w:rsidRPr="00443979" w:rsidRDefault="00663E3D">
      <w:pPr>
        <w:pStyle w:val="TOC2"/>
        <w:tabs>
          <w:tab w:val="right" w:leader="dot" w:pos="8296"/>
        </w:tabs>
        <w:rPr>
          <w:rFonts w:ascii="宋体" w:eastAsia="宋体" w:hAnsi="宋体"/>
          <w:noProof/>
          <w:szCs w:val="22"/>
        </w:rPr>
      </w:pPr>
      <w:hyperlink w:anchor="_Toc172185534" w:history="1">
        <w:r w:rsidR="00713B7C" w:rsidRPr="00443979">
          <w:rPr>
            <w:rStyle w:val="a9"/>
            <w:rFonts w:ascii="宋体" w:eastAsia="宋体" w:hAnsi="宋体"/>
            <w:noProof/>
          </w:rPr>
          <w:t xml:space="preserve">8.1  </w:t>
        </w:r>
        <w:r w:rsidR="005256B1" w:rsidRPr="00443979">
          <w:rPr>
            <w:rStyle w:val="a9"/>
            <w:rFonts w:ascii="宋体" w:eastAsia="宋体" w:hAnsi="宋体"/>
            <w:noProof/>
          </w:rPr>
          <w:t>General Requirements</w:t>
        </w:r>
        <w:r w:rsidR="00713B7C" w:rsidRPr="00443979">
          <w:rPr>
            <w:rFonts w:ascii="宋体" w:eastAsia="宋体" w:hAnsi="宋体"/>
            <w:noProof/>
          </w:rPr>
          <w:tab/>
        </w:r>
        <w:r w:rsidR="00713B7C" w:rsidRPr="00443979">
          <w:rPr>
            <w:rFonts w:ascii="宋体" w:eastAsia="宋体" w:hAnsi="宋体"/>
            <w:noProof/>
          </w:rPr>
          <w:fldChar w:fldCharType="begin"/>
        </w:r>
        <w:r w:rsidR="00713B7C" w:rsidRPr="00443979">
          <w:rPr>
            <w:rFonts w:ascii="宋体" w:eastAsia="宋体" w:hAnsi="宋体"/>
            <w:noProof/>
          </w:rPr>
          <w:instrText xml:space="preserve"> PAGEREF _Toc172185534 \h </w:instrText>
        </w:r>
        <w:r w:rsidR="00713B7C" w:rsidRPr="00443979">
          <w:rPr>
            <w:rFonts w:ascii="宋体" w:eastAsia="宋体" w:hAnsi="宋体"/>
            <w:noProof/>
          </w:rPr>
        </w:r>
        <w:r w:rsidR="00713B7C" w:rsidRPr="00443979">
          <w:rPr>
            <w:rFonts w:ascii="宋体" w:eastAsia="宋体" w:hAnsi="宋体"/>
            <w:noProof/>
          </w:rPr>
          <w:fldChar w:fldCharType="separate"/>
        </w:r>
        <w:r w:rsidR="0071041E">
          <w:rPr>
            <w:rFonts w:ascii="宋体" w:eastAsia="宋体" w:hAnsi="宋体"/>
            <w:noProof/>
          </w:rPr>
          <w:t>21</w:t>
        </w:r>
        <w:r w:rsidR="00713B7C" w:rsidRPr="00443979">
          <w:rPr>
            <w:rFonts w:ascii="宋体" w:eastAsia="宋体" w:hAnsi="宋体"/>
            <w:noProof/>
          </w:rPr>
          <w:fldChar w:fldCharType="end"/>
        </w:r>
      </w:hyperlink>
    </w:p>
    <w:p w14:paraId="6918AB9C" w14:textId="77777777" w:rsidR="00713B7C" w:rsidRPr="00443979" w:rsidRDefault="00663E3D">
      <w:pPr>
        <w:pStyle w:val="TOC2"/>
        <w:tabs>
          <w:tab w:val="right" w:leader="dot" w:pos="8296"/>
        </w:tabs>
        <w:rPr>
          <w:rFonts w:ascii="宋体" w:eastAsia="宋体" w:hAnsi="宋体"/>
          <w:noProof/>
          <w:szCs w:val="22"/>
        </w:rPr>
      </w:pPr>
      <w:hyperlink w:anchor="_Toc172185535" w:history="1">
        <w:r w:rsidR="00713B7C" w:rsidRPr="00443979">
          <w:rPr>
            <w:rStyle w:val="a9"/>
            <w:rFonts w:ascii="宋体" w:eastAsia="宋体" w:hAnsi="宋体"/>
            <w:noProof/>
          </w:rPr>
          <w:t xml:space="preserve">8.2  </w:t>
        </w:r>
        <w:r w:rsidR="005256B1" w:rsidRPr="00443979">
          <w:rPr>
            <w:rStyle w:val="a9"/>
            <w:rFonts w:ascii="宋体" w:eastAsia="宋体" w:hAnsi="宋体"/>
            <w:noProof/>
          </w:rPr>
          <w:t>System Adaptation</w:t>
        </w:r>
        <w:r w:rsidR="00713B7C" w:rsidRPr="00443979">
          <w:rPr>
            <w:rFonts w:ascii="宋体" w:eastAsia="宋体" w:hAnsi="宋体"/>
            <w:noProof/>
          </w:rPr>
          <w:tab/>
        </w:r>
        <w:r w:rsidR="00713B7C" w:rsidRPr="00443979">
          <w:rPr>
            <w:rFonts w:ascii="宋体" w:eastAsia="宋体" w:hAnsi="宋体"/>
            <w:noProof/>
          </w:rPr>
          <w:fldChar w:fldCharType="begin"/>
        </w:r>
        <w:r w:rsidR="00713B7C" w:rsidRPr="00443979">
          <w:rPr>
            <w:rFonts w:ascii="宋体" w:eastAsia="宋体" w:hAnsi="宋体"/>
            <w:noProof/>
          </w:rPr>
          <w:instrText xml:space="preserve"> PAGEREF _Toc172185535 \h </w:instrText>
        </w:r>
        <w:r w:rsidR="00713B7C" w:rsidRPr="00443979">
          <w:rPr>
            <w:rFonts w:ascii="宋体" w:eastAsia="宋体" w:hAnsi="宋体"/>
            <w:noProof/>
          </w:rPr>
        </w:r>
        <w:r w:rsidR="00713B7C" w:rsidRPr="00443979">
          <w:rPr>
            <w:rFonts w:ascii="宋体" w:eastAsia="宋体" w:hAnsi="宋体"/>
            <w:noProof/>
          </w:rPr>
          <w:fldChar w:fldCharType="separate"/>
        </w:r>
        <w:r w:rsidR="0071041E">
          <w:rPr>
            <w:rFonts w:ascii="宋体" w:eastAsia="宋体" w:hAnsi="宋体"/>
            <w:noProof/>
          </w:rPr>
          <w:t>21</w:t>
        </w:r>
        <w:r w:rsidR="00713B7C" w:rsidRPr="00443979">
          <w:rPr>
            <w:rFonts w:ascii="宋体" w:eastAsia="宋体" w:hAnsi="宋体"/>
            <w:noProof/>
          </w:rPr>
          <w:fldChar w:fldCharType="end"/>
        </w:r>
      </w:hyperlink>
    </w:p>
    <w:p w14:paraId="727C7BD3" w14:textId="77777777" w:rsidR="00713B7C" w:rsidRPr="00443979" w:rsidRDefault="00663E3D">
      <w:pPr>
        <w:pStyle w:val="TOC2"/>
        <w:tabs>
          <w:tab w:val="right" w:leader="dot" w:pos="8296"/>
        </w:tabs>
        <w:rPr>
          <w:rFonts w:ascii="宋体" w:eastAsia="宋体" w:hAnsi="宋体"/>
          <w:noProof/>
          <w:szCs w:val="22"/>
        </w:rPr>
      </w:pPr>
      <w:hyperlink w:anchor="_Toc172185536" w:history="1">
        <w:r w:rsidR="00713B7C" w:rsidRPr="00443979">
          <w:rPr>
            <w:rStyle w:val="a9"/>
            <w:rFonts w:ascii="宋体" w:eastAsia="宋体" w:hAnsi="宋体"/>
            <w:noProof/>
          </w:rPr>
          <w:t xml:space="preserve">8.3  </w:t>
        </w:r>
        <w:r w:rsidR="005256B1" w:rsidRPr="00443979">
          <w:rPr>
            <w:rStyle w:val="a9"/>
            <w:rFonts w:ascii="宋体" w:eastAsia="宋体" w:hAnsi="宋体"/>
            <w:noProof/>
          </w:rPr>
          <w:t>Energy Efficiency Improvement</w:t>
        </w:r>
        <w:r w:rsidR="00713B7C" w:rsidRPr="00443979">
          <w:rPr>
            <w:rFonts w:ascii="宋体" w:eastAsia="宋体" w:hAnsi="宋体"/>
            <w:noProof/>
          </w:rPr>
          <w:tab/>
        </w:r>
        <w:r w:rsidR="00713B7C" w:rsidRPr="00443979">
          <w:rPr>
            <w:rFonts w:ascii="宋体" w:eastAsia="宋体" w:hAnsi="宋体"/>
            <w:noProof/>
          </w:rPr>
          <w:fldChar w:fldCharType="begin"/>
        </w:r>
        <w:r w:rsidR="00713B7C" w:rsidRPr="00443979">
          <w:rPr>
            <w:rFonts w:ascii="宋体" w:eastAsia="宋体" w:hAnsi="宋体"/>
            <w:noProof/>
          </w:rPr>
          <w:instrText xml:space="preserve"> PAGEREF _Toc172185536 \h </w:instrText>
        </w:r>
        <w:r w:rsidR="00713B7C" w:rsidRPr="00443979">
          <w:rPr>
            <w:rFonts w:ascii="宋体" w:eastAsia="宋体" w:hAnsi="宋体"/>
            <w:noProof/>
          </w:rPr>
        </w:r>
        <w:r w:rsidR="00713B7C" w:rsidRPr="00443979">
          <w:rPr>
            <w:rFonts w:ascii="宋体" w:eastAsia="宋体" w:hAnsi="宋体"/>
            <w:noProof/>
          </w:rPr>
          <w:fldChar w:fldCharType="separate"/>
        </w:r>
        <w:r w:rsidR="0071041E">
          <w:rPr>
            <w:rFonts w:ascii="宋体" w:eastAsia="宋体" w:hAnsi="宋体"/>
            <w:noProof/>
          </w:rPr>
          <w:t>21</w:t>
        </w:r>
        <w:r w:rsidR="00713B7C" w:rsidRPr="00443979">
          <w:rPr>
            <w:rFonts w:ascii="宋体" w:eastAsia="宋体" w:hAnsi="宋体"/>
            <w:noProof/>
          </w:rPr>
          <w:fldChar w:fldCharType="end"/>
        </w:r>
      </w:hyperlink>
    </w:p>
    <w:p w14:paraId="2CA74D08" w14:textId="77777777" w:rsidR="00713B7C" w:rsidRPr="00443979" w:rsidRDefault="00663E3D">
      <w:pPr>
        <w:pStyle w:val="TOC2"/>
        <w:tabs>
          <w:tab w:val="right" w:leader="dot" w:pos="8296"/>
        </w:tabs>
        <w:rPr>
          <w:rFonts w:ascii="宋体" w:eastAsia="宋体" w:hAnsi="宋体"/>
          <w:noProof/>
          <w:szCs w:val="22"/>
        </w:rPr>
      </w:pPr>
      <w:hyperlink w:anchor="_Toc172185537" w:history="1">
        <w:r w:rsidR="00713B7C" w:rsidRPr="00443979">
          <w:rPr>
            <w:rStyle w:val="a9"/>
            <w:rFonts w:ascii="宋体" w:eastAsia="宋体" w:hAnsi="宋体"/>
            <w:noProof/>
          </w:rPr>
          <w:t xml:space="preserve">8.4  </w:t>
        </w:r>
        <w:r w:rsidR="005256B1" w:rsidRPr="00443979">
          <w:rPr>
            <w:rStyle w:val="a9"/>
            <w:rFonts w:ascii="宋体" w:eastAsia="宋体" w:hAnsi="宋体"/>
            <w:noProof/>
          </w:rPr>
          <w:t>Intelligent Operation and Maintenance</w:t>
        </w:r>
        <w:r w:rsidR="00713B7C" w:rsidRPr="00443979">
          <w:rPr>
            <w:rFonts w:ascii="宋体" w:eastAsia="宋体" w:hAnsi="宋体"/>
            <w:noProof/>
          </w:rPr>
          <w:tab/>
        </w:r>
        <w:r w:rsidR="00713B7C" w:rsidRPr="00443979">
          <w:rPr>
            <w:rFonts w:ascii="宋体" w:eastAsia="宋体" w:hAnsi="宋体"/>
            <w:noProof/>
          </w:rPr>
          <w:fldChar w:fldCharType="begin"/>
        </w:r>
        <w:r w:rsidR="00713B7C" w:rsidRPr="00443979">
          <w:rPr>
            <w:rFonts w:ascii="宋体" w:eastAsia="宋体" w:hAnsi="宋体"/>
            <w:noProof/>
          </w:rPr>
          <w:instrText xml:space="preserve"> PAGEREF _Toc172185537 \h </w:instrText>
        </w:r>
        <w:r w:rsidR="00713B7C" w:rsidRPr="00443979">
          <w:rPr>
            <w:rFonts w:ascii="宋体" w:eastAsia="宋体" w:hAnsi="宋体"/>
            <w:noProof/>
          </w:rPr>
        </w:r>
        <w:r w:rsidR="00713B7C" w:rsidRPr="00443979">
          <w:rPr>
            <w:rFonts w:ascii="宋体" w:eastAsia="宋体" w:hAnsi="宋体"/>
            <w:noProof/>
          </w:rPr>
          <w:fldChar w:fldCharType="separate"/>
        </w:r>
        <w:r w:rsidR="0071041E">
          <w:rPr>
            <w:rFonts w:ascii="宋体" w:eastAsia="宋体" w:hAnsi="宋体"/>
            <w:noProof/>
          </w:rPr>
          <w:t>22</w:t>
        </w:r>
        <w:r w:rsidR="00713B7C" w:rsidRPr="00443979">
          <w:rPr>
            <w:rFonts w:ascii="宋体" w:eastAsia="宋体" w:hAnsi="宋体"/>
            <w:noProof/>
          </w:rPr>
          <w:fldChar w:fldCharType="end"/>
        </w:r>
      </w:hyperlink>
    </w:p>
    <w:p w14:paraId="2942FDA8" w14:textId="77777777" w:rsidR="00713B7C" w:rsidRPr="00443979" w:rsidRDefault="00663E3D">
      <w:pPr>
        <w:pStyle w:val="TOC1"/>
        <w:tabs>
          <w:tab w:val="right" w:leader="dot" w:pos="8296"/>
        </w:tabs>
        <w:rPr>
          <w:rFonts w:ascii="宋体" w:eastAsia="宋体" w:hAnsi="宋体"/>
          <w:noProof/>
          <w:szCs w:val="22"/>
        </w:rPr>
      </w:pPr>
      <w:hyperlink w:anchor="_Toc172185538" w:history="1">
        <w:r w:rsidR="005256B1" w:rsidRPr="00443979">
          <w:rPr>
            <w:rStyle w:val="a9"/>
            <w:rFonts w:ascii="宋体" w:eastAsia="宋体" w:hAnsi="宋体" w:cs="黑体"/>
            <w:noProof/>
          </w:rPr>
          <w:t>Appendix A</w:t>
        </w:r>
        <w:r w:rsidR="00713B7C" w:rsidRPr="00443979">
          <w:rPr>
            <w:rStyle w:val="a9"/>
            <w:rFonts w:ascii="宋体" w:eastAsia="宋体" w:hAnsi="宋体" w:cs="黑体"/>
            <w:noProof/>
          </w:rPr>
          <w:t xml:space="preserve">  </w:t>
        </w:r>
        <w:r w:rsidR="005256B1" w:rsidRPr="00443979">
          <w:rPr>
            <w:rStyle w:val="a9"/>
            <w:rFonts w:ascii="宋体" w:eastAsia="宋体" w:hAnsi="宋体" w:cs="黑体"/>
            <w:noProof/>
          </w:rPr>
          <w:t>Calculating Methods of Building Energy Criterla</w:t>
        </w:r>
        <w:r w:rsidR="00713B7C" w:rsidRPr="00443979">
          <w:rPr>
            <w:rFonts w:ascii="宋体" w:eastAsia="宋体" w:hAnsi="宋体"/>
            <w:noProof/>
          </w:rPr>
          <w:tab/>
        </w:r>
        <w:r w:rsidR="00713B7C" w:rsidRPr="00443979">
          <w:rPr>
            <w:rFonts w:ascii="宋体" w:eastAsia="宋体" w:hAnsi="宋体"/>
            <w:noProof/>
          </w:rPr>
          <w:fldChar w:fldCharType="begin"/>
        </w:r>
        <w:r w:rsidR="00713B7C" w:rsidRPr="00443979">
          <w:rPr>
            <w:rFonts w:ascii="宋体" w:eastAsia="宋体" w:hAnsi="宋体"/>
            <w:noProof/>
          </w:rPr>
          <w:instrText xml:space="preserve"> PAGEREF _Toc172185538 \h </w:instrText>
        </w:r>
        <w:r w:rsidR="00713B7C" w:rsidRPr="00443979">
          <w:rPr>
            <w:rFonts w:ascii="宋体" w:eastAsia="宋体" w:hAnsi="宋体"/>
            <w:noProof/>
          </w:rPr>
        </w:r>
        <w:r w:rsidR="00713B7C" w:rsidRPr="00443979">
          <w:rPr>
            <w:rFonts w:ascii="宋体" w:eastAsia="宋体" w:hAnsi="宋体"/>
            <w:noProof/>
          </w:rPr>
          <w:fldChar w:fldCharType="separate"/>
        </w:r>
        <w:r w:rsidR="0071041E">
          <w:rPr>
            <w:rFonts w:ascii="宋体" w:eastAsia="宋体" w:hAnsi="宋体"/>
            <w:noProof/>
          </w:rPr>
          <w:t>23</w:t>
        </w:r>
        <w:r w:rsidR="00713B7C" w:rsidRPr="00443979">
          <w:rPr>
            <w:rFonts w:ascii="宋体" w:eastAsia="宋体" w:hAnsi="宋体"/>
            <w:noProof/>
          </w:rPr>
          <w:fldChar w:fldCharType="end"/>
        </w:r>
      </w:hyperlink>
    </w:p>
    <w:p w14:paraId="0A09D008" w14:textId="77777777" w:rsidR="00713B7C" w:rsidRPr="00443979" w:rsidRDefault="00663E3D">
      <w:pPr>
        <w:pStyle w:val="TOC1"/>
        <w:tabs>
          <w:tab w:val="right" w:leader="dot" w:pos="8296"/>
        </w:tabs>
        <w:rPr>
          <w:rFonts w:ascii="宋体" w:eastAsia="宋体" w:hAnsi="宋体"/>
          <w:noProof/>
          <w:szCs w:val="22"/>
        </w:rPr>
      </w:pPr>
      <w:hyperlink w:anchor="_Toc172185539" w:history="1">
        <w:r w:rsidR="005256B1" w:rsidRPr="00443979">
          <w:rPr>
            <w:rStyle w:val="a9"/>
            <w:rFonts w:ascii="宋体" w:eastAsia="宋体" w:hAnsi="宋体" w:cs="黑体"/>
            <w:noProof/>
          </w:rPr>
          <w:t>Appendix B  Structure and Construction Methods of Building Insulation</w:t>
        </w:r>
        <w:r w:rsidR="00713B7C" w:rsidRPr="00443979">
          <w:rPr>
            <w:rFonts w:ascii="宋体" w:eastAsia="宋体" w:hAnsi="宋体"/>
            <w:noProof/>
          </w:rPr>
          <w:tab/>
        </w:r>
        <w:r w:rsidR="00713B7C" w:rsidRPr="00443979">
          <w:rPr>
            <w:rFonts w:ascii="宋体" w:eastAsia="宋体" w:hAnsi="宋体"/>
            <w:noProof/>
          </w:rPr>
          <w:fldChar w:fldCharType="begin"/>
        </w:r>
        <w:r w:rsidR="00713B7C" w:rsidRPr="00443979">
          <w:rPr>
            <w:rFonts w:ascii="宋体" w:eastAsia="宋体" w:hAnsi="宋体"/>
            <w:noProof/>
          </w:rPr>
          <w:instrText xml:space="preserve"> PAGEREF _Toc172185539 \h </w:instrText>
        </w:r>
        <w:r w:rsidR="00713B7C" w:rsidRPr="00443979">
          <w:rPr>
            <w:rFonts w:ascii="宋体" w:eastAsia="宋体" w:hAnsi="宋体"/>
            <w:noProof/>
          </w:rPr>
        </w:r>
        <w:r w:rsidR="00713B7C" w:rsidRPr="00443979">
          <w:rPr>
            <w:rFonts w:ascii="宋体" w:eastAsia="宋体" w:hAnsi="宋体"/>
            <w:noProof/>
          </w:rPr>
          <w:fldChar w:fldCharType="separate"/>
        </w:r>
        <w:r w:rsidR="0071041E">
          <w:rPr>
            <w:rFonts w:ascii="宋体" w:eastAsia="宋体" w:hAnsi="宋体"/>
            <w:noProof/>
          </w:rPr>
          <w:t>32</w:t>
        </w:r>
        <w:r w:rsidR="00713B7C" w:rsidRPr="00443979">
          <w:rPr>
            <w:rFonts w:ascii="宋体" w:eastAsia="宋体" w:hAnsi="宋体"/>
            <w:noProof/>
          </w:rPr>
          <w:fldChar w:fldCharType="end"/>
        </w:r>
      </w:hyperlink>
    </w:p>
    <w:p w14:paraId="357E66A6" w14:textId="77777777" w:rsidR="00713B7C" w:rsidRPr="00443979" w:rsidRDefault="00663E3D">
      <w:pPr>
        <w:pStyle w:val="TOC1"/>
        <w:tabs>
          <w:tab w:val="right" w:leader="dot" w:pos="8296"/>
        </w:tabs>
        <w:rPr>
          <w:rFonts w:ascii="宋体" w:eastAsia="宋体" w:hAnsi="宋体"/>
          <w:noProof/>
          <w:szCs w:val="22"/>
        </w:rPr>
      </w:pPr>
      <w:hyperlink w:anchor="_Toc172185540" w:history="1">
        <w:r w:rsidR="005256B1" w:rsidRPr="00443979">
          <w:rPr>
            <w:rStyle w:val="a9"/>
            <w:rFonts w:ascii="宋体" w:eastAsia="宋体" w:hAnsi="宋体" w:cs="黑体"/>
            <w:noProof/>
          </w:rPr>
          <w:t>Appendix C  Thermal Performance Selection of Windows in Design Phase</w:t>
        </w:r>
        <w:r w:rsidR="00713B7C" w:rsidRPr="00443979">
          <w:rPr>
            <w:rFonts w:ascii="宋体" w:eastAsia="宋体" w:hAnsi="宋体"/>
            <w:noProof/>
          </w:rPr>
          <w:tab/>
        </w:r>
        <w:r w:rsidR="00713B7C" w:rsidRPr="00443979">
          <w:rPr>
            <w:rFonts w:ascii="宋体" w:eastAsia="宋体" w:hAnsi="宋体"/>
            <w:noProof/>
          </w:rPr>
          <w:fldChar w:fldCharType="begin"/>
        </w:r>
        <w:r w:rsidR="00713B7C" w:rsidRPr="00443979">
          <w:rPr>
            <w:rFonts w:ascii="宋体" w:eastAsia="宋体" w:hAnsi="宋体"/>
            <w:noProof/>
          </w:rPr>
          <w:instrText xml:space="preserve"> PAGEREF _Toc172185540 \h </w:instrText>
        </w:r>
        <w:r w:rsidR="00713B7C" w:rsidRPr="00443979">
          <w:rPr>
            <w:rFonts w:ascii="宋体" w:eastAsia="宋体" w:hAnsi="宋体"/>
            <w:noProof/>
          </w:rPr>
        </w:r>
        <w:r w:rsidR="00713B7C" w:rsidRPr="00443979">
          <w:rPr>
            <w:rFonts w:ascii="宋体" w:eastAsia="宋体" w:hAnsi="宋体"/>
            <w:noProof/>
          </w:rPr>
          <w:fldChar w:fldCharType="separate"/>
        </w:r>
        <w:r w:rsidR="0071041E">
          <w:rPr>
            <w:rFonts w:ascii="宋体" w:eastAsia="宋体" w:hAnsi="宋体"/>
            <w:noProof/>
          </w:rPr>
          <w:t>33</w:t>
        </w:r>
        <w:r w:rsidR="00713B7C" w:rsidRPr="00443979">
          <w:rPr>
            <w:rFonts w:ascii="宋体" w:eastAsia="宋体" w:hAnsi="宋体"/>
            <w:noProof/>
          </w:rPr>
          <w:fldChar w:fldCharType="end"/>
        </w:r>
      </w:hyperlink>
    </w:p>
    <w:p w14:paraId="4D34BA6E" w14:textId="77777777" w:rsidR="00713B7C" w:rsidRPr="00443979" w:rsidRDefault="00663E3D">
      <w:pPr>
        <w:pStyle w:val="TOC1"/>
        <w:tabs>
          <w:tab w:val="right" w:leader="dot" w:pos="8296"/>
        </w:tabs>
        <w:rPr>
          <w:rFonts w:ascii="宋体" w:eastAsia="宋体" w:hAnsi="宋体"/>
          <w:noProof/>
          <w:szCs w:val="22"/>
        </w:rPr>
      </w:pPr>
      <w:hyperlink w:anchor="_Toc172185541" w:history="1">
        <w:r w:rsidR="005256B1" w:rsidRPr="00443979">
          <w:rPr>
            <w:rStyle w:val="a9"/>
            <w:rFonts w:ascii="宋体" w:eastAsia="宋体" w:hAnsi="宋体" w:cs="黑体"/>
            <w:noProof/>
          </w:rPr>
          <w:t>Appendix D  Testing ethods of Air Tightness of Buiding Enyelope</w:t>
        </w:r>
        <w:r w:rsidR="00713B7C" w:rsidRPr="00443979">
          <w:rPr>
            <w:rFonts w:ascii="宋体" w:eastAsia="宋体" w:hAnsi="宋体"/>
            <w:noProof/>
          </w:rPr>
          <w:tab/>
        </w:r>
        <w:r w:rsidR="00713B7C" w:rsidRPr="00443979">
          <w:rPr>
            <w:rFonts w:ascii="宋体" w:eastAsia="宋体" w:hAnsi="宋体"/>
            <w:noProof/>
          </w:rPr>
          <w:fldChar w:fldCharType="begin"/>
        </w:r>
        <w:r w:rsidR="00713B7C" w:rsidRPr="00443979">
          <w:rPr>
            <w:rFonts w:ascii="宋体" w:eastAsia="宋体" w:hAnsi="宋体"/>
            <w:noProof/>
          </w:rPr>
          <w:instrText xml:space="preserve"> PAGEREF _Toc172185541 \h </w:instrText>
        </w:r>
        <w:r w:rsidR="00713B7C" w:rsidRPr="00443979">
          <w:rPr>
            <w:rFonts w:ascii="宋体" w:eastAsia="宋体" w:hAnsi="宋体"/>
            <w:noProof/>
          </w:rPr>
        </w:r>
        <w:r w:rsidR="00713B7C" w:rsidRPr="00443979">
          <w:rPr>
            <w:rFonts w:ascii="宋体" w:eastAsia="宋体" w:hAnsi="宋体"/>
            <w:noProof/>
          </w:rPr>
          <w:fldChar w:fldCharType="separate"/>
        </w:r>
        <w:r w:rsidR="0071041E">
          <w:rPr>
            <w:rFonts w:ascii="宋体" w:eastAsia="宋体" w:hAnsi="宋体"/>
            <w:noProof/>
          </w:rPr>
          <w:t>36</w:t>
        </w:r>
        <w:r w:rsidR="00713B7C" w:rsidRPr="00443979">
          <w:rPr>
            <w:rFonts w:ascii="宋体" w:eastAsia="宋体" w:hAnsi="宋体"/>
            <w:noProof/>
          </w:rPr>
          <w:fldChar w:fldCharType="end"/>
        </w:r>
      </w:hyperlink>
    </w:p>
    <w:p w14:paraId="7AE0FCC7" w14:textId="77777777" w:rsidR="00713B7C" w:rsidRPr="00443979" w:rsidRDefault="00663E3D">
      <w:pPr>
        <w:pStyle w:val="TOC1"/>
        <w:tabs>
          <w:tab w:val="right" w:leader="dot" w:pos="8296"/>
        </w:tabs>
        <w:rPr>
          <w:rFonts w:ascii="宋体" w:eastAsia="宋体" w:hAnsi="宋体"/>
          <w:noProof/>
          <w:szCs w:val="22"/>
        </w:rPr>
      </w:pPr>
      <w:hyperlink w:anchor="_Toc172185542" w:history="1">
        <w:r w:rsidR="005256B1" w:rsidRPr="00443979">
          <w:rPr>
            <w:rStyle w:val="a9"/>
            <w:rFonts w:ascii="宋体" w:eastAsia="宋体" w:hAnsi="宋体" w:cs="黑体"/>
            <w:noProof/>
          </w:rPr>
          <w:t>Appendix E  Field Test Method for Efficiency of Heat Recovery Devices</w:t>
        </w:r>
        <w:r w:rsidR="00713B7C" w:rsidRPr="00443979">
          <w:rPr>
            <w:rFonts w:ascii="宋体" w:eastAsia="宋体" w:hAnsi="宋体"/>
            <w:noProof/>
          </w:rPr>
          <w:tab/>
        </w:r>
        <w:r w:rsidR="00713B7C" w:rsidRPr="00443979">
          <w:rPr>
            <w:rFonts w:ascii="宋体" w:eastAsia="宋体" w:hAnsi="宋体"/>
            <w:noProof/>
          </w:rPr>
          <w:fldChar w:fldCharType="begin"/>
        </w:r>
        <w:r w:rsidR="00713B7C" w:rsidRPr="00443979">
          <w:rPr>
            <w:rFonts w:ascii="宋体" w:eastAsia="宋体" w:hAnsi="宋体"/>
            <w:noProof/>
          </w:rPr>
          <w:instrText xml:space="preserve"> PAGEREF _Toc172185542 \h </w:instrText>
        </w:r>
        <w:r w:rsidR="00713B7C" w:rsidRPr="00443979">
          <w:rPr>
            <w:rFonts w:ascii="宋体" w:eastAsia="宋体" w:hAnsi="宋体"/>
            <w:noProof/>
          </w:rPr>
        </w:r>
        <w:r w:rsidR="00713B7C" w:rsidRPr="00443979">
          <w:rPr>
            <w:rFonts w:ascii="宋体" w:eastAsia="宋体" w:hAnsi="宋体"/>
            <w:noProof/>
          </w:rPr>
          <w:fldChar w:fldCharType="separate"/>
        </w:r>
        <w:r w:rsidR="0071041E">
          <w:rPr>
            <w:rFonts w:ascii="宋体" w:eastAsia="宋体" w:hAnsi="宋体"/>
            <w:noProof/>
          </w:rPr>
          <w:t>37</w:t>
        </w:r>
        <w:r w:rsidR="00713B7C" w:rsidRPr="00443979">
          <w:rPr>
            <w:rFonts w:ascii="宋体" w:eastAsia="宋体" w:hAnsi="宋体"/>
            <w:noProof/>
          </w:rPr>
          <w:fldChar w:fldCharType="end"/>
        </w:r>
      </w:hyperlink>
    </w:p>
    <w:p w14:paraId="244E50EF" w14:textId="77777777" w:rsidR="00713B7C" w:rsidRPr="00443979" w:rsidRDefault="00663E3D">
      <w:pPr>
        <w:pStyle w:val="TOC1"/>
        <w:tabs>
          <w:tab w:val="right" w:leader="dot" w:pos="8296"/>
        </w:tabs>
        <w:rPr>
          <w:rFonts w:ascii="宋体" w:eastAsia="宋体" w:hAnsi="宋体"/>
          <w:noProof/>
          <w:szCs w:val="22"/>
        </w:rPr>
      </w:pPr>
      <w:hyperlink w:anchor="_Toc172185543" w:history="1">
        <w:r w:rsidR="005256B1" w:rsidRPr="00443979">
          <w:rPr>
            <w:rStyle w:val="a9"/>
            <w:rFonts w:ascii="宋体" w:eastAsia="宋体" w:hAnsi="宋体" w:cs="Times New Roman"/>
            <w:noProof/>
          </w:rPr>
          <w:t>Explanation of Wording in This Standard</w:t>
        </w:r>
        <w:r w:rsidR="00713B7C" w:rsidRPr="00443979">
          <w:rPr>
            <w:rFonts w:ascii="宋体" w:eastAsia="宋体" w:hAnsi="宋体"/>
            <w:noProof/>
          </w:rPr>
          <w:tab/>
        </w:r>
        <w:r w:rsidR="00713B7C" w:rsidRPr="00443979">
          <w:rPr>
            <w:rFonts w:ascii="宋体" w:eastAsia="宋体" w:hAnsi="宋体"/>
            <w:noProof/>
          </w:rPr>
          <w:fldChar w:fldCharType="begin"/>
        </w:r>
        <w:r w:rsidR="00713B7C" w:rsidRPr="00443979">
          <w:rPr>
            <w:rFonts w:ascii="宋体" w:eastAsia="宋体" w:hAnsi="宋体"/>
            <w:noProof/>
          </w:rPr>
          <w:instrText xml:space="preserve"> PAGEREF _Toc172185543 \h </w:instrText>
        </w:r>
        <w:r w:rsidR="00713B7C" w:rsidRPr="00443979">
          <w:rPr>
            <w:rFonts w:ascii="宋体" w:eastAsia="宋体" w:hAnsi="宋体"/>
            <w:noProof/>
          </w:rPr>
        </w:r>
        <w:r w:rsidR="00713B7C" w:rsidRPr="00443979">
          <w:rPr>
            <w:rFonts w:ascii="宋体" w:eastAsia="宋体" w:hAnsi="宋体"/>
            <w:noProof/>
          </w:rPr>
          <w:fldChar w:fldCharType="separate"/>
        </w:r>
        <w:r w:rsidR="0071041E">
          <w:rPr>
            <w:rFonts w:ascii="宋体" w:eastAsia="宋体" w:hAnsi="宋体"/>
            <w:noProof/>
          </w:rPr>
          <w:t>38</w:t>
        </w:r>
        <w:r w:rsidR="00713B7C" w:rsidRPr="00443979">
          <w:rPr>
            <w:rFonts w:ascii="宋体" w:eastAsia="宋体" w:hAnsi="宋体"/>
            <w:noProof/>
          </w:rPr>
          <w:fldChar w:fldCharType="end"/>
        </w:r>
      </w:hyperlink>
    </w:p>
    <w:p w14:paraId="6B83B75D" w14:textId="77777777" w:rsidR="00713B7C" w:rsidRPr="00443979" w:rsidRDefault="00663E3D">
      <w:pPr>
        <w:pStyle w:val="TOC1"/>
        <w:tabs>
          <w:tab w:val="right" w:leader="dot" w:pos="8296"/>
        </w:tabs>
        <w:rPr>
          <w:rFonts w:ascii="宋体" w:eastAsia="宋体" w:hAnsi="宋体"/>
          <w:noProof/>
          <w:szCs w:val="22"/>
        </w:rPr>
      </w:pPr>
      <w:hyperlink w:anchor="_Toc172185544" w:history="1">
        <w:r w:rsidR="005256B1" w:rsidRPr="00443979">
          <w:rPr>
            <w:rStyle w:val="a9"/>
            <w:rFonts w:ascii="宋体" w:eastAsia="宋体" w:hAnsi="宋体" w:cs="Times New Roman"/>
            <w:noProof/>
          </w:rPr>
          <w:t>List of Quoted Standards</w:t>
        </w:r>
        <w:r w:rsidR="00713B7C" w:rsidRPr="00443979">
          <w:rPr>
            <w:rFonts w:ascii="宋体" w:eastAsia="宋体" w:hAnsi="宋体"/>
            <w:noProof/>
          </w:rPr>
          <w:tab/>
        </w:r>
        <w:r w:rsidR="00713B7C" w:rsidRPr="00443979">
          <w:rPr>
            <w:rFonts w:ascii="宋体" w:eastAsia="宋体" w:hAnsi="宋体"/>
            <w:noProof/>
          </w:rPr>
          <w:fldChar w:fldCharType="begin"/>
        </w:r>
        <w:r w:rsidR="00713B7C" w:rsidRPr="00443979">
          <w:rPr>
            <w:rFonts w:ascii="宋体" w:eastAsia="宋体" w:hAnsi="宋体"/>
            <w:noProof/>
          </w:rPr>
          <w:instrText xml:space="preserve"> PAGEREF _Toc172185544 \h </w:instrText>
        </w:r>
        <w:r w:rsidR="00713B7C" w:rsidRPr="00443979">
          <w:rPr>
            <w:rFonts w:ascii="宋体" w:eastAsia="宋体" w:hAnsi="宋体"/>
            <w:noProof/>
          </w:rPr>
        </w:r>
        <w:r w:rsidR="00713B7C" w:rsidRPr="00443979">
          <w:rPr>
            <w:rFonts w:ascii="宋体" w:eastAsia="宋体" w:hAnsi="宋体"/>
            <w:noProof/>
          </w:rPr>
          <w:fldChar w:fldCharType="separate"/>
        </w:r>
        <w:r w:rsidR="0071041E">
          <w:rPr>
            <w:rFonts w:ascii="宋体" w:eastAsia="宋体" w:hAnsi="宋体"/>
            <w:noProof/>
          </w:rPr>
          <w:t>39</w:t>
        </w:r>
        <w:r w:rsidR="00713B7C" w:rsidRPr="00443979">
          <w:rPr>
            <w:rFonts w:ascii="宋体" w:eastAsia="宋体" w:hAnsi="宋体"/>
            <w:noProof/>
          </w:rPr>
          <w:fldChar w:fldCharType="end"/>
        </w:r>
      </w:hyperlink>
    </w:p>
    <w:p w14:paraId="371E631F" w14:textId="77777777" w:rsidR="00713B7C" w:rsidRPr="00443979" w:rsidRDefault="00663E3D">
      <w:pPr>
        <w:pStyle w:val="TOC1"/>
        <w:tabs>
          <w:tab w:val="right" w:leader="dot" w:pos="8296"/>
        </w:tabs>
        <w:rPr>
          <w:rFonts w:ascii="宋体" w:eastAsia="宋体" w:hAnsi="宋体"/>
          <w:noProof/>
          <w:szCs w:val="22"/>
        </w:rPr>
      </w:pPr>
      <w:hyperlink w:anchor="_Toc172185545" w:history="1">
        <w:r w:rsidR="005256B1" w:rsidRPr="00443979">
          <w:rPr>
            <w:rStyle w:val="a9"/>
            <w:rFonts w:ascii="宋体" w:eastAsia="宋体" w:hAnsi="宋体" w:cs="宋体"/>
            <w:bCs/>
            <w:noProof/>
            <w:kern w:val="0"/>
          </w:rPr>
          <w:t>Addition:Explanation of Provisions</w:t>
        </w:r>
        <w:r w:rsidR="00713B7C" w:rsidRPr="00443979">
          <w:rPr>
            <w:rFonts w:ascii="宋体" w:eastAsia="宋体" w:hAnsi="宋体"/>
            <w:noProof/>
          </w:rPr>
          <w:tab/>
        </w:r>
        <w:r w:rsidR="00713B7C" w:rsidRPr="00443979">
          <w:rPr>
            <w:rFonts w:ascii="宋体" w:eastAsia="宋体" w:hAnsi="宋体"/>
            <w:noProof/>
          </w:rPr>
          <w:fldChar w:fldCharType="begin"/>
        </w:r>
        <w:r w:rsidR="00713B7C" w:rsidRPr="00443979">
          <w:rPr>
            <w:rFonts w:ascii="宋体" w:eastAsia="宋体" w:hAnsi="宋体"/>
            <w:noProof/>
          </w:rPr>
          <w:instrText xml:space="preserve"> PAGEREF _Toc172185545 \h </w:instrText>
        </w:r>
        <w:r w:rsidR="00713B7C" w:rsidRPr="00443979">
          <w:rPr>
            <w:rFonts w:ascii="宋体" w:eastAsia="宋体" w:hAnsi="宋体"/>
            <w:noProof/>
          </w:rPr>
        </w:r>
        <w:r w:rsidR="00713B7C" w:rsidRPr="00443979">
          <w:rPr>
            <w:rFonts w:ascii="宋体" w:eastAsia="宋体" w:hAnsi="宋体"/>
            <w:noProof/>
          </w:rPr>
          <w:fldChar w:fldCharType="separate"/>
        </w:r>
        <w:r w:rsidR="0071041E">
          <w:rPr>
            <w:rFonts w:ascii="宋体" w:eastAsia="宋体" w:hAnsi="宋体"/>
            <w:noProof/>
          </w:rPr>
          <w:t>40</w:t>
        </w:r>
        <w:r w:rsidR="00713B7C" w:rsidRPr="00443979">
          <w:rPr>
            <w:rFonts w:ascii="宋体" w:eastAsia="宋体" w:hAnsi="宋体"/>
            <w:noProof/>
          </w:rPr>
          <w:fldChar w:fldCharType="end"/>
        </w:r>
      </w:hyperlink>
    </w:p>
    <w:p w14:paraId="23CD6B50" w14:textId="77777777" w:rsidR="00012679" w:rsidRDefault="004E7650" w:rsidP="00207F93">
      <w:pPr>
        <w:widowControl/>
        <w:jc w:val="center"/>
        <w:outlineLvl w:val="0"/>
        <w:rPr>
          <w:rFonts w:ascii="黑体" w:eastAsia="黑体" w:hAnsi="宋体" w:cs="黑体"/>
          <w:color w:val="000000"/>
          <w:kern w:val="0"/>
          <w:sz w:val="32"/>
          <w:szCs w:val="32"/>
        </w:rPr>
      </w:pPr>
      <w:r>
        <w:rPr>
          <w:rFonts w:ascii="Times New Roman" w:eastAsia="仿宋_GB2312" w:hAnsi="Times New Roman" w:hint="eastAsia"/>
        </w:rPr>
        <w:fldChar w:fldCharType="end"/>
      </w:r>
      <w:r w:rsidR="00012679">
        <w:rPr>
          <w:rFonts w:ascii="黑体" w:eastAsia="黑体" w:hAnsi="宋体" w:cs="黑体"/>
          <w:color w:val="000000"/>
          <w:kern w:val="0"/>
          <w:sz w:val="32"/>
          <w:szCs w:val="32"/>
        </w:rPr>
        <w:br w:type="page"/>
      </w:r>
    </w:p>
    <w:p w14:paraId="1A9AA7BE" w14:textId="77777777" w:rsidR="004D6C89" w:rsidRDefault="004D6C89">
      <w:pPr>
        <w:widowControl/>
        <w:jc w:val="center"/>
        <w:outlineLvl w:val="0"/>
        <w:rPr>
          <w:rFonts w:ascii="黑体" w:eastAsia="黑体" w:hAnsi="宋体" w:cs="黑体"/>
          <w:color w:val="000000"/>
          <w:kern w:val="0"/>
          <w:sz w:val="32"/>
          <w:szCs w:val="32"/>
        </w:rPr>
        <w:sectPr w:rsidR="004D6C89">
          <w:footerReference w:type="default" r:id="rId11"/>
          <w:pgSz w:w="11906" w:h="16838"/>
          <w:pgMar w:top="1440" w:right="1800" w:bottom="1440" w:left="1800" w:header="851" w:footer="992" w:gutter="0"/>
          <w:cols w:space="425"/>
          <w:docGrid w:type="lines" w:linePitch="312"/>
        </w:sectPr>
      </w:pPr>
    </w:p>
    <w:p w14:paraId="3A21E908" w14:textId="77777777" w:rsidR="004D6C89" w:rsidRDefault="00F9502C">
      <w:pPr>
        <w:widowControl/>
        <w:jc w:val="center"/>
        <w:outlineLvl w:val="0"/>
        <w:rPr>
          <w:rFonts w:ascii="黑体" w:eastAsia="黑体" w:hAnsi="宋体" w:cs="黑体"/>
          <w:color w:val="000000"/>
          <w:kern w:val="0"/>
          <w:sz w:val="32"/>
          <w:szCs w:val="32"/>
        </w:rPr>
      </w:pPr>
      <w:bookmarkStart w:id="33" w:name="_Toc172143233"/>
      <w:bookmarkStart w:id="34" w:name="_Toc172185509"/>
      <w:bookmarkStart w:id="35" w:name="_Toc172187284"/>
      <w:r>
        <w:rPr>
          <w:rFonts w:ascii="黑体" w:eastAsia="黑体" w:hAnsi="宋体" w:cs="黑体"/>
          <w:color w:val="000000"/>
          <w:kern w:val="0"/>
          <w:sz w:val="32"/>
          <w:szCs w:val="32"/>
        </w:rPr>
        <w:lastRenderedPageBreak/>
        <w:t>1</w:t>
      </w:r>
      <w:r>
        <w:rPr>
          <w:rFonts w:ascii="黑体" w:eastAsia="黑体" w:hAnsi="宋体" w:cs="黑体" w:hint="eastAsia"/>
          <w:color w:val="000000"/>
          <w:kern w:val="0"/>
          <w:sz w:val="32"/>
          <w:szCs w:val="32"/>
        </w:rPr>
        <w:t xml:space="preserve">  总</w:t>
      </w:r>
      <w:r w:rsidR="00471925">
        <w:rPr>
          <w:rFonts w:ascii="黑体" w:eastAsia="黑体" w:hAnsi="宋体" w:cs="黑体" w:hint="eastAsia"/>
          <w:color w:val="000000"/>
          <w:kern w:val="0"/>
          <w:sz w:val="32"/>
          <w:szCs w:val="32"/>
        </w:rPr>
        <w:t xml:space="preserve">  </w:t>
      </w:r>
      <w:r>
        <w:rPr>
          <w:rFonts w:ascii="黑体" w:eastAsia="黑体" w:hAnsi="宋体" w:cs="黑体" w:hint="eastAsia"/>
          <w:color w:val="000000"/>
          <w:kern w:val="0"/>
          <w:sz w:val="32"/>
          <w:szCs w:val="32"/>
        </w:rPr>
        <w:t>则</w:t>
      </w:r>
      <w:bookmarkEnd w:id="33"/>
      <w:bookmarkEnd w:id="34"/>
      <w:bookmarkEnd w:id="35"/>
    </w:p>
    <w:p w14:paraId="41F5BCE9" w14:textId="77777777" w:rsidR="00BD3A48" w:rsidRPr="001A2AD1" w:rsidRDefault="001A2AD1" w:rsidP="00394B19">
      <w:pPr>
        <w:adjustRightInd w:val="0"/>
        <w:spacing w:line="300" w:lineRule="auto"/>
        <w:jc w:val="left"/>
        <w:rPr>
          <w:rFonts w:asciiTheme="minorEastAsia" w:hAnsiTheme="minorEastAsia" w:cs="黑体"/>
          <w:szCs w:val="21"/>
        </w:rPr>
      </w:pPr>
      <w:r>
        <w:rPr>
          <w:rFonts w:ascii="黑体" w:eastAsia="黑体" w:hAnsi="黑体" w:cs="黑体" w:hint="eastAsia"/>
          <w:szCs w:val="21"/>
        </w:rPr>
        <w:t>1</w:t>
      </w:r>
      <w:r w:rsidRPr="00F123BE">
        <w:rPr>
          <w:rFonts w:ascii="黑体" w:eastAsia="黑体" w:hAnsi="黑体" w:cs="黑体" w:hint="eastAsia"/>
          <w:szCs w:val="21"/>
        </w:rPr>
        <w:t>.0.1</w:t>
      </w:r>
      <w:r>
        <w:rPr>
          <w:rFonts w:ascii="黑体" w:eastAsia="黑体" w:hAnsi="黑体" w:cs="黑体" w:hint="eastAsia"/>
          <w:szCs w:val="21"/>
        </w:rPr>
        <w:t xml:space="preserve">  </w:t>
      </w:r>
      <w:r w:rsidR="00BD3A48" w:rsidRPr="001A2AD1">
        <w:rPr>
          <w:rFonts w:asciiTheme="minorEastAsia" w:hAnsiTheme="minorEastAsia" w:cs="黑体" w:hint="eastAsia"/>
          <w:szCs w:val="21"/>
        </w:rPr>
        <w:t>为贯彻国家有关法律、法规和方针政策</w:t>
      </w:r>
      <w:r w:rsidR="00775CF7">
        <w:rPr>
          <w:rFonts w:asciiTheme="minorEastAsia" w:hAnsiTheme="minorEastAsia" w:cs="黑体" w:hint="eastAsia"/>
          <w:szCs w:val="21"/>
        </w:rPr>
        <w:t>，</w:t>
      </w:r>
      <w:r w:rsidR="00BD3A48" w:rsidRPr="001A2AD1">
        <w:rPr>
          <w:rFonts w:asciiTheme="minorEastAsia" w:hAnsiTheme="minorEastAsia" w:cs="黑体" w:hint="eastAsia"/>
          <w:szCs w:val="21"/>
        </w:rPr>
        <w:t>落实建筑</w:t>
      </w:r>
      <w:proofErr w:type="gramStart"/>
      <w:r w:rsidR="00BD3A48" w:rsidRPr="001A2AD1">
        <w:rPr>
          <w:rFonts w:asciiTheme="minorEastAsia" w:hAnsiTheme="minorEastAsia" w:cs="黑体" w:hint="eastAsia"/>
          <w:szCs w:val="21"/>
        </w:rPr>
        <w:t>领域碳达峰</w:t>
      </w:r>
      <w:proofErr w:type="gramEnd"/>
      <w:r w:rsidR="00BD3A48" w:rsidRPr="001A2AD1">
        <w:rPr>
          <w:rFonts w:asciiTheme="minorEastAsia" w:hAnsiTheme="minorEastAsia" w:cs="黑体" w:hint="eastAsia"/>
          <w:szCs w:val="21"/>
        </w:rPr>
        <w:t>、碳中和行动，提高能源利用效率，充分利用可再生能源，降低公共建筑能耗，改善公共建筑的室内环境质量，结合辽宁省气候特点和具体情况，制定本标准。</w:t>
      </w:r>
    </w:p>
    <w:p w14:paraId="0B5D0ACB" w14:textId="77777777" w:rsidR="00BD3A48" w:rsidRPr="001A2AD1" w:rsidRDefault="001A2AD1" w:rsidP="00394B19">
      <w:pPr>
        <w:adjustRightInd w:val="0"/>
        <w:spacing w:line="300" w:lineRule="auto"/>
        <w:jc w:val="left"/>
        <w:rPr>
          <w:rFonts w:asciiTheme="minorEastAsia" w:hAnsiTheme="minorEastAsia" w:cs="黑体"/>
          <w:szCs w:val="21"/>
        </w:rPr>
      </w:pPr>
      <w:r>
        <w:rPr>
          <w:rFonts w:ascii="黑体" w:eastAsia="黑体" w:hAnsi="黑体" w:cs="黑体" w:hint="eastAsia"/>
          <w:szCs w:val="21"/>
        </w:rPr>
        <w:t>1</w:t>
      </w:r>
      <w:r w:rsidRPr="00F123BE">
        <w:rPr>
          <w:rFonts w:ascii="黑体" w:eastAsia="黑体" w:hAnsi="黑体" w:cs="黑体" w:hint="eastAsia"/>
          <w:szCs w:val="21"/>
        </w:rPr>
        <w:t>.0.</w:t>
      </w:r>
      <w:r>
        <w:rPr>
          <w:rFonts w:ascii="黑体" w:eastAsia="黑体" w:hAnsi="黑体" w:cs="黑体" w:hint="eastAsia"/>
          <w:szCs w:val="21"/>
        </w:rPr>
        <w:t xml:space="preserve">2  </w:t>
      </w:r>
      <w:r w:rsidR="00BD3A48" w:rsidRPr="001A2AD1">
        <w:rPr>
          <w:rFonts w:asciiTheme="minorEastAsia" w:hAnsiTheme="minorEastAsia" w:cs="黑体" w:hint="eastAsia"/>
          <w:szCs w:val="21"/>
        </w:rPr>
        <w:t>本标准适用于辽宁省新建、改建和扩建的近零能耗公共建筑的设计、施工、运行和评价。</w:t>
      </w:r>
    </w:p>
    <w:p w14:paraId="0B73C08D" w14:textId="77777777" w:rsidR="004D6C89" w:rsidRPr="001A2AD1" w:rsidRDefault="001A2AD1" w:rsidP="00394B19">
      <w:pPr>
        <w:adjustRightInd w:val="0"/>
        <w:spacing w:line="300" w:lineRule="auto"/>
        <w:jc w:val="left"/>
        <w:rPr>
          <w:rFonts w:asciiTheme="minorEastAsia" w:hAnsiTheme="minorEastAsia" w:cs="黑体"/>
          <w:szCs w:val="21"/>
        </w:rPr>
      </w:pPr>
      <w:r>
        <w:rPr>
          <w:rFonts w:ascii="黑体" w:eastAsia="黑体" w:hAnsi="黑体" w:cs="黑体" w:hint="eastAsia"/>
          <w:szCs w:val="21"/>
        </w:rPr>
        <w:t>1</w:t>
      </w:r>
      <w:r w:rsidRPr="00F123BE">
        <w:rPr>
          <w:rFonts w:ascii="黑体" w:eastAsia="黑体" w:hAnsi="黑体" w:cs="黑体" w:hint="eastAsia"/>
          <w:szCs w:val="21"/>
        </w:rPr>
        <w:t>.0.</w:t>
      </w:r>
      <w:r>
        <w:rPr>
          <w:rFonts w:ascii="黑体" w:eastAsia="黑体" w:hAnsi="黑体" w:cs="黑体" w:hint="eastAsia"/>
          <w:szCs w:val="21"/>
        </w:rPr>
        <w:t xml:space="preserve">3  </w:t>
      </w:r>
      <w:r w:rsidR="00F9502C" w:rsidRPr="001A2AD1">
        <w:rPr>
          <w:rFonts w:asciiTheme="minorEastAsia" w:hAnsiTheme="minorEastAsia" w:cs="黑体" w:hint="eastAsia"/>
          <w:szCs w:val="21"/>
        </w:rPr>
        <w:t>近零能耗</w:t>
      </w:r>
      <w:r w:rsidR="00416BC8">
        <w:rPr>
          <w:rFonts w:asciiTheme="minorEastAsia" w:hAnsiTheme="minorEastAsia" w:cs="黑体" w:hint="eastAsia"/>
          <w:szCs w:val="21"/>
        </w:rPr>
        <w:t>公共</w:t>
      </w:r>
      <w:r w:rsidR="00F9502C" w:rsidRPr="001A2AD1">
        <w:rPr>
          <w:rFonts w:asciiTheme="minorEastAsia" w:hAnsiTheme="minorEastAsia" w:cs="黑体" w:hint="eastAsia"/>
          <w:szCs w:val="21"/>
        </w:rPr>
        <w:t>建筑的设计、施工、运行和评价除应符合本标准的规定外，尚应符合国家</w:t>
      </w:r>
      <w:r w:rsidR="00FD47DB" w:rsidRPr="001A2AD1">
        <w:rPr>
          <w:rFonts w:asciiTheme="minorEastAsia" w:hAnsiTheme="minorEastAsia" w:cs="黑体" w:hint="eastAsia"/>
          <w:szCs w:val="21"/>
        </w:rPr>
        <w:t>和辽宁省</w:t>
      </w:r>
      <w:r w:rsidR="00F9502C" w:rsidRPr="001A2AD1">
        <w:rPr>
          <w:rFonts w:asciiTheme="minorEastAsia" w:hAnsiTheme="minorEastAsia" w:cs="黑体" w:hint="eastAsia"/>
          <w:szCs w:val="21"/>
        </w:rPr>
        <w:t>现行有关标准的规定。</w:t>
      </w:r>
    </w:p>
    <w:p w14:paraId="72AE9A8A" w14:textId="77777777" w:rsidR="00F123BE" w:rsidRDefault="00F123BE">
      <w:pPr>
        <w:widowControl/>
        <w:jc w:val="left"/>
        <w:rPr>
          <w:rFonts w:ascii="微软雅黑" w:eastAsia="微软雅黑" w:hAnsi="微软雅黑" w:cs="微软雅黑"/>
          <w:color w:val="333333"/>
          <w:kern w:val="0"/>
          <w:szCs w:val="21"/>
          <w:shd w:val="clear" w:color="auto" w:fill="FFFFFF"/>
        </w:rPr>
      </w:pPr>
      <w:r>
        <w:rPr>
          <w:rFonts w:ascii="微软雅黑" w:eastAsia="微软雅黑" w:hAnsi="微软雅黑" w:cs="微软雅黑"/>
          <w:color w:val="333333"/>
          <w:szCs w:val="21"/>
          <w:shd w:val="clear" w:color="auto" w:fill="FFFFFF"/>
        </w:rPr>
        <w:br w:type="page"/>
      </w:r>
    </w:p>
    <w:p w14:paraId="2F6B9E9D" w14:textId="77777777" w:rsidR="00F123BE" w:rsidRPr="00F123BE" w:rsidRDefault="00471925" w:rsidP="00471925">
      <w:pPr>
        <w:widowControl/>
        <w:jc w:val="center"/>
        <w:outlineLvl w:val="0"/>
        <w:rPr>
          <w:rFonts w:ascii="黑体" w:eastAsia="黑体" w:hAnsi="宋体" w:cs="黑体"/>
          <w:color w:val="000000"/>
          <w:kern w:val="0"/>
          <w:sz w:val="32"/>
          <w:szCs w:val="32"/>
        </w:rPr>
      </w:pPr>
      <w:bookmarkStart w:id="36" w:name="_Toc172143234"/>
      <w:bookmarkStart w:id="37" w:name="_Toc172185510"/>
      <w:bookmarkStart w:id="38" w:name="_Toc172187285"/>
      <w:r>
        <w:rPr>
          <w:rFonts w:ascii="黑体" w:eastAsia="黑体" w:hAnsi="宋体" w:cs="黑体" w:hint="eastAsia"/>
          <w:color w:val="000000"/>
          <w:kern w:val="0"/>
          <w:sz w:val="32"/>
          <w:szCs w:val="32"/>
        </w:rPr>
        <w:lastRenderedPageBreak/>
        <w:t xml:space="preserve">2  </w:t>
      </w:r>
      <w:r w:rsidR="00F123BE" w:rsidRPr="00F123BE">
        <w:rPr>
          <w:rFonts w:ascii="黑体" w:eastAsia="黑体" w:hAnsi="宋体" w:cs="黑体" w:hint="eastAsia"/>
          <w:color w:val="000000"/>
          <w:kern w:val="0"/>
          <w:sz w:val="32"/>
          <w:szCs w:val="32"/>
        </w:rPr>
        <w:t>术</w:t>
      </w:r>
      <w:r>
        <w:rPr>
          <w:rFonts w:ascii="黑体" w:eastAsia="黑体" w:hAnsi="宋体" w:cs="黑体" w:hint="eastAsia"/>
          <w:color w:val="000000"/>
          <w:kern w:val="0"/>
          <w:sz w:val="32"/>
          <w:szCs w:val="32"/>
        </w:rPr>
        <w:t xml:space="preserve">  </w:t>
      </w:r>
      <w:r w:rsidR="00F123BE" w:rsidRPr="00F123BE">
        <w:rPr>
          <w:rFonts w:ascii="黑体" w:eastAsia="黑体" w:hAnsi="宋体" w:cs="黑体" w:hint="eastAsia"/>
          <w:color w:val="000000"/>
          <w:kern w:val="0"/>
          <w:sz w:val="32"/>
          <w:szCs w:val="32"/>
        </w:rPr>
        <w:t>语</w:t>
      </w:r>
      <w:bookmarkEnd w:id="36"/>
      <w:bookmarkEnd w:id="37"/>
      <w:bookmarkEnd w:id="38"/>
    </w:p>
    <w:p w14:paraId="4EB0B7E3" w14:textId="77777777" w:rsidR="00F123BE" w:rsidRPr="00F123BE" w:rsidRDefault="00F123BE" w:rsidP="00394B19">
      <w:pPr>
        <w:adjustRightInd w:val="0"/>
        <w:spacing w:line="300" w:lineRule="auto"/>
        <w:jc w:val="left"/>
        <w:rPr>
          <w:rFonts w:asciiTheme="minorEastAsia" w:hAnsiTheme="minorEastAsia" w:cs="黑体"/>
          <w:szCs w:val="21"/>
        </w:rPr>
      </w:pPr>
      <w:r w:rsidRPr="00F123BE">
        <w:rPr>
          <w:rFonts w:ascii="黑体" w:eastAsia="黑体" w:hAnsi="黑体" w:cs="黑体" w:hint="eastAsia"/>
          <w:szCs w:val="21"/>
        </w:rPr>
        <w:t xml:space="preserve">2.0.1  </w:t>
      </w:r>
      <w:r w:rsidRPr="00F123BE">
        <w:rPr>
          <w:rFonts w:asciiTheme="minorEastAsia" w:hAnsiTheme="minorEastAsia" w:cs="黑体" w:hint="eastAsia"/>
          <w:szCs w:val="21"/>
        </w:rPr>
        <w:t>近零能耗</w:t>
      </w:r>
      <w:r w:rsidR="00416BC8">
        <w:rPr>
          <w:rFonts w:asciiTheme="minorEastAsia" w:hAnsiTheme="minorEastAsia" w:cs="黑体" w:hint="eastAsia"/>
          <w:szCs w:val="21"/>
        </w:rPr>
        <w:t>公共</w:t>
      </w:r>
      <w:r w:rsidRPr="00F123BE">
        <w:rPr>
          <w:rFonts w:asciiTheme="minorEastAsia" w:hAnsiTheme="minorEastAsia" w:cs="黑体" w:hint="eastAsia"/>
          <w:szCs w:val="21"/>
        </w:rPr>
        <w:t xml:space="preserve">建筑 nearly zero energy </w:t>
      </w:r>
      <w:r w:rsidR="00416BC8" w:rsidRPr="00416BC8">
        <w:rPr>
          <w:rFonts w:asciiTheme="minorEastAsia" w:hAnsiTheme="minorEastAsia" w:cs="黑体"/>
          <w:szCs w:val="21"/>
        </w:rPr>
        <w:t>public</w:t>
      </w:r>
      <w:r w:rsidR="00416BC8" w:rsidRPr="00416BC8">
        <w:rPr>
          <w:rFonts w:asciiTheme="minorEastAsia" w:hAnsiTheme="minorEastAsia" w:cs="黑体" w:hint="eastAsia"/>
          <w:szCs w:val="21"/>
        </w:rPr>
        <w:t xml:space="preserve"> </w:t>
      </w:r>
      <w:r w:rsidRPr="00F123BE">
        <w:rPr>
          <w:rFonts w:asciiTheme="minorEastAsia" w:hAnsiTheme="minorEastAsia" w:cs="黑体" w:hint="eastAsia"/>
          <w:szCs w:val="21"/>
        </w:rPr>
        <w:t>building</w:t>
      </w:r>
    </w:p>
    <w:p w14:paraId="6C8B6AE9" w14:textId="77777777" w:rsidR="00F123BE" w:rsidRPr="00C91B76" w:rsidRDefault="00F123BE" w:rsidP="00394B19">
      <w:pPr>
        <w:adjustRightInd w:val="0"/>
        <w:spacing w:line="300" w:lineRule="auto"/>
        <w:ind w:firstLineChars="200" w:firstLine="420"/>
        <w:jc w:val="left"/>
        <w:rPr>
          <w:rFonts w:asciiTheme="minorEastAsia" w:hAnsiTheme="minorEastAsia" w:cs="黑体"/>
          <w:szCs w:val="21"/>
        </w:rPr>
      </w:pPr>
      <w:r w:rsidRPr="00C91B76">
        <w:rPr>
          <w:rFonts w:asciiTheme="minorEastAsia" w:hAnsiTheme="minorEastAsia" w:cs="黑体" w:hint="eastAsia"/>
          <w:szCs w:val="21"/>
        </w:rPr>
        <w:t>适应气候特征和场地条件，通过被动式建筑设计最大幅度降低建筑供暖、空调、照明需求，通过主动技术措施最大幅度提高能源设备与系统效率，充分利用可再生能源，以最少的能源消耗提供舒适室内环境</w:t>
      </w:r>
      <w:r w:rsidR="00775CF7">
        <w:rPr>
          <w:rFonts w:asciiTheme="minorEastAsia" w:hAnsiTheme="minorEastAsia" w:cs="黑体" w:hint="eastAsia"/>
          <w:szCs w:val="21"/>
        </w:rPr>
        <w:t>，</w:t>
      </w:r>
      <w:r w:rsidRPr="00C91B76">
        <w:rPr>
          <w:rFonts w:asciiTheme="minorEastAsia" w:hAnsiTheme="minorEastAsia" w:cs="黑体" w:hint="eastAsia"/>
          <w:szCs w:val="21"/>
        </w:rPr>
        <w:t>且其室内环境参数和能效指标符合本标准规定的</w:t>
      </w:r>
      <w:r w:rsidR="00416BC8">
        <w:rPr>
          <w:rFonts w:asciiTheme="minorEastAsia" w:hAnsiTheme="minorEastAsia" w:cs="黑体" w:hint="eastAsia"/>
          <w:szCs w:val="21"/>
        </w:rPr>
        <w:t>公共</w:t>
      </w:r>
      <w:r w:rsidRPr="00C91B76">
        <w:rPr>
          <w:rFonts w:asciiTheme="minorEastAsia" w:hAnsiTheme="minorEastAsia" w:cs="黑体" w:hint="eastAsia"/>
          <w:szCs w:val="21"/>
        </w:rPr>
        <w:t>建筑，其建筑能耗水平应较国家标准《公共建筑节能设计标准》GB 50189-2015</w:t>
      </w:r>
      <w:r w:rsidR="00775CF7" w:rsidRPr="00F123BE">
        <w:rPr>
          <w:rFonts w:asciiTheme="minorEastAsia" w:hAnsiTheme="minorEastAsia" w:cs="黑体" w:hint="eastAsia"/>
          <w:szCs w:val="21"/>
        </w:rPr>
        <w:t>降低</w:t>
      </w:r>
      <w:r w:rsidR="00775CF7">
        <w:rPr>
          <w:rFonts w:asciiTheme="minorEastAsia" w:hAnsiTheme="minorEastAsia" w:cs="黑体" w:hint="eastAsia"/>
          <w:szCs w:val="21"/>
        </w:rPr>
        <w:t>6</w:t>
      </w:r>
      <w:r w:rsidR="00775CF7" w:rsidRPr="00F123BE">
        <w:rPr>
          <w:rFonts w:asciiTheme="minorEastAsia" w:hAnsiTheme="minorEastAsia" w:cs="黑体" w:hint="eastAsia"/>
          <w:szCs w:val="21"/>
        </w:rPr>
        <w:t>0％以上</w:t>
      </w:r>
      <w:r w:rsidRPr="00C91B76">
        <w:rPr>
          <w:rFonts w:asciiTheme="minorEastAsia" w:hAnsiTheme="minorEastAsia" w:cs="黑体" w:hint="eastAsia"/>
          <w:szCs w:val="21"/>
        </w:rPr>
        <w:t>。</w:t>
      </w:r>
    </w:p>
    <w:p w14:paraId="3B91589E" w14:textId="77777777" w:rsidR="00F123BE" w:rsidRPr="00F123BE" w:rsidRDefault="00F123BE" w:rsidP="00394B19">
      <w:pPr>
        <w:adjustRightInd w:val="0"/>
        <w:spacing w:line="300" w:lineRule="auto"/>
        <w:jc w:val="left"/>
        <w:rPr>
          <w:rFonts w:asciiTheme="minorEastAsia" w:hAnsiTheme="minorEastAsia" w:cs="黑体"/>
          <w:szCs w:val="21"/>
        </w:rPr>
      </w:pPr>
      <w:r w:rsidRPr="00394B19">
        <w:rPr>
          <w:rFonts w:ascii="黑体" w:eastAsia="黑体" w:hAnsi="黑体" w:cs="黑体" w:hint="eastAsia"/>
          <w:szCs w:val="21"/>
        </w:rPr>
        <w:t>2.0.2</w:t>
      </w:r>
      <w:r w:rsidRPr="00F123BE">
        <w:rPr>
          <w:rFonts w:asciiTheme="minorEastAsia" w:hAnsiTheme="minorEastAsia" w:cs="黑体" w:hint="eastAsia"/>
          <w:szCs w:val="21"/>
        </w:rPr>
        <w:t xml:space="preserve">  超低能耗</w:t>
      </w:r>
      <w:r w:rsidR="00416BC8">
        <w:rPr>
          <w:rFonts w:asciiTheme="minorEastAsia" w:hAnsiTheme="minorEastAsia" w:cs="黑体" w:hint="eastAsia"/>
          <w:szCs w:val="21"/>
        </w:rPr>
        <w:t>公共</w:t>
      </w:r>
      <w:r w:rsidRPr="00F123BE">
        <w:rPr>
          <w:rFonts w:asciiTheme="minorEastAsia" w:hAnsiTheme="minorEastAsia" w:cs="黑体" w:hint="eastAsia"/>
          <w:szCs w:val="21"/>
        </w:rPr>
        <w:t xml:space="preserve">建筑 ultra low energy </w:t>
      </w:r>
      <w:r w:rsidR="00416BC8" w:rsidRPr="00416BC8">
        <w:rPr>
          <w:rFonts w:asciiTheme="minorEastAsia" w:hAnsiTheme="minorEastAsia" w:cs="黑体"/>
          <w:szCs w:val="21"/>
        </w:rPr>
        <w:t>public</w:t>
      </w:r>
      <w:r w:rsidR="00416BC8" w:rsidRPr="00416BC8">
        <w:rPr>
          <w:rFonts w:asciiTheme="minorEastAsia" w:hAnsiTheme="minorEastAsia" w:cs="黑体" w:hint="eastAsia"/>
          <w:szCs w:val="21"/>
        </w:rPr>
        <w:t xml:space="preserve"> </w:t>
      </w:r>
      <w:r w:rsidRPr="00F123BE">
        <w:rPr>
          <w:rFonts w:asciiTheme="minorEastAsia" w:hAnsiTheme="minorEastAsia" w:cs="黑体" w:hint="eastAsia"/>
          <w:szCs w:val="21"/>
        </w:rPr>
        <w:t>building</w:t>
      </w:r>
    </w:p>
    <w:p w14:paraId="5201757F" w14:textId="77777777" w:rsidR="00F123BE" w:rsidRPr="00F123BE" w:rsidRDefault="00F123BE" w:rsidP="00394B19">
      <w:pPr>
        <w:adjustRightInd w:val="0"/>
        <w:spacing w:line="300" w:lineRule="auto"/>
        <w:jc w:val="left"/>
        <w:rPr>
          <w:rFonts w:asciiTheme="minorEastAsia" w:hAnsiTheme="minorEastAsia" w:cs="黑体"/>
          <w:szCs w:val="21"/>
        </w:rPr>
      </w:pPr>
      <w:r w:rsidRPr="00F123BE">
        <w:rPr>
          <w:rFonts w:asciiTheme="minorEastAsia" w:hAnsiTheme="minorEastAsia" w:cs="黑体" w:hint="eastAsia"/>
          <w:szCs w:val="21"/>
        </w:rPr>
        <w:t xml:space="preserve">    超低能耗</w:t>
      </w:r>
      <w:r w:rsidR="00416BC8">
        <w:rPr>
          <w:rFonts w:asciiTheme="minorEastAsia" w:hAnsiTheme="minorEastAsia" w:cs="黑体" w:hint="eastAsia"/>
          <w:szCs w:val="21"/>
        </w:rPr>
        <w:t>公共</w:t>
      </w:r>
      <w:r w:rsidRPr="00F123BE">
        <w:rPr>
          <w:rFonts w:asciiTheme="minorEastAsia" w:hAnsiTheme="minorEastAsia" w:cs="黑体" w:hint="eastAsia"/>
          <w:szCs w:val="21"/>
        </w:rPr>
        <w:t>建筑是近零能耗</w:t>
      </w:r>
      <w:r w:rsidR="00416BC8">
        <w:rPr>
          <w:rFonts w:asciiTheme="minorEastAsia" w:hAnsiTheme="minorEastAsia" w:cs="黑体" w:hint="eastAsia"/>
          <w:szCs w:val="21"/>
        </w:rPr>
        <w:t>公共</w:t>
      </w:r>
      <w:r w:rsidRPr="00F123BE">
        <w:rPr>
          <w:rFonts w:asciiTheme="minorEastAsia" w:hAnsiTheme="minorEastAsia" w:cs="黑体" w:hint="eastAsia"/>
          <w:szCs w:val="21"/>
        </w:rPr>
        <w:t>建筑的初级表现形式，其室内环境参数与近零能耗</w:t>
      </w:r>
      <w:r w:rsidR="00416BC8">
        <w:rPr>
          <w:rFonts w:asciiTheme="minorEastAsia" w:hAnsiTheme="minorEastAsia" w:cs="黑体" w:hint="eastAsia"/>
          <w:szCs w:val="21"/>
        </w:rPr>
        <w:t>公共</w:t>
      </w:r>
      <w:r w:rsidRPr="00F123BE">
        <w:rPr>
          <w:rFonts w:asciiTheme="minorEastAsia" w:hAnsiTheme="minorEastAsia" w:cs="黑体" w:hint="eastAsia"/>
          <w:szCs w:val="21"/>
        </w:rPr>
        <w:t>建筑相同，能效指标略低于近零能耗</w:t>
      </w:r>
      <w:r w:rsidR="00416BC8">
        <w:rPr>
          <w:rFonts w:asciiTheme="minorEastAsia" w:hAnsiTheme="minorEastAsia" w:cs="黑体" w:hint="eastAsia"/>
          <w:szCs w:val="21"/>
        </w:rPr>
        <w:t>公共</w:t>
      </w:r>
      <w:r w:rsidRPr="00F123BE">
        <w:rPr>
          <w:rFonts w:asciiTheme="minorEastAsia" w:hAnsiTheme="minorEastAsia" w:cs="黑体" w:hint="eastAsia"/>
          <w:szCs w:val="21"/>
        </w:rPr>
        <w:t>建筑，其建筑能耗水平应较国家标准《公共建筑节能设计标准》GB 50189-2015降低50％以上。</w:t>
      </w:r>
    </w:p>
    <w:p w14:paraId="1D0569A6" w14:textId="77777777" w:rsidR="00F123BE" w:rsidRPr="00F123BE" w:rsidRDefault="00F123BE" w:rsidP="00394B19">
      <w:pPr>
        <w:adjustRightInd w:val="0"/>
        <w:spacing w:line="300" w:lineRule="auto"/>
        <w:jc w:val="left"/>
        <w:rPr>
          <w:rFonts w:asciiTheme="minorEastAsia" w:hAnsiTheme="minorEastAsia" w:cs="黑体"/>
          <w:szCs w:val="21"/>
        </w:rPr>
      </w:pPr>
      <w:r w:rsidRPr="00394B19">
        <w:rPr>
          <w:rFonts w:ascii="黑体" w:eastAsia="黑体" w:hAnsi="黑体" w:cs="黑体" w:hint="eastAsia"/>
          <w:szCs w:val="21"/>
        </w:rPr>
        <w:t>2.0.3</w:t>
      </w:r>
      <w:r w:rsidRPr="00F123BE">
        <w:rPr>
          <w:rFonts w:asciiTheme="minorEastAsia" w:hAnsiTheme="minorEastAsia" w:cs="黑体" w:hint="eastAsia"/>
          <w:szCs w:val="21"/>
        </w:rPr>
        <w:t xml:space="preserve">  零能耗</w:t>
      </w:r>
      <w:r w:rsidR="00416BC8">
        <w:rPr>
          <w:rFonts w:asciiTheme="minorEastAsia" w:hAnsiTheme="minorEastAsia" w:cs="黑体" w:hint="eastAsia"/>
          <w:szCs w:val="21"/>
        </w:rPr>
        <w:t>公共</w:t>
      </w:r>
      <w:r w:rsidRPr="00F123BE">
        <w:rPr>
          <w:rFonts w:asciiTheme="minorEastAsia" w:hAnsiTheme="minorEastAsia" w:cs="黑体" w:hint="eastAsia"/>
          <w:szCs w:val="21"/>
        </w:rPr>
        <w:t xml:space="preserve">建筑 zero energy </w:t>
      </w:r>
      <w:r w:rsidR="00416BC8" w:rsidRPr="00416BC8">
        <w:rPr>
          <w:rFonts w:asciiTheme="minorEastAsia" w:hAnsiTheme="minorEastAsia" w:cs="黑体"/>
          <w:szCs w:val="21"/>
        </w:rPr>
        <w:t>public</w:t>
      </w:r>
      <w:r w:rsidR="00416BC8" w:rsidRPr="00416BC8">
        <w:rPr>
          <w:rFonts w:asciiTheme="minorEastAsia" w:hAnsiTheme="minorEastAsia" w:cs="黑体" w:hint="eastAsia"/>
          <w:szCs w:val="21"/>
        </w:rPr>
        <w:t xml:space="preserve"> </w:t>
      </w:r>
      <w:r w:rsidRPr="00F123BE">
        <w:rPr>
          <w:rFonts w:asciiTheme="minorEastAsia" w:hAnsiTheme="minorEastAsia" w:cs="黑体" w:hint="eastAsia"/>
          <w:szCs w:val="21"/>
        </w:rPr>
        <w:t>building</w:t>
      </w:r>
    </w:p>
    <w:p w14:paraId="73B2B6FB" w14:textId="77777777" w:rsidR="00F123BE" w:rsidRPr="00F123BE" w:rsidRDefault="00F123BE" w:rsidP="00394B19">
      <w:pPr>
        <w:adjustRightInd w:val="0"/>
        <w:spacing w:line="300" w:lineRule="auto"/>
        <w:jc w:val="left"/>
        <w:rPr>
          <w:rFonts w:asciiTheme="minorEastAsia" w:hAnsiTheme="minorEastAsia" w:cs="黑体"/>
          <w:szCs w:val="21"/>
        </w:rPr>
      </w:pPr>
      <w:r w:rsidRPr="00F123BE">
        <w:rPr>
          <w:rFonts w:asciiTheme="minorEastAsia" w:hAnsiTheme="minorEastAsia" w:cs="黑体" w:hint="eastAsia"/>
          <w:szCs w:val="21"/>
        </w:rPr>
        <w:t xml:space="preserve">    零能耗</w:t>
      </w:r>
      <w:r w:rsidR="00416BC8">
        <w:rPr>
          <w:rFonts w:asciiTheme="minorEastAsia" w:hAnsiTheme="minorEastAsia" w:cs="黑体" w:hint="eastAsia"/>
          <w:szCs w:val="21"/>
        </w:rPr>
        <w:t>公共</w:t>
      </w:r>
      <w:r w:rsidRPr="00F123BE">
        <w:rPr>
          <w:rFonts w:asciiTheme="minorEastAsia" w:hAnsiTheme="minorEastAsia" w:cs="黑体" w:hint="eastAsia"/>
          <w:szCs w:val="21"/>
        </w:rPr>
        <w:t>建筑是近零能耗</w:t>
      </w:r>
      <w:r w:rsidR="00416BC8">
        <w:rPr>
          <w:rFonts w:asciiTheme="minorEastAsia" w:hAnsiTheme="minorEastAsia" w:cs="黑体" w:hint="eastAsia"/>
          <w:szCs w:val="21"/>
        </w:rPr>
        <w:t>公共</w:t>
      </w:r>
      <w:r w:rsidRPr="00F123BE">
        <w:rPr>
          <w:rFonts w:asciiTheme="minorEastAsia" w:hAnsiTheme="minorEastAsia" w:cs="黑体" w:hint="eastAsia"/>
          <w:szCs w:val="21"/>
        </w:rPr>
        <w:t>建筑的高级表现形式，其室内环境参数与近零能耗</w:t>
      </w:r>
      <w:r w:rsidR="00416BC8">
        <w:rPr>
          <w:rFonts w:asciiTheme="minorEastAsia" w:hAnsiTheme="minorEastAsia" w:cs="黑体" w:hint="eastAsia"/>
          <w:szCs w:val="21"/>
        </w:rPr>
        <w:t>公共</w:t>
      </w:r>
      <w:r w:rsidRPr="00F123BE">
        <w:rPr>
          <w:rFonts w:asciiTheme="minorEastAsia" w:hAnsiTheme="minorEastAsia" w:cs="黑体" w:hint="eastAsia"/>
          <w:szCs w:val="21"/>
        </w:rPr>
        <w:t>建筑相同，充分利用建筑本体和周边的可再生能源资源，使可再生能源年产能大于或等于建筑全年全部用能的</w:t>
      </w:r>
      <w:r w:rsidR="00416BC8">
        <w:rPr>
          <w:rFonts w:asciiTheme="minorEastAsia" w:hAnsiTheme="minorEastAsia" w:cs="黑体" w:hint="eastAsia"/>
          <w:szCs w:val="21"/>
        </w:rPr>
        <w:t>公共</w:t>
      </w:r>
      <w:r w:rsidRPr="00F123BE">
        <w:rPr>
          <w:rFonts w:asciiTheme="minorEastAsia" w:hAnsiTheme="minorEastAsia" w:cs="黑体" w:hint="eastAsia"/>
          <w:szCs w:val="21"/>
        </w:rPr>
        <w:t>建筑。</w:t>
      </w:r>
    </w:p>
    <w:p w14:paraId="2A22A56F" w14:textId="77777777" w:rsidR="00F123BE" w:rsidRPr="00F123BE" w:rsidRDefault="00F123BE" w:rsidP="00394B19">
      <w:pPr>
        <w:adjustRightInd w:val="0"/>
        <w:spacing w:line="300" w:lineRule="auto"/>
        <w:jc w:val="left"/>
        <w:rPr>
          <w:rFonts w:asciiTheme="minorEastAsia" w:hAnsiTheme="minorEastAsia" w:cs="黑体"/>
          <w:szCs w:val="21"/>
        </w:rPr>
      </w:pPr>
      <w:r w:rsidRPr="00394B19">
        <w:rPr>
          <w:rFonts w:ascii="黑体" w:eastAsia="黑体" w:hAnsi="黑体" w:cs="黑体" w:hint="eastAsia"/>
          <w:szCs w:val="21"/>
        </w:rPr>
        <w:t>2.0.4</w:t>
      </w:r>
      <w:r w:rsidRPr="00F123BE">
        <w:rPr>
          <w:rFonts w:asciiTheme="minorEastAsia" w:hAnsiTheme="minorEastAsia" w:cs="黑体" w:hint="eastAsia"/>
          <w:szCs w:val="21"/>
        </w:rPr>
        <w:t xml:space="preserve">  性能化设计 performance oriented design</w:t>
      </w:r>
    </w:p>
    <w:p w14:paraId="0E315CAF" w14:textId="77777777" w:rsidR="00F123BE" w:rsidRPr="00F123BE" w:rsidRDefault="00F123BE" w:rsidP="00394B19">
      <w:pPr>
        <w:adjustRightInd w:val="0"/>
        <w:spacing w:line="300" w:lineRule="auto"/>
        <w:jc w:val="left"/>
        <w:rPr>
          <w:rFonts w:asciiTheme="minorEastAsia" w:hAnsiTheme="minorEastAsia" w:cs="黑体"/>
          <w:szCs w:val="21"/>
        </w:rPr>
      </w:pPr>
      <w:r w:rsidRPr="00F123BE">
        <w:rPr>
          <w:rFonts w:asciiTheme="minorEastAsia" w:hAnsiTheme="minorEastAsia" w:cs="黑体" w:hint="eastAsia"/>
          <w:szCs w:val="21"/>
        </w:rPr>
        <w:t xml:space="preserve">    以建筑室内环境参数和能效指标为性能目标，利用建筑模拟工具，对设计方案进行逐步优化，最终达到预定性能目标要求的设计过程。</w:t>
      </w:r>
    </w:p>
    <w:p w14:paraId="16BD5262" w14:textId="77777777" w:rsidR="00F123BE" w:rsidRPr="00F123BE" w:rsidRDefault="00F123BE" w:rsidP="00394B19">
      <w:pPr>
        <w:adjustRightInd w:val="0"/>
        <w:spacing w:line="300" w:lineRule="auto"/>
        <w:jc w:val="left"/>
        <w:rPr>
          <w:rFonts w:asciiTheme="minorEastAsia" w:hAnsiTheme="minorEastAsia" w:cs="黑体"/>
          <w:szCs w:val="21"/>
        </w:rPr>
      </w:pPr>
      <w:r w:rsidRPr="00394B19">
        <w:rPr>
          <w:rFonts w:ascii="黑体" w:eastAsia="黑体" w:hAnsi="黑体" w:cs="黑体" w:hint="eastAsia"/>
          <w:szCs w:val="21"/>
        </w:rPr>
        <w:t>2.0.5</w:t>
      </w:r>
      <w:r w:rsidRPr="00F123BE">
        <w:rPr>
          <w:rFonts w:asciiTheme="minorEastAsia" w:hAnsiTheme="minorEastAsia" w:cs="黑体" w:hint="eastAsia"/>
          <w:szCs w:val="21"/>
        </w:rPr>
        <w:t xml:space="preserve">  气密层 air tightness layer</w:t>
      </w:r>
    </w:p>
    <w:p w14:paraId="780E44E7" w14:textId="77777777" w:rsidR="00F123BE" w:rsidRPr="00F123BE" w:rsidRDefault="00F123BE" w:rsidP="00394B19">
      <w:pPr>
        <w:adjustRightInd w:val="0"/>
        <w:spacing w:line="300" w:lineRule="auto"/>
        <w:jc w:val="left"/>
        <w:rPr>
          <w:rFonts w:asciiTheme="minorEastAsia" w:hAnsiTheme="minorEastAsia" w:cs="黑体"/>
          <w:szCs w:val="21"/>
        </w:rPr>
      </w:pPr>
      <w:r w:rsidRPr="00F123BE">
        <w:rPr>
          <w:rFonts w:asciiTheme="minorEastAsia" w:hAnsiTheme="minorEastAsia" w:cs="黑体" w:hint="eastAsia"/>
          <w:szCs w:val="21"/>
        </w:rPr>
        <w:t xml:space="preserve">    由气密性材料和部件、抹灰层等形成的防止空气渗透的连续构造层。</w:t>
      </w:r>
    </w:p>
    <w:p w14:paraId="567640D0" w14:textId="77777777" w:rsidR="00F123BE" w:rsidRPr="00F123BE" w:rsidRDefault="00F123BE" w:rsidP="00394B19">
      <w:pPr>
        <w:adjustRightInd w:val="0"/>
        <w:spacing w:line="300" w:lineRule="auto"/>
        <w:jc w:val="left"/>
        <w:rPr>
          <w:rFonts w:asciiTheme="minorEastAsia" w:hAnsiTheme="minorEastAsia" w:cs="黑体"/>
          <w:szCs w:val="21"/>
        </w:rPr>
      </w:pPr>
      <w:r w:rsidRPr="00394B19">
        <w:rPr>
          <w:rFonts w:ascii="黑体" w:eastAsia="黑体" w:hAnsi="黑体" w:cs="黑体" w:hint="eastAsia"/>
          <w:szCs w:val="21"/>
        </w:rPr>
        <w:t>2.0.6</w:t>
      </w:r>
      <w:r w:rsidRPr="00F123BE">
        <w:rPr>
          <w:rFonts w:asciiTheme="minorEastAsia" w:hAnsiTheme="minorEastAsia" w:cs="黑体" w:hint="eastAsia"/>
          <w:szCs w:val="21"/>
        </w:rPr>
        <w:t xml:space="preserve">  建筑能耗综合值 building energy consumption</w:t>
      </w:r>
    </w:p>
    <w:p w14:paraId="11A13ED0" w14:textId="77777777" w:rsidR="00F123BE" w:rsidRPr="00F123BE" w:rsidRDefault="00F123BE" w:rsidP="00394B19">
      <w:pPr>
        <w:adjustRightInd w:val="0"/>
        <w:spacing w:line="300" w:lineRule="auto"/>
        <w:jc w:val="left"/>
        <w:rPr>
          <w:rFonts w:asciiTheme="minorEastAsia" w:hAnsiTheme="minorEastAsia" w:cs="黑体"/>
          <w:szCs w:val="21"/>
        </w:rPr>
      </w:pPr>
      <w:r w:rsidRPr="00F123BE">
        <w:rPr>
          <w:rFonts w:asciiTheme="minorEastAsia" w:hAnsiTheme="minorEastAsia" w:cs="黑体" w:hint="eastAsia"/>
          <w:szCs w:val="21"/>
        </w:rPr>
        <w:t xml:space="preserve">    在设定计算条件下，单位面积年供暖、通风、空调、照明、生活热水、电梯的终端能耗量和可再生能源系统发电量，利用能源换算系数，统一换算到标准煤当量后，两者的差值。</w:t>
      </w:r>
    </w:p>
    <w:p w14:paraId="71F35D78" w14:textId="77777777" w:rsidR="00F123BE" w:rsidRPr="00F123BE" w:rsidRDefault="00F123BE" w:rsidP="00394B19">
      <w:pPr>
        <w:adjustRightInd w:val="0"/>
        <w:spacing w:line="300" w:lineRule="auto"/>
        <w:jc w:val="left"/>
        <w:rPr>
          <w:rFonts w:asciiTheme="minorEastAsia" w:hAnsiTheme="minorEastAsia" w:cs="黑体"/>
          <w:szCs w:val="21"/>
        </w:rPr>
      </w:pPr>
      <w:r w:rsidRPr="00394B19">
        <w:rPr>
          <w:rFonts w:ascii="黑体" w:eastAsia="黑体" w:hAnsi="黑体" w:cs="黑体" w:hint="eastAsia"/>
          <w:szCs w:val="21"/>
        </w:rPr>
        <w:t>2.0.</w:t>
      </w:r>
      <w:r w:rsidR="00E70292" w:rsidRPr="00394B19">
        <w:rPr>
          <w:rFonts w:ascii="黑体" w:eastAsia="黑体" w:hAnsi="黑体" w:cs="黑体" w:hint="eastAsia"/>
          <w:szCs w:val="21"/>
        </w:rPr>
        <w:t>7</w:t>
      </w:r>
      <w:r w:rsidRPr="00F123BE">
        <w:rPr>
          <w:rFonts w:asciiTheme="minorEastAsia" w:hAnsiTheme="minorEastAsia" w:cs="黑体" w:hint="eastAsia"/>
          <w:szCs w:val="21"/>
        </w:rPr>
        <w:t xml:space="preserve">  建筑气密性 air tightness of building envelope</w:t>
      </w:r>
    </w:p>
    <w:p w14:paraId="2055AF5E" w14:textId="77777777" w:rsidR="00F123BE" w:rsidRPr="00F123BE" w:rsidRDefault="00F123BE" w:rsidP="00394B19">
      <w:pPr>
        <w:adjustRightInd w:val="0"/>
        <w:spacing w:line="300" w:lineRule="auto"/>
        <w:jc w:val="left"/>
        <w:rPr>
          <w:rFonts w:asciiTheme="minorEastAsia" w:hAnsiTheme="minorEastAsia" w:cs="黑体"/>
          <w:szCs w:val="21"/>
        </w:rPr>
      </w:pPr>
      <w:r w:rsidRPr="00F123BE">
        <w:rPr>
          <w:rFonts w:asciiTheme="minorEastAsia" w:hAnsiTheme="minorEastAsia" w:cs="黑体" w:hint="eastAsia"/>
          <w:szCs w:val="21"/>
        </w:rPr>
        <w:t xml:space="preserve">    建筑在封闭状态下阻止空渗透的能力。用于表征建筑或房间在正常密闭情况下的无组织空气渗透量。通常采用压差实验检测建筑气密性，以换气次数N</w:t>
      </w:r>
      <w:r w:rsidRPr="00084750">
        <w:rPr>
          <w:rFonts w:asciiTheme="minorEastAsia" w:hAnsiTheme="minorEastAsia" w:cs="黑体" w:hint="eastAsia"/>
          <w:szCs w:val="21"/>
          <w:vertAlign w:val="subscript"/>
        </w:rPr>
        <w:t>50</w:t>
      </w:r>
      <w:r w:rsidRPr="00F123BE">
        <w:rPr>
          <w:rFonts w:asciiTheme="minorEastAsia" w:hAnsiTheme="minorEastAsia" w:cs="黑体" w:hint="eastAsia"/>
          <w:szCs w:val="21"/>
        </w:rPr>
        <w:t>，即室内外50Pa压差下换气次数来表征建筑气密性。</w:t>
      </w:r>
    </w:p>
    <w:p w14:paraId="12357CD9" w14:textId="77777777" w:rsidR="00F123BE" w:rsidRPr="00F123BE" w:rsidRDefault="00F123BE" w:rsidP="00394B19">
      <w:pPr>
        <w:adjustRightInd w:val="0"/>
        <w:spacing w:line="300" w:lineRule="auto"/>
        <w:jc w:val="left"/>
        <w:rPr>
          <w:rFonts w:asciiTheme="minorEastAsia" w:hAnsiTheme="minorEastAsia" w:cs="黑体"/>
          <w:szCs w:val="21"/>
        </w:rPr>
      </w:pPr>
      <w:r w:rsidRPr="00394B19">
        <w:rPr>
          <w:rFonts w:ascii="黑体" w:eastAsia="黑体" w:hAnsi="黑体" w:cs="黑体" w:hint="eastAsia"/>
          <w:szCs w:val="21"/>
        </w:rPr>
        <w:t>2.0.</w:t>
      </w:r>
      <w:r w:rsidR="00E70292" w:rsidRPr="00394B19">
        <w:rPr>
          <w:rFonts w:ascii="黑体" w:eastAsia="黑体" w:hAnsi="黑体" w:cs="黑体" w:hint="eastAsia"/>
          <w:szCs w:val="21"/>
        </w:rPr>
        <w:t>8</w:t>
      </w:r>
      <w:r w:rsidRPr="00F123BE">
        <w:rPr>
          <w:rFonts w:asciiTheme="minorEastAsia" w:hAnsiTheme="minorEastAsia" w:cs="黑体" w:hint="eastAsia"/>
          <w:szCs w:val="21"/>
        </w:rPr>
        <w:t xml:space="preserve">  可再生能源利用率 utilization ratio of renewable energy</w:t>
      </w:r>
    </w:p>
    <w:p w14:paraId="29034030" w14:textId="77777777" w:rsidR="00F123BE" w:rsidRPr="00F123BE" w:rsidRDefault="00F123BE" w:rsidP="00394B19">
      <w:pPr>
        <w:adjustRightInd w:val="0"/>
        <w:spacing w:line="300" w:lineRule="auto"/>
        <w:jc w:val="left"/>
        <w:rPr>
          <w:rFonts w:asciiTheme="minorEastAsia" w:hAnsiTheme="minorEastAsia" w:cs="黑体"/>
          <w:szCs w:val="21"/>
        </w:rPr>
      </w:pPr>
      <w:r w:rsidRPr="00F123BE">
        <w:rPr>
          <w:rFonts w:asciiTheme="minorEastAsia" w:hAnsiTheme="minorEastAsia" w:cs="黑体" w:hint="eastAsia"/>
          <w:szCs w:val="21"/>
        </w:rPr>
        <w:t xml:space="preserve">    供暖、通风、空调、照明、生活热水、电梯系统中可再生能源利用量占其能量需求量的比例。</w:t>
      </w:r>
    </w:p>
    <w:p w14:paraId="7CC2437B" w14:textId="77777777" w:rsidR="00F123BE" w:rsidRPr="00F123BE" w:rsidRDefault="00F123BE" w:rsidP="00394B19">
      <w:pPr>
        <w:adjustRightInd w:val="0"/>
        <w:spacing w:line="300" w:lineRule="auto"/>
        <w:jc w:val="left"/>
        <w:rPr>
          <w:rFonts w:asciiTheme="minorEastAsia" w:hAnsiTheme="minorEastAsia" w:cs="黑体"/>
          <w:szCs w:val="21"/>
        </w:rPr>
      </w:pPr>
      <w:r w:rsidRPr="00394B19">
        <w:rPr>
          <w:rFonts w:ascii="黑体" w:eastAsia="黑体" w:hAnsi="黑体" w:cs="黑体" w:hint="eastAsia"/>
          <w:szCs w:val="21"/>
        </w:rPr>
        <w:t>2.0.</w:t>
      </w:r>
      <w:r w:rsidR="00E70292" w:rsidRPr="00394B19">
        <w:rPr>
          <w:rFonts w:ascii="黑体" w:eastAsia="黑体" w:hAnsi="黑体" w:cs="黑体" w:hint="eastAsia"/>
          <w:szCs w:val="21"/>
        </w:rPr>
        <w:t>9</w:t>
      </w:r>
      <w:r w:rsidRPr="00F123BE">
        <w:rPr>
          <w:rFonts w:asciiTheme="minorEastAsia" w:hAnsiTheme="minorEastAsia" w:cs="黑体" w:hint="eastAsia"/>
          <w:szCs w:val="21"/>
        </w:rPr>
        <w:t xml:space="preserve">  建筑综合节能率 building energy saving rate</w:t>
      </w:r>
    </w:p>
    <w:p w14:paraId="43A3C1EA" w14:textId="77777777" w:rsidR="00F123BE" w:rsidRPr="00F123BE" w:rsidRDefault="00F123BE" w:rsidP="00394B19">
      <w:pPr>
        <w:adjustRightInd w:val="0"/>
        <w:spacing w:line="300" w:lineRule="auto"/>
        <w:jc w:val="left"/>
        <w:rPr>
          <w:rFonts w:asciiTheme="minorEastAsia" w:hAnsiTheme="minorEastAsia" w:cs="黑体"/>
          <w:szCs w:val="21"/>
        </w:rPr>
      </w:pPr>
      <w:r w:rsidRPr="00F123BE">
        <w:rPr>
          <w:rFonts w:asciiTheme="minorEastAsia" w:hAnsiTheme="minorEastAsia" w:cs="黑体" w:hint="eastAsia"/>
          <w:szCs w:val="21"/>
        </w:rPr>
        <w:t xml:space="preserve">    设计建筑和基准建筑的建筑能耗综合值的差值</w:t>
      </w:r>
      <w:r w:rsidR="005C7944">
        <w:rPr>
          <w:rFonts w:asciiTheme="minorEastAsia" w:hAnsiTheme="minorEastAsia" w:cs="黑体" w:hint="eastAsia"/>
          <w:szCs w:val="21"/>
        </w:rPr>
        <w:t>，</w:t>
      </w:r>
      <w:r w:rsidRPr="00F123BE">
        <w:rPr>
          <w:rFonts w:asciiTheme="minorEastAsia" w:hAnsiTheme="minorEastAsia" w:cs="黑体" w:hint="eastAsia"/>
          <w:szCs w:val="21"/>
        </w:rPr>
        <w:t>与基准建筑的建筑能耗综合值的比值。</w:t>
      </w:r>
    </w:p>
    <w:p w14:paraId="7C530E23" w14:textId="77777777" w:rsidR="00F123BE" w:rsidRPr="00F123BE" w:rsidRDefault="00F123BE" w:rsidP="00394B19">
      <w:pPr>
        <w:adjustRightInd w:val="0"/>
        <w:spacing w:line="300" w:lineRule="auto"/>
        <w:jc w:val="left"/>
        <w:rPr>
          <w:rFonts w:asciiTheme="minorEastAsia" w:hAnsiTheme="minorEastAsia" w:cs="黑体"/>
          <w:szCs w:val="21"/>
        </w:rPr>
      </w:pPr>
      <w:r w:rsidRPr="00394B19">
        <w:rPr>
          <w:rFonts w:ascii="黑体" w:eastAsia="黑体" w:hAnsi="黑体" w:cs="黑体" w:hint="eastAsia"/>
          <w:szCs w:val="21"/>
        </w:rPr>
        <w:t>2.0.1</w:t>
      </w:r>
      <w:r w:rsidR="00E70292" w:rsidRPr="00394B19">
        <w:rPr>
          <w:rFonts w:ascii="黑体" w:eastAsia="黑体" w:hAnsi="黑体" w:cs="黑体" w:hint="eastAsia"/>
          <w:szCs w:val="21"/>
        </w:rPr>
        <w:t>0</w:t>
      </w:r>
      <w:r w:rsidRPr="00F123BE">
        <w:rPr>
          <w:rFonts w:asciiTheme="minorEastAsia" w:hAnsiTheme="minorEastAsia" w:cs="黑体" w:hint="eastAsia"/>
          <w:szCs w:val="21"/>
        </w:rPr>
        <w:t xml:space="preserve">  建筑本体节能率 building energy efficiency improvement rate</w:t>
      </w:r>
    </w:p>
    <w:p w14:paraId="195256A5" w14:textId="77777777" w:rsidR="00F123BE" w:rsidRPr="00F123BE" w:rsidRDefault="00F123BE" w:rsidP="00394B19">
      <w:pPr>
        <w:adjustRightInd w:val="0"/>
        <w:spacing w:line="300" w:lineRule="auto"/>
        <w:jc w:val="left"/>
        <w:rPr>
          <w:rFonts w:asciiTheme="minorEastAsia" w:hAnsiTheme="minorEastAsia" w:cs="黑体"/>
          <w:szCs w:val="21"/>
        </w:rPr>
      </w:pPr>
      <w:r w:rsidRPr="00F123BE">
        <w:rPr>
          <w:rFonts w:asciiTheme="minorEastAsia" w:hAnsiTheme="minorEastAsia" w:cs="黑体" w:hint="eastAsia"/>
          <w:szCs w:val="21"/>
        </w:rPr>
        <w:t xml:space="preserve">    在设定计算条件下，设计建筑不包括可再生能源发电量的建筑能耗综合值与基准建筑的建筑能耗综合值的差值，与基准建筑的建筑能耗综合值的比值。</w:t>
      </w:r>
    </w:p>
    <w:p w14:paraId="06D2AA39" w14:textId="77777777" w:rsidR="00F123BE" w:rsidRPr="00F123BE" w:rsidRDefault="00F123BE" w:rsidP="00394B19">
      <w:pPr>
        <w:adjustRightInd w:val="0"/>
        <w:spacing w:line="300" w:lineRule="auto"/>
        <w:jc w:val="left"/>
        <w:rPr>
          <w:rFonts w:asciiTheme="minorEastAsia" w:hAnsiTheme="minorEastAsia" w:cs="黑体"/>
          <w:szCs w:val="21"/>
        </w:rPr>
      </w:pPr>
      <w:r w:rsidRPr="00394B19">
        <w:rPr>
          <w:rFonts w:ascii="黑体" w:eastAsia="黑体" w:hAnsi="黑体" w:cs="黑体" w:hint="eastAsia"/>
          <w:szCs w:val="21"/>
        </w:rPr>
        <w:t>2.0.1</w:t>
      </w:r>
      <w:r w:rsidR="00E70292" w:rsidRPr="00394B19">
        <w:rPr>
          <w:rFonts w:ascii="黑体" w:eastAsia="黑体" w:hAnsi="黑体" w:cs="黑体" w:hint="eastAsia"/>
          <w:szCs w:val="21"/>
        </w:rPr>
        <w:t>1</w:t>
      </w:r>
      <w:r w:rsidRPr="00F123BE">
        <w:rPr>
          <w:rFonts w:asciiTheme="minorEastAsia" w:hAnsiTheme="minorEastAsia" w:cs="黑体" w:hint="eastAsia"/>
          <w:szCs w:val="21"/>
        </w:rPr>
        <w:t xml:space="preserve">  显热交换效率 sensible heat exchange efficiency</w:t>
      </w:r>
    </w:p>
    <w:p w14:paraId="5AD8FB9C" w14:textId="77777777" w:rsidR="00F123BE" w:rsidRPr="00F123BE" w:rsidRDefault="00F123BE" w:rsidP="00394B19">
      <w:pPr>
        <w:adjustRightInd w:val="0"/>
        <w:spacing w:line="300" w:lineRule="auto"/>
        <w:jc w:val="left"/>
        <w:rPr>
          <w:rFonts w:asciiTheme="minorEastAsia" w:hAnsiTheme="minorEastAsia" w:cs="黑体"/>
          <w:szCs w:val="21"/>
        </w:rPr>
      </w:pPr>
      <w:r w:rsidRPr="00F123BE">
        <w:rPr>
          <w:rFonts w:asciiTheme="minorEastAsia" w:hAnsiTheme="minorEastAsia" w:cs="黑体" w:hint="eastAsia"/>
          <w:szCs w:val="21"/>
        </w:rPr>
        <w:t xml:space="preserve">    对应风量的新风进口、送风出口温差与新风进口、回风进口温差之比。</w:t>
      </w:r>
    </w:p>
    <w:p w14:paraId="513984A2" w14:textId="77777777" w:rsidR="00F123BE" w:rsidRPr="00F123BE" w:rsidRDefault="00F123BE" w:rsidP="00394B19">
      <w:pPr>
        <w:adjustRightInd w:val="0"/>
        <w:spacing w:line="300" w:lineRule="auto"/>
        <w:jc w:val="left"/>
        <w:rPr>
          <w:rFonts w:asciiTheme="minorEastAsia" w:hAnsiTheme="minorEastAsia" w:cs="黑体"/>
          <w:szCs w:val="21"/>
        </w:rPr>
      </w:pPr>
      <w:r w:rsidRPr="00394B19">
        <w:rPr>
          <w:rFonts w:ascii="黑体" w:eastAsia="黑体" w:hAnsi="黑体" w:cs="黑体" w:hint="eastAsia"/>
          <w:szCs w:val="21"/>
        </w:rPr>
        <w:t>2.0.1</w:t>
      </w:r>
      <w:r w:rsidR="00E70292" w:rsidRPr="00394B19">
        <w:rPr>
          <w:rFonts w:ascii="黑体" w:eastAsia="黑体" w:hAnsi="黑体" w:cs="黑体" w:hint="eastAsia"/>
          <w:szCs w:val="21"/>
        </w:rPr>
        <w:t>2</w:t>
      </w:r>
      <w:r w:rsidRPr="00F123BE">
        <w:rPr>
          <w:rFonts w:asciiTheme="minorEastAsia" w:hAnsiTheme="minorEastAsia" w:cs="黑体" w:hint="eastAsia"/>
          <w:szCs w:val="21"/>
        </w:rPr>
        <w:t xml:space="preserve">  全热交换效率 total heat exchange efficiency</w:t>
      </w:r>
    </w:p>
    <w:p w14:paraId="26A22973" w14:textId="77777777" w:rsidR="00F123BE" w:rsidRPr="00F123BE" w:rsidRDefault="00F123BE" w:rsidP="00394B19">
      <w:pPr>
        <w:adjustRightInd w:val="0"/>
        <w:spacing w:line="300" w:lineRule="auto"/>
        <w:jc w:val="left"/>
        <w:rPr>
          <w:rFonts w:asciiTheme="minorEastAsia" w:hAnsiTheme="minorEastAsia" w:cs="黑体"/>
          <w:szCs w:val="21"/>
        </w:rPr>
      </w:pPr>
      <w:r w:rsidRPr="00F123BE">
        <w:rPr>
          <w:rFonts w:asciiTheme="minorEastAsia" w:hAnsiTheme="minorEastAsia" w:cs="黑体" w:hint="eastAsia"/>
          <w:szCs w:val="21"/>
        </w:rPr>
        <w:lastRenderedPageBreak/>
        <w:t xml:space="preserve">    对应风量的新风进口、送风出口</w:t>
      </w:r>
      <w:proofErr w:type="gramStart"/>
      <w:r w:rsidRPr="00F123BE">
        <w:rPr>
          <w:rFonts w:asciiTheme="minorEastAsia" w:hAnsiTheme="minorEastAsia" w:cs="黑体" w:hint="eastAsia"/>
          <w:szCs w:val="21"/>
        </w:rPr>
        <w:t>焓</w:t>
      </w:r>
      <w:proofErr w:type="gramEnd"/>
      <w:r w:rsidRPr="00F123BE">
        <w:rPr>
          <w:rFonts w:asciiTheme="minorEastAsia" w:hAnsiTheme="minorEastAsia" w:cs="黑体" w:hint="eastAsia"/>
          <w:szCs w:val="21"/>
        </w:rPr>
        <w:t>差与新风进口、回风进口</w:t>
      </w:r>
      <w:proofErr w:type="gramStart"/>
      <w:r w:rsidRPr="00F123BE">
        <w:rPr>
          <w:rFonts w:asciiTheme="minorEastAsia" w:hAnsiTheme="minorEastAsia" w:cs="黑体" w:hint="eastAsia"/>
          <w:szCs w:val="21"/>
        </w:rPr>
        <w:t>焓</w:t>
      </w:r>
      <w:proofErr w:type="gramEnd"/>
      <w:r w:rsidRPr="00F123BE">
        <w:rPr>
          <w:rFonts w:asciiTheme="minorEastAsia" w:hAnsiTheme="minorEastAsia" w:cs="黑体" w:hint="eastAsia"/>
          <w:szCs w:val="21"/>
        </w:rPr>
        <w:t>差之比。</w:t>
      </w:r>
    </w:p>
    <w:p w14:paraId="361CD826" w14:textId="77777777" w:rsidR="00F123BE" w:rsidRPr="00F123BE" w:rsidRDefault="00F123BE" w:rsidP="00394B19">
      <w:pPr>
        <w:adjustRightInd w:val="0"/>
        <w:spacing w:line="300" w:lineRule="auto"/>
        <w:jc w:val="left"/>
        <w:rPr>
          <w:rFonts w:asciiTheme="minorEastAsia" w:hAnsiTheme="minorEastAsia" w:cs="黑体"/>
          <w:szCs w:val="21"/>
        </w:rPr>
      </w:pPr>
      <w:r w:rsidRPr="00394B19">
        <w:rPr>
          <w:rFonts w:ascii="黑体" w:eastAsia="黑体" w:hAnsi="黑体" w:cs="黑体" w:hint="eastAsia"/>
          <w:szCs w:val="21"/>
        </w:rPr>
        <w:t>2.0.1</w:t>
      </w:r>
      <w:r w:rsidR="00E70292" w:rsidRPr="00394B19">
        <w:rPr>
          <w:rFonts w:ascii="黑体" w:eastAsia="黑体" w:hAnsi="黑体" w:cs="黑体" w:hint="eastAsia"/>
          <w:szCs w:val="21"/>
        </w:rPr>
        <w:t>3</w:t>
      </w:r>
      <w:r w:rsidRPr="00394B19">
        <w:rPr>
          <w:rFonts w:ascii="黑体" w:eastAsia="黑体" w:hAnsi="黑体" w:cs="黑体" w:hint="eastAsia"/>
          <w:szCs w:val="21"/>
        </w:rPr>
        <w:t xml:space="preserve"> </w:t>
      </w:r>
      <w:r w:rsidRPr="00F123BE">
        <w:rPr>
          <w:rFonts w:asciiTheme="minorEastAsia" w:hAnsiTheme="minorEastAsia" w:cs="黑体" w:hint="eastAsia"/>
          <w:szCs w:val="21"/>
        </w:rPr>
        <w:t xml:space="preserve"> 断热桥锚栓 thermally broken fixer</w:t>
      </w:r>
    </w:p>
    <w:p w14:paraId="0B9D0C90" w14:textId="77777777" w:rsidR="00F123BE" w:rsidRPr="00F123BE" w:rsidRDefault="00F123BE" w:rsidP="00394B19">
      <w:pPr>
        <w:adjustRightInd w:val="0"/>
        <w:spacing w:line="300" w:lineRule="auto"/>
        <w:jc w:val="left"/>
        <w:rPr>
          <w:rFonts w:asciiTheme="minorEastAsia" w:hAnsiTheme="minorEastAsia" w:cs="黑体"/>
          <w:szCs w:val="21"/>
        </w:rPr>
      </w:pPr>
      <w:r w:rsidRPr="00F123BE">
        <w:rPr>
          <w:rFonts w:asciiTheme="minorEastAsia" w:hAnsiTheme="minorEastAsia" w:cs="黑体" w:hint="eastAsia"/>
          <w:szCs w:val="21"/>
        </w:rPr>
        <w:t xml:space="preserve">    通过特殊的构造设计，能有效减小或</w:t>
      </w:r>
      <w:proofErr w:type="gramStart"/>
      <w:r w:rsidRPr="00F123BE">
        <w:rPr>
          <w:rFonts w:asciiTheme="minorEastAsia" w:hAnsiTheme="minorEastAsia" w:cs="黑体" w:hint="eastAsia"/>
          <w:szCs w:val="21"/>
        </w:rPr>
        <w:t>阻断锚钉热桥</w:t>
      </w:r>
      <w:proofErr w:type="gramEnd"/>
      <w:r w:rsidRPr="00F123BE">
        <w:rPr>
          <w:rFonts w:asciiTheme="minorEastAsia" w:hAnsiTheme="minorEastAsia" w:cs="黑体" w:hint="eastAsia"/>
          <w:szCs w:val="21"/>
        </w:rPr>
        <w:t>效应的锚栓。</w:t>
      </w:r>
    </w:p>
    <w:p w14:paraId="22F7B33A" w14:textId="77777777" w:rsidR="00F123BE" w:rsidRPr="00F123BE" w:rsidRDefault="00F123BE" w:rsidP="00394B19">
      <w:pPr>
        <w:adjustRightInd w:val="0"/>
        <w:spacing w:line="300" w:lineRule="auto"/>
        <w:jc w:val="left"/>
        <w:rPr>
          <w:rFonts w:asciiTheme="minorEastAsia" w:hAnsiTheme="minorEastAsia" w:cs="黑体"/>
          <w:szCs w:val="21"/>
        </w:rPr>
      </w:pPr>
      <w:r w:rsidRPr="00394B19">
        <w:rPr>
          <w:rFonts w:ascii="黑体" w:eastAsia="黑体" w:hAnsi="黑体" w:cs="黑体" w:hint="eastAsia"/>
          <w:szCs w:val="21"/>
        </w:rPr>
        <w:t>2.0.1</w:t>
      </w:r>
      <w:r w:rsidR="00E70292" w:rsidRPr="00394B19">
        <w:rPr>
          <w:rFonts w:ascii="黑体" w:eastAsia="黑体" w:hAnsi="黑体" w:cs="黑体" w:hint="eastAsia"/>
          <w:szCs w:val="21"/>
        </w:rPr>
        <w:t>4</w:t>
      </w:r>
      <w:r w:rsidRPr="00F123BE">
        <w:rPr>
          <w:rFonts w:asciiTheme="minorEastAsia" w:hAnsiTheme="minorEastAsia" w:cs="黑体" w:hint="eastAsia"/>
          <w:szCs w:val="21"/>
        </w:rPr>
        <w:t xml:space="preserve">  防水</w:t>
      </w:r>
      <w:proofErr w:type="gramStart"/>
      <w:r w:rsidRPr="00F123BE">
        <w:rPr>
          <w:rFonts w:asciiTheme="minorEastAsia" w:hAnsiTheme="minorEastAsia" w:cs="黑体" w:hint="eastAsia"/>
          <w:szCs w:val="21"/>
        </w:rPr>
        <w:t>透汽材料</w:t>
      </w:r>
      <w:proofErr w:type="gramEnd"/>
      <w:r w:rsidRPr="00F123BE">
        <w:rPr>
          <w:rFonts w:asciiTheme="minorEastAsia" w:hAnsiTheme="minorEastAsia" w:cs="黑体" w:hint="eastAsia"/>
          <w:szCs w:val="21"/>
        </w:rPr>
        <w:t xml:space="preserve"> water proof and vapor-permeable material</w:t>
      </w:r>
    </w:p>
    <w:p w14:paraId="13A3736B" w14:textId="77777777" w:rsidR="00F123BE" w:rsidRPr="00F123BE" w:rsidRDefault="00F123BE" w:rsidP="00394B19">
      <w:pPr>
        <w:adjustRightInd w:val="0"/>
        <w:spacing w:line="300" w:lineRule="auto"/>
        <w:jc w:val="left"/>
        <w:rPr>
          <w:rFonts w:asciiTheme="minorEastAsia" w:hAnsiTheme="minorEastAsia" w:cs="黑体"/>
          <w:szCs w:val="21"/>
        </w:rPr>
      </w:pPr>
      <w:r w:rsidRPr="00F123BE">
        <w:rPr>
          <w:rFonts w:asciiTheme="minorEastAsia" w:hAnsiTheme="minorEastAsia" w:cs="黑体" w:hint="eastAsia"/>
          <w:szCs w:val="21"/>
        </w:rPr>
        <w:t xml:space="preserve">    对建筑外围护结构室外侧的缝隙进行密封并兼具防水及允许水蒸气透出功能的材料。</w:t>
      </w:r>
    </w:p>
    <w:p w14:paraId="008F7DF5" w14:textId="77777777" w:rsidR="00F123BE" w:rsidRPr="00F123BE" w:rsidRDefault="00F123BE" w:rsidP="00394B19">
      <w:pPr>
        <w:adjustRightInd w:val="0"/>
        <w:spacing w:line="300" w:lineRule="auto"/>
        <w:jc w:val="left"/>
        <w:rPr>
          <w:rFonts w:asciiTheme="minorEastAsia" w:hAnsiTheme="minorEastAsia" w:cs="黑体"/>
          <w:szCs w:val="21"/>
        </w:rPr>
      </w:pPr>
      <w:r w:rsidRPr="00394B19">
        <w:rPr>
          <w:rFonts w:ascii="黑体" w:eastAsia="黑体" w:hAnsi="黑体" w:cs="黑体" w:hint="eastAsia"/>
          <w:szCs w:val="21"/>
        </w:rPr>
        <w:t>2.0.1</w:t>
      </w:r>
      <w:r w:rsidR="00E70292" w:rsidRPr="00394B19">
        <w:rPr>
          <w:rFonts w:ascii="黑体" w:eastAsia="黑体" w:hAnsi="黑体" w:cs="黑体" w:hint="eastAsia"/>
          <w:szCs w:val="21"/>
        </w:rPr>
        <w:t>5</w:t>
      </w:r>
      <w:r w:rsidRPr="00F123BE">
        <w:rPr>
          <w:rFonts w:asciiTheme="minorEastAsia" w:hAnsiTheme="minorEastAsia" w:cs="黑体" w:hint="eastAsia"/>
          <w:szCs w:val="21"/>
        </w:rPr>
        <w:t xml:space="preserve">  气密性材料 air tightness material</w:t>
      </w:r>
    </w:p>
    <w:p w14:paraId="1BDFC851" w14:textId="77777777" w:rsidR="00F123BE" w:rsidRPr="00F123BE" w:rsidRDefault="00F123BE" w:rsidP="00394B19">
      <w:pPr>
        <w:adjustRightInd w:val="0"/>
        <w:spacing w:line="300" w:lineRule="auto"/>
        <w:jc w:val="left"/>
        <w:rPr>
          <w:rFonts w:asciiTheme="minorEastAsia" w:hAnsiTheme="minorEastAsia" w:cs="黑体"/>
          <w:szCs w:val="21"/>
        </w:rPr>
      </w:pPr>
      <w:r w:rsidRPr="00F123BE">
        <w:rPr>
          <w:rFonts w:asciiTheme="minorEastAsia" w:hAnsiTheme="minorEastAsia" w:cs="黑体" w:hint="eastAsia"/>
          <w:szCs w:val="21"/>
        </w:rPr>
        <w:t xml:space="preserve">    对建筑外围护结构室内侧的缝隙进行密封、防止空气渗透的材料。</w:t>
      </w:r>
    </w:p>
    <w:p w14:paraId="73149AA0" w14:textId="77777777" w:rsidR="00F123BE" w:rsidRPr="00F123BE" w:rsidRDefault="00F123BE" w:rsidP="00394B19">
      <w:pPr>
        <w:adjustRightInd w:val="0"/>
        <w:spacing w:line="300" w:lineRule="auto"/>
        <w:jc w:val="left"/>
        <w:rPr>
          <w:rFonts w:asciiTheme="minorEastAsia" w:hAnsiTheme="minorEastAsia" w:cs="黑体"/>
          <w:szCs w:val="21"/>
        </w:rPr>
      </w:pPr>
      <w:r w:rsidRPr="00394B19">
        <w:rPr>
          <w:rFonts w:ascii="黑体" w:eastAsia="黑体" w:hAnsi="黑体" w:cs="黑体" w:hint="eastAsia"/>
          <w:szCs w:val="21"/>
        </w:rPr>
        <w:t>2.0.1</w:t>
      </w:r>
      <w:r w:rsidR="00E70292" w:rsidRPr="00394B19">
        <w:rPr>
          <w:rFonts w:ascii="黑体" w:eastAsia="黑体" w:hAnsi="黑体" w:cs="黑体" w:hint="eastAsia"/>
          <w:szCs w:val="21"/>
        </w:rPr>
        <w:t>6</w:t>
      </w:r>
      <w:r w:rsidRPr="00F123BE">
        <w:rPr>
          <w:rFonts w:asciiTheme="minorEastAsia" w:hAnsiTheme="minorEastAsia" w:cs="黑体" w:hint="eastAsia"/>
          <w:szCs w:val="21"/>
        </w:rPr>
        <w:t xml:space="preserve">  基准建筑 reference building</w:t>
      </w:r>
    </w:p>
    <w:p w14:paraId="787CD13D" w14:textId="77777777" w:rsidR="00F123BE" w:rsidRPr="00C91B76" w:rsidRDefault="00824F31" w:rsidP="00394B19">
      <w:pPr>
        <w:adjustRightInd w:val="0"/>
        <w:spacing w:line="300" w:lineRule="auto"/>
        <w:jc w:val="left"/>
        <w:rPr>
          <w:rFonts w:asciiTheme="minorEastAsia" w:hAnsiTheme="minorEastAsia" w:cs="黑体"/>
          <w:szCs w:val="21"/>
        </w:rPr>
      </w:pPr>
      <w:r w:rsidRPr="00C91B76">
        <w:rPr>
          <w:rFonts w:asciiTheme="minorEastAsia" w:hAnsiTheme="minorEastAsia" w:cs="黑体" w:hint="eastAsia"/>
          <w:szCs w:val="21"/>
        </w:rPr>
        <w:t xml:space="preserve">    </w:t>
      </w:r>
      <w:r w:rsidR="00F123BE" w:rsidRPr="00C91B76">
        <w:rPr>
          <w:rFonts w:asciiTheme="minorEastAsia" w:hAnsiTheme="minorEastAsia" w:cs="黑体" w:hint="eastAsia"/>
          <w:szCs w:val="21"/>
        </w:rPr>
        <w:t>计算建筑本体节能率和建筑综合节能率时用于计算符合国家标准《公共建筑节能设计标准》GB 50189-2015的建筑能耗综合值的建筑。</w:t>
      </w:r>
    </w:p>
    <w:p w14:paraId="677402F9" w14:textId="77777777" w:rsidR="00F123BE" w:rsidRDefault="00F123BE">
      <w:pPr>
        <w:widowControl/>
        <w:jc w:val="left"/>
        <w:rPr>
          <w:rFonts w:ascii="微软雅黑" w:eastAsia="微软雅黑" w:hAnsi="微软雅黑" w:cs="微软雅黑"/>
          <w:color w:val="333333"/>
          <w:kern w:val="0"/>
          <w:szCs w:val="21"/>
          <w:shd w:val="clear" w:color="auto" w:fill="FFFFFF"/>
        </w:rPr>
      </w:pPr>
      <w:r>
        <w:rPr>
          <w:rFonts w:ascii="微软雅黑" w:eastAsia="微软雅黑" w:hAnsi="微软雅黑" w:cs="微软雅黑"/>
          <w:color w:val="333333"/>
          <w:szCs w:val="21"/>
          <w:shd w:val="clear" w:color="auto" w:fill="FFFFFF"/>
        </w:rPr>
        <w:br w:type="page"/>
      </w:r>
    </w:p>
    <w:p w14:paraId="68A3075C" w14:textId="77777777" w:rsidR="004D6C89" w:rsidRDefault="008F2A37">
      <w:pPr>
        <w:widowControl/>
        <w:jc w:val="center"/>
        <w:outlineLvl w:val="0"/>
        <w:rPr>
          <w:rFonts w:ascii="黑体" w:eastAsia="黑体" w:hAnsi="宋体" w:cs="黑体"/>
          <w:color w:val="000000"/>
          <w:kern w:val="0"/>
          <w:sz w:val="32"/>
          <w:szCs w:val="32"/>
        </w:rPr>
      </w:pPr>
      <w:bookmarkStart w:id="39" w:name="_Toc172143235"/>
      <w:bookmarkStart w:id="40" w:name="_Toc172185511"/>
      <w:bookmarkStart w:id="41" w:name="_Toc172187286"/>
      <w:r>
        <w:rPr>
          <w:rFonts w:ascii="黑体" w:eastAsia="黑体" w:hAnsi="宋体" w:cs="黑体"/>
          <w:color w:val="000000"/>
          <w:kern w:val="0"/>
          <w:sz w:val="32"/>
          <w:szCs w:val="32"/>
        </w:rPr>
        <w:lastRenderedPageBreak/>
        <w:t>3</w:t>
      </w:r>
      <w:r w:rsidR="00F9502C">
        <w:rPr>
          <w:rFonts w:ascii="黑体" w:eastAsia="黑体" w:hAnsi="宋体" w:cs="黑体" w:hint="eastAsia"/>
          <w:color w:val="000000"/>
          <w:kern w:val="0"/>
          <w:sz w:val="32"/>
          <w:szCs w:val="32"/>
        </w:rPr>
        <w:t xml:space="preserve">  基本规定</w:t>
      </w:r>
      <w:bookmarkEnd w:id="39"/>
      <w:bookmarkEnd w:id="40"/>
      <w:bookmarkEnd w:id="41"/>
    </w:p>
    <w:p w14:paraId="515E4CC2" w14:textId="77777777" w:rsidR="004D6C89" w:rsidRDefault="008F2A37" w:rsidP="00394B19">
      <w:pPr>
        <w:pStyle w:val="ae"/>
        <w:numPr>
          <w:ilvl w:val="3"/>
          <w:numId w:val="0"/>
        </w:numPr>
        <w:spacing w:beforeLines="0" w:afterLines="0" w:line="300" w:lineRule="auto"/>
        <w:outlineLvl w:val="9"/>
        <w:rPr>
          <w:rFonts w:ascii="宋体" w:eastAsia="宋体" w:hAnsi="宋体" w:cs="宋体"/>
          <w:szCs w:val="21"/>
        </w:rPr>
      </w:pPr>
      <w:r>
        <w:rPr>
          <w:rFonts w:hAnsi="黑体" w:cs="黑体"/>
          <w:szCs w:val="21"/>
        </w:rPr>
        <w:t>3</w:t>
      </w:r>
      <w:r w:rsidR="00F9502C">
        <w:rPr>
          <w:rFonts w:hAnsi="黑体" w:cs="黑体" w:hint="eastAsia"/>
          <w:szCs w:val="21"/>
        </w:rPr>
        <w:t>.0.1</w:t>
      </w:r>
      <w:r w:rsidR="00F9502C">
        <w:rPr>
          <w:rFonts w:ascii="宋体" w:eastAsia="宋体" w:hAnsi="宋体" w:cs="宋体" w:hint="eastAsia"/>
          <w:szCs w:val="21"/>
        </w:rPr>
        <w:t xml:space="preserve">  建筑设计应根据气候特征和场地条件，通过被动式设计降低建筑冷热需求和提升主动式能源系统的能效达到超低能耗，在此基础上，利用可再生能源对建筑能源消耗进行平衡和替代达到近零能耗。有条件时，</w:t>
      </w:r>
      <w:proofErr w:type="gramStart"/>
      <w:r w:rsidR="00F9502C">
        <w:rPr>
          <w:rFonts w:ascii="宋体" w:eastAsia="宋体" w:hAnsi="宋体" w:cs="宋体" w:hint="eastAsia"/>
          <w:szCs w:val="21"/>
        </w:rPr>
        <w:t>宜实现</w:t>
      </w:r>
      <w:proofErr w:type="gramEnd"/>
      <w:r w:rsidR="00F9502C">
        <w:rPr>
          <w:rFonts w:ascii="宋体" w:eastAsia="宋体" w:hAnsi="宋体" w:cs="宋体" w:hint="eastAsia"/>
          <w:szCs w:val="21"/>
        </w:rPr>
        <w:t>零能耗。</w:t>
      </w:r>
    </w:p>
    <w:p w14:paraId="29B37D61" w14:textId="77777777" w:rsidR="004D6C89" w:rsidRDefault="00D40B4A" w:rsidP="00394B19">
      <w:pPr>
        <w:pStyle w:val="ae"/>
        <w:numPr>
          <w:ilvl w:val="3"/>
          <w:numId w:val="0"/>
        </w:numPr>
        <w:spacing w:beforeLines="0" w:afterLines="0" w:line="300" w:lineRule="auto"/>
        <w:outlineLvl w:val="9"/>
        <w:rPr>
          <w:rFonts w:ascii="宋体" w:eastAsia="宋体" w:hAnsi="宋体" w:cs="宋体"/>
          <w:szCs w:val="21"/>
        </w:rPr>
      </w:pPr>
      <w:r>
        <w:rPr>
          <w:rFonts w:hAnsi="黑体" w:cs="黑体"/>
          <w:szCs w:val="21"/>
        </w:rPr>
        <w:t>3</w:t>
      </w:r>
      <w:r w:rsidR="00F9502C">
        <w:rPr>
          <w:rFonts w:hAnsi="黑体" w:cs="黑体" w:hint="eastAsia"/>
          <w:szCs w:val="21"/>
        </w:rPr>
        <w:t xml:space="preserve">.0.2  </w:t>
      </w:r>
      <w:r w:rsidR="00F9502C">
        <w:rPr>
          <w:rFonts w:ascii="宋体" w:eastAsia="宋体" w:hAnsi="宋体" w:cs="宋体" w:hint="eastAsia"/>
          <w:szCs w:val="21"/>
        </w:rPr>
        <w:t>应以室内环境</w:t>
      </w:r>
      <w:r w:rsidR="00560B70">
        <w:rPr>
          <w:rFonts w:ascii="宋体" w:eastAsia="宋体" w:hAnsi="宋体" w:cs="宋体" w:hint="eastAsia"/>
          <w:szCs w:val="21"/>
        </w:rPr>
        <w:t>、建筑气密性</w:t>
      </w:r>
      <w:r w:rsidR="00F9502C">
        <w:rPr>
          <w:rFonts w:ascii="宋体" w:eastAsia="宋体" w:hAnsi="宋体" w:cs="宋体" w:hint="eastAsia"/>
          <w:szCs w:val="21"/>
        </w:rPr>
        <w:t>及</w:t>
      </w:r>
      <w:r w:rsidR="00560B70">
        <w:rPr>
          <w:rFonts w:ascii="宋体" w:eastAsia="宋体" w:hAnsi="宋体" w:cs="宋体" w:hint="eastAsia"/>
          <w:szCs w:val="21"/>
        </w:rPr>
        <w:t>建筑能效</w:t>
      </w:r>
      <w:r w:rsidR="00F9502C">
        <w:rPr>
          <w:rFonts w:ascii="宋体" w:eastAsia="宋体" w:hAnsi="宋体" w:cs="宋体" w:hint="eastAsia"/>
          <w:szCs w:val="21"/>
        </w:rPr>
        <w:t>为约束性指标，围护结构、能源设备和系统等性能参数应为推荐性指标。</w:t>
      </w:r>
    </w:p>
    <w:p w14:paraId="65DDAFFA" w14:textId="77777777" w:rsidR="004D6C89" w:rsidRDefault="00D40B4A" w:rsidP="00394B19">
      <w:pPr>
        <w:pStyle w:val="ae"/>
        <w:numPr>
          <w:ilvl w:val="3"/>
          <w:numId w:val="0"/>
        </w:numPr>
        <w:spacing w:beforeLines="0" w:afterLines="0" w:line="300" w:lineRule="auto"/>
        <w:outlineLvl w:val="9"/>
        <w:rPr>
          <w:rFonts w:ascii="宋体" w:eastAsia="宋体" w:hAnsi="宋体" w:cs="宋体"/>
          <w:szCs w:val="21"/>
        </w:rPr>
      </w:pPr>
      <w:r>
        <w:rPr>
          <w:rFonts w:hAnsi="黑体" w:cs="黑体"/>
          <w:szCs w:val="21"/>
        </w:rPr>
        <w:t>3</w:t>
      </w:r>
      <w:r w:rsidR="00F9502C">
        <w:rPr>
          <w:rFonts w:hAnsi="黑体" w:cs="黑体" w:hint="eastAsia"/>
          <w:szCs w:val="21"/>
        </w:rPr>
        <w:t xml:space="preserve">.0.3  </w:t>
      </w:r>
      <w:r w:rsidR="00F9502C">
        <w:rPr>
          <w:rFonts w:ascii="宋体" w:eastAsia="宋体" w:hAnsi="宋体" w:cs="宋体" w:hint="eastAsia"/>
          <w:szCs w:val="21"/>
        </w:rPr>
        <w:t>建筑能效指标计算应符合本标准附录A的规定。</w:t>
      </w:r>
    </w:p>
    <w:p w14:paraId="04B4FD70" w14:textId="77777777" w:rsidR="004D6C89" w:rsidRDefault="00D40B4A" w:rsidP="00394B19">
      <w:pPr>
        <w:pStyle w:val="ae"/>
        <w:numPr>
          <w:ilvl w:val="3"/>
          <w:numId w:val="0"/>
        </w:numPr>
        <w:spacing w:beforeLines="0" w:afterLines="0" w:line="300" w:lineRule="auto"/>
        <w:outlineLvl w:val="9"/>
        <w:rPr>
          <w:rFonts w:ascii="宋体" w:eastAsia="宋体" w:hAnsi="宋体" w:cs="宋体"/>
          <w:szCs w:val="21"/>
        </w:rPr>
      </w:pPr>
      <w:r>
        <w:rPr>
          <w:rFonts w:hAnsi="黑体" w:cs="黑体"/>
          <w:szCs w:val="21"/>
        </w:rPr>
        <w:t>3</w:t>
      </w:r>
      <w:r w:rsidR="00F9502C">
        <w:rPr>
          <w:rFonts w:hAnsi="黑体" w:cs="黑体" w:hint="eastAsia"/>
          <w:szCs w:val="21"/>
        </w:rPr>
        <w:t xml:space="preserve">.0.4  </w:t>
      </w:r>
      <w:r w:rsidR="00F9502C">
        <w:rPr>
          <w:rFonts w:ascii="宋体" w:eastAsia="宋体" w:hAnsi="宋体" w:cs="宋体" w:hint="eastAsia"/>
          <w:szCs w:val="21"/>
        </w:rPr>
        <w:t>应采用性能化设计、精细化的施工工艺和质量控制及智能化运行模式。</w:t>
      </w:r>
    </w:p>
    <w:p w14:paraId="2E6B6F94" w14:textId="77777777" w:rsidR="004D6C89" w:rsidRDefault="00D40B4A" w:rsidP="00394B19">
      <w:pPr>
        <w:pStyle w:val="ae"/>
        <w:numPr>
          <w:ilvl w:val="3"/>
          <w:numId w:val="0"/>
        </w:numPr>
        <w:spacing w:beforeLines="0" w:afterLines="0" w:line="300" w:lineRule="auto"/>
        <w:outlineLvl w:val="9"/>
        <w:rPr>
          <w:rFonts w:ascii="宋体" w:eastAsia="宋体" w:hAnsi="宋体" w:cs="宋体"/>
          <w:szCs w:val="21"/>
        </w:rPr>
      </w:pPr>
      <w:r>
        <w:rPr>
          <w:rFonts w:hAnsi="黑体" w:cs="黑体"/>
          <w:szCs w:val="21"/>
        </w:rPr>
        <w:t>3</w:t>
      </w:r>
      <w:r w:rsidR="00F9502C">
        <w:rPr>
          <w:rFonts w:hAnsi="黑体" w:cs="黑体" w:hint="eastAsia"/>
          <w:szCs w:val="21"/>
        </w:rPr>
        <w:t xml:space="preserve">.0.5  </w:t>
      </w:r>
      <w:r w:rsidR="00F9502C">
        <w:rPr>
          <w:rFonts w:ascii="宋体" w:eastAsia="宋体" w:hAnsi="宋体" w:cs="宋体" w:hint="eastAsia"/>
          <w:szCs w:val="21"/>
        </w:rPr>
        <w:t>应进行全装修。室内装修应简洁，不应损坏围护结构气密层和影响气流组织，并宜采用获得绿色建材标识（或认证）的材料与部品。</w:t>
      </w:r>
    </w:p>
    <w:p w14:paraId="6AA45BF3" w14:textId="77777777" w:rsidR="004F2A40" w:rsidRDefault="004F2A40">
      <w:pPr>
        <w:widowControl/>
        <w:jc w:val="left"/>
        <w:rPr>
          <w:rFonts w:ascii="黑体" w:eastAsia="黑体" w:hAnsi="宋体" w:cs="黑体"/>
          <w:color w:val="000000"/>
          <w:kern w:val="0"/>
          <w:sz w:val="31"/>
          <w:szCs w:val="31"/>
        </w:rPr>
      </w:pPr>
      <w:r>
        <w:rPr>
          <w:rFonts w:ascii="黑体" w:eastAsia="黑体" w:hAnsi="宋体" w:cs="黑体"/>
          <w:color w:val="000000"/>
          <w:kern w:val="0"/>
          <w:sz w:val="31"/>
          <w:szCs w:val="31"/>
        </w:rPr>
        <w:br w:type="page"/>
      </w:r>
    </w:p>
    <w:p w14:paraId="3E687BA7" w14:textId="77777777" w:rsidR="004D6C89" w:rsidRPr="00471925" w:rsidRDefault="00D40B4A">
      <w:pPr>
        <w:widowControl/>
        <w:jc w:val="center"/>
        <w:outlineLvl w:val="0"/>
        <w:rPr>
          <w:rFonts w:ascii="黑体" w:eastAsia="黑体" w:hAnsi="宋体" w:cs="黑体"/>
          <w:color w:val="000000"/>
          <w:kern w:val="0"/>
          <w:sz w:val="32"/>
          <w:szCs w:val="32"/>
        </w:rPr>
      </w:pPr>
      <w:bookmarkStart w:id="42" w:name="_Toc172143236"/>
      <w:bookmarkStart w:id="43" w:name="_Toc172185512"/>
      <w:bookmarkStart w:id="44" w:name="_Toc172187287"/>
      <w:r w:rsidRPr="00471925">
        <w:rPr>
          <w:rFonts w:ascii="黑体" w:eastAsia="黑体" w:hAnsi="宋体" w:cs="黑体"/>
          <w:color w:val="000000"/>
          <w:kern w:val="0"/>
          <w:sz w:val="32"/>
          <w:szCs w:val="32"/>
        </w:rPr>
        <w:lastRenderedPageBreak/>
        <w:t>4</w:t>
      </w:r>
      <w:r w:rsidR="00471925">
        <w:rPr>
          <w:rFonts w:ascii="黑体" w:eastAsia="黑体" w:hAnsi="宋体" w:cs="黑体" w:hint="eastAsia"/>
          <w:color w:val="000000"/>
          <w:kern w:val="0"/>
          <w:sz w:val="32"/>
          <w:szCs w:val="32"/>
        </w:rPr>
        <w:t xml:space="preserve">  </w:t>
      </w:r>
      <w:r w:rsidR="00A91B20">
        <w:rPr>
          <w:rFonts w:ascii="黑体" w:eastAsia="黑体" w:hAnsi="宋体" w:cs="黑体" w:hint="eastAsia"/>
          <w:color w:val="000000"/>
          <w:kern w:val="0"/>
          <w:sz w:val="32"/>
          <w:szCs w:val="32"/>
        </w:rPr>
        <w:t>约束指标</w:t>
      </w:r>
      <w:bookmarkEnd w:id="42"/>
      <w:bookmarkEnd w:id="43"/>
      <w:bookmarkEnd w:id="44"/>
    </w:p>
    <w:p w14:paraId="495C919B" w14:textId="77777777" w:rsidR="00A91B20" w:rsidRPr="000435C9" w:rsidRDefault="00A91B20" w:rsidP="00076024">
      <w:pPr>
        <w:pStyle w:val="af4"/>
      </w:pPr>
      <w:bookmarkStart w:id="45" w:name="_Toc172143237"/>
      <w:bookmarkStart w:id="46" w:name="_Toc172185513"/>
      <w:bookmarkStart w:id="47" w:name="_Toc172187288"/>
      <w:r w:rsidRPr="000435C9">
        <w:rPr>
          <w:rFonts w:hint="eastAsia"/>
        </w:rPr>
        <w:t>4.1  室内环境</w:t>
      </w:r>
      <w:bookmarkEnd w:id="45"/>
      <w:bookmarkEnd w:id="46"/>
      <w:bookmarkEnd w:id="47"/>
    </w:p>
    <w:p w14:paraId="7F4ABC46" w14:textId="77777777" w:rsidR="004D6C89" w:rsidRDefault="00D40B4A" w:rsidP="00394B19">
      <w:pPr>
        <w:adjustRightInd w:val="0"/>
        <w:spacing w:line="300" w:lineRule="auto"/>
        <w:rPr>
          <w:rFonts w:ascii="宋体" w:eastAsia="宋体" w:hAnsi="宋体" w:cs="宋体"/>
          <w:kern w:val="0"/>
          <w:szCs w:val="21"/>
        </w:rPr>
      </w:pPr>
      <w:r>
        <w:rPr>
          <w:rFonts w:ascii="黑体" w:eastAsia="黑体" w:hAnsi="黑体" w:cs="黑体"/>
          <w:szCs w:val="21"/>
        </w:rPr>
        <w:t>4</w:t>
      </w:r>
      <w:r w:rsidR="00F9502C">
        <w:rPr>
          <w:rFonts w:ascii="黑体" w:eastAsia="黑体" w:hAnsi="黑体" w:cs="黑体" w:hint="eastAsia"/>
          <w:szCs w:val="21"/>
        </w:rPr>
        <w:t>.</w:t>
      </w:r>
      <w:r w:rsidR="00A91B20">
        <w:rPr>
          <w:rFonts w:ascii="黑体" w:eastAsia="黑体" w:hAnsi="黑体" w:cs="黑体" w:hint="eastAsia"/>
          <w:szCs w:val="21"/>
        </w:rPr>
        <w:t>1</w:t>
      </w:r>
      <w:r w:rsidR="00F9502C">
        <w:rPr>
          <w:rFonts w:ascii="黑体" w:eastAsia="黑体" w:hAnsi="黑体" w:cs="黑体" w:hint="eastAsia"/>
          <w:szCs w:val="21"/>
        </w:rPr>
        <w:t>.1</w:t>
      </w:r>
      <w:r w:rsidR="00A91B20">
        <w:rPr>
          <w:rFonts w:ascii="黑体" w:eastAsia="黑体" w:hAnsi="黑体" w:cs="黑体" w:hint="eastAsia"/>
          <w:szCs w:val="21"/>
        </w:rPr>
        <w:t xml:space="preserve">  </w:t>
      </w:r>
      <w:r w:rsidR="00F9502C">
        <w:rPr>
          <w:rFonts w:ascii="宋体" w:eastAsia="宋体" w:hAnsi="宋体" w:cs="宋体" w:hint="eastAsia"/>
          <w:kern w:val="0"/>
          <w:szCs w:val="21"/>
        </w:rPr>
        <w:t>建筑主要房间室内热湿环境参数应符合表</w:t>
      </w:r>
      <w:r>
        <w:rPr>
          <w:rFonts w:ascii="宋体" w:eastAsia="宋体" w:hAnsi="宋体" w:cs="宋体"/>
          <w:kern w:val="0"/>
          <w:szCs w:val="21"/>
        </w:rPr>
        <w:t>4</w:t>
      </w:r>
      <w:r w:rsidR="00F9502C">
        <w:rPr>
          <w:rFonts w:ascii="宋体" w:eastAsia="宋体" w:hAnsi="宋体" w:cs="宋体" w:hint="eastAsia"/>
          <w:kern w:val="0"/>
          <w:szCs w:val="21"/>
        </w:rPr>
        <w:t>.</w:t>
      </w:r>
      <w:r w:rsidR="00394B19">
        <w:rPr>
          <w:rFonts w:ascii="宋体" w:eastAsia="宋体" w:hAnsi="宋体" w:cs="宋体"/>
          <w:kern w:val="0"/>
          <w:szCs w:val="21"/>
        </w:rPr>
        <w:t>1</w:t>
      </w:r>
      <w:r w:rsidR="00F9502C">
        <w:rPr>
          <w:rFonts w:ascii="宋体" w:eastAsia="宋体" w:hAnsi="宋体" w:cs="宋体" w:hint="eastAsia"/>
          <w:kern w:val="0"/>
          <w:szCs w:val="21"/>
        </w:rPr>
        <w:t>.1规定。</w:t>
      </w:r>
    </w:p>
    <w:p w14:paraId="7125C8E1" w14:textId="77777777" w:rsidR="00394B19" w:rsidRPr="001C3D43" w:rsidRDefault="00394B19" w:rsidP="001C3D43">
      <w:pPr>
        <w:pStyle w:val="a8"/>
        <w:spacing w:line="240" w:lineRule="auto"/>
      </w:pPr>
    </w:p>
    <w:tbl>
      <w:tblPr>
        <w:tblW w:w="6259" w:type="dxa"/>
        <w:jc w:val="center"/>
        <w:tblLook w:val="04A0" w:firstRow="1" w:lastRow="0" w:firstColumn="1" w:lastColumn="0" w:noHBand="0" w:noVBand="1"/>
      </w:tblPr>
      <w:tblGrid>
        <w:gridCol w:w="2293"/>
        <w:gridCol w:w="2138"/>
        <w:gridCol w:w="1828"/>
      </w:tblGrid>
      <w:tr w:rsidR="004D6C89" w14:paraId="5D7D341B" w14:textId="77777777" w:rsidTr="00E31BD0">
        <w:trPr>
          <w:trHeight w:val="90"/>
          <w:jc w:val="center"/>
        </w:trPr>
        <w:tc>
          <w:tcPr>
            <w:tcW w:w="6259" w:type="dxa"/>
            <w:gridSpan w:val="3"/>
            <w:tcBorders>
              <w:top w:val="nil"/>
              <w:left w:val="nil"/>
              <w:bottom w:val="single" w:sz="8" w:space="0" w:color="auto"/>
              <w:right w:val="nil"/>
            </w:tcBorders>
            <w:shd w:val="clear" w:color="auto" w:fill="auto"/>
          </w:tcPr>
          <w:p w14:paraId="51985EE4" w14:textId="77777777" w:rsidR="004D6C89" w:rsidRDefault="00F9502C" w:rsidP="00394B19">
            <w:pPr>
              <w:widowControl/>
              <w:jc w:val="center"/>
              <w:textAlignment w:val="top"/>
              <w:rPr>
                <w:rFonts w:ascii="华文宋体" w:eastAsia="华文宋体" w:hAnsi="华文宋体" w:cs="华文宋体"/>
                <w:color w:val="000000"/>
                <w:sz w:val="20"/>
                <w:szCs w:val="20"/>
              </w:rPr>
            </w:pPr>
            <w:r>
              <w:rPr>
                <w:rFonts w:ascii="黑体" w:eastAsia="黑体" w:hAnsi="黑体" w:cs="Times New Roman" w:hint="eastAsia"/>
                <w:bCs/>
                <w:kern w:val="0"/>
                <w:szCs w:val="20"/>
              </w:rPr>
              <w:t>表</w:t>
            </w:r>
            <w:r w:rsidR="00394B19">
              <w:rPr>
                <w:rFonts w:ascii="黑体" w:eastAsia="黑体" w:hAnsi="黑体" w:cs="Times New Roman"/>
                <w:bCs/>
                <w:kern w:val="0"/>
                <w:szCs w:val="20"/>
              </w:rPr>
              <w:t>4</w:t>
            </w:r>
            <w:r>
              <w:rPr>
                <w:rFonts w:ascii="黑体" w:eastAsia="黑体" w:hAnsi="黑体" w:cs="Times New Roman" w:hint="eastAsia"/>
                <w:bCs/>
                <w:kern w:val="0"/>
                <w:szCs w:val="20"/>
              </w:rPr>
              <w:t>.</w:t>
            </w:r>
            <w:r w:rsidR="00394B19">
              <w:rPr>
                <w:rFonts w:ascii="黑体" w:eastAsia="黑体" w:hAnsi="黑体" w:cs="Times New Roman"/>
                <w:bCs/>
                <w:kern w:val="0"/>
                <w:szCs w:val="20"/>
              </w:rPr>
              <w:t>1</w:t>
            </w:r>
            <w:r>
              <w:rPr>
                <w:rFonts w:ascii="黑体" w:eastAsia="黑体" w:hAnsi="黑体" w:cs="Times New Roman" w:hint="eastAsia"/>
                <w:bCs/>
                <w:kern w:val="0"/>
                <w:szCs w:val="20"/>
              </w:rPr>
              <w:t>.1 建筑主要房间室内热湿环境参数</w:t>
            </w:r>
          </w:p>
        </w:tc>
      </w:tr>
      <w:tr w:rsidR="004D6C89" w14:paraId="45B8F1CC" w14:textId="77777777" w:rsidTr="00E31BD0">
        <w:trPr>
          <w:trHeight w:val="478"/>
          <w:jc w:val="center"/>
        </w:trPr>
        <w:tc>
          <w:tcPr>
            <w:tcW w:w="2293" w:type="dxa"/>
            <w:tcBorders>
              <w:top w:val="single" w:sz="8" w:space="0" w:color="auto"/>
              <w:left w:val="single" w:sz="8" w:space="0" w:color="auto"/>
              <w:bottom w:val="single" w:sz="8" w:space="0" w:color="auto"/>
              <w:right w:val="single" w:sz="4" w:space="0" w:color="000000"/>
            </w:tcBorders>
            <w:shd w:val="clear" w:color="auto" w:fill="auto"/>
            <w:vAlign w:val="center"/>
          </w:tcPr>
          <w:p w14:paraId="2744E380" w14:textId="77777777" w:rsidR="004D6C89" w:rsidRDefault="00F9502C">
            <w:pPr>
              <w:pStyle w:val="ac"/>
              <w:ind w:firstLineChars="0" w:firstLine="0"/>
              <w:jc w:val="center"/>
              <w:rPr>
                <w:sz w:val="18"/>
                <w:szCs w:val="18"/>
              </w:rPr>
            </w:pPr>
            <w:r>
              <w:rPr>
                <w:rFonts w:hint="eastAsia"/>
                <w:sz w:val="18"/>
                <w:szCs w:val="18"/>
              </w:rPr>
              <w:t>室内热湿环境参数</w:t>
            </w:r>
          </w:p>
        </w:tc>
        <w:tc>
          <w:tcPr>
            <w:tcW w:w="2138" w:type="dxa"/>
            <w:tcBorders>
              <w:top w:val="single" w:sz="8" w:space="0" w:color="auto"/>
              <w:left w:val="single" w:sz="4" w:space="0" w:color="000000"/>
              <w:bottom w:val="single" w:sz="8" w:space="0" w:color="auto"/>
              <w:right w:val="single" w:sz="4" w:space="0" w:color="000000"/>
            </w:tcBorders>
            <w:shd w:val="clear" w:color="auto" w:fill="auto"/>
            <w:vAlign w:val="center"/>
          </w:tcPr>
          <w:p w14:paraId="18D86A5D" w14:textId="77777777" w:rsidR="004D6C89" w:rsidRDefault="00F9502C">
            <w:pPr>
              <w:pStyle w:val="ac"/>
              <w:ind w:firstLineChars="0" w:firstLine="0"/>
              <w:jc w:val="center"/>
              <w:rPr>
                <w:sz w:val="18"/>
                <w:szCs w:val="18"/>
              </w:rPr>
            </w:pPr>
            <w:r>
              <w:rPr>
                <w:rFonts w:hint="eastAsia"/>
                <w:sz w:val="18"/>
                <w:szCs w:val="18"/>
              </w:rPr>
              <w:t>冬季</w:t>
            </w:r>
          </w:p>
        </w:tc>
        <w:tc>
          <w:tcPr>
            <w:tcW w:w="1828" w:type="dxa"/>
            <w:tcBorders>
              <w:top w:val="single" w:sz="8" w:space="0" w:color="auto"/>
              <w:left w:val="single" w:sz="4" w:space="0" w:color="000000"/>
              <w:bottom w:val="single" w:sz="8" w:space="0" w:color="auto"/>
              <w:right w:val="single" w:sz="8" w:space="0" w:color="auto"/>
            </w:tcBorders>
            <w:shd w:val="clear" w:color="auto" w:fill="auto"/>
            <w:vAlign w:val="center"/>
          </w:tcPr>
          <w:p w14:paraId="4175227D" w14:textId="77777777" w:rsidR="004D6C89" w:rsidRDefault="00F9502C">
            <w:pPr>
              <w:pStyle w:val="ac"/>
              <w:ind w:firstLineChars="0" w:firstLine="0"/>
              <w:jc w:val="center"/>
              <w:rPr>
                <w:sz w:val="18"/>
                <w:szCs w:val="18"/>
              </w:rPr>
            </w:pPr>
            <w:r>
              <w:rPr>
                <w:rFonts w:hint="eastAsia"/>
                <w:sz w:val="18"/>
                <w:szCs w:val="18"/>
              </w:rPr>
              <w:t>夏季</w:t>
            </w:r>
          </w:p>
        </w:tc>
      </w:tr>
      <w:tr w:rsidR="004D6C89" w14:paraId="5DEEFC7F" w14:textId="77777777" w:rsidTr="00E31BD0">
        <w:trPr>
          <w:trHeight w:val="459"/>
          <w:jc w:val="center"/>
        </w:trPr>
        <w:tc>
          <w:tcPr>
            <w:tcW w:w="2293" w:type="dxa"/>
            <w:tcBorders>
              <w:top w:val="single" w:sz="8" w:space="0" w:color="auto"/>
              <w:left w:val="single" w:sz="8" w:space="0" w:color="auto"/>
              <w:bottom w:val="single" w:sz="4" w:space="0" w:color="000000"/>
              <w:right w:val="single" w:sz="4" w:space="0" w:color="000000"/>
            </w:tcBorders>
            <w:shd w:val="clear" w:color="auto" w:fill="auto"/>
            <w:vAlign w:val="center"/>
          </w:tcPr>
          <w:p w14:paraId="6320F786" w14:textId="77777777" w:rsidR="004D6C89" w:rsidRDefault="00F9502C">
            <w:pPr>
              <w:pStyle w:val="ac"/>
              <w:ind w:firstLineChars="0" w:firstLine="0"/>
              <w:jc w:val="center"/>
              <w:rPr>
                <w:sz w:val="18"/>
                <w:szCs w:val="18"/>
              </w:rPr>
            </w:pPr>
            <w:r>
              <w:rPr>
                <w:rFonts w:hint="eastAsia"/>
                <w:sz w:val="18"/>
                <w:szCs w:val="18"/>
              </w:rPr>
              <w:t>温度(℃)</w:t>
            </w:r>
          </w:p>
        </w:tc>
        <w:tc>
          <w:tcPr>
            <w:tcW w:w="2138" w:type="dxa"/>
            <w:tcBorders>
              <w:top w:val="single" w:sz="8" w:space="0" w:color="auto"/>
              <w:left w:val="single" w:sz="4" w:space="0" w:color="000000"/>
              <w:bottom w:val="single" w:sz="4" w:space="0" w:color="000000"/>
              <w:right w:val="single" w:sz="4" w:space="0" w:color="000000"/>
            </w:tcBorders>
            <w:shd w:val="clear" w:color="auto" w:fill="auto"/>
            <w:vAlign w:val="center"/>
          </w:tcPr>
          <w:p w14:paraId="02C4B669" w14:textId="77777777" w:rsidR="004D6C89" w:rsidRDefault="00F9502C">
            <w:pPr>
              <w:pStyle w:val="ac"/>
              <w:ind w:firstLineChars="0" w:firstLine="0"/>
              <w:jc w:val="center"/>
              <w:rPr>
                <w:sz w:val="18"/>
                <w:szCs w:val="18"/>
              </w:rPr>
            </w:pPr>
            <w:r>
              <w:rPr>
                <w:rFonts w:hint="eastAsia"/>
                <w:sz w:val="18"/>
                <w:szCs w:val="18"/>
              </w:rPr>
              <w:t>≥20</w:t>
            </w:r>
          </w:p>
        </w:tc>
        <w:tc>
          <w:tcPr>
            <w:tcW w:w="1828" w:type="dxa"/>
            <w:tcBorders>
              <w:top w:val="single" w:sz="8" w:space="0" w:color="auto"/>
              <w:left w:val="single" w:sz="4" w:space="0" w:color="000000"/>
              <w:bottom w:val="single" w:sz="4" w:space="0" w:color="000000"/>
              <w:right w:val="single" w:sz="8" w:space="0" w:color="auto"/>
            </w:tcBorders>
            <w:shd w:val="clear" w:color="auto" w:fill="auto"/>
            <w:vAlign w:val="center"/>
          </w:tcPr>
          <w:p w14:paraId="4F968EBE" w14:textId="77777777" w:rsidR="004D6C89" w:rsidRDefault="00F9502C">
            <w:pPr>
              <w:pStyle w:val="ac"/>
              <w:ind w:firstLineChars="0" w:firstLine="0"/>
              <w:jc w:val="center"/>
              <w:rPr>
                <w:sz w:val="18"/>
                <w:szCs w:val="18"/>
              </w:rPr>
            </w:pPr>
            <w:r>
              <w:rPr>
                <w:rFonts w:hint="eastAsia"/>
                <w:sz w:val="18"/>
                <w:szCs w:val="18"/>
              </w:rPr>
              <w:t>≤26</w:t>
            </w:r>
          </w:p>
        </w:tc>
      </w:tr>
      <w:tr w:rsidR="004D6C89" w14:paraId="6F51EF0C" w14:textId="77777777" w:rsidTr="00E31BD0">
        <w:trPr>
          <w:trHeight w:val="391"/>
          <w:jc w:val="center"/>
        </w:trPr>
        <w:tc>
          <w:tcPr>
            <w:tcW w:w="2293" w:type="dxa"/>
            <w:tcBorders>
              <w:top w:val="single" w:sz="4" w:space="0" w:color="000000"/>
              <w:left w:val="single" w:sz="8" w:space="0" w:color="auto"/>
              <w:bottom w:val="single" w:sz="8" w:space="0" w:color="auto"/>
              <w:right w:val="single" w:sz="4" w:space="0" w:color="000000"/>
            </w:tcBorders>
            <w:shd w:val="clear" w:color="auto" w:fill="auto"/>
            <w:vAlign w:val="center"/>
          </w:tcPr>
          <w:p w14:paraId="34596D14" w14:textId="77777777" w:rsidR="004D6C89" w:rsidRDefault="00F9502C">
            <w:pPr>
              <w:pStyle w:val="ac"/>
              <w:ind w:firstLineChars="0" w:firstLine="0"/>
              <w:jc w:val="center"/>
              <w:rPr>
                <w:sz w:val="18"/>
                <w:szCs w:val="18"/>
              </w:rPr>
            </w:pPr>
            <w:r>
              <w:rPr>
                <w:rFonts w:hint="eastAsia"/>
                <w:sz w:val="18"/>
                <w:szCs w:val="18"/>
              </w:rPr>
              <w:t>相对湿度(%)</w:t>
            </w:r>
          </w:p>
        </w:tc>
        <w:tc>
          <w:tcPr>
            <w:tcW w:w="2138" w:type="dxa"/>
            <w:tcBorders>
              <w:top w:val="single" w:sz="4" w:space="0" w:color="000000"/>
              <w:left w:val="single" w:sz="4" w:space="0" w:color="000000"/>
              <w:bottom w:val="single" w:sz="8" w:space="0" w:color="auto"/>
              <w:right w:val="single" w:sz="4" w:space="0" w:color="000000"/>
            </w:tcBorders>
            <w:shd w:val="clear" w:color="auto" w:fill="auto"/>
            <w:vAlign w:val="center"/>
          </w:tcPr>
          <w:p w14:paraId="65BA630B" w14:textId="77777777" w:rsidR="004D6C89" w:rsidRDefault="00F9502C">
            <w:pPr>
              <w:pStyle w:val="ac"/>
              <w:ind w:firstLineChars="0" w:firstLine="0"/>
              <w:jc w:val="center"/>
              <w:rPr>
                <w:sz w:val="18"/>
                <w:szCs w:val="18"/>
              </w:rPr>
            </w:pPr>
            <w:r>
              <w:rPr>
                <w:rFonts w:hint="eastAsia"/>
                <w:sz w:val="18"/>
                <w:szCs w:val="18"/>
              </w:rPr>
              <w:t>≥30</w:t>
            </w:r>
          </w:p>
        </w:tc>
        <w:tc>
          <w:tcPr>
            <w:tcW w:w="1828" w:type="dxa"/>
            <w:tcBorders>
              <w:top w:val="single" w:sz="4" w:space="0" w:color="000000"/>
              <w:left w:val="single" w:sz="4" w:space="0" w:color="000000"/>
              <w:bottom w:val="single" w:sz="8" w:space="0" w:color="auto"/>
              <w:right w:val="single" w:sz="8" w:space="0" w:color="auto"/>
            </w:tcBorders>
            <w:shd w:val="clear" w:color="auto" w:fill="auto"/>
            <w:vAlign w:val="center"/>
          </w:tcPr>
          <w:p w14:paraId="3A76817A" w14:textId="77777777" w:rsidR="004D6C89" w:rsidRDefault="00F9502C">
            <w:pPr>
              <w:pStyle w:val="ac"/>
              <w:ind w:firstLineChars="0" w:firstLine="0"/>
              <w:jc w:val="center"/>
              <w:rPr>
                <w:sz w:val="18"/>
                <w:szCs w:val="18"/>
              </w:rPr>
            </w:pPr>
            <w:r>
              <w:rPr>
                <w:rFonts w:hint="eastAsia"/>
                <w:sz w:val="18"/>
                <w:szCs w:val="18"/>
              </w:rPr>
              <w:t>≤60</w:t>
            </w:r>
          </w:p>
        </w:tc>
      </w:tr>
    </w:tbl>
    <w:p w14:paraId="354C955F" w14:textId="77777777" w:rsidR="004D6C89" w:rsidRDefault="00F9502C">
      <w:pPr>
        <w:pStyle w:val="ac"/>
        <w:ind w:firstLine="360"/>
        <w:rPr>
          <w:sz w:val="18"/>
          <w:szCs w:val="18"/>
        </w:rPr>
      </w:pPr>
      <w:r>
        <w:rPr>
          <w:rFonts w:hint="eastAsia"/>
          <w:sz w:val="18"/>
          <w:szCs w:val="18"/>
        </w:rPr>
        <w:t>注：1 冬季室内相对湿度不参与设备选型和能效指标的计算。</w:t>
      </w:r>
    </w:p>
    <w:p w14:paraId="560B3AA6" w14:textId="77777777" w:rsidR="004D6C89" w:rsidRDefault="001840C5">
      <w:pPr>
        <w:pStyle w:val="ac"/>
        <w:ind w:firstLineChars="400" w:firstLine="720"/>
        <w:rPr>
          <w:sz w:val="18"/>
          <w:szCs w:val="18"/>
        </w:rPr>
      </w:pPr>
      <w:r>
        <w:rPr>
          <w:rFonts w:hint="eastAsia"/>
          <w:sz w:val="18"/>
          <w:szCs w:val="18"/>
        </w:rPr>
        <w:t xml:space="preserve">2 </w:t>
      </w:r>
      <w:r w:rsidR="00F9502C">
        <w:rPr>
          <w:rFonts w:hint="eastAsia"/>
          <w:sz w:val="18"/>
          <w:szCs w:val="18"/>
        </w:rPr>
        <w:t>严寒地区不设置空调设施时，夏季室内热湿环境参数可不参与设备选型和能效指标的计算。</w:t>
      </w:r>
    </w:p>
    <w:p w14:paraId="07D5C3AE" w14:textId="77777777" w:rsidR="00394B19" w:rsidRDefault="00394B19">
      <w:pPr>
        <w:pStyle w:val="ac"/>
        <w:ind w:firstLineChars="400" w:firstLine="720"/>
        <w:rPr>
          <w:sz w:val="18"/>
          <w:szCs w:val="18"/>
        </w:rPr>
      </w:pPr>
    </w:p>
    <w:p w14:paraId="2EC0A7BA" w14:textId="77777777" w:rsidR="004D6C89" w:rsidRPr="00A91B20" w:rsidRDefault="00D40B4A" w:rsidP="000435C9">
      <w:pPr>
        <w:pStyle w:val="ae"/>
        <w:numPr>
          <w:ilvl w:val="3"/>
          <w:numId w:val="0"/>
        </w:numPr>
        <w:spacing w:beforeLines="0" w:afterLines="0" w:line="300" w:lineRule="auto"/>
        <w:outlineLvl w:val="9"/>
        <w:rPr>
          <w:rFonts w:ascii="宋体" w:eastAsia="宋体" w:hAnsi="宋体" w:cs="宋体"/>
          <w:szCs w:val="21"/>
        </w:rPr>
      </w:pPr>
      <w:r w:rsidRPr="00A91B20">
        <w:rPr>
          <w:rFonts w:hAnsi="黑体" w:cs="黑体"/>
          <w:kern w:val="2"/>
          <w:szCs w:val="21"/>
        </w:rPr>
        <w:t>4</w:t>
      </w:r>
      <w:r w:rsidR="00F9502C" w:rsidRPr="00A91B20">
        <w:rPr>
          <w:rFonts w:hAnsi="黑体" w:cs="黑体" w:hint="eastAsia"/>
          <w:kern w:val="2"/>
          <w:szCs w:val="21"/>
        </w:rPr>
        <w:t>.</w:t>
      </w:r>
      <w:r w:rsidR="00A91B20">
        <w:rPr>
          <w:rFonts w:hAnsi="黑体" w:cs="黑体" w:hint="eastAsia"/>
          <w:kern w:val="2"/>
          <w:szCs w:val="21"/>
        </w:rPr>
        <w:t>1</w:t>
      </w:r>
      <w:r w:rsidR="00F9502C" w:rsidRPr="00A91B20">
        <w:rPr>
          <w:rFonts w:hAnsi="黑体" w:cs="黑体" w:hint="eastAsia"/>
          <w:kern w:val="2"/>
          <w:szCs w:val="21"/>
        </w:rPr>
        <w:t>.2</w:t>
      </w:r>
      <w:r w:rsidR="00A91B20">
        <w:rPr>
          <w:rFonts w:ascii="宋体" w:eastAsia="宋体" w:hAnsi="宋体" w:cs="宋体" w:hint="eastAsia"/>
          <w:szCs w:val="21"/>
        </w:rPr>
        <w:t xml:space="preserve">  </w:t>
      </w:r>
      <w:r w:rsidR="00F9502C">
        <w:rPr>
          <w:rFonts w:ascii="宋体" w:eastAsia="宋体" w:hAnsi="宋体" w:cs="宋体" w:hint="eastAsia"/>
          <w:szCs w:val="21"/>
        </w:rPr>
        <w:t>建筑的新风量应符合现行国家标准《民用建筑供暖通风与空气调节设计规范》GB</w:t>
      </w:r>
      <w:r w:rsidR="00A91B20">
        <w:rPr>
          <w:rFonts w:ascii="宋体" w:eastAsia="宋体" w:hAnsi="宋体" w:cs="宋体" w:hint="eastAsia"/>
          <w:szCs w:val="21"/>
        </w:rPr>
        <w:t xml:space="preserve"> </w:t>
      </w:r>
      <w:r w:rsidR="00F9502C">
        <w:rPr>
          <w:rFonts w:ascii="宋体" w:eastAsia="宋体" w:hAnsi="宋体" w:cs="宋体" w:hint="eastAsia"/>
          <w:szCs w:val="21"/>
        </w:rPr>
        <w:t>50736的规定。</w:t>
      </w:r>
    </w:p>
    <w:p w14:paraId="2FEF6948" w14:textId="77777777" w:rsidR="004D6C89" w:rsidRPr="00A91B20" w:rsidRDefault="00D40B4A" w:rsidP="000435C9">
      <w:pPr>
        <w:pStyle w:val="ae"/>
        <w:numPr>
          <w:ilvl w:val="3"/>
          <w:numId w:val="0"/>
        </w:numPr>
        <w:spacing w:beforeLines="0" w:afterLines="0" w:line="300" w:lineRule="auto"/>
        <w:outlineLvl w:val="9"/>
        <w:rPr>
          <w:rFonts w:ascii="宋体" w:eastAsia="宋体" w:hAnsi="宋体" w:cs="宋体"/>
          <w:szCs w:val="21"/>
        </w:rPr>
      </w:pPr>
      <w:r w:rsidRPr="00A91B20">
        <w:rPr>
          <w:rFonts w:hAnsi="黑体" w:cs="黑体"/>
          <w:kern w:val="2"/>
          <w:szCs w:val="21"/>
        </w:rPr>
        <w:t>4</w:t>
      </w:r>
      <w:r w:rsidR="00F9502C" w:rsidRPr="00A91B20">
        <w:rPr>
          <w:rFonts w:hAnsi="黑体" w:cs="黑体" w:hint="eastAsia"/>
          <w:kern w:val="2"/>
          <w:szCs w:val="21"/>
        </w:rPr>
        <w:t>.</w:t>
      </w:r>
      <w:r w:rsidR="00A91B20">
        <w:rPr>
          <w:rFonts w:hAnsi="黑体" w:cs="黑体" w:hint="eastAsia"/>
          <w:kern w:val="2"/>
          <w:szCs w:val="21"/>
        </w:rPr>
        <w:t>1</w:t>
      </w:r>
      <w:r w:rsidR="00F9502C" w:rsidRPr="00A91B20">
        <w:rPr>
          <w:rFonts w:hAnsi="黑体" w:cs="黑体" w:hint="eastAsia"/>
          <w:kern w:val="2"/>
          <w:szCs w:val="21"/>
        </w:rPr>
        <w:t>.3</w:t>
      </w:r>
      <w:r w:rsidR="00A91B20">
        <w:rPr>
          <w:rFonts w:ascii="宋体" w:eastAsia="宋体" w:hAnsi="宋体" w:cs="宋体" w:hint="eastAsia"/>
          <w:szCs w:val="21"/>
        </w:rPr>
        <w:t xml:space="preserve">  </w:t>
      </w:r>
      <w:r w:rsidR="00F9502C" w:rsidRPr="00A91B20">
        <w:rPr>
          <w:rFonts w:ascii="宋体" w:eastAsia="宋体" w:hAnsi="宋体" w:cs="宋体" w:hint="eastAsia"/>
          <w:szCs w:val="21"/>
        </w:rPr>
        <w:t>建筑室内</w:t>
      </w:r>
      <w:r w:rsidR="00F9502C">
        <w:rPr>
          <w:rFonts w:ascii="宋体" w:eastAsia="宋体" w:hAnsi="宋体" w:cs="宋体" w:hint="eastAsia"/>
          <w:szCs w:val="21"/>
        </w:rPr>
        <w:t>噪声应符合现行国家标准《建筑环境通用规范》GB</w:t>
      </w:r>
      <w:r w:rsidR="00A91B20">
        <w:rPr>
          <w:rFonts w:ascii="宋体" w:eastAsia="宋体" w:hAnsi="宋体" w:cs="宋体" w:hint="eastAsia"/>
          <w:szCs w:val="21"/>
        </w:rPr>
        <w:t xml:space="preserve"> </w:t>
      </w:r>
      <w:r w:rsidR="00F9502C">
        <w:rPr>
          <w:rFonts w:ascii="宋体" w:eastAsia="宋体" w:hAnsi="宋体" w:cs="宋体" w:hint="eastAsia"/>
          <w:szCs w:val="21"/>
        </w:rPr>
        <w:t>55016的要求，并且酒店类建筑的室内噪声级应符合现行国家标准《民用建筑隔声设计规范》GB</w:t>
      </w:r>
      <w:r w:rsidR="00A91B20">
        <w:rPr>
          <w:rFonts w:ascii="宋体" w:eastAsia="宋体" w:hAnsi="宋体" w:cs="宋体" w:hint="eastAsia"/>
          <w:szCs w:val="21"/>
        </w:rPr>
        <w:t xml:space="preserve"> </w:t>
      </w:r>
      <w:r w:rsidR="00F9502C">
        <w:rPr>
          <w:rFonts w:ascii="宋体" w:eastAsia="宋体" w:hAnsi="宋体" w:cs="宋体" w:hint="eastAsia"/>
          <w:szCs w:val="21"/>
        </w:rPr>
        <w:t>50118中室内允许噪声级一级的规定；其他建筑类型的室内允许噪声级应符合现行国家标准《民用建筑隔声设计规范》GB</w:t>
      </w:r>
      <w:r w:rsidR="00A91B20">
        <w:rPr>
          <w:rFonts w:ascii="宋体" w:eastAsia="宋体" w:hAnsi="宋体" w:cs="宋体" w:hint="eastAsia"/>
          <w:szCs w:val="21"/>
        </w:rPr>
        <w:t xml:space="preserve"> </w:t>
      </w:r>
      <w:r w:rsidR="00F9502C">
        <w:rPr>
          <w:rFonts w:ascii="宋体" w:eastAsia="宋体" w:hAnsi="宋体" w:cs="宋体" w:hint="eastAsia"/>
          <w:szCs w:val="21"/>
        </w:rPr>
        <w:t>50118中室内允许噪声级高要求标准的规定。</w:t>
      </w:r>
    </w:p>
    <w:p w14:paraId="0EA6B96A" w14:textId="77777777" w:rsidR="004D6C89" w:rsidRPr="000435C9" w:rsidRDefault="00A91B20" w:rsidP="00076024">
      <w:pPr>
        <w:pStyle w:val="af4"/>
      </w:pPr>
      <w:bookmarkStart w:id="48" w:name="5"/>
      <w:bookmarkStart w:id="49" w:name="_Toc172143238"/>
      <w:bookmarkStart w:id="50" w:name="_Toc172185514"/>
      <w:bookmarkStart w:id="51" w:name="_Toc172187289"/>
      <w:bookmarkEnd w:id="48"/>
      <w:r w:rsidRPr="000435C9">
        <w:rPr>
          <w:rFonts w:hint="eastAsia"/>
        </w:rPr>
        <w:t>4.2  建筑气密性</w:t>
      </w:r>
      <w:bookmarkEnd w:id="49"/>
      <w:bookmarkEnd w:id="50"/>
      <w:bookmarkEnd w:id="51"/>
    </w:p>
    <w:p w14:paraId="2D23CB36" w14:textId="77777777" w:rsidR="00FD47DB" w:rsidRDefault="00A91B20" w:rsidP="000435C9">
      <w:pPr>
        <w:pStyle w:val="ae"/>
        <w:numPr>
          <w:ilvl w:val="3"/>
          <w:numId w:val="0"/>
        </w:numPr>
        <w:spacing w:beforeLines="0" w:afterLines="0" w:line="300" w:lineRule="auto"/>
        <w:outlineLvl w:val="9"/>
        <w:rPr>
          <w:rFonts w:ascii="宋体" w:eastAsia="宋体" w:hAnsi="宋体" w:cs="宋体"/>
          <w:szCs w:val="21"/>
        </w:rPr>
      </w:pPr>
      <w:r w:rsidRPr="00A91B20">
        <w:rPr>
          <w:rFonts w:hAnsi="黑体" w:cs="黑体" w:hint="eastAsia"/>
          <w:kern w:val="2"/>
          <w:szCs w:val="21"/>
        </w:rPr>
        <w:t>4.2.1</w:t>
      </w:r>
      <w:r>
        <w:rPr>
          <w:rFonts w:ascii="宋体" w:eastAsia="宋体" w:hAnsi="宋体" w:cs="宋体" w:hint="eastAsia"/>
          <w:szCs w:val="21"/>
        </w:rPr>
        <w:t xml:space="preserve">  </w:t>
      </w:r>
      <w:r w:rsidRPr="00A91B20">
        <w:rPr>
          <w:rFonts w:ascii="宋体" w:eastAsia="宋体" w:hAnsi="宋体" w:cs="宋体" w:hint="eastAsia"/>
          <w:szCs w:val="21"/>
        </w:rPr>
        <w:t>建筑</w:t>
      </w:r>
      <w:r>
        <w:rPr>
          <w:rFonts w:ascii="宋体" w:eastAsia="宋体" w:hAnsi="宋体" w:cs="宋体" w:hint="eastAsia"/>
          <w:szCs w:val="21"/>
        </w:rPr>
        <w:t>气密性（换气次数N</w:t>
      </w:r>
      <w:r w:rsidRPr="00A91B20">
        <w:rPr>
          <w:rFonts w:ascii="宋体" w:eastAsia="宋体" w:hAnsi="宋体" w:cs="宋体" w:hint="eastAsia"/>
          <w:szCs w:val="21"/>
          <w:vertAlign w:val="subscript"/>
        </w:rPr>
        <w:t>50</w:t>
      </w:r>
      <w:r>
        <w:rPr>
          <w:rFonts w:ascii="宋体" w:eastAsia="宋体" w:hAnsi="宋体" w:cs="宋体" w:hint="eastAsia"/>
          <w:szCs w:val="21"/>
        </w:rPr>
        <w:t>）应不大于1.0。</w:t>
      </w:r>
    </w:p>
    <w:p w14:paraId="513796D4" w14:textId="77777777" w:rsidR="00A91B20" w:rsidRDefault="00A91B20" w:rsidP="000435C9">
      <w:pPr>
        <w:pStyle w:val="ae"/>
        <w:numPr>
          <w:ilvl w:val="3"/>
          <w:numId w:val="0"/>
        </w:numPr>
        <w:spacing w:beforeLines="0" w:afterLines="0" w:line="300" w:lineRule="auto"/>
        <w:outlineLvl w:val="9"/>
        <w:rPr>
          <w:rFonts w:ascii="宋体" w:eastAsia="宋体" w:hAnsi="宋体" w:cs="宋体"/>
          <w:szCs w:val="21"/>
        </w:rPr>
      </w:pPr>
      <w:r w:rsidRPr="00A91B20">
        <w:rPr>
          <w:rFonts w:hAnsi="黑体" w:cs="黑体" w:hint="eastAsia"/>
          <w:kern w:val="2"/>
          <w:szCs w:val="21"/>
        </w:rPr>
        <w:t>4.2.</w:t>
      </w:r>
      <w:r>
        <w:rPr>
          <w:rFonts w:hAnsi="黑体" w:cs="黑体" w:hint="eastAsia"/>
          <w:kern w:val="2"/>
          <w:szCs w:val="21"/>
        </w:rPr>
        <w:t>2</w:t>
      </w:r>
      <w:r>
        <w:rPr>
          <w:rFonts w:ascii="宋体" w:eastAsia="宋体" w:hAnsi="宋体" w:cs="宋体" w:hint="eastAsia"/>
          <w:szCs w:val="21"/>
        </w:rPr>
        <w:t xml:space="preserve">  透光围护结构气密性等级应符合下列规定：</w:t>
      </w:r>
    </w:p>
    <w:p w14:paraId="5CA23667" w14:textId="77777777" w:rsidR="00A91B20" w:rsidRPr="005961AC" w:rsidRDefault="00A91B20" w:rsidP="008420E7">
      <w:pPr>
        <w:pStyle w:val="a8"/>
        <w:ind w:firstLineChars="200" w:firstLine="420"/>
      </w:pPr>
      <w:r w:rsidRPr="008420E7">
        <w:rPr>
          <w:rFonts w:hint="eastAsia"/>
        </w:rPr>
        <w:t>1</w:t>
      </w:r>
      <w:r w:rsidRPr="005961AC">
        <w:rPr>
          <w:rFonts w:hint="eastAsia"/>
        </w:rPr>
        <w:t xml:space="preserve">  </w:t>
      </w:r>
      <w:r w:rsidRPr="005961AC">
        <w:rPr>
          <w:rFonts w:hint="eastAsia"/>
        </w:rPr>
        <w:t>外窗和透光幕墙的气密性能分别不应低</w:t>
      </w:r>
      <w:r w:rsidRPr="00285077">
        <w:rPr>
          <w:rFonts w:ascii="宋体" w:hAnsi="宋体" w:hint="eastAsia"/>
        </w:rPr>
        <w:t>于8级和4</w:t>
      </w:r>
      <w:r w:rsidRPr="005961AC">
        <w:rPr>
          <w:rFonts w:hint="eastAsia"/>
        </w:rPr>
        <w:t>级；</w:t>
      </w:r>
    </w:p>
    <w:p w14:paraId="560E0321" w14:textId="77777777" w:rsidR="00A91B20" w:rsidRPr="005961AC" w:rsidRDefault="00A91B20" w:rsidP="008420E7">
      <w:pPr>
        <w:pStyle w:val="a8"/>
        <w:ind w:firstLineChars="200" w:firstLine="420"/>
      </w:pPr>
      <w:r w:rsidRPr="008420E7">
        <w:rPr>
          <w:rFonts w:hint="eastAsia"/>
        </w:rPr>
        <w:t>2</w:t>
      </w:r>
      <w:r w:rsidRPr="005961AC">
        <w:rPr>
          <w:rFonts w:hint="eastAsia"/>
        </w:rPr>
        <w:t xml:space="preserve">  </w:t>
      </w:r>
      <w:r w:rsidRPr="005961AC">
        <w:rPr>
          <w:rFonts w:hint="eastAsia"/>
        </w:rPr>
        <w:t>外门、分隔供暖空间与非供暖空间门</w:t>
      </w:r>
      <w:r w:rsidR="00560B70" w:rsidRPr="005961AC">
        <w:rPr>
          <w:rFonts w:hint="eastAsia"/>
        </w:rPr>
        <w:t>的</w:t>
      </w:r>
      <w:r w:rsidRPr="005961AC">
        <w:rPr>
          <w:rFonts w:hint="eastAsia"/>
        </w:rPr>
        <w:t>气密性能不</w:t>
      </w:r>
      <w:r w:rsidRPr="00285077">
        <w:rPr>
          <w:rFonts w:ascii="宋体" w:hAnsi="宋体" w:hint="eastAsia"/>
        </w:rPr>
        <w:t>应低于6</w:t>
      </w:r>
      <w:r w:rsidRPr="005961AC">
        <w:rPr>
          <w:rFonts w:hint="eastAsia"/>
        </w:rPr>
        <w:t>级。</w:t>
      </w:r>
    </w:p>
    <w:p w14:paraId="729AF089" w14:textId="77777777" w:rsidR="004D6C89" w:rsidRPr="000435C9" w:rsidRDefault="00A91B20" w:rsidP="00076024">
      <w:pPr>
        <w:pStyle w:val="af4"/>
      </w:pPr>
      <w:bookmarkStart w:id="52" w:name="_Toc172143239"/>
      <w:bookmarkStart w:id="53" w:name="_Toc172185515"/>
      <w:bookmarkStart w:id="54" w:name="_Toc172187290"/>
      <w:r w:rsidRPr="000435C9">
        <w:rPr>
          <w:rFonts w:hint="eastAsia"/>
        </w:rPr>
        <w:t>4.3</w:t>
      </w:r>
      <w:r w:rsidR="00471925" w:rsidRPr="000435C9">
        <w:rPr>
          <w:rFonts w:hint="eastAsia"/>
        </w:rPr>
        <w:t xml:space="preserve">  </w:t>
      </w:r>
      <w:r w:rsidR="00F9502C" w:rsidRPr="000435C9">
        <w:rPr>
          <w:rFonts w:hint="eastAsia"/>
        </w:rPr>
        <w:t>建筑能效</w:t>
      </w:r>
      <w:bookmarkEnd w:id="52"/>
      <w:bookmarkEnd w:id="53"/>
      <w:bookmarkEnd w:id="54"/>
    </w:p>
    <w:p w14:paraId="3D0AB905" w14:textId="77777777" w:rsidR="000435C9" w:rsidRDefault="00A91B20" w:rsidP="00A47A89">
      <w:pPr>
        <w:pStyle w:val="a8"/>
      </w:pPr>
      <w:r>
        <w:rPr>
          <w:rFonts w:cs="黑体" w:hint="eastAsia"/>
          <w:bCs/>
          <w:kern w:val="2"/>
          <w:szCs w:val="21"/>
        </w:rPr>
        <w:t>4</w:t>
      </w:r>
      <w:r w:rsidR="00F9502C">
        <w:rPr>
          <w:rFonts w:cs="黑体" w:hint="eastAsia"/>
          <w:bCs/>
          <w:kern w:val="2"/>
          <w:szCs w:val="21"/>
        </w:rPr>
        <w:t>.</w:t>
      </w:r>
      <w:r>
        <w:rPr>
          <w:rFonts w:cs="黑体" w:hint="eastAsia"/>
          <w:bCs/>
          <w:kern w:val="2"/>
          <w:szCs w:val="21"/>
        </w:rPr>
        <w:t>3</w:t>
      </w:r>
      <w:r w:rsidR="00F9502C">
        <w:rPr>
          <w:rFonts w:cs="黑体" w:hint="eastAsia"/>
          <w:bCs/>
          <w:kern w:val="2"/>
          <w:szCs w:val="21"/>
        </w:rPr>
        <w:t>.1</w:t>
      </w:r>
      <w:r>
        <w:rPr>
          <w:rFonts w:cs="黑体" w:hint="eastAsia"/>
          <w:bCs/>
          <w:kern w:val="2"/>
          <w:szCs w:val="21"/>
        </w:rPr>
        <w:t xml:space="preserve">  </w:t>
      </w:r>
      <w:r w:rsidR="00F9502C">
        <w:rPr>
          <w:rFonts w:hint="eastAsia"/>
        </w:rPr>
        <w:t>近零能耗公共建筑能效应符合表</w:t>
      </w:r>
      <w:r w:rsidRPr="0021319B">
        <w:rPr>
          <w:rFonts w:ascii="宋体" w:hAnsi="宋体" w:hint="eastAsia"/>
        </w:rPr>
        <w:t>4</w:t>
      </w:r>
      <w:r w:rsidR="00F9502C" w:rsidRPr="0021319B">
        <w:rPr>
          <w:rFonts w:ascii="宋体" w:hAnsi="宋体" w:hint="eastAsia"/>
        </w:rPr>
        <w:t>.</w:t>
      </w:r>
      <w:r w:rsidRPr="0021319B">
        <w:rPr>
          <w:rFonts w:ascii="宋体" w:hAnsi="宋体" w:hint="eastAsia"/>
        </w:rPr>
        <w:t>3</w:t>
      </w:r>
      <w:r w:rsidR="00F9502C" w:rsidRPr="0021319B">
        <w:rPr>
          <w:rFonts w:ascii="宋体" w:hAnsi="宋体" w:hint="eastAsia"/>
        </w:rPr>
        <w:t>.1</w:t>
      </w:r>
      <w:r w:rsidR="00F9502C">
        <w:rPr>
          <w:rFonts w:hint="eastAsia"/>
        </w:rPr>
        <w:t>的规定。</w:t>
      </w:r>
    </w:p>
    <w:p w14:paraId="5F68DB64" w14:textId="77777777" w:rsidR="000435C9" w:rsidRPr="000435C9" w:rsidRDefault="000435C9" w:rsidP="001C3D43">
      <w:pPr>
        <w:pStyle w:val="a8"/>
        <w:spacing w:line="240" w:lineRule="auto"/>
      </w:pPr>
    </w:p>
    <w:p w14:paraId="54B57EB7" w14:textId="77777777" w:rsidR="004D6C89" w:rsidRDefault="00F9502C">
      <w:pPr>
        <w:widowControl/>
        <w:jc w:val="center"/>
        <w:textAlignment w:val="top"/>
        <w:rPr>
          <w:rFonts w:ascii="黑体" w:eastAsia="黑体" w:hAnsi="黑体" w:cs="Times New Roman"/>
          <w:bCs/>
          <w:kern w:val="0"/>
          <w:szCs w:val="20"/>
        </w:rPr>
      </w:pPr>
      <w:r>
        <w:rPr>
          <w:rFonts w:ascii="黑体" w:eastAsia="黑体" w:hAnsi="黑体" w:cs="Times New Roman" w:hint="eastAsia"/>
          <w:bCs/>
          <w:kern w:val="0"/>
          <w:szCs w:val="20"/>
        </w:rPr>
        <w:t>表</w:t>
      </w:r>
      <w:r w:rsidR="00A91B20">
        <w:rPr>
          <w:rFonts w:ascii="黑体" w:eastAsia="黑体" w:hAnsi="黑体" w:cs="Times New Roman" w:hint="eastAsia"/>
          <w:bCs/>
          <w:kern w:val="0"/>
          <w:szCs w:val="20"/>
        </w:rPr>
        <w:t>4.3</w:t>
      </w:r>
      <w:r>
        <w:rPr>
          <w:rFonts w:ascii="黑体" w:eastAsia="黑体" w:hAnsi="黑体" w:cs="Times New Roman" w:hint="eastAsia"/>
          <w:bCs/>
          <w:kern w:val="0"/>
          <w:szCs w:val="20"/>
        </w:rPr>
        <w:t>.1 近零能耗公共建筑能效</w:t>
      </w:r>
      <w:r w:rsidR="000779B7">
        <w:rPr>
          <w:rFonts w:ascii="黑体" w:eastAsia="黑体" w:hAnsi="黑体" w:cs="Times New Roman" w:hint="eastAsia"/>
          <w:bCs/>
          <w:kern w:val="0"/>
          <w:szCs w:val="20"/>
        </w:rPr>
        <w:t>指标</w:t>
      </w:r>
    </w:p>
    <w:tbl>
      <w:tblPr>
        <w:tblW w:w="7701" w:type="dxa"/>
        <w:jc w:val="center"/>
        <w:tblLook w:val="04A0" w:firstRow="1" w:lastRow="0" w:firstColumn="1" w:lastColumn="0" w:noHBand="0" w:noVBand="1"/>
      </w:tblPr>
      <w:tblGrid>
        <w:gridCol w:w="4110"/>
        <w:gridCol w:w="3591"/>
      </w:tblGrid>
      <w:tr w:rsidR="004D6C89" w14:paraId="7FD9A294" w14:textId="77777777" w:rsidTr="00E31BD0">
        <w:trPr>
          <w:trHeight w:val="356"/>
          <w:jc w:val="center"/>
        </w:trPr>
        <w:tc>
          <w:tcPr>
            <w:tcW w:w="4110" w:type="dxa"/>
            <w:tcBorders>
              <w:top w:val="single" w:sz="8" w:space="0" w:color="auto"/>
              <w:left w:val="single" w:sz="8" w:space="0" w:color="auto"/>
              <w:bottom w:val="single" w:sz="4" w:space="0" w:color="000000"/>
              <w:right w:val="single" w:sz="4" w:space="0" w:color="000000"/>
            </w:tcBorders>
            <w:shd w:val="clear" w:color="auto" w:fill="auto"/>
            <w:vAlign w:val="center"/>
          </w:tcPr>
          <w:p w14:paraId="51CB2831" w14:textId="77777777" w:rsidR="004D6C89" w:rsidRDefault="00F9502C">
            <w:pPr>
              <w:pStyle w:val="ac"/>
              <w:ind w:firstLineChars="0" w:firstLine="0"/>
              <w:jc w:val="center"/>
              <w:rPr>
                <w:sz w:val="18"/>
                <w:szCs w:val="18"/>
              </w:rPr>
            </w:pPr>
            <w:r>
              <w:rPr>
                <w:rFonts w:hint="eastAsia"/>
                <w:sz w:val="18"/>
                <w:szCs w:val="18"/>
              </w:rPr>
              <w:t>建筑综合节能率</w:t>
            </w:r>
          </w:p>
        </w:tc>
        <w:tc>
          <w:tcPr>
            <w:tcW w:w="3591" w:type="dxa"/>
            <w:tcBorders>
              <w:top w:val="single" w:sz="8" w:space="0" w:color="auto"/>
              <w:left w:val="single" w:sz="4" w:space="0" w:color="000000"/>
              <w:bottom w:val="single" w:sz="4" w:space="0" w:color="000000"/>
              <w:right w:val="single" w:sz="8" w:space="0" w:color="auto"/>
            </w:tcBorders>
            <w:shd w:val="clear" w:color="auto" w:fill="auto"/>
            <w:vAlign w:val="center"/>
          </w:tcPr>
          <w:p w14:paraId="79D1C759" w14:textId="77777777" w:rsidR="004D6C89" w:rsidRDefault="00F9502C">
            <w:pPr>
              <w:pStyle w:val="ac"/>
              <w:ind w:firstLineChars="0" w:firstLine="0"/>
              <w:jc w:val="center"/>
              <w:rPr>
                <w:sz w:val="18"/>
                <w:szCs w:val="18"/>
              </w:rPr>
            </w:pPr>
            <w:r>
              <w:rPr>
                <w:rFonts w:hint="eastAsia"/>
                <w:sz w:val="18"/>
                <w:szCs w:val="18"/>
              </w:rPr>
              <w:t>≥60%</w:t>
            </w:r>
          </w:p>
        </w:tc>
      </w:tr>
      <w:tr w:rsidR="000779B7" w14:paraId="080117E1" w14:textId="77777777" w:rsidTr="00E31BD0">
        <w:trPr>
          <w:trHeight w:val="356"/>
          <w:jc w:val="center"/>
        </w:trPr>
        <w:tc>
          <w:tcPr>
            <w:tcW w:w="4110" w:type="dxa"/>
            <w:tcBorders>
              <w:left w:val="single" w:sz="8" w:space="0" w:color="auto"/>
              <w:bottom w:val="single" w:sz="4" w:space="0" w:color="000000"/>
              <w:right w:val="single" w:sz="4" w:space="0" w:color="000000"/>
            </w:tcBorders>
            <w:shd w:val="clear" w:color="auto" w:fill="auto"/>
            <w:vAlign w:val="center"/>
          </w:tcPr>
          <w:p w14:paraId="5B3F14B4" w14:textId="77777777" w:rsidR="000779B7" w:rsidRDefault="000779B7">
            <w:pPr>
              <w:pStyle w:val="ac"/>
              <w:ind w:firstLineChars="0" w:firstLine="0"/>
              <w:jc w:val="center"/>
              <w:rPr>
                <w:sz w:val="18"/>
                <w:szCs w:val="18"/>
              </w:rPr>
            </w:pPr>
            <w:r>
              <w:rPr>
                <w:rFonts w:hint="eastAsia"/>
                <w:sz w:val="18"/>
                <w:szCs w:val="18"/>
              </w:rPr>
              <w:t>建筑本体节能率</w:t>
            </w:r>
          </w:p>
        </w:tc>
        <w:tc>
          <w:tcPr>
            <w:tcW w:w="3591" w:type="dxa"/>
            <w:tcBorders>
              <w:top w:val="single" w:sz="4" w:space="0" w:color="000000"/>
              <w:left w:val="single" w:sz="4" w:space="0" w:color="000000"/>
              <w:bottom w:val="single" w:sz="4" w:space="0" w:color="000000"/>
              <w:right w:val="single" w:sz="8" w:space="0" w:color="auto"/>
            </w:tcBorders>
            <w:shd w:val="clear" w:color="auto" w:fill="auto"/>
            <w:vAlign w:val="center"/>
          </w:tcPr>
          <w:p w14:paraId="1E0A30DC" w14:textId="77777777" w:rsidR="000779B7" w:rsidRDefault="000779B7">
            <w:pPr>
              <w:pStyle w:val="ac"/>
              <w:ind w:firstLineChars="0" w:firstLine="0"/>
              <w:jc w:val="center"/>
              <w:rPr>
                <w:sz w:val="18"/>
                <w:szCs w:val="18"/>
              </w:rPr>
            </w:pPr>
            <w:r>
              <w:rPr>
                <w:rFonts w:hint="eastAsia"/>
                <w:sz w:val="18"/>
                <w:szCs w:val="18"/>
              </w:rPr>
              <w:t>≥30%</w:t>
            </w:r>
          </w:p>
        </w:tc>
      </w:tr>
      <w:tr w:rsidR="004D6C89" w14:paraId="1DA9BB11" w14:textId="77777777" w:rsidTr="00E31BD0">
        <w:trPr>
          <w:trHeight w:val="356"/>
          <w:jc w:val="center"/>
        </w:trPr>
        <w:tc>
          <w:tcPr>
            <w:tcW w:w="4110" w:type="dxa"/>
            <w:tcBorders>
              <w:top w:val="single" w:sz="4" w:space="0" w:color="000000"/>
              <w:left w:val="single" w:sz="8" w:space="0" w:color="auto"/>
              <w:bottom w:val="single" w:sz="8" w:space="0" w:color="auto"/>
              <w:right w:val="single" w:sz="4" w:space="0" w:color="000000"/>
            </w:tcBorders>
            <w:shd w:val="clear" w:color="auto" w:fill="auto"/>
            <w:vAlign w:val="center"/>
          </w:tcPr>
          <w:p w14:paraId="2CFDCFCE" w14:textId="77777777" w:rsidR="004D6C89" w:rsidRDefault="00F9502C">
            <w:pPr>
              <w:pStyle w:val="ac"/>
              <w:ind w:firstLineChars="0" w:firstLine="0"/>
              <w:jc w:val="center"/>
              <w:rPr>
                <w:sz w:val="18"/>
                <w:szCs w:val="18"/>
              </w:rPr>
            </w:pPr>
            <w:r>
              <w:rPr>
                <w:rFonts w:hint="eastAsia"/>
                <w:sz w:val="18"/>
                <w:szCs w:val="18"/>
              </w:rPr>
              <w:t>可再生能源利用率</w:t>
            </w:r>
          </w:p>
        </w:tc>
        <w:tc>
          <w:tcPr>
            <w:tcW w:w="3591" w:type="dxa"/>
            <w:tcBorders>
              <w:top w:val="single" w:sz="4" w:space="0" w:color="000000"/>
              <w:left w:val="single" w:sz="4" w:space="0" w:color="000000"/>
              <w:bottom w:val="single" w:sz="8" w:space="0" w:color="auto"/>
              <w:right w:val="single" w:sz="8" w:space="0" w:color="auto"/>
            </w:tcBorders>
            <w:shd w:val="clear" w:color="auto" w:fill="auto"/>
            <w:vAlign w:val="center"/>
          </w:tcPr>
          <w:p w14:paraId="2019ED1A" w14:textId="77777777" w:rsidR="004D6C89" w:rsidRDefault="00F9502C">
            <w:pPr>
              <w:pStyle w:val="ac"/>
              <w:ind w:firstLineChars="0" w:firstLine="0"/>
              <w:jc w:val="center"/>
              <w:rPr>
                <w:sz w:val="18"/>
                <w:szCs w:val="18"/>
              </w:rPr>
            </w:pPr>
            <w:r>
              <w:rPr>
                <w:rFonts w:hint="eastAsia"/>
                <w:sz w:val="18"/>
                <w:szCs w:val="18"/>
              </w:rPr>
              <w:t>≥10%</w:t>
            </w:r>
          </w:p>
        </w:tc>
      </w:tr>
    </w:tbl>
    <w:p w14:paraId="137A2CA2" w14:textId="77777777" w:rsidR="00A91B20" w:rsidRDefault="00A91B20" w:rsidP="00A47A89">
      <w:pPr>
        <w:pStyle w:val="a8"/>
      </w:pPr>
    </w:p>
    <w:p w14:paraId="510EF1D5" w14:textId="77777777" w:rsidR="0079102E" w:rsidRPr="0079102E" w:rsidRDefault="00A91B20" w:rsidP="00A47A89">
      <w:pPr>
        <w:pStyle w:val="a8"/>
      </w:pPr>
      <w:r w:rsidRPr="0079102E">
        <w:rPr>
          <w:rFonts w:cs="黑体" w:hint="eastAsia"/>
          <w:bCs/>
          <w:kern w:val="2"/>
        </w:rPr>
        <w:t>4.3.</w:t>
      </w:r>
      <w:r w:rsidR="00F9502C" w:rsidRPr="0079102E">
        <w:rPr>
          <w:rFonts w:cs="黑体" w:hint="eastAsia"/>
          <w:bCs/>
          <w:kern w:val="2"/>
        </w:rPr>
        <w:t>2</w:t>
      </w:r>
      <w:r w:rsidRPr="0079102E">
        <w:rPr>
          <w:rFonts w:cs="黑体" w:hint="eastAsia"/>
          <w:bCs/>
          <w:kern w:val="2"/>
        </w:rPr>
        <w:t xml:space="preserve">  </w:t>
      </w:r>
      <w:r w:rsidR="00F9502C" w:rsidRPr="0079102E">
        <w:rPr>
          <w:rFonts w:hint="eastAsia"/>
        </w:rPr>
        <w:t>超低能耗公共建筑能效应符</w:t>
      </w:r>
      <w:r w:rsidR="00F9502C" w:rsidRPr="00285077">
        <w:rPr>
          <w:rFonts w:ascii="宋体" w:hAnsi="宋体" w:hint="eastAsia"/>
        </w:rPr>
        <w:t>合表</w:t>
      </w:r>
      <w:r w:rsidRPr="00285077">
        <w:rPr>
          <w:rFonts w:ascii="宋体" w:hAnsi="宋体" w:hint="eastAsia"/>
        </w:rPr>
        <w:t>4.3</w:t>
      </w:r>
      <w:r w:rsidR="00F9502C" w:rsidRPr="00285077">
        <w:rPr>
          <w:rFonts w:ascii="宋体" w:hAnsi="宋体" w:hint="eastAsia"/>
        </w:rPr>
        <w:t>.2</w:t>
      </w:r>
      <w:r w:rsidR="00F9502C" w:rsidRPr="0079102E">
        <w:rPr>
          <w:rFonts w:hint="eastAsia"/>
        </w:rPr>
        <w:t>的规定。</w:t>
      </w:r>
    </w:p>
    <w:p w14:paraId="45604DF2" w14:textId="77777777" w:rsidR="0079102E" w:rsidRPr="001C3D43" w:rsidRDefault="0079102E" w:rsidP="001C3D43">
      <w:pPr>
        <w:pStyle w:val="a8"/>
        <w:spacing w:line="240" w:lineRule="auto"/>
      </w:pPr>
    </w:p>
    <w:p w14:paraId="1A9B2764" w14:textId="77777777" w:rsidR="004D6C89" w:rsidRDefault="00F9502C">
      <w:pPr>
        <w:widowControl/>
        <w:jc w:val="center"/>
        <w:textAlignment w:val="top"/>
        <w:rPr>
          <w:rFonts w:ascii="黑体" w:eastAsia="黑体" w:hAnsi="黑体" w:cs="Times New Roman"/>
          <w:bCs/>
          <w:kern w:val="0"/>
          <w:szCs w:val="20"/>
        </w:rPr>
      </w:pPr>
      <w:r>
        <w:rPr>
          <w:rFonts w:ascii="黑体" w:eastAsia="黑体" w:hAnsi="黑体" w:cs="Times New Roman" w:hint="eastAsia"/>
          <w:bCs/>
          <w:kern w:val="0"/>
          <w:szCs w:val="20"/>
        </w:rPr>
        <w:t>表</w:t>
      </w:r>
      <w:r w:rsidR="00A91B20">
        <w:rPr>
          <w:rFonts w:ascii="黑体" w:eastAsia="黑体" w:hAnsi="黑体" w:cs="Times New Roman" w:hint="eastAsia"/>
          <w:bCs/>
          <w:kern w:val="0"/>
          <w:szCs w:val="20"/>
        </w:rPr>
        <w:t>4.3</w:t>
      </w:r>
      <w:r>
        <w:rPr>
          <w:rFonts w:ascii="黑体" w:eastAsia="黑体" w:hAnsi="黑体" w:cs="Times New Roman" w:hint="eastAsia"/>
          <w:bCs/>
          <w:kern w:val="0"/>
          <w:szCs w:val="20"/>
        </w:rPr>
        <w:t>.2 超低能耗公共建筑能效</w:t>
      </w:r>
      <w:r w:rsidR="000779B7">
        <w:rPr>
          <w:rFonts w:ascii="黑体" w:eastAsia="黑体" w:hAnsi="黑体" w:cs="Times New Roman" w:hint="eastAsia"/>
          <w:bCs/>
          <w:kern w:val="0"/>
          <w:szCs w:val="20"/>
        </w:rPr>
        <w:t>指标</w:t>
      </w:r>
    </w:p>
    <w:tbl>
      <w:tblPr>
        <w:tblW w:w="7716" w:type="dxa"/>
        <w:jc w:val="center"/>
        <w:tblLook w:val="04A0" w:firstRow="1" w:lastRow="0" w:firstColumn="1" w:lastColumn="0" w:noHBand="0" w:noVBand="1"/>
      </w:tblPr>
      <w:tblGrid>
        <w:gridCol w:w="4104"/>
        <w:gridCol w:w="3612"/>
      </w:tblGrid>
      <w:tr w:rsidR="004D6C89" w14:paraId="2E3C0263" w14:textId="77777777" w:rsidTr="00E31BD0">
        <w:trPr>
          <w:trHeight w:val="361"/>
          <w:jc w:val="center"/>
        </w:trPr>
        <w:tc>
          <w:tcPr>
            <w:tcW w:w="4104" w:type="dxa"/>
            <w:tcBorders>
              <w:top w:val="single" w:sz="8" w:space="0" w:color="auto"/>
              <w:left w:val="single" w:sz="8" w:space="0" w:color="auto"/>
              <w:bottom w:val="single" w:sz="4" w:space="0" w:color="000000"/>
              <w:right w:val="single" w:sz="4" w:space="0" w:color="000000"/>
            </w:tcBorders>
            <w:shd w:val="clear" w:color="auto" w:fill="auto"/>
            <w:vAlign w:val="center"/>
          </w:tcPr>
          <w:p w14:paraId="4D42DF13" w14:textId="77777777" w:rsidR="004D6C89" w:rsidRDefault="00F9502C">
            <w:pPr>
              <w:pStyle w:val="ac"/>
              <w:ind w:firstLineChars="0" w:firstLine="0"/>
              <w:jc w:val="center"/>
              <w:rPr>
                <w:sz w:val="18"/>
                <w:szCs w:val="18"/>
              </w:rPr>
            </w:pPr>
            <w:r>
              <w:rPr>
                <w:rFonts w:hint="eastAsia"/>
                <w:sz w:val="18"/>
                <w:szCs w:val="18"/>
              </w:rPr>
              <w:t>建筑综合节能率</w:t>
            </w:r>
          </w:p>
        </w:tc>
        <w:tc>
          <w:tcPr>
            <w:tcW w:w="3612" w:type="dxa"/>
            <w:tcBorders>
              <w:top w:val="single" w:sz="8" w:space="0" w:color="auto"/>
              <w:left w:val="single" w:sz="4" w:space="0" w:color="000000"/>
              <w:bottom w:val="single" w:sz="4" w:space="0" w:color="000000"/>
              <w:right w:val="single" w:sz="8" w:space="0" w:color="auto"/>
            </w:tcBorders>
            <w:shd w:val="clear" w:color="auto" w:fill="auto"/>
            <w:vAlign w:val="center"/>
          </w:tcPr>
          <w:p w14:paraId="1974BB24" w14:textId="77777777" w:rsidR="004D6C89" w:rsidRDefault="00F9502C">
            <w:pPr>
              <w:pStyle w:val="ac"/>
              <w:ind w:firstLineChars="0" w:firstLine="0"/>
              <w:jc w:val="center"/>
              <w:rPr>
                <w:sz w:val="18"/>
                <w:szCs w:val="18"/>
              </w:rPr>
            </w:pPr>
            <w:r>
              <w:rPr>
                <w:rFonts w:hint="eastAsia"/>
                <w:sz w:val="18"/>
                <w:szCs w:val="18"/>
              </w:rPr>
              <w:t>≥50%</w:t>
            </w:r>
          </w:p>
        </w:tc>
      </w:tr>
      <w:tr w:rsidR="000779B7" w14:paraId="21B8B363" w14:textId="77777777" w:rsidTr="00E31BD0">
        <w:trPr>
          <w:trHeight w:val="361"/>
          <w:jc w:val="center"/>
        </w:trPr>
        <w:tc>
          <w:tcPr>
            <w:tcW w:w="4104" w:type="dxa"/>
            <w:tcBorders>
              <w:top w:val="single" w:sz="4" w:space="0" w:color="000000"/>
              <w:left w:val="single" w:sz="8" w:space="0" w:color="auto"/>
              <w:bottom w:val="single" w:sz="8" w:space="0" w:color="auto"/>
              <w:right w:val="single" w:sz="4" w:space="0" w:color="000000"/>
            </w:tcBorders>
            <w:shd w:val="clear" w:color="auto" w:fill="auto"/>
            <w:vAlign w:val="center"/>
          </w:tcPr>
          <w:p w14:paraId="4F344D2E" w14:textId="77777777" w:rsidR="000779B7" w:rsidRDefault="000779B7">
            <w:pPr>
              <w:pStyle w:val="ac"/>
              <w:ind w:firstLineChars="0" w:firstLine="0"/>
              <w:jc w:val="center"/>
              <w:rPr>
                <w:sz w:val="18"/>
                <w:szCs w:val="18"/>
              </w:rPr>
            </w:pPr>
            <w:r>
              <w:rPr>
                <w:rFonts w:hint="eastAsia"/>
                <w:sz w:val="18"/>
                <w:szCs w:val="18"/>
              </w:rPr>
              <w:t>建筑本体节能率</w:t>
            </w:r>
          </w:p>
        </w:tc>
        <w:tc>
          <w:tcPr>
            <w:tcW w:w="3612" w:type="dxa"/>
            <w:tcBorders>
              <w:top w:val="single" w:sz="4" w:space="0" w:color="000000"/>
              <w:left w:val="single" w:sz="4" w:space="0" w:color="000000"/>
              <w:bottom w:val="single" w:sz="8" w:space="0" w:color="auto"/>
              <w:right w:val="single" w:sz="8" w:space="0" w:color="auto"/>
            </w:tcBorders>
            <w:shd w:val="clear" w:color="auto" w:fill="auto"/>
            <w:vAlign w:val="center"/>
          </w:tcPr>
          <w:p w14:paraId="2481C6EA" w14:textId="77777777" w:rsidR="000779B7" w:rsidRDefault="000779B7">
            <w:pPr>
              <w:pStyle w:val="ac"/>
              <w:ind w:firstLineChars="0" w:firstLine="0"/>
              <w:jc w:val="center"/>
              <w:rPr>
                <w:sz w:val="18"/>
                <w:szCs w:val="18"/>
              </w:rPr>
            </w:pPr>
            <w:r>
              <w:rPr>
                <w:rFonts w:hint="eastAsia"/>
                <w:sz w:val="18"/>
                <w:szCs w:val="18"/>
              </w:rPr>
              <w:t>≥25%</w:t>
            </w:r>
          </w:p>
        </w:tc>
      </w:tr>
    </w:tbl>
    <w:p w14:paraId="45C68F2B" w14:textId="77777777" w:rsidR="004D6C89" w:rsidRPr="0079102E" w:rsidRDefault="00A91B20" w:rsidP="00A47A89">
      <w:pPr>
        <w:pStyle w:val="a8"/>
        <w:rPr>
          <w:rFonts w:ascii="华文宋体" w:eastAsia="华文宋体" w:hAnsi="华文宋体" w:cs="华文宋体"/>
          <w:color w:val="333333"/>
          <w:shd w:val="clear" w:color="auto" w:fill="FFFFFF"/>
        </w:rPr>
      </w:pPr>
      <w:r w:rsidRPr="0079102E">
        <w:rPr>
          <w:rFonts w:cs="黑体" w:hint="eastAsia"/>
          <w:bCs/>
          <w:kern w:val="2"/>
        </w:rPr>
        <w:lastRenderedPageBreak/>
        <w:t>4.3.</w:t>
      </w:r>
      <w:r w:rsidR="00F9502C" w:rsidRPr="0079102E">
        <w:rPr>
          <w:rFonts w:cs="黑体" w:hint="eastAsia"/>
          <w:bCs/>
          <w:kern w:val="2"/>
        </w:rPr>
        <w:t>3</w:t>
      </w:r>
      <w:r w:rsidRPr="0079102E">
        <w:rPr>
          <w:rFonts w:cs="黑体" w:hint="eastAsia"/>
          <w:bCs/>
          <w:kern w:val="2"/>
        </w:rPr>
        <w:t xml:space="preserve">  </w:t>
      </w:r>
      <w:r w:rsidR="00F9502C" w:rsidRPr="0079102E">
        <w:rPr>
          <w:rFonts w:hint="eastAsia"/>
        </w:rPr>
        <w:t>零能耗公共建筑的能效应符合下列规定：</w:t>
      </w:r>
    </w:p>
    <w:p w14:paraId="6D6F32EB" w14:textId="77777777" w:rsidR="004D6C89" w:rsidRPr="0079102E" w:rsidRDefault="00F9502C" w:rsidP="008420E7">
      <w:pPr>
        <w:pStyle w:val="a8"/>
        <w:ind w:firstLineChars="200" w:firstLine="420"/>
      </w:pPr>
      <w:bookmarkStart w:id="55" w:name="_Toc5535"/>
      <w:bookmarkStart w:id="56" w:name="_Toc24230"/>
      <w:r w:rsidRPr="0079102E">
        <w:rPr>
          <w:rFonts w:hint="eastAsia"/>
        </w:rPr>
        <w:t xml:space="preserve">1  </w:t>
      </w:r>
      <w:r w:rsidRPr="0079102E">
        <w:rPr>
          <w:rFonts w:hint="eastAsia"/>
        </w:rPr>
        <w:t>建筑本体性能指标应符合本标</w:t>
      </w:r>
      <w:r w:rsidRPr="008420E7">
        <w:rPr>
          <w:rFonts w:hint="eastAsia"/>
        </w:rPr>
        <w:t>准</w:t>
      </w:r>
      <w:r w:rsidRPr="00285077">
        <w:rPr>
          <w:rFonts w:ascii="宋体" w:hAnsi="宋体" w:hint="eastAsia"/>
        </w:rPr>
        <w:t>表</w:t>
      </w:r>
      <w:r w:rsidR="00A91B20" w:rsidRPr="00285077">
        <w:rPr>
          <w:rFonts w:ascii="宋体" w:hAnsi="宋体" w:hint="eastAsia"/>
        </w:rPr>
        <w:t>4.3</w:t>
      </w:r>
      <w:r w:rsidRPr="00285077">
        <w:rPr>
          <w:rFonts w:ascii="宋体" w:hAnsi="宋体" w:hint="eastAsia"/>
        </w:rPr>
        <w:t>.1的</w:t>
      </w:r>
      <w:r w:rsidRPr="0079102E">
        <w:rPr>
          <w:rFonts w:hint="eastAsia"/>
        </w:rPr>
        <w:t>规定；</w:t>
      </w:r>
      <w:bookmarkEnd w:id="55"/>
      <w:bookmarkEnd w:id="56"/>
    </w:p>
    <w:p w14:paraId="5E015A74" w14:textId="77777777" w:rsidR="00A91B20" w:rsidRPr="008420E7" w:rsidRDefault="00F9502C" w:rsidP="008420E7">
      <w:pPr>
        <w:pStyle w:val="a8"/>
        <w:ind w:firstLineChars="200" w:firstLine="420"/>
      </w:pPr>
      <w:r w:rsidRPr="0079102E">
        <w:rPr>
          <w:rFonts w:hint="eastAsia"/>
        </w:rPr>
        <w:t xml:space="preserve">2  </w:t>
      </w:r>
      <w:r w:rsidRPr="0079102E">
        <w:rPr>
          <w:rFonts w:hint="eastAsia"/>
        </w:rPr>
        <w:t>建筑本体和周边可再生能源产能量不应小于建筑年终端能源消耗量。</w:t>
      </w:r>
      <w:r w:rsidR="00A91B20" w:rsidRPr="008420E7">
        <w:br w:type="page"/>
      </w:r>
    </w:p>
    <w:p w14:paraId="74F8025B" w14:textId="77777777" w:rsidR="004D6C89" w:rsidRDefault="00A91B20">
      <w:pPr>
        <w:widowControl/>
        <w:jc w:val="center"/>
        <w:outlineLvl w:val="0"/>
        <w:rPr>
          <w:rFonts w:ascii="黑体" w:eastAsia="黑体" w:hAnsi="宋体" w:cs="黑体"/>
          <w:color w:val="000000"/>
          <w:kern w:val="0"/>
          <w:sz w:val="32"/>
          <w:szCs w:val="32"/>
        </w:rPr>
      </w:pPr>
      <w:bookmarkStart w:id="57" w:name="_Toc172143240"/>
      <w:bookmarkStart w:id="58" w:name="_Toc172185516"/>
      <w:bookmarkStart w:id="59" w:name="_Toc172187291"/>
      <w:r>
        <w:rPr>
          <w:rFonts w:ascii="黑体" w:eastAsia="黑体" w:hAnsi="宋体" w:cs="黑体" w:hint="eastAsia"/>
          <w:color w:val="000000"/>
          <w:kern w:val="0"/>
          <w:sz w:val="32"/>
          <w:szCs w:val="32"/>
        </w:rPr>
        <w:lastRenderedPageBreak/>
        <w:t>5</w:t>
      </w:r>
      <w:r w:rsidR="00F9502C">
        <w:rPr>
          <w:rFonts w:ascii="黑体" w:eastAsia="黑体" w:hAnsi="宋体" w:cs="黑体" w:hint="eastAsia"/>
          <w:color w:val="000000"/>
          <w:kern w:val="0"/>
          <w:sz w:val="32"/>
          <w:szCs w:val="32"/>
        </w:rPr>
        <w:t xml:space="preserve">  </w:t>
      </w:r>
      <w:r>
        <w:rPr>
          <w:rFonts w:ascii="黑体" w:eastAsia="黑体" w:hAnsi="宋体" w:cs="黑体" w:hint="eastAsia"/>
          <w:color w:val="000000"/>
          <w:kern w:val="0"/>
          <w:sz w:val="32"/>
          <w:szCs w:val="32"/>
        </w:rPr>
        <w:t>设计要求</w:t>
      </w:r>
      <w:bookmarkEnd w:id="57"/>
      <w:bookmarkEnd w:id="58"/>
      <w:bookmarkEnd w:id="59"/>
    </w:p>
    <w:p w14:paraId="697F64AD" w14:textId="77777777" w:rsidR="00A91B20" w:rsidRPr="009B0954" w:rsidRDefault="00A91B20" w:rsidP="00076024">
      <w:pPr>
        <w:pStyle w:val="af4"/>
      </w:pPr>
      <w:bookmarkStart w:id="60" w:name="6-1"/>
      <w:bookmarkStart w:id="61" w:name="_Toc172143241"/>
      <w:bookmarkStart w:id="62" w:name="_Toc172185517"/>
      <w:bookmarkStart w:id="63" w:name="_Toc172187292"/>
      <w:bookmarkEnd w:id="60"/>
      <w:r w:rsidRPr="009B0954">
        <w:rPr>
          <w:rFonts w:hint="eastAsia"/>
        </w:rPr>
        <w:t>5.1  一般规定</w:t>
      </w:r>
      <w:bookmarkEnd w:id="61"/>
      <w:bookmarkEnd w:id="62"/>
      <w:bookmarkEnd w:id="63"/>
    </w:p>
    <w:p w14:paraId="5746385B" w14:textId="77777777" w:rsidR="00560B70" w:rsidRPr="0079102E" w:rsidRDefault="00560B70" w:rsidP="00A47A89">
      <w:pPr>
        <w:pStyle w:val="a8"/>
        <w:rPr>
          <w:rFonts w:cs="黑体"/>
        </w:rPr>
      </w:pPr>
      <w:r w:rsidRPr="0079102E">
        <w:rPr>
          <w:rFonts w:cs="黑体" w:hint="eastAsia"/>
        </w:rPr>
        <w:t>5.1.1</w:t>
      </w:r>
      <w:r w:rsidRPr="0079102E">
        <w:rPr>
          <w:rFonts w:hint="eastAsia"/>
        </w:rPr>
        <w:t xml:space="preserve">  </w:t>
      </w:r>
      <w:r w:rsidRPr="0079102E">
        <w:rPr>
          <w:rFonts w:hint="eastAsia"/>
        </w:rPr>
        <w:t>近零能耗建筑应在结合气候特征及场地气候环境进行气候响应设计的基础上进行性能化设计。</w:t>
      </w:r>
    </w:p>
    <w:p w14:paraId="3BECF066" w14:textId="77777777" w:rsidR="00560B70" w:rsidRPr="0079102E" w:rsidRDefault="0065361E" w:rsidP="00A47A89">
      <w:pPr>
        <w:pStyle w:val="a8"/>
        <w:rPr>
          <w:rFonts w:ascii="华文宋体" w:eastAsia="华文宋体" w:hAnsi="华文宋体" w:cs="华文宋体"/>
          <w:color w:val="333333"/>
          <w:shd w:val="clear" w:color="auto" w:fill="FFFFFF"/>
        </w:rPr>
      </w:pPr>
      <w:r w:rsidRPr="0079102E">
        <w:rPr>
          <w:rFonts w:cs="黑体" w:hint="eastAsia"/>
        </w:rPr>
        <w:t>5</w:t>
      </w:r>
      <w:r w:rsidR="00560B70" w:rsidRPr="0079102E">
        <w:rPr>
          <w:rFonts w:cs="黑体" w:hint="eastAsia"/>
        </w:rPr>
        <w:t xml:space="preserve">.1.2  </w:t>
      </w:r>
      <w:r w:rsidR="00560B70" w:rsidRPr="0079102E">
        <w:rPr>
          <w:rFonts w:hint="eastAsia"/>
        </w:rPr>
        <w:t>性能化设计应根据本标准规定的室内环境和建筑能效指标要求，并应利用能耗模拟计算软件等工具，优化确定建筑设计方案。</w:t>
      </w:r>
    </w:p>
    <w:p w14:paraId="0BCF3DC4" w14:textId="77777777" w:rsidR="00560B70" w:rsidRPr="0079102E" w:rsidRDefault="0065361E" w:rsidP="00A47A89">
      <w:pPr>
        <w:pStyle w:val="a8"/>
      </w:pPr>
      <w:r w:rsidRPr="0079102E">
        <w:rPr>
          <w:rFonts w:cs="黑体" w:hint="eastAsia"/>
        </w:rPr>
        <w:t>5</w:t>
      </w:r>
      <w:r w:rsidR="00560B70" w:rsidRPr="0079102E">
        <w:rPr>
          <w:rFonts w:cs="黑体" w:hint="eastAsia"/>
        </w:rPr>
        <w:t>.1.3</w:t>
      </w:r>
      <w:r w:rsidR="00560B70" w:rsidRPr="0079102E">
        <w:rPr>
          <w:rFonts w:hint="eastAsia"/>
        </w:rPr>
        <w:t xml:space="preserve">  </w:t>
      </w:r>
      <w:r w:rsidR="00560B70" w:rsidRPr="0079102E">
        <w:rPr>
          <w:rFonts w:hint="eastAsia"/>
        </w:rPr>
        <w:t>性能化设计宜按下列程序进行：</w:t>
      </w:r>
    </w:p>
    <w:p w14:paraId="28815156" w14:textId="77777777" w:rsidR="00560B70" w:rsidRPr="0079102E" w:rsidRDefault="00560B70" w:rsidP="008420E7">
      <w:pPr>
        <w:pStyle w:val="a8"/>
        <w:ind w:firstLineChars="200" w:firstLine="420"/>
      </w:pPr>
      <w:r w:rsidRPr="0079102E">
        <w:rPr>
          <w:rFonts w:hint="eastAsia"/>
        </w:rPr>
        <w:t xml:space="preserve">1  </w:t>
      </w:r>
      <w:r w:rsidRPr="0079102E">
        <w:rPr>
          <w:rFonts w:hint="eastAsia"/>
        </w:rPr>
        <w:t>设定室内环境参数和能效指标；</w:t>
      </w:r>
    </w:p>
    <w:p w14:paraId="041A0E83" w14:textId="77777777" w:rsidR="00560B70" w:rsidRPr="0079102E" w:rsidRDefault="00560B70" w:rsidP="008420E7">
      <w:pPr>
        <w:pStyle w:val="a8"/>
        <w:ind w:firstLineChars="200" w:firstLine="420"/>
      </w:pPr>
      <w:r w:rsidRPr="0079102E">
        <w:rPr>
          <w:rFonts w:hint="eastAsia"/>
        </w:rPr>
        <w:t xml:space="preserve">2  </w:t>
      </w:r>
      <w:r w:rsidRPr="0079102E">
        <w:rPr>
          <w:rFonts w:hint="eastAsia"/>
        </w:rPr>
        <w:t>制定设计方案；</w:t>
      </w:r>
    </w:p>
    <w:p w14:paraId="76AB68E4" w14:textId="77777777" w:rsidR="00560B70" w:rsidRPr="0079102E" w:rsidRDefault="00560B70" w:rsidP="008420E7">
      <w:pPr>
        <w:pStyle w:val="a8"/>
        <w:ind w:firstLineChars="200" w:firstLine="420"/>
      </w:pPr>
      <w:r w:rsidRPr="0079102E">
        <w:rPr>
          <w:rFonts w:hint="eastAsia"/>
        </w:rPr>
        <w:t xml:space="preserve">3  </w:t>
      </w:r>
      <w:r w:rsidRPr="0079102E">
        <w:rPr>
          <w:rFonts w:hint="eastAsia"/>
        </w:rPr>
        <w:t>利用能耗模拟计算软件等工具进行设计方案的定量分析及优化；</w:t>
      </w:r>
    </w:p>
    <w:p w14:paraId="28E3E09A" w14:textId="77777777" w:rsidR="00560B70" w:rsidRPr="0079102E" w:rsidRDefault="00560B70" w:rsidP="008420E7">
      <w:pPr>
        <w:pStyle w:val="a8"/>
        <w:ind w:firstLineChars="200" w:firstLine="420"/>
      </w:pPr>
      <w:r w:rsidRPr="0079102E">
        <w:rPr>
          <w:rFonts w:hint="eastAsia"/>
        </w:rPr>
        <w:t xml:space="preserve">4  </w:t>
      </w:r>
      <w:r w:rsidRPr="0079102E">
        <w:rPr>
          <w:rFonts w:hint="eastAsia"/>
        </w:rPr>
        <w:t>分析优化结果并进行达标判定。当能效指标不能满足所确定的目标要求时，修改设计方案，重新进行定量分析和优化，直至满足目标要求；</w:t>
      </w:r>
    </w:p>
    <w:p w14:paraId="492C2B78" w14:textId="77777777" w:rsidR="00560B70" w:rsidRPr="0079102E" w:rsidRDefault="00560B70" w:rsidP="008420E7">
      <w:pPr>
        <w:pStyle w:val="a8"/>
        <w:ind w:firstLineChars="200" w:firstLine="420"/>
      </w:pPr>
      <w:r w:rsidRPr="0079102E">
        <w:rPr>
          <w:rFonts w:hint="eastAsia"/>
        </w:rPr>
        <w:t xml:space="preserve">5  </w:t>
      </w:r>
      <w:r w:rsidRPr="0079102E">
        <w:rPr>
          <w:rFonts w:hint="eastAsia"/>
        </w:rPr>
        <w:t>确定优选的设计方案；</w:t>
      </w:r>
    </w:p>
    <w:p w14:paraId="3E8C64EC" w14:textId="77777777" w:rsidR="00560B70" w:rsidRPr="0079102E" w:rsidRDefault="00560B70" w:rsidP="008420E7">
      <w:pPr>
        <w:pStyle w:val="a8"/>
        <w:ind w:firstLineChars="200" w:firstLine="420"/>
      </w:pPr>
      <w:r w:rsidRPr="0079102E">
        <w:rPr>
          <w:rFonts w:hint="eastAsia"/>
        </w:rPr>
        <w:t xml:space="preserve">6  </w:t>
      </w:r>
      <w:r w:rsidRPr="0079102E">
        <w:rPr>
          <w:rFonts w:hint="eastAsia"/>
        </w:rPr>
        <w:t>编制性能化设计报告。</w:t>
      </w:r>
    </w:p>
    <w:p w14:paraId="2B0892C5" w14:textId="77777777" w:rsidR="00560B70" w:rsidRPr="0079102E" w:rsidRDefault="0065361E" w:rsidP="00A47A89">
      <w:pPr>
        <w:pStyle w:val="a8"/>
      </w:pPr>
      <w:r w:rsidRPr="0079102E">
        <w:rPr>
          <w:rFonts w:cs="黑体" w:hint="eastAsia"/>
        </w:rPr>
        <w:t>5</w:t>
      </w:r>
      <w:r w:rsidR="00560B70" w:rsidRPr="0079102E">
        <w:rPr>
          <w:rFonts w:cs="黑体" w:hint="eastAsia"/>
        </w:rPr>
        <w:t xml:space="preserve">.1.4  </w:t>
      </w:r>
      <w:r w:rsidR="00560B70" w:rsidRPr="0079102E">
        <w:rPr>
          <w:rFonts w:hint="eastAsia"/>
        </w:rPr>
        <w:t>性能化设计应以定量分析及优化为核心，应进行建筑和设备的关键参数对建筑负荷及能耗的敏感性分析，并在此基础上，结合建筑全寿命期的经济效益分析，进行技术措施和性能参数的优化选取。</w:t>
      </w:r>
    </w:p>
    <w:p w14:paraId="02F34BAA" w14:textId="77777777" w:rsidR="00A91B20" w:rsidRPr="0079102E" w:rsidRDefault="0065361E" w:rsidP="00076024">
      <w:pPr>
        <w:pStyle w:val="af4"/>
      </w:pPr>
      <w:bookmarkStart w:id="64" w:name="_Toc172143242"/>
      <w:bookmarkStart w:id="65" w:name="_Toc172185518"/>
      <w:bookmarkStart w:id="66" w:name="_Toc172187293"/>
      <w:r w:rsidRPr="0079102E">
        <w:rPr>
          <w:rFonts w:hint="eastAsia"/>
        </w:rPr>
        <w:t>5.2  规划与建筑</w:t>
      </w:r>
      <w:bookmarkEnd w:id="64"/>
      <w:bookmarkEnd w:id="65"/>
      <w:bookmarkEnd w:id="66"/>
    </w:p>
    <w:p w14:paraId="4AAA5FCC" w14:textId="77777777" w:rsidR="0065361E" w:rsidRPr="0079102E" w:rsidRDefault="00C04435" w:rsidP="00A47A89">
      <w:pPr>
        <w:pStyle w:val="a8"/>
      </w:pPr>
      <w:r w:rsidRPr="0079102E">
        <w:rPr>
          <w:rFonts w:cs="黑体" w:hint="eastAsia"/>
        </w:rPr>
        <w:t>5.2</w:t>
      </w:r>
      <w:r w:rsidR="0065361E" w:rsidRPr="0079102E">
        <w:rPr>
          <w:rFonts w:cs="黑体" w:hint="eastAsia"/>
        </w:rPr>
        <w:t>.</w:t>
      </w:r>
      <w:r w:rsidRPr="0079102E">
        <w:rPr>
          <w:rFonts w:cs="黑体" w:hint="eastAsia"/>
        </w:rPr>
        <w:t>1</w:t>
      </w:r>
      <w:r w:rsidR="0065361E" w:rsidRPr="0079102E">
        <w:rPr>
          <w:rFonts w:hint="eastAsia"/>
        </w:rPr>
        <w:t xml:space="preserve">  </w:t>
      </w:r>
      <w:r w:rsidR="0065361E" w:rsidRPr="0079102E">
        <w:rPr>
          <w:rFonts w:hint="eastAsia"/>
        </w:rPr>
        <w:t>城市及建筑群的总体规划应有利于营造适宜的微气候。应通过优化建筑空间布局，合理选择和利用景观、生态绿化等措施，夏季增强自然通风、减少热岛效应，冬季增加日照，避免冷风对建筑的影响。建筑的主朝向宜为南北朝向，主入口宜避开冬季主导风向。</w:t>
      </w:r>
    </w:p>
    <w:p w14:paraId="0529E0F1" w14:textId="77777777" w:rsidR="0065361E" w:rsidRPr="0079102E" w:rsidRDefault="00C04435" w:rsidP="00A47A89">
      <w:pPr>
        <w:pStyle w:val="a8"/>
      </w:pPr>
      <w:r w:rsidRPr="0079102E">
        <w:rPr>
          <w:rFonts w:cs="黑体" w:hint="eastAsia"/>
        </w:rPr>
        <w:t>5.2</w:t>
      </w:r>
      <w:r w:rsidR="0065361E" w:rsidRPr="0079102E">
        <w:rPr>
          <w:rFonts w:cs="黑体" w:hint="eastAsia"/>
        </w:rPr>
        <w:t>.</w:t>
      </w:r>
      <w:r w:rsidRPr="0079102E">
        <w:rPr>
          <w:rFonts w:cs="黑体" w:hint="eastAsia"/>
        </w:rPr>
        <w:t>2</w:t>
      </w:r>
      <w:r w:rsidR="0065361E" w:rsidRPr="0079102E">
        <w:rPr>
          <w:rFonts w:hint="eastAsia"/>
        </w:rPr>
        <w:t xml:space="preserve">  </w:t>
      </w:r>
      <w:r w:rsidR="0065361E" w:rsidRPr="0079102E">
        <w:rPr>
          <w:rFonts w:hint="eastAsia"/>
        </w:rPr>
        <w:t>建筑方案设计应根据建筑功能和环境资源条件，以气候环境适应性为原则，以降低建筑</w:t>
      </w:r>
      <w:r w:rsidR="00783E49" w:rsidRPr="0079102E">
        <w:rPr>
          <w:rFonts w:hint="eastAsia"/>
        </w:rPr>
        <w:t>能耗</w:t>
      </w:r>
      <w:r w:rsidR="0065361E" w:rsidRPr="0079102E">
        <w:rPr>
          <w:rFonts w:hint="eastAsia"/>
        </w:rPr>
        <w:t>为目标，充分利用天然采光、自然通风以及围护结构保温隔热等被动式建筑设计手段降低建筑的用能需求。</w:t>
      </w:r>
    </w:p>
    <w:p w14:paraId="32A74123" w14:textId="77777777" w:rsidR="0065361E" w:rsidRPr="0079102E" w:rsidRDefault="00C04435" w:rsidP="00A47A89">
      <w:pPr>
        <w:pStyle w:val="a8"/>
      </w:pPr>
      <w:r w:rsidRPr="0079102E">
        <w:rPr>
          <w:rFonts w:cs="黑体" w:hint="eastAsia"/>
        </w:rPr>
        <w:t>5.2</w:t>
      </w:r>
      <w:r w:rsidR="0065361E" w:rsidRPr="0079102E">
        <w:rPr>
          <w:rFonts w:cs="黑体" w:hint="eastAsia"/>
        </w:rPr>
        <w:t>.</w:t>
      </w:r>
      <w:r w:rsidRPr="0079102E">
        <w:rPr>
          <w:rFonts w:cs="黑体" w:hint="eastAsia"/>
        </w:rPr>
        <w:t>3</w:t>
      </w:r>
      <w:r w:rsidR="0065361E" w:rsidRPr="0079102E">
        <w:rPr>
          <w:rFonts w:cs="黑体" w:hint="eastAsia"/>
        </w:rPr>
        <w:t xml:space="preserve">  </w:t>
      </w:r>
      <w:r w:rsidR="0065361E" w:rsidRPr="0079102E">
        <w:rPr>
          <w:rFonts w:hint="eastAsia"/>
        </w:rPr>
        <w:t>建筑设计宜采用简洁的造型、适宜的体形系数和</w:t>
      </w:r>
      <w:proofErr w:type="gramStart"/>
      <w:r w:rsidR="0065361E" w:rsidRPr="0079102E">
        <w:rPr>
          <w:rFonts w:hint="eastAsia"/>
        </w:rPr>
        <w:t>窗墙</w:t>
      </w:r>
      <w:proofErr w:type="gramEnd"/>
      <w:r w:rsidR="0065361E" w:rsidRPr="0079102E">
        <w:rPr>
          <w:rFonts w:hint="eastAsia"/>
        </w:rPr>
        <w:t>比、较小的屋顶透光面积比例。</w:t>
      </w:r>
    </w:p>
    <w:p w14:paraId="557AAF69" w14:textId="77777777" w:rsidR="0065361E" w:rsidRPr="0079102E" w:rsidRDefault="00C04435" w:rsidP="00A47A89">
      <w:pPr>
        <w:pStyle w:val="a8"/>
      </w:pPr>
      <w:r w:rsidRPr="0079102E">
        <w:rPr>
          <w:rFonts w:cs="黑体" w:hint="eastAsia"/>
        </w:rPr>
        <w:t>5.2.4</w:t>
      </w:r>
      <w:r w:rsidR="0065361E" w:rsidRPr="0079102E">
        <w:rPr>
          <w:rFonts w:cs="黑体" w:hint="eastAsia"/>
        </w:rPr>
        <w:t xml:space="preserve">  </w:t>
      </w:r>
      <w:r w:rsidR="0065361E" w:rsidRPr="0079102E">
        <w:rPr>
          <w:rFonts w:hint="eastAsia"/>
        </w:rPr>
        <w:t>建筑设计</w:t>
      </w:r>
      <w:r w:rsidR="0065361E" w:rsidRPr="00285077">
        <w:rPr>
          <w:rFonts w:ascii="宋体" w:hAnsi="宋体" w:hint="eastAsia"/>
        </w:rPr>
        <w:t>应采用高性能的建筑保温隔热系统及门窗系统，相关要求和选型</w:t>
      </w:r>
      <w:proofErr w:type="gramStart"/>
      <w:r w:rsidR="0065361E" w:rsidRPr="00285077">
        <w:rPr>
          <w:rFonts w:ascii="宋体" w:hAnsi="宋体" w:hint="eastAsia"/>
        </w:rPr>
        <w:t>宜符合</w:t>
      </w:r>
      <w:proofErr w:type="gramEnd"/>
      <w:r w:rsidR="0065361E" w:rsidRPr="00285077">
        <w:rPr>
          <w:rFonts w:ascii="宋体" w:hAnsi="宋体" w:hint="eastAsia"/>
        </w:rPr>
        <w:t>本标准附录B和附录C的规定</w:t>
      </w:r>
      <w:r w:rsidR="0065361E" w:rsidRPr="0079102E">
        <w:rPr>
          <w:rFonts w:hint="eastAsia"/>
        </w:rPr>
        <w:t>。</w:t>
      </w:r>
    </w:p>
    <w:p w14:paraId="5EA824DC" w14:textId="77777777" w:rsidR="0065361E" w:rsidRPr="0079102E" w:rsidRDefault="00C04435" w:rsidP="00A47A89">
      <w:pPr>
        <w:pStyle w:val="a8"/>
        <w:rPr>
          <w:rFonts w:cs="黑体"/>
        </w:rPr>
      </w:pPr>
      <w:r w:rsidRPr="0079102E">
        <w:rPr>
          <w:rFonts w:cs="黑体" w:hint="eastAsia"/>
        </w:rPr>
        <w:t>5.2.5</w:t>
      </w:r>
      <w:r w:rsidR="0065361E" w:rsidRPr="0079102E">
        <w:rPr>
          <w:rFonts w:cs="黑体" w:hint="eastAsia"/>
        </w:rPr>
        <w:t xml:space="preserve">  </w:t>
      </w:r>
      <w:r w:rsidR="0065361E" w:rsidRPr="0079102E">
        <w:rPr>
          <w:rFonts w:hint="eastAsia"/>
        </w:rPr>
        <w:t>遮阳设计应根据房间的使用要求</w:t>
      </w:r>
      <w:r w:rsidR="0065361E" w:rsidRPr="00285077">
        <w:rPr>
          <w:rFonts w:ascii="宋体" w:hAnsi="宋体" w:hint="eastAsia"/>
        </w:rPr>
        <w:t>、窗口朝向及建筑安全性综合考虑。可采用可调或固定等遮阳措施，也可采用可调节太阳得热系数（SHGC）的</w:t>
      </w:r>
      <w:r w:rsidR="0065361E" w:rsidRPr="0079102E">
        <w:rPr>
          <w:rFonts w:hint="eastAsia"/>
        </w:rPr>
        <w:t>调光玻璃进行遮阳。</w:t>
      </w:r>
      <w:proofErr w:type="gramStart"/>
      <w:r w:rsidR="0065361E" w:rsidRPr="0079102E">
        <w:rPr>
          <w:rFonts w:hint="eastAsia"/>
        </w:rPr>
        <w:t>南向宜采用</w:t>
      </w:r>
      <w:proofErr w:type="gramEnd"/>
      <w:r w:rsidR="0065361E" w:rsidRPr="0079102E">
        <w:rPr>
          <w:rFonts w:hint="eastAsia"/>
        </w:rPr>
        <w:t>可调节外遮阳、可调节中置遮阳或水平固定外遮阳的方式。东向和西向外窗宜采用可调节外遮阳设施。</w:t>
      </w:r>
    </w:p>
    <w:p w14:paraId="739B0454" w14:textId="77777777" w:rsidR="0065361E" w:rsidRPr="0079102E" w:rsidRDefault="00C04435" w:rsidP="00A47A89">
      <w:pPr>
        <w:pStyle w:val="a8"/>
      </w:pPr>
      <w:r w:rsidRPr="0079102E">
        <w:rPr>
          <w:rFonts w:cs="黑体" w:hint="eastAsia"/>
        </w:rPr>
        <w:t>5.2.6</w:t>
      </w:r>
      <w:r w:rsidR="0065361E" w:rsidRPr="0079102E">
        <w:rPr>
          <w:rFonts w:hint="eastAsia"/>
        </w:rPr>
        <w:t xml:space="preserve">  </w:t>
      </w:r>
      <w:r w:rsidR="0065361E" w:rsidRPr="0079102E">
        <w:rPr>
          <w:rFonts w:hint="eastAsia"/>
        </w:rPr>
        <w:t>建筑进深选择应考虑天然采光效果。进深较大的房间，应设置采光中庭、采光竖井、光导管等设施，改善天然采光效果。</w:t>
      </w:r>
    </w:p>
    <w:p w14:paraId="1D0206C0" w14:textId="77777777" w:rsidR="0065361E" w:rsidRPr="0079102E" w:rsidRDefault="00C04435" w:rsidP="00A47A89">
      <w:pPr>
        <w:pStyle w:val="a8"/>
        <w:rPr>
          <w:rFonts w:cs="黑体"/>
        </w:rPr>
      </w:pPr>
      <w:r w:rsidRPr="0079102E">
        <w:rPr>
          <w:rFonts w:cs="黑体" w:hint="eastAsia"/>
        </w:rPr>
        <w:t>5.2.7</w:t>
      </w:r>
      <w:r w:rsidR="0065361E" w:rsidRPr="0079102E">
        <w:rPr>
          <w:rFonts w:cs="黑体" w:hint="eastAsia"/>
        </w:rPr>
        <w:t xml:space="preserve">  </w:t>
      </w:r>
      <w:r w:rsidR="0065361E" w:rsidRPr="0079102E">
        <w:rPr>
          <w:rFonts w:hint="eastAsia"/>
        </w:rPr>
        <w:t>地下空间宜采用设置采光天窗、采光侧窗、下沉式广场（庭院）、光导管等措施，充分利用自然光。</w:t>
      </w:r>
    </w:p>
    <w:p w14:paraId="71C9AD84" w14:textId="77777777" w:rsidR="0065361E" w:rsidRPr="0079102E" w:rsidRDefault="00C04435" w:rsidP="00A47A89">
      <w:pPr>
        <w:pStyle w:val="a8"/>
        <w:rPr>
          <w:rFonts w:cs="黑体"/>
          <w:color w:val="000000"/>
        </w:rPr>
      </w:pPr>
      <w:r w:rsidRPr="0079102E">
        <w:rPr>
          <w:rFonts w:cs="黑体" w:hint="eastAsia"/>
        </w:rPr>
        <w:lastRenderedPageBreak/>
        <w:t>5.2.8</w:t>
      </w:r>
      <w:r w:rsidR="0065361E" w:rsidRPr="0079102E">
        <w:rPr>
          <w:rFonts w:cs="黑体" w:hint="eastAsia"/>
        </w:rPr>
        <w:t xml:space="preserve">  </w:t>
      </w:r>
      <w:r w:rsidR="0065361E" w:rsidRPr="0079102E">
        <w:rPr>
          <w:rFonts w:hint="eastAsia"/>
        </w:rPr>
        <w:t>建筑设计宜采用建筑光伏一体化系统。</w:t>
      </w:r>
    </w:p>
    <w:p w14:paraId="6112A2E1" w14:textId="77777777" w:rsidR="004D6C89" w:rsidRPr="0079102E" w:rsidRDefault="00560B70" w:rsidP="00076024">
      <w:pPr>
        <w:pStyle w:val="af4"/>
      </w:pPr>
      <w:bookmarkStart w:id="67" w:name="_Toc172143243"/>
      <w:bookmarkStart w:id="68" w:name="_Toc172185519"/>
      <w:bookmarkStart w:id="69" w:name="_Toc172187294"/>
      <w:r w:rsidRPr="0079102E">
        <w:rPr>
          <w:rFonts w:hint="eastAsia"/>
        </w:rPr>
        <w:t>5</w:t>
      </w:r>
      <w:r w:rsidR="00F9502C" w:rsidRPr="0079102E">
        <w:rPr>
          <w:rFonts w:hint="eastAsia"/>
        </w:rPr>
        <w:t>.</w:t>
      </w:r>
      <w:r w:rsidRPr="0079102E">
        <w:rPr>
          <w:rFonts w:hint="eastAsia"/>
        </w:rPr>
        <w:t>3</w:t>
      </w:r>
      <w:r w:rsidR="00F9502C" w:rsidRPr="0079102E">
        <w:rPr>
          <w:rFonts w:hint="eastAsia"/>
        </w:rPr>
        <w:t xml:space="preserve">  围护结构</w:t>
      </w:r>
      <w:bookmarkEnd w:id="67"/>
      <w:bookmarkEnd w:id="68"/>
      <w:bookmarkEnd w:id="69"/>
    </w:p>
    <w:p w14:paraId="22FF6A61" w14:textId="77777777" w:rsidR="004D6C89" w:rsidRPr="0079102E" w:rsidRDefault="00D37347" w:rsidP="00A47A89">
      <w:pPr>
        <w:pStyle w:val="a8"/>
      </w:pPr>
      <w:r w:rsidRPr="0079102E">
        <w:rPr>
          <w:rFonts w:cs="黑体" w:hint="eastAsia"/>
          <w:bCs/>
          <w:kern w:val="2"/>
        </w:rPr>
        <w:t>5.3</w:t>
      </w:r>
      <w:r w:rsidR="00F9502C" w:rsidRPr="0079102E">
        <w:rPr>
          <w:rFonts w:cs="黑体" w:hint="eastAsia"/>
          <w:bCs/>
          <w:kern w:val="2"/>
        </w:rPr>
        <w:t>.1</w:t>
      </w:r>
      <w:r w:rsidRPr="0079102E">
        <w:rPr>
          <w:rFonts w:cs="黑体" w:hint="eastAsia"/>
          <w:bCs/>
          <w:kern w:val="2"/>
        </w:rPr>
        <w:t xml:space="preserve">  </w:t>
      </w:r>
      <w:r w:rsidR="00F9502C" w:rsidRPr="0079102E">
        <w:rPr>
          <w:rFonts w:hint="eastAsia"/>
        </w:rPr>
        <w:t>非透光围护结构平均传热系数可按</w:t>
      </w:r>
      <w:r w:rsidR="00F9502C" w:rsidRPr="00285077">
        <w:rPr>
          <w:rFonts w:ascii="宋体" w:hAnsi="宋体" w:hint="eastAsia"/>
        </w:rPr>
        <w:t>表</w:t>
      </w:r>
      <w:r w:rsidRPr="00285077">
        <w:rPr>
          <w:rFonts w:ascii="宋体" w:hAnsi="宋体" w:hint="eastAsia"/>
        </w:rPr>
        <w:t>5.3</w:t>
      </w:r>
      <w:r w:rsidR="00F9502C" w:rsidRPr="00285077">
        <w:rPr>
          <w:rFonts w:ascii="宋体" w:hAnsi="宋体" w:hint="eastAsia"/>
        </w:rPr>
        <w:t>.1选</w:t>
      </w:r>
      <w:r w:rsidR="00F9502C" w:rsidRPr="0079102E">
        <w:rPr>
          <w:rFonts w:hint="eastAsia"/>
        </w:rPr>
        <w:t>取。</w:t>
      </w:r>
    </w:p>
    <w:p w14:paraId="3BA0E082" w14:textId="77777777" w:rsidR="0079102E" w:rsidRPr="001C3D43" w:rsidRDefault="0079102E" w:rsidP="001C3D43">
      <w:pPr>
        <w:pStyle w:val="a8"/>
        <w:spacing w:line="240" w:lineRule="auto"/>
      </w:pPr>
    </w:p>
    <w:p w14:paraId="25D1A9D4" w14:textId="77777777" w:rsidR="004D6C89" w:rsidRDefault="00F9502C">
      <w:pPr>
        <w:widowControl/>
        <w:jc w:val="center"/>
        <w:textAlignment w:val="top"/>
        <w:rPr>
          <w:rFonts w:ascii="黑体" w:eastAsia="黑体" w:hAnsi="黑体" w:cs="Times New Roman"/>
          <w:bCs/>
          <w:kern w:val="0"/>
          <w:szCs w:val="20"/>
        </w:rPr>
      </w:pPr>
      <w:r>
        <w:rPr>
          <w:rFonts w:ascii="黑体" w:eastAsia="黑体" w:hAnsi="黑体" w:cs="Times New Roman" w:hint="eastAsia"/>
          <w:bCs/>
          <w:kern w:val="0"/>
          <w:szCs w:val="20"/>
        </w:rPr>
        <w:t>表</w:t>
      </w:r>
      <w:r w:rsidR="00D37347">
        <w:rPr>
          <w:rFonts w:ascii="黑体" w:eastAsia="黑体" w:hAnsi="黑体" w:cs="Times New Roman" w:hint="eastAsia"/>
          <w:bCs/>
          <w:kern w:val="0"/>
          <w:szCs w:val="20"/>
        </w:rPr>
        <w:t>5.3</w:t>
      </w:r>
      <w:r>
        <w:rPr>
          <w:rFonts w:ascii="黑体" w:eastAsia="黑体" w:hAnsi="黑体" w:cs="Times New Roman" w:hint="eastAsia"/>
          <w:bCs/>
          <w:kern w:val="0"/>
          <w:szCs w:val="20"/>
        </w:rPr>
        <w:t>.1</w:t>
      </w:r>
      <w:r w:rsidR="00D37347">
        <w:rPr>
          <w:rFonts w:ascii="黑体" w:eastAsia="黑体" w:hAnsi="黑体" w:cs="Times New Roman" w:hint="eastAsia"/>
          <w:bCs/>
          <w:kern w:val="0"/>
          <w:szCs w:val="20"/>
        </w:rPr>
        <w:t xml:space="preserve"> </w:t>
      </w:r>
      <w:r>
        <w:rPr>
          <w:rFonts w:ascii="黑体" w:eastAsia="黑体" w:hAnsi="黑体" w:cs="Times New Roman" w:hint="eastAsia"/>
          <w:bCs/>
          <w:kern w:val="0"/>
          <w:szCs w:val="20"/>
        </w:rPr>
        <w:t>非透光围护结构平均传热系数</w:t>
      </w:r>
    </w:p>
    <w:tbl>
      <w:tblPr>
        <w:tblW w:w="5847" w:type="dxa"/>
        <w:jc w:val="center"/>
        <w:tblLook w:val="04A0" w:firstRow="1" w:lastRow="0" w:firstColumn="1" w:lastColumn="0" w:noHBand="0" w:noVBand="1"/>
      </w:tblPr>
      <w:tblGrid>
        <w:gridCol w:w="1728"/>
        <w:gridCol w:w="1867"/>
        <w:gridCol w:w="2252"/>
      </w:tblGrid>
      <w:tr w:rsidR="004D6C89" w14:paraId="03070E99" w14:textId="77777777" w:rsidTr="00E31BD0">
        <w:trPr>
          <w:trHeight w:val="365"/>
          <w:jc w:val="center"/>
        </w:trPr>
        <w:tc>
          <w:tcPr>
            <w:tcW w:w="1728" w:type="dxa"/>
            <w:vMerge w:val="restart"/>
            <w:tcBorders>
              <w:top w:val="single" w:sz="8" w:space="0" w:color="auto"/>
              <w:left w:val="single" w:sz="8" w:space="0" w:color="auto"/>
              <w:bottom w:val="single" w:sz="4" w:space="0" w:color="000000"/>
              <w:right w:val="single" w:sz="4" w:space="0" w:color="000000"/>
            </w:tcBorders>
            <w:shd w:val="clear" w:color="auto" w:fill="auto"/>
            <w:vAlign w:val="center"/>
          </w:tcPr>
          <w:p w14:paraId="776CF23E" w14:textId="77777777" w:rsidR="004D6C89" w:rsidRDefault="00F9502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围护结构部位</w:t>
            </w:r>
          </w:p>
        </w:tc>
        <w:tc>
          <w:tcPr>
            <w:tcW w:w="4119" w:type="dxa"/>
            <w:gridSpan w:val="2"/>
            <w:tcBorders>
              <w:top w:val="single" w:sz="8" w:space="0" w:color="auto"/>
              <w:left w:val="single" w:sz="4" w:space="0" w:color="000000"/>
              <w:bottom w:val="single" w:sz="4" w:space="0" w:color="000000"/>
              <w:right w:val="single" w:sz="8" w:space="0" w:color="auto"/>
            </w:tcBorders>
            <w:shd w:val="clear" w:color="auto" w:fill="auto"/>
            <w:vAlign w:val="center"/>
          </w:tcPr>
          <w:p w14:paraId="299638A0" w14:textId="77777777" w:rsidR="004D6C89" w:rsidRDefault="00F9502C" w:rsidP="0095153A">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传热系数 K(W(m²·K))</w:t>
            </w:r>
          </w:p>
        </w:tc>
      </w:tr>
      <w:tr w:rsidR="004D6C89" w14:paraId="7B6843FF" w14:textId="77777777" w:rsidTr="00E31BD0">
        <w:trPr>
          <w:trHeight w:val="401"/>
          <w:jc w:val="center"/>
        </w:trPr>
        <w:tc>
          <w:tcPr>
            <w:tcW w:w="1728" w:type="dxa"/>
            <w:vMerge/>
            <w:tcBorders>
              <w:top w:val="single" w:sz="4" w:space="0" w:color="000000"/>
              <w:left w:val="single" w:sz="8" w:space="0" w:color="auto"/>
              <w:bottom w:val="single" w:sz="8" w:space="0" w:color="auto"/>
              <w:right w:val="single" w:sz="4" w:space="0" w:color="000000"/>
            </w:tcBorders>
            <w:shd w:val="clear" w:color="auto" w:fill="auto"/>
            <w:vAlign w:val="center"/>
          </w:tcPr>
          <w:p w14:paraId="40C7A719" w14:textId="77777777" w:rsidR="004D6C89" w:rsidRDefault="004D6C89">
            <w:pPr>
              <w:jc w:val="center"/>
              <w:rPr>
                <w:rFonts w:ascii="宋体" w:eastAsia="宋体" w:hAnsi="宋体" w:cs="宋体"/>
                <w:color w:val="000000"/>
                <w:sz w:val="18"/>
                <w:szCs w:val="18"/>
              </w:rPr>
            </w:pPr>
          </w:p>
        </w:tc>
        <w:tc>
          <w:tcPr>
            <w:tcW w:w="1867" w:type="dxa"/>
            <w:tcBorders>
              <w:top w:val="single" w:sz="4" w:space="0" w:color="000000"/>
              <w:left w:val="single" w:sz="4" w:space="0" w:color="000000"/>
              <w:bottom w:val="single" w:sz="8" w:space="0" w:color="auto"/>
              <w:right w:val="single" w:sz="4" w:space="0" w:color="000000"/>
            </w:tcBorders>
            <w:shd w:val="clear" w:color="auto" w:fill="auto"/>
            <w:vAlign w:val="center"/>
          </w:tcPr>
          <w:p w14:paraId="466247AB" w14:textId="77777777" w:rsidR="004D6C89" w:rsidRDefault="00F9502C" w:rsidP="0030418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严寒</w:t>
            </w:r>
            <w:r w:rsidR="0030418E">
              <w:rPr>
                <w:rFonts w:ascii="宋体" w:eastAsia="宋体" w:hAnsi="宋体" w:cs="宋体" w:hint="eastAsia"/>
                <w:color w:val="000000"/>
                <w:kern w:val="0"/>
                <w:sz w:val="18"/>
                <w:szCs w:val="18"/>
              </w:rPr>
              <w:t>地</w:t>
            </w:r>
            <w:r>
              <w:rPr>
                <w:rFonts w:ascii="宋体" w:eastAsia="宋体" w:hAnsi="宋体" w:cs="宋体" w:hint="eastAsia"/>
                <w:color w:val="000000"/>
                <w:kern w:val="0"/>
                <w:sz w:val="18"/>
                <w:szCs w:val="18"/>
              </w:rPr>
              <w:t>区</w:t>
            </w:r>
          </w:p>
        </w:tc>
        <w:tc>
          <w:tcPr>
            <w:tcW w:w="2252" w:type="dxa"/>
            <w:tcBorders>
              <w:top w:val="single" w:sz="4" w:space="0" w:color="000000"/>
              <w:left w:val="single" w:sz="4" w:space="0" w:color="000000"/>
              <w:bottom w:val="single" w:sz="8" w:space="0" w:color="auto"/>
              <w:right w:val="single" w:sz="8" w:space="0" w:color="auto"/>
            </w:tcBorders>
            <w:shd w:val="clear" w:color="auto" w:fill="auto"/>
            <w:vAlign w:val="center"/>
          </w:tcPr>
          <w:p w14:paraId="436456F1" w14:textId="77777777" w:rsidR="004D6C89" w:rsidRDefault="00F9502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寒冷地区</w:t>
            </w:r>
          </w:p>
        </w:tc>
      </w:tr>
      <w:tr w:rsidR="004D6C89" w14:paraId="072D9830" w14:textId="77777777" w:rsidTr="00E31BD0">
        <w:trPr>
          <w:trHeight w:val="470"/>
          <w:jc w:val="center"/>
        </w:trPr>
        <w:tc>
          <w:tcPr>
            <w:tcW w:w="1728" w:type="dxa"/>
            <w:tcBorders>
              <w:top w:val="single" w:sz="8" w:space="0" w:color="auto"/>
              <w:left w:val="single" w:sz="8" w:space="0" w:color="auto"/>
              <w:bottom w:val="single" w:sz="4" w:space="0" w:color="000000"/>
              <w:right w:val="single" w:sz="4" w:space="0" w:color="000000"/>
            </w:tcBorders>
            <w:shd w:val="clear" w:color="auto" w:fill="auto"/>
            <w:vAlign w:val="center"/>
          </w:tcPr>
          <w:p w14:paraId="6A0595C7" w14:textId="77777777" w:rsidR="004D6C89" w:rsidRDefault="00F9502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屋面</w:t>
            </w:r>
          </w:p>
        </w:tc>
        <w:tc>
          <w:tcPr>
            <w:tcW w:w="1867" w:type="dxa"/>
            <w:tcBorders>
              <w:top w:val="single" w:sz="8" w:space="0" w:color="auto"/>
              <w:left w:val="single" w:sz="4" w:space="0" w:color="000000"/>
              <w:bottom w:val="single" w:sz="4" w:space="0" w:color="000000"/>
              <w:right w:val="single" w:sz="4" w:space="0" w:color="000000"/>
            </w:tcBorders>
            <w:shd w:val="clear" w:color="auto" w:fill="auto"/>
            <w:vAlign w:val="center"/>
          </w:tcPr>
          <w:p w14:paraId="734FF524" w14:textId="77777777" w:rsidR="004D6C89" w:rsidRDefault="00F9502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0.10～0.20</w:t>
            </w:r>
          </w:p>
        </w:tc>
        <w:tc>
          <w:tcPr>
            <w:tcW w:w="2252" w:type="dxa"/>
            <w:tcBorders>
              <w:top w:val="single" w:sz="8" w:space="0" w:color="auto"/>
              <w:left w:val="single" w:sz="4" w:space="0" w:color="000000"/>
              <w:bottom w:val="single" w:sz="4" w:space="0" w:color="000000"/>
              <w:right w:val="single" w:sz="8" w:space="0" w:color="auto"/>
            </w:tcBorders>
            <w:shd w:val="clear" w:color="auto" w:fill="auto"/>
            <w:vAlign w:val="center"/>
          </w:tcPr>
          <w:p w14:paraId="5D7C5DF6" w14:textId="77777777" w:rsidR="004D6C89" w:rsidRDefault="00F9502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0.10～0.30</w:t>
            </w:r>
          </w:p>
        </w:tc>
      </w:tr>
      <w:tr w:rsidR="004D6C89" w14:paraId="2D3F62EB" w14:textId="77777777" w:rsidTr="00E31BD0">
        <w:trPr>
          <w:trHeight w:val="480"/>
          <w:jc w:val="center"/>
        </w:trPr>
        <w:tc>
          <w:tcPr>
            <w:tcW w:w="1728" w:type="dxa"/>
            <w:tcBorders>
              <w:top w:val="single" w:sz="4" w:space="0" w:color="000000"/>
              <w:left w:val="single" w:sz="8" w:space="0" w:color="auto"/>
              <w:bottom w:val="single" w:sz="4" w:space="0" w:color="000000"/>
              <w:right w:val="single" w:sz="4" w:space="0" w:color="000000"/>
            </w:tcBorders>
            <w:shd w:val="clear" w:color="auto" w:fill="auto"/>
            <w:vAlign w:val="center"/>
          </w:tcPr>
          <w:p w14:paraId="7B34198A" w14:textId="77777777" w:rsidR="004D6C89" w:rsidRDefault="00F9502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外墙</w:t>
            </w:r>
          </w:p>
        </w:tc>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4B481" w14:textId="77777777" w:rsidR="004D6C89" w:rsidRDefault="00F9502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0.10～0.25</w:t>
            </w:r>
          </w:p>
        </w:tc>
        <w:tc>
          <w:tcPr>
            <w:tcW w:w="2252" w:type="dxa"/>
            <w:tcBorders>
              <w:top w:val="single" w:sz="4" w:space="0" w:color="000000"/>
              <w:left w:val="single" w:sz="4" w:space="0" w:color="000000"/>
              <w:bottom w:val="single" w:sz="4" w:space="0" w:color="000000"/>
              <w:right w:val="single" w:sz="8" w:space="0" w:color="auto"/>
            </w:tcBorders>
            <w:shd w:val="clear" w:color="auto" w:fill="auto"/>
            <w:vAlign w:val="center"/>
          </w:tcPr>
          <w:p w14:paraId="4D4D6598" w14:textId="77777777" w:rsidR="004D6C89" w:rsidRDefault="00F9502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0.10～0.30</w:t>
            </w:r>
          </w:p>
        </w:tc>
      </w:tr>
      <w:tr w:rsidR="004D6C89" w14:paraId="0FCD5FB6" w14:textId="77777777" w:rsidTr="00E31BD0">
        <w:trPr>
          <w:trHeight w:val="475"/>
          <w:jc w:val="center"/>
        </w:trPr>
        <w:tc>
          <w:tcPr>
            <w:tcW w:w="1728" w:type="dxa"/>
            <w:tcBorders>
              <w:top w:val="single" w:sz="4" w:space="0" w:color="000000"/>
              <w:left w:val="single" w:sz="8" w:space="0" w:color="auto"/>
              <w:bottom w:val="single" w:sz="8" w:space="0" w:color="auto"/>
              <w:right w:val="single" w:sz="4" w:space="0" w:color="000000"/>
            </w:tcBorders>
            <w:shd w:val="clear" w:color="auto" w:fill="auto"/>
            <w:vAlign w:val="center"/>
          </w:tcPr>
          <w:p w14:paraId="73C29E05" w14:textId="77777777" w:rsidR="004D6C89" w:rsidRDefault="00F9502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地面</w:t>
            </w:r>
            <w:proofErr w:type="gramStart"/>
            <w:r>
              <w:rPr>
                <w:rFonts w:ascii="宋体" w:eastAsia="宋体" w:hAnsi="宋体" w:cs="宋体" w:hint="eastAsia"/>
                <w:color w:val="000000"/>
                <w:kern w:val="0"/>
                <w:sz w:val="18"/>
                <w:szCs w:val="18"/>
              </w:rPr>
              <w:t>及外挑楼板</w:t>
            </w:r>
            <w:proofErr w:type="gramEnd"/>
          </w:p>
        </w:tc>
        <w:tc>
          <w:tcPr>
            <w:tcW w:w="1867" w:type="dxa"/>
            <w:tcBorders>
              <w:top w:val="single" w:sz="4" w:space="0" w:color="000000"/>
              <w:left w:val="single" w:sz="4" w:space="0" w:color="000000"/>
              <w:bottom w:val="single" w:sz="8" w:space="0" w:color="auto"/>
              <w:right w:val="single" w:sz="4" w:space="0" w:color="000000"/>
            </w:tcBorders>
            <w:shd w:val="clear" w:color="auto" w:fill="auto"/>
            <w:vAlign w:val="center"/>
          </w:tcPr>
          <w:p w14:paraId="0C351F0E" w14:textId="77777777" w:rsidR="004D6C89" w:rsidRDefault="00F9502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0.20～0.30</w:t>
            </w:r>
          </w:p>
        </w:tc>
        <w:tc>
          <w:tcPr>
            <w:tcW w:w="2252" w:type="dxa"/>
            <w:tcBorders>
              <w:top w:val="single" w:sz="4" w:space="0" w:color="000000"/>
              <w:left w:val="single" w:sz="4" w:space="0" w:color="000000"/>
              <w:bottom w:val="single" w:sz="8" w:space="0" w:color="auto"/>
              <w:right w:val="single" w:sz="8" w:space="0" w:color="auto"/>
            </w:tcBorders>
            <w:shd w:val="clear" w:color="auto" w:fill="auto"/>
            <w:vAlign w:val="center"/>
          </w:tcPr>
          <w:p w14:paraId="6CF50BAA" w14:textId="77777777" w:rsidR="004D6C89" w:rsidRDefault="00F9502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0.25～0.40</w:t>
            </w:r>
          </w:p>
        </w:tc>
      </w:tr>
    </w:tbl>
    <w:p w14:paraId="54DD92C5" w14:textId="77777777" w:rsidR="004D6C89" w:rsidRDefault="004D6C89" w:rsidP="00A47A89">
      <w:pPr>
        <w:pStyle w:val="a8"/>
        <w:rPr>
          <w:shd w:val="clear" w:color="auto" w:fill="FFFFFF"/>
        </w:rPr>
      </w:pPr>
    </w:p>
    <w:p w14:paraId="53547E9C" w14:textId="77777777" w:rsidR="004D6C89" w:rsidRDefault="00611F62" w:rsidP="00A47A89">
      <w:pPr>
        <w:pStyle w:val="a8"/>
      </w:pPr>
      <w:r w:rsidRPr="0079102E">
        <w:rPr>
          <w:rFonts w:cs="黑体" w:hint="eastAsia"/>
          <w:bCs/>
          <w:kern w:val="2"/>
        </w:rPr>
        <w:t>5.3</w:t>
      </w:r>
      <w:r w:rsidR="00F9502C" w:rsidRPr="0079102E">
        <w:rPr>
          <w:rFonts w:cs="黑体" w:hint="eastAsia"/>
          <w:bCs/>
          <w:kern w:val="2"/>
        </w:rPr>
        <w:t>.2</w:t>
      </w:r>
      <w:r w:rsidRPr="0079102E">
        <w:rPr>
          <w:rFonts w:cs="黑体" w:hint="eastAsia"/>
          <w:bCs/>
          <w:kern w:val="2"/>
        </w:rPr>
        <w:t xml:space="preserve">  </w:t>
      </w:r>
      <w:r w:rsidR="00F9502C" w:rsidRPr="0079102E">
        <w:rPr>
          <w:rFonts w:hint="eastAsia"/>
        </w:rPr>
        <w:t>分隔供暖空间和非供暖空间的非透光围护结构平均传热系数可按表</w:t>
      </w:r>
      <w:r w:rsidRPr="0079102E">
        <w:rPr>
          <w:rFonts w:ascii="宋体" w:hAnsi="宋体" w:hint="eastAsia"/>
        </w:rPr>
        <w:t>5.3</w:t>
      </w:r>
      <w:r w:rsidR="00F9502C" w:rsidRPr="0079102E">
        <w:rPr>
          <w:rFonts w:ascii="宋体" w:hAnsi="宋体" w:hint="eastAsia"/>
        </w:rPr>
        <w:t>.2</w:t>
      </w:r>
      <w:r w:rsidR="00F9502C" w:rsidRPr="0079102E">
        <w:rPr>
          <w:rFonts w:hint="eastAsia"/>
        </w:rPr>
        <w:t>选取。</w:t>
      </w:r>
    </w:p>
    <w:p w14:paraId="6B8A07DA" w14:textId="77777777" w:rsidR="0079102E" w:rsidRPr="0079102E" w:rsidRDefault="0079102E" w:rsidP="001C3D43">
      <w:pPr>
        <w:pStyle w:val="a8"/>
        <w:spacing w:line="240" w:lineRule="auto"/>
      </w:pPr>
    </w:p>
    <w:p w14:paraId="295C2697" w14:textId="77777777" w:rsidR="004D6C89" w:rsidRPr="0030418E" w:rsidRDefault="00F9502C">
      <w:pPr>
        <w:widowControl/>
        <w:jc w:val="center"/>
        <w:textAlignment w:val="top"/>
        <w:rPr>
          <w:rFonts w:ascii="黑体" w:eastAsia="黑体" w:hAnsi="黑体" w:cs="Times New Roman"/>
          <w:bCs/>
          <w:kern w:val="0"/>
          <w:szCs w:val="20"/>
        </w:rPr>
      </w:pPr>
      <w:r w:rsidRPr="0030418E">
        <w:rPr>
          <w:rFonts w:ascii="黑体" w:eastAsia="黑体" w:hAnsi="黑体" w:cs="Times New Roman" w:hint="eastAsia"/>
          <w:bCs/>
          <w:kern w:val="0"/>
          <w:szCs w:val="20"/>
        </w:rPr>
        <w:t>表</w:t>
      </w:r>
      <w:r w:rsidR="00611F62">
        <w:rPr>
          <w:rFonts w:ascii="黑体" w:eastAsia="黑体" w:hAnsi="黑体" w:cs="Times New Roman" w:hint="eastAsia"/>
          <w:bCs/>
          <w:kern w:val="0"/>
          <w:szCs w:val="20"/>
        </w:rPr>
        <w:t>5.3</w:t>
      </w:r>
      <w:r w:rsidRPr="0030418E">
        <w:rPr>
          <w:rFonts w:ascii="黑体" w:eastAsia="黑体" w:hAnsi="黑体" w:cs="Times New Roman" w:hint="eastAsia"/>
          <w:bCs/>
          <w:kern w:val="0"/>
          <w:szCs w:val="20"/>
        </w:rPr>
        <w:t>.2 分隔供暖空间和非供暖空间的非透光围护结构平均传热系数</w:t>
      </w:r>
    </w:p>
    <w:tbl>
      <w:tblPr>
        <w:tblW w:w="7530" w:type="dxa"/>
        <w:jc w:val="center"/>
        <w:tblLook w:val="04A0" w:firstRow="1" w:lastRow="0" w:firstColumn="1" w:lastColumn="0" w:noHBand="0" w:noVBand="1"/>
      </w:tblPr>
      <w:tblGrid>
        <w:gridCol w:w="2665"/>
        <w:gridCol w:w="2440"/>
        <w:gridCol w:w="2425"/>
      </w:tblGrid>
      <w:tr w:rsidR="0030418E" w:rsidRPr="0030418E" w14:paraId="15A5E0D0" w14:textId="77777777" w:rsidTr="00E31BD0">
        <w:trPr>
          <w:trHeight w:val="269"/>
          <w:jc w:val="center"/>
        </w:trPr>
        <w:tc>
          <w:tcPr>
            <w:tcW w:w="2665" w:type="dxa"/>
            <w:vMerge w:val="restart"/>
            <w:tcBorders>
              <w:top w:val="single" w:sz="8" w:space="0" w:color="auto"/>
              <w:left w:val="single" w:sz="8" w:space="0" w:color="auto"/>
              <w:bottom w:val="single" w:sz="4" w:space="0" w:color="000000"/>
              <w:right w:val="single" w:sz="4" w:space="0" w:color="000000"/>
            </w:tcBorders>
            <w:shd w:val="clear" w:color="auto" w:fill="auto"/>
            <w:vAlign w:val="center"/>
          </w:tcPr>
          <w:p w14:paraId="4F413404" w14:textId="77777777" w:rsidR="004D6C89" w:rsidRPr="0030418E" w:rsidRDefault="00F9502C">
            <w:pPr>
              <w:widowControl/>
              <w:jc w:val="center"/>
              <w:textAlignment w:val="center"/>
              <w:rPr>
                <w:rFonts w:ascii="宋体" w:eastAsia="宋体" w:hAnsi="宋体" w:cs="宋体"/>
                <w:kern w:val="0"/>
                <w:sz w:val="18"/>
                <w:szCs w:val="18"/>
              </w:rPr>
            </w:pPr>
            <w:r w:rsidRPr="0030418E">
              <w:rPr>
                <w:rFonts w:ascii="宋体" w:eastAsia="宋体" w:hAnsi="宋体" w:cs="宋体" w:hint="eastAsia"/>
                <w:kern w:val="0"/>
                <w:sz w:val="18"/>
                <w:szCs w:val="18"/>
              </w:rPr>
              <w:t>围护结构部位</w:t>
            </w:r>
          </w:p>
        </w:tc>
        <w:tc>
          <w:tcPr>
            <w:tcW w:w="4865" w:type="dxa"/>
            <w:gridSpan w:val="2"/>
            <w:tcBorders>
              <w:top w:val="single" w:sz="8" w:space="0" w:color="auto"/>
              <w:left w:val="single" w:sz="4" w:space="0" w:color="000000"/>
              <w:bottom w:val="single" w:sz="4" w:space="0" w:color="000000"/>
              <w:right w:val="single" w:sz="8" w:space="0" w:color="auto"/>
            </w:tcBorders>
            <w:shd w:val="clear" w:color="auto" w:fill="auto"/>
            <w:vAlign w:val="center"/>
          </w:tcPr>
          <w:p w14:paraId="13754A08" w14:textId="77777777" w:rsidR="004D6C89" w:rsidRPr="0030418E" w:rsidRDefault="00F9502C">
            <w:pPr>
              <w:widowControl/>
              <w:jc w:val="center"/>
              <w:textAlignment w:val="center"/>
              <w:rPr>
                <w:rFonts w:ascii="宋体" w:eastAsia="宋体" w:hAnsi="宋体" w:cs="宋体"/>
                <w:kern w:val="0"/>
                <w:sz w:val="18"/>
                <w:szCs w:val="18"/>
              </w:rPr>
            </w:pPr>
            <w:r w:rsidRPr="0030418E">
              <w:rPr>
                <w:rFonts w:ascii="宋体" w:eastAsia="宋体" w:hAnsi="宋体" w:cs="宋体" w:hint="eastAsia"/>
                <w:kern w:val="0"/>
                <w:sz w:val="18"/>
                <w:szCs w:val="18"/>
              </w:rPr>
              <w:t>传热系数K(W/(m²·K))</w:t>
            </w:r>
          </w:p>
        </w:tc>
      </w:tr>
      <w:tr w:rsidR="0030418E" w:rsidRPr="0030418E" w14:paraId="5E5E96FF" w14:textId="77777777" w:rsidTr="00E31BD0">
        <w:trPr>
          <w:trHeight w:val="274"/>
          <w:jc w:val="center"/>
        </w:trPr>
        <w:tc>
          <w:tcPr>
            <w:tcW w:w="2665" w:type="dxa"/>
            <w:vMerge/>
            <w:tcBorders>
              <w:top w:val="single" w:sz="4" w:space="0" w:color="000000"/>
              <w:left w:val="single" w:sz="8" w:space="0" w:color="auto"/>
              <w:bottom w:val="single" w:sz="8" w:space="0" w:color="auto"/>
              <w:right w:val="single" w:sz="4" w:space="0" w:color="000000"/>
            </w:tcBorders>
            <w:shd w:val="clear" w:color="auto" w:fill="auto"/>
            <w:vAlign w:val="center"/>
          </w:tcPr>
          <w:p w14:paraId="17AE3F1E" w14:textId="77777777" w:rsidR="004D6C89" w:rsidRPr="0030418E" w:rsidRDefault="004D6C89">
            <w:pPr>
              <w:widowControl/>
              <w:jc w:val="center"/>
              <w:textAlignment w:val="center"/>
              <w:rPr>
                <w:rFonts w:ascii="宋体" w:eastAsia="宋体" w:hAnsi="宋体" w:cs="宋体"/>
                <w:kern w:val="0"/>
                <w:sz w:val="18"/>
                <w:szCs w:val="18"/>
              </w:rPr>
            </w:pPr>
          </w:p>
        </w:tc>
        <w:tc>
          <w:tcPr>
            <w:tcW w:w="2440" w:type="dxa"/>
            <w:tcBorders>
              <w:top w:val="single" w:sz="4" w:space="0" w:color="000000"/>
              <w:left w:val="single" w:sz="4" w:space="0" w:color="000000"/>
              <w:bottom w:val="single" w:sz="8" w:space="0" w:color="auto"/>
              <w:right w:val="single" w:sz="4" w:space="0" w:color="000000"/>
            </w:tcBorders>
            <w:shd w:val="clear" w:color="auto" w:fill="auto"/>
            <w:vAlign w:val="center"/>
          </w:tcPr>
          <w:p w14:paraId="12B8142E" w14:textId="77777777" w:rsidR="004D6C89" w:rsidRPr="0030418E" w:rsidRDefault="00F9502C">
            <w:pPr>
              <w:widowControl/>
              <w:jc w:val="center"/>
              <w:textAlignment w:val="center"/>
              <w:rPr>
                <w:rFonts w:ascii="宋体" w:eastAsia="宋体" w:hAnsi="宋体" w:cs="宋体"/>
                <w:kern w:val="0"/>
                <w:sz w:val="18"/>
                <w:szCs w:val="18"/>
              </w:rPr>
            </w:pPr>
            <w:r w:rsidRPr="0030418E">
              <w:rPr>
                <w:rFonts w:ascii="宋体" w:eastAsia="宋体" w:hAnsi="宋体" w:cs="宋体" w:hint="eastAsia"/>
                <w:kern w:val="0"/>
                <w:sz w:val="18"/>
                <w:szCs w:val="18"/>
              </w:rPr>
              <w:t>严寒地区</w:t>
            </w:r>
          </w:p>
        </w:tc>
        <w:tc>
          <w:tcPr>
            <w:tcW w:w="2425" w:type="dxa"/>
            <w:tcBorders>
              <w:top w:val="single" w:sz="4" w:space="0" w:color="000000"/>
              <w:left w:val="single" w:sz="4" w:space="0" w:color="000000"/>
              <w:bottom w:val="single" w:sz="8" w:space="0" w:color="auto"/>
              <w:right w:val="single" w:sz="8" w:space="0" w:color="auto"/>
            </w:tcBorders>
            <w:shd w:val="clear" w:color="auto" w:fill="auto"/>
            <w:vAlign w:val="center"/>
          </w:tcPr>
          <w:p w14:paraId="3AEAD79E" w14:textId="77777777" w:rsidR="004D6C89" w:rsidRPr="0030418E" w:rsidRDefault="00F9502C">
            <w:pPr>
              <w:widowControl/>
              <w:jc w:val="center"/>
              <w:textAlignment w:val="center"/>
              <w:rPr>
                <w:rFonts w:ascii="宋体" w:eastAsia="宋体" w:hAnsi="宋体" w:cs="宋体"/>
                <w:kern w:val="0"/>
                <w:sz w:val="18"/>
                <w:szCs w:val="18"/>
              </w:rPr>
            </w:pPr>
            <w:r w:rsidRPr="0030418E">
              <w:rPr>
                <w:rFonts w:ascii="宋体" w:eastAsia="宋体" w:hAnsi="宋体" w:cs="宋体" w:hint="eastAsia"/>
                <w:kern w:val="0"/>
                <w:sz w:val="18"/>
                <w:szCs w:val="18"/>
              </w:rPr>
              <w:t>寒冷地区</w:t>
            </w:r>
          </w:p>
        </w:tc>
      </w:tr>
      <w:tr w:rsidR="0030418E" w:rsidRPr="0030418E" w14:paraId="7AC1FC17" w14:textId="77777777" w:rsidTr="00E31BD0">
        <w:trPr>
          <w:trHeight w:val="400"/>
          <w:jc w:val="center"/>
        </w:trPr>
        <w:tc>
          <w:tcPr>
            <w:tcW w:w="2665" w:type="dxa"/>
            <w:tcBorders>
              <w:top w:val="single" w:sz="8" w:space="0" w:color="auto"/>
              <w:left w:val="single" w:sz="8" w:space="0" w:color="auto"/>
              <w:bottom w:val="single" w:sz="4" w:space="0" w:color="000000"/>
              <w:right w:val="single" w:sz="4" w:space="0" w:color="000000"/>
            </w:tcBorders>
            <w:shd w:val="clear" w:color="auto" w:fill="auto"/>
            <w:vAlign w:val="center"/>
          </w:tcPr>
          <w:p w14:paraId="6DD3A33A" w14:textId="77777777" w:rsidR="004D6C89" w:rsidRPr="0030418E" w:rsidRDefault="00F9502C">
            <w:pPr>
              <w:widowControl/>
              <w:jc w:val="center"/>
              <w:textAlignment w:val="center"/>
              <w:rPr>
                <w:rFonts w:ascii="宋体" w:eastAsia="宋体" w:hAnsi="宋体" w:cs="宋体"/>
                <w:kern w:val="0"/>
                <w:sz w:val="18"/>
                <w:szCs w:val="18"/>
              </w:rPr>
            </w:pPr>
            <w:r w:rsidRPr="0030418E">
              <w:rPr>
                <w:rFonts w:ascii="宋体" w:eastAsia="宋体" w:hAnsi="宋体" w:cs="宋体" w:hint="eastAsia"/>
                <w:kern w:val="0"/>
                <w:sz w:val="18"/>
                <w:szCs w:val="18"/>
              </w:rPr>
              <w:t>楼板</w:t>
            </w:r>
          </w:p>
        </w:tc>
        <w:tc>
          <w:tcPr>
            <w:tcW w:w="2440" w:type="dxa"/>
            <w:tcBorders>
              <w:top w:val="single" w:sz="8" w:space="0" w:color="auto"/>
              <w:left w:val="single" w:sz="4" w:space="0" w:color="000000"/>
              <w:bottom w:val="single" w:sz="4" w:space="0" w:color="000000"/>
              <w:right w:val="single" w:sz="4" w:space="0" w:color="000000"/>
            </w:tcBorders>
            <w:shd w:val="clear" w:color="auto" w:fill="auto"/>
            <w:vAlign w:val="center"/>
          </w:tcPr>
          <w:p w14:paraId="6B29EC2B" w14:textId="77777777" w:rsidR="004D6C89" w:rsidRPr="0030418E" w:rsidRDefault="00F9502C">
            <w:pPr>
              <w:widowControl/>
              <w:jc w:val="center"/>
              <w:textAlignment w:val="center"/>
              <w:rPr>
                <w:rFonts w:ascii="宋体" w:eastAsia="宋体" w:hAnsi="宋体" w:cs="宋体"/>
                <w:kern w:val="0"/>
                <w:sz w:val="18"/>
                <w:szCs w:val="18"/>
              </w:rPr>
            </w:pPr>
            <w:r w:rsidRPr="0030418E">
              <w:rPr>
                <w:rFonts w:ascii="宋体" w:eastAsia="宋体" w:hAnsi="宋体" w:cs="宋体" w:hint="eastAsia"/>
                <w:kern w:val="0"/>
                <w:sz w:val="18"/>
                <w:szCs w:val="18"/>
              </w:rPr>
              <w:t>0.20～0.30</w:t>
            </w:r>
          </w:p>
        </w:tc>
        <w:tc>
          <w:tcPr>
            <w:tcW w:w="2425" w:type="dxa"/>
            <w:tcBorders>
              <w:top w:val="single" w:sz="8" w:space="0" w:color="auto"/>
              <w:left w:val="single" w:sz="4" w:space="0" w:color="000000"/>
              <w:bottom w:val="single" w:sz="4" w:space="0" w:color="000000"/>
              <w:right w:val="single" w:sz="8" w:space="0" w:color="auto"/>
            </w:tcBorders>
            <w:shd w:val="clear" w:color="auto" w:fill="auto"/>
            <w:vAlign w:val="center"/>
          </w:tcPr>
          <w:p w14:paraId="42561074" w14:textId="77777777" w:rsidR="004D6C89" w:rsidRPr="0030418E" w:rsidRDefault="00F9502C">
            <w:pPr>
              <w:widowControl/>
              <w:jc w:val="center"/>
              <w:textAlignment w:val="center"/>
              <w:rPr>
                <w:rFonts w:ascii="宋体" w:eastAsia="宋体" w:hAnsi="宋体" w:cs="宋体"/>
                <w:kern w:val="0"/>
                <w:sz w:val="18"/>
                <w:szCs w:val="18"/>
              </w:rPr>
            </w:pPr>
            <w:r w:rsidRPr="0030418E">
              <w:rPr>
                <w:rFonts w:ascii="宋体" w:eastAsia="宋体" w:hAnsi="宋体" w:cs="宋体" w:hint="eastAsia"/>
                <w:kern w:val="0"/>
                <w:sz w:val="18"/>
                <w:szCs w:val="18"/>
              </w:rPr>
              <w:t>0.30～0.50</w:t>
            </w:r>
          </w:p>
        </w:tc>
      </w:tr>
      <w:tr w:rsidR="00C61983" w:rsidRPr="0030418E" w14:paraId="4FCF6D1D" w14:textId="77777777" w:rsidTr="00E31BD0">
        <w:trPr>
          <w:trHeight w:val="415"/>
          <w:jc w:val="center"/>
        </w:trPr>
        <w:tc>
          <w:tcPr>
            <w:tcW w:w="2665" w:type="dxa"/>
            <w:tcBorders>
              <w:top w:val="single" w:sz="4" w:space="0" w:color="000000"/>
              <w:left w:val="single" w:sz="8" w:space="0" w:color="auto"/>
              <w:bottom w:val="single" w:sz="8" w:space="0" w:color="auto"/>
              <w:right w:val="single" w:sz="4" w:space="0" w:color="000000"/>
            </w:tcBorders>
            <w:shd w:val="clear" w:color="auto" w:fill="auto"/>
            <w:vAlign w:val="center"/>
          </w:tcPr>
          <w:p w14:paraId="7EF10945" w14:textId="77777777" w:rsidR="004D6C89" w:rsidRPr="0030418E" w:rsidRDefault="00F9502C">
            <w:pPr>
              <w:widowControl/>
              <w:jc w:val="center"/>
              <w:textAlignment w:val="center"/>
              <w:rPr>
                <w:rFonts w:ascii="宋体" w:eastAsia="宋体" w:hAnsi="宋体" w:cs="宋体"/>
                <w:kern w:val="0"/>
                <w:sz w:val="18"/>
                <w:szCs w:val="18"/>
              </w:rPr>
            </w:pPr>
            <w:r w:rsidRPr="0030418E">
              <w:rPr>
                <w:rFonts w:ascii="宋体" w:eastAsia="宋体" w:hAnsi="宋体" w:cs="宋体" w:hint="eastAsia"/>
                <w:kern w:val="0"/>
                <w:sz w:val="18"/>
                <w:szCs w:val="18"/>
              </w:rPr>
              <w:t>隔墙</w:t>
            </w:r>
          </w:p>
        </w:tc>
        <w:tc>
          <w:tcPr>
            <w:tcW w:w="2440" w:type="dxa"/>
            <w:tcBorders>
              <w:top w:val="single" w:sz="4" w:space="0" w:color="000000"/>
              <w:left w:val="single" w:sz="4" w:space="0" w:color="000000"/>
              <w:bottom w:val="single" w:sz="8" w:space="0" w:color="auto"/>
              <w:right w:val="single" w:sz="4" w:space="0" w:color="000000"/>
            </w:tcBorders>
            <w:shd w:val="clear" w:color="auto" w:fill="auto"/>
            <w:vAlign w:val="center"/>
          </w:tcPr>
          <w:p w14:paraId="7FFD9346" w14:textId="77777777" w:rsidR="004D6C89" w:rsidRPr="0030418E" w:rsidRDefault="00F9502C">
            <w:pPr>
              <w:widowControl/>
              <w:jc w:val="center"/>
              <w:textAlignment w:val="center"/>
              <w:rPr>
                <w:rFonts w:ascii="宋体" w:eastAsia="宋体" w:hAnsi="宋体" w:cs="宋体"/>
                <w:kern w:val="0"/>
                <w:sz w:val="18"/>
                <w:szCs w:val="18"/>
              </w:rPr>
            </w:pPr>
            <w:r w:rsidRPr="0030418E">
              <w:rPr>
                <w:rFonts w:ascii="宋体" w:eastAsia="宋体" w:hAnsi="宋体" w:cs="宋体" w:hint="eastAsia"/>
                <w:kern w:val="0"/>
                <w:sz w:val="18"/>
                <w:szCs w:val="18"/>
              </w:rPr>
              <w:t>1.00～1.20</w:t>
            </w:r>
          </w:p>
        </w:tc>
        <w:tc>
          <w:tcPr>
            <w:tcW w:w="2425" w:type="dxa"/>
            <w:tcBorders>
              <w:top w:val="single" w:sz="4" w:space="0" w:color="000000"/>
              <w:left w:val="single" w:sz="4" w:space="0" w:color="000000"/>
              <w:bottom w:val="single" w:sz="8" w:space="0" w:color="auto"/>
              <w:right w:val="single" w:sz="8" w:space="0" w:color="auto"/>
            </w:tcBorders>
            <w:shd w:val="clear" w:color="auto" w:fill="auto"/>
            <w:vAlign w:val="center"/>
          </w:tcPr>
          <w:p w14:paraId="3E07E455" w14:textId="77777777" w:rsidR="004D6C89" w:rsidRPr="0030418E" w:rsidRDefault="00F9502C">
            <w:pPr>
              <w:widowControl/>
              <w:jc w:val="center"/>
              <w:textAlignment w:val="center"/>
              <w:rPr>
                <w:rFonts w:ascii="宋体" w:eastAsia="宋体" w:hAnsi="宋体" w:cs="宋体"/>
                <w:kern w:val="0"/>
                <w:sz w:val="18"/>
                <w:szCs w:val="18"/>
              </w:rPr>
            </w:pPr>
            <w:r w:rsidRPr="0030418E">
              <w:rPr>
                <w:rFonts w:ascii="宋体" w:eastAsia="宋体" w:hAnsi="宋体" w:cs="宋体" w:hint="eastAsia"/>
                <w:kern w:val="0"/>
                <w:sz w:val="18"/>
                <w:szCs w:val="18"/>
              </w:rPr>
              <w:t>1.20～1.50</w:t>
            </w:r>
          </w:p>
        </w:tc>
      </w:tr>
    </w:tbl>
    <w:p w14:paraId="6399E260" w14:textId="77777777" w:rsidR="004D6C89" w:rsidRPr="0030418E" w:rsidRDefault="004D6C89" w:rsidP="00A47A89">
      <w:pPr>
        <w:pStyle w:val="a8"/>
        <w:rPr>
          <w:shd w:val="clear" w:color="auto" w:fill="FFFFFF"/>
        </w:rPr>
      </w:pPr>
    </w:p>
    <w:p w14:paraId="218E6BD9" w14:textId="77777777" w:rsidR="004D6C89" w:rsidRPr="0079102E" w:rsidRDefault="000A4803" w:rsidP="00A47A89">
      <w:pPr>
        <w:pStyle w:val="a8"/>
      </w:pPr>
      <w:r w:rsidRPr="0079102E">
        <w:rPr>
          <w:rFonts w:cs="黑体" w:hint="eastAsia"/>
        </w:rPr>
        <w:t>5.3.3</w:t>
      </w:r>
      <w:r w:rsidRPr="0079102E">
        <w:rPr>
          <w:rFonts w:hint="eastAsia"/>
        </w:rPr>
        <w:t xml:space="preserve">  </w:t>
      </w:r>
      <w:r w:rsidR="00F9502C" w:rsidRPr="0079102E">
        <w:rPr>
          <w:rFonts w:hint="eastAsia"/>
        </w:rPr>
        <w:t>外窗（包括透光幕墙）热工性能参数可</w:t>
      </w:r>
      <w:r w:rsidR="00F9502C" w:rsidRPr="00285077">
        <w:rPr>
          <w:rFonts w:ascii="宋体" w:hAnsi="宋体" w:hint="eastAsia"/>
        </w:rPr>
        <w:t>按表5.</w:t>
      </w:r>
      <w:r w:rsidRPr="00285077">
        <w:rPr>
          <w:rFonts w:ascii="宋体" w:hAnsi="宋体" w:hint="eastAsia"/>
        </w:rPr>
        <w:t>3</w:t>
      </w:r>
      <w:r w:rsidR="00F9502C" w:rsidRPr="00285077">
        <w:rPr>
          <w:rFonts w:ascii="宋体" w:hAnsi="宋体" w:hint="eastAsia"/>
        </w:rPr>
        <w:t>.</w:t>
      </w:r>
      <w:r w:rsidR="00AD5D35">
        <w:rPr>
          <w:rFonts w:ascii="宋体" w:hAnsi="宋体"/>
        </w:rPr>
        <w:t>3</w:t>
      </w:r>
      <w:r w:rsidR="00F9502C" w:rsidRPr="00285077">
        <w:rPr>
          <w:rFonts w:ascii="宋体" w:hAnsi="宋体" w:hint="eastAsia"/>
        </w:rPr>
        <w:t>选</w:t>
      </w:r>
      <w:r w:rsidR="00F9502C" w:rsidRPr="0079102E">
        <w:rPr>
          <w:rFonts w:hint="eastAsia"/>
        </w:rPr>
        <w:t>取。</w:t>
      </w:r>
    </w:p>
    <w:p w14:paraId="6FCC17AE" w14:textId="77777777" w:rsidR="0079102E" w:rsidRDefault="0079102E" w:rsidP="001C3D43">
      <w:pPr>
        <w:pStyle w:val="a8"/>
        <w:spacing w:line="240" w:lineRule="auto"/>
      </w:pPr>
    </w:p>
    <w:p w14:paraId="03B562BA" w14:textId="77777777" w:rsidR="004D6C89" w:rsidRPr="009B0954" w:rsidRDefault="00F9502C">
      <w:pPr>
        <w:widowControl/>
        <w:jc w:val="center"/>
        <w:textAlignment w:val="top"/>
        <w:rPr>
          <w:rFonts w:ascii="黑体" w:eastAsia="黑体" w:hAnsi="黑体" w:cs="Times New Roman"/>
          <w:bCs/>
          <w:color w:val="000000" w:themeColor="text1"/>
          <w:kern w:val="0"/>
          <w:szCs w:val="20"/>
        </w:rPr>
      </w:pPr>
      <w:r w:rsidRPr="009B0954">
        <w:rPr>
          <w:rFonts w:ascii="黑体" w:eastAsia="黑体" w:hAnsi="黑体" w:cs="Times New Roman" w:hint="eastAsia"/>
          <w:bCs/>
          <w:color w:val="000000" w:themeColor="text1"/>
          <w:kern w:val="0"/>
          <w:szCs w:val="20"/>
        </w:rPr>
        <w:t>表</w:t>
      </w:r>
      <w:r w:rsidR="000A4803" w:rsidRPr="009B0954">
        <w:rPr>
          <w:rFonts w:ascii="黑体" w:eastAsia="黑体" w:hAnsi="黑体" w:cs="Times New Roman" w:hint="eastAsia"/>
          <w:bCs/>
          <w:color w:val="000000" w:themeColor="text1"/>
          <w:kern w:val="0"/>
          <w:szCs w:val="20"/>
        </w:rPr>
        <w:t>5.3</w:t>
      </w:r>
      <w:r w:rsidRPr="009B0954">
        <w:rPr>
          <w:rFonts w:ascii="黑体" w:eastAsia="黑体" w:hAnsi="黑体" w:cs="Times New Roman" w:hint="eastAsia"/>
          <w:bCs/>
          <w:color w:val="000000" w:themeColor="text1"/>
          <w:kern w:val="0"/>
          <w:szCs w:val="20"/>
        </w:rPr>
        <w:t>.</w:t>
      </w:r>
      <w:r w:rsidR="00AD5D35">
        <w:rPr>
          <w:rFonts w:ascii="黑体" w:eastAsia="黑体" w:hAnsi="黑体" w:cs="Times New Roman"/>
          <w:bCs/>
          <w:color w:val="000000" w:themeColor="text1"/>
          <w:kern w:val="0"/>
          <w:szCs w:val="20"/>
        </w:rPr>
        <w:t>3</w:t>
      </w:r>
      <w:r w:rsidR="000A4803" w:rsidRPr="009B0954">
        <w:rPr>
          <w:rFonts w:ascii="黑体" w:eastAsia="黑体" w:hAnsi="黑体" w:cs="Times New Roman" w:hint="eastAsia"/>
          <w:bCs/>
          <w:color w:val="000000" w:themeColor="text1"/>
          <w:kern w:val="0"/>
          <w:szCs w:val="20"/>
        </w:rPr>
        <w:t xml:space="preserve"> </w:t>
      </w:r>
      <w:r w:rsidRPr="009B0954">
        <w:rPr>
          <w:rFonts w:ascii="黑体" w:eastAsia="黑体" w:hAnsi="黑体" w:cs="Times New Roman" w:hint="eastAsia"/>
          <w:bCs/>
          <w:color w:val="000000" w:themeColor="text1"/>
          <w:kern w:val="0"/>
          <w:szCs w:val="20"/>
        </w:rPr>
        <w:t>外窗（包括透光幕墙）热工性能参数(K)和太阳得热系数（SHGC）值</w:t>
      </w:r>
    </w:p>
    <w:tbl>
      <w:tblPr>
        <w:tblW w:w="4574" w:type="dxa"/>
        <w:jc w:val="center"/>
        <w:tblLook w:val="04A0" w:firstRow="1" w:lastRow="0" w:firstColumn="1" w:lastColumn="0" w:noHBand="0" w:noVBand="1"/>
      </w:tblPr>
      <w:tblGrid>
        <w:gridCol w:w="1642"/>
        <w:gridCol w:w="750"/>
        <w:gridCol w:w="1069"/>
        <w:gridCol w:w="1113"/>
      </w:tblGrid>
      <w:tr w:rsidR="004D6C89" w14:paraId="12692BF4" w14:textId="77777777" w:rsidTr="00E31BD0">
        <w:trPr>
          <w:trHeight w:val="480"/>
          <w:jc w:val="center"/>
        </w:trPr>
        <w:tc>
          <w:tcPr>
            <w:tcW w:w="2392" w:type="dxa"/>
            <w:gridSpan w:val="2"/>
            <w:tcBorders>
              <w:top w:val="single" w:sz="8" w:space="0" w:color="auto"/>
              <w:left w:val="single" w:sz="8" w:space="0" w:color="auto"/>
              <w:bottom w:val="single" w:sz="8" w:space="0" w:color="auto"/>
              <w:right w:val="single" w:sz="4" w:space="0" w:color="000000"/>
            </w:tcBorders>
            <w:shd w:val="clear" w:color="auto" w:fill="auto"/>
            <w:vAlign w:val="center"/>
          </w:tcPr>
          <w:p w14:paraId="60993E6E"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性能参数</w:t>
            </w:r>
          </w:p>
        </w:tc>
        <w:tc>
          <w:tcPr>
            <w:tcW w:w="1069" w:type="dxa"/>
            <w:tcBorders>
              <w:top w:val="single" w:sz="8" w:space="0" w:color="auto"/>
              <w:left w:val="single" w:sz="4" w:space="0" w:color="000000"/>
              <w:bottom w:val="single" w:sz="8" w:space="0" w:color="auto"/>
              <w:right w:val="single" w:sz="4" w:space="0" w:color="000000"/>
            </w:tcBorders>
            <w:shd w:val="clear" w:color="auto" w:fill="auto"/>
            <w:vAlign w:val="center"/>
          </w:tcPr>
          <w:p w14:paraId="71FCD906"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严寒地区</w:t>
            </w:r>
          </w:p>
        </w:tc>
        <w:tc>
          <w:tcPr>
            <w:tcW w:w="1113" w:type="dxa"/>
            <w:tcBorders>
              <w:top w:val="single" w:sz="8" w:space="0" w:color="auto"/>
              <w:left w:val="single" w:sz="4" w:space="0" w:color="000000"/>
              <w:bottom w:val="single" w:sz="8" w:space="0" w:color="auto"/>
              <w:right w:val="single" w:sz="8" w:space="0" w:color="auto"/>
            </w:tcBorders>
            <w:shd w:val="clear" w:color="auto" w:fill="auto"/>
            <w:vAlign w:val="center"/>
          </w:tcPr>
          <w:p w14:paraId="0C1EBDEF"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寒冷地区</w:t>
            </w:r>
          </w:p>
        </w:tc>
      </w:tr>
      <w:tr w:rsidR="004D6C89" w14:paraId="662A7CB7" w14:textId="77777777" w:rsidTr="00E31BD0">
        <w:trPr>
          <w:trHeight w:val="480"/>
          <w:jc w:val="center"/>
        </w:trPr>
        <w:tc>
          <w:tcPr>
            <w:tcW w:w="2392" w:type="dxa"/>
            <w:gridSpan w:val="2"/>
            <w:tcBorders>
              <w:top w:val="single" w:sz="8" w:space="0" w:color="auto"/>
              <w:left w:val="single" w:sz="8" w:space="0" w:color="auto"/>
              <w:bottom w:val="single" w:sz="4" w:space="0" w:color="000000"/>
              <w:right w:val="single" w:sz="4" w:space="0" w:color="000000"/>
            </w:tcBorders>
            <w:shd w:val="clear" w:color="auto" w:fill="auto"/>
            <w:vAlign w:val="center"/>
          </w:tcPr>
          <w:p w14:paraId="67C7F6F8"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传热系数</w:t>
            </w:r>
          </w:p>
          <w:p w14:paraId="7D5A854C"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K(W/(m²·K))</w:t>
            </w:r>
          </w:p>
        </w:tc>
        <w:tc>
          <w:tcPr>
            <w:tcW w:w="1069" w:type="dxa"/>
            <w:tcBorders>
              <w:top w:val="single" w:sz="8" w:space="0" w:color="auto"/>
              <w:left w:val="single" w:sz="4" w:space="0" w:color="000000"/>
              <w:bottom w:val="single" w:sz="4" w:space="0" w:color="000000"/>
              <w:right w:val="single" w:sz="4" w:space="0" w:color="000000"/>
            </w:tcBorders>
            <w:shd w:val="clear" w:color="auto" w:fill="auto"/>
            <w:vAlign w:val="center"/>
          </w:tcPr>
          <w:p w14:paraId="14B8A275"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≤1.2</w:t>
            </w:r>
          </w:p>
        </w:tc>
        <w:tc>
          <w:tcPr>
            <w:tcW w:w="1113" w:type="dxa"/>
            <w:tcBorders>
              <w:top w:val="single" w:sz="8" w:space="0" w:color="auto"/>
              <w:left w:val="single" w:sz="4" w:space="0" w:color="000000"/>
              <w:bottom w:val="single" w:sz="4" w:space="0" w:color="000000"/>
              <w:right w:val="single" w:sz="8" w:space="0" w:color="auto"/>
            </w:tcBorders>
            <w:shd w:val="clear" w:color="auto" w:fill="auto"/>
            <w:vAlign w:val="center"/>
          </w:tcPr>
          <w:p w14:paraId="0A3D2113"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≤1.5</w:t>
            </w:r>
          </w:p>
        </w:tc>
      </w:tr>
      <w:tr w:rsidR="004D6C89" w14:paraId="204B689E" w14:textId="77777777" w:rsidTr="00E31BD0">
        <w:trPr>
          <w:trHeight w:val="330"/>
          <w:jc w:val="center"/>
        </w:trPr>
        <w:tc>
          <w:tcPr>
            <w:tcW w:w="1642" w:type="dxa"/>
            <w:vMerge w:val="restart"/>
            <w:tcBorders>
              <w:top w:val="single" w:sz="4" w:space="0" w:color="000000"/>
              <w:left w:val="single" w:sz="8" w:space="0" w:color="auto"/>
              <w:bottom w:val="single" w:sz="4" w:space="0" w:color="000000"/>
              <w:right w:val="single" w:sz="4" w:space="0" w:color="000000"/>
            </w:tcBorders>
            <w:shd w:val="clear" w:color="auto" w:fill="auto"/>
            <w:vAlign w:val="center"/>
          </w:tcPr>
          <w:p w14:paraId="06FF55C5"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太阳得热系数</w:t>
            </w:r>
          </w:p>
          <w:p w14:paraId="0C8A1F84"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SHGC</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7C03B"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冬季</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65088"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≥0.45</w:t>
            </w:r>
          </w:p>
        </w:tc>
        <w:tc>
          <w:tcPr>
            <w:tcW w:w="1113" w:type="dxa"/>
            <w:tcBorders>
              <w:top w:val="single" w:sz="4" w:space="0" w:color="000000"/>
              <w:left w:val="single" w:sz="4" w:space="0" w:color="000000"/>
              <w:bottom w:val="single" w:sz="4" w:space="0" w:color="000000"/>
              <w:right w:val="single" w:sz="8" w:space="0" w:color="auto"/>
            </w:tcBorders>
            <w:shd w:val="clear" w:color="auto" w:fill="auto"/>
            <w:vAlign w:val="center"/>
          </w:tcPr>
          <w:p w14:paraId="650C349D"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≥0.45</w:t>
            </w:r>
          </w:p>
        </w:tc>
      </w:tr>
      <w:tr w:rsidR="004D6C89" w14:paraId="206CC2A0" w14:textId="77777777" w:rsidTr="00E31BD0">
        <w:trPr>
          <w:trHeight w:val="325"/>
          <w:jc w:val="center"/>
        </w:trPr>
        <w:tc>
          <w:tcPr>
            <w:tcW w:w="1642" w:type="dxa"/>
            <w:vMerge/>
            <w:tcBorders>
              <w:top w:val="single" w:sz="4" w:space="0" w:color="000000"/>
              <w:left w:val="single" w:sz="8" w:space="0" w:color="auto"/>
              <w:bottom w:val="single" w:sz="8" w:space="0" w:color="auto"/>
              <w:right w:val="single" w:sz="4" w:space="0" w:color="000000"/>
            </w:tcBorders>
            <w:shd w:val="clear" w:color="auto" w:fill="auto"/>
            <w:vAlign w:val="center"/>
          </w:tcPr>
          <w:p w14:paraId="07F9395D" w14:textId="77777777" w:rsidR="004D6C89" w:rsidRDefault="004D6C89">
            <w:pPr>
              <w:widowControl/>
              <w:jc w:val="center"/>
              <w:textAlignment w:val="center"/>
              <w:rPr>
                <w:rFonts w:ascii="宋体" w:eastAsia="宋体" w:hAnsi="宋体" w:cs="宋体"/>
                <w:color w:val="000000"/>
                <w:kern w:val="0"/>
                <w:sz w:val="18"/>
                <w:szCs w:val="18"/>
              </w:rPr>
            </w:pPr>
          </w:p>
        </w:tc>
        <w:tc>
          <w:tcPr>
            <w:tcW w:w="750" w:type="dxa"/>
            <w:tcBorders>
              <w:top w:val="single" w:sz="4" w:space="0" w:color="000000"/>
              <w:left w:val="single" w:sz="4" w:space="0" w:color="000000"/>
              <w:bottom w:val="single" w:sz="8" w:space="0" w:color="auto"/>
              <w:right w:val="single" w:sz="4" w:space="0" w:color="000000"/>
            </w:tcBorders>
            <w:shd w:val="clear" w:color="auto" w:fill="auto"/>
            <w:vAlign w:val="center"/>
          </w:tcPr>
          <w:p w14:paraId="7F1A4E97"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夏季</w:t>
            </w:r>
          </w:p>
        </w:tc>
        <w:tc>
          <w:tcPr>
            <w:tcW w:w="1069" w:type="dxa"/>
            <w:tcBorders>
              <w:top w:val="single" w:sz="4" w:space="0" w:color="000000"/>
              <w:left w:val="single" w:sz="4" w:space="0" w:color="000000"/>
              <w:bottom w:val="single" w:sz="8" w:space="0" w:color="auto"/>
              <w:right w:val="single" w:sz="4" w:space="0" w:color="000000"/>
            </w:tcBorders>
            <w:shd w:val="clear" w:color="auto" w:fill="auto"/>
            <w:vAlign w:val="center"/>
          </w:tcPr>
          <w:p w14:paraId="2F4604B2"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≤0.30</w:t>
            </w:r>
          </w:p>
        </w:tc>
        <w:tc>
          <w:tcPr>
            <w:tcW w:w="1113" w:type="dxa"/>
            <w:tcBorders>
              <w:top w:val="single" w:sz="4" w:space="0" w:color="000000"/>
              <w:left w:val="single" w:sz="4" w:space="0" w:color="000000"/>
              <w:bottom w:val="single" w:sz="8" w:space="0" w:color="auto"/>
              <w:right w:val="single" w:sz="8" w:space="0" w:color="auto"/>
            </w:tcBorders>
            <w:shd w:val="clear" w:color="auto" w:fill="auto"/>
            <w:vAlign w:val="center"/>
          </w:tcPr>
          <w:p w14:paraId="2C2EF4A9"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≤0.30</w:t>
            </w:r>
          </w:p>
        </w:tc>
      </w:tr>
    </w:tbl>
    <w:p w14:paraId="077335B1" w14:textId="77777777" w:rsidR="004D6C89" w:rsidRDefault="00F9502C">
      <w:pPr>
        <w:pStyle w:val="ac"/>
        <w:ind w:firstLineChars="1000" w:firstLine="1800"/>
        <w:rPr>
          <w:sz w:val="18"/>
          <w:szCs w:val="18"/>
        </w:rPr>
      </w:pPr>
      <w:r>
        <w:rPr>
          <w:rFonts w:hint="eastAsia"/>
          <w:sz w:val="18"/>
          <w:szCs w:val="18"/>
        </w:rPr>
        <w:t>注：太阳得热系数为包括遮阳（不含内遮阳）的综合太阳得热系数。</w:t>
      </w:r>
    </w:p>
    <w:p w14:paraId="69DF784D" w14:textId="77777777" w:rsidR="0079102E" w:rsidRDefault="0079102E" w:rsidP="00A47A89">
      <w:pPr>
        <w:pStyle w:val="a8"/>
      </w:pPr>
    </w:p>
    <w:p w14:paraId="3D171A3C" w14:textId="77777777" w:rsidR="004D6C89" w:rsidRPr="0079102E" w:rsidRDefault="000A4803" w:rsidP="00A47A89">
      <w:pPr>
        <w:pStyle w:val="a8"/>
      </w:pPr>
      <w:r w:rsidRPr="0079102E">
        <w:rPr>
          <w:rFonts w:cs="黑体" w:hint="eastAsia"/>
        </w:rPr>
        <w:t>5.3</w:t>
      </w:r>
      <w:r w:rsidR="00F9502C" w:rsidRPr="0079102E">
        <w:rPr>
          <w:rFonts w:cs="黑体" w:hint="eastAsia"/>
        </w:rPr>
        <w:t>.</w:t>
      </w:r>
      <w:r w:rsidRPr="0079102E">
        <w:rPr>
          <w:rFonts w:cs="黑体" w:hint="eastAsia"/>
        </w:rPr>
        <w:t>4</w:t>
      </w:r>
      <w:r w:rsidRPr="0079102E">
        <w:rPr>
          <w:rFonts w:hint="eastAsia"/>
        </w:rPr>
        <w:t xml:space="preserve">  </w:t>
      </w:r>
      <w:proofErr w:type="gramStart"/>
      <w:r w:rsidR="00F9502C" w:rsidRPr="0079102E">
        <w:rPr>
          <w:rFonts w:hint="eastAsia"/>
        </w:rPr>
        <w:t>外门</w:t>
      </w:r>
      <w:r w:rsidRPr="0079102E">
        <w:rPr>
          <w:rFonts w:hint="eastAsia"/>
        </w:rPr>
        <w:t>热工</w:t>
      </w:r>
      <w:proofErr w:type="gramEnd"/>
      <w:r w:rsidRPr="0079102E">
        <w:rPr>
          <w:rFonts w:hint="eastAsia"/>
        </w:rPr>
        <w:t>性能参数</w:t>
      </w:r>
      <w:proofErr w:type="gramStart"/>
      <w:r w:rsidR="00F9502C" w:rsidRPr="0079102E">
        <w:rPr>
          <w:rFonts w:hint="eastAsia"/>
        </w:rPr>
        <w:t>宜符合</w:t>
      </w:r>
      <w:proofErr w:type="gramEnd"/>
      <w:r w:rsidR="00F9502C" w:rsidRPr="0079102E">
        <w:rPr>
          <w:rFonts w:hint="eastAsia"/>
        </w:rPr>
        <w:t>本标准</w:t>
      </w:r>
      <w:r w:rsidR="00F9502C" w:rsidRPr="00285077">
        <w:rPr>
          <w:rFonts w:ascii="宋体" w:hAnsi="宋体" w:hint="eastAsia"/>
        </w:rPr>
        <w:t>第</w:t>
      </w:r>
      <w:r w:rsidR="002363CE" w:rsidRPr="00285077">
        <w:rPr>
          <w:rFonts w:ascii="宋体" w:hAnsi="宋体" w:hint="eastAsia"/>
        </w:rPr>
        <w:t>5</w:t>
      </w:r>
      <w:r w:rsidRPr="00285077">
        <w:rPr>
          <w:rFonts w:ascii="宋体" w:hAnsi="宋体" w:hint="eastAsia"/>
        </w:rPr>
        <w:t>.3.3</w:t>
      </w:r>
      <w:r w:rsidR="00F9502C" w:rsidRPr="0079102E">
        <w:rPr>
          <w:rFonts w:hint="eastAsia"/>
        </w:rPr>
        <w:t>条外窗</w:t>
      </w:r>
      <w:r w:rsidRPr="0079102E">
        <w:rPr>
          <w:rFonts w:hint="eastAsia"/>
        </w:rPr>
        <w:t>（包括透光幕墙）</w:t>
      </w:r>
      <w:r w:rsidR="00F9502C" w:rsidRPr="0079102E">
        <w:rPr>
          <w:rFonts w:hint="eastAsia"/>
        </w:rPr>
        <w:t>的规定。</w:t>
      </w:r>
    </w:p>
    <w:p w14:paraId="3A5637BB" w14:textId="77777777" w:rsidR="004D6C89" w:rsidRPr="0079102E" w:rsidRDefault="000A4803" w:rsidP="00A47A89">
      <w:pPr>
        <w:pStyle w:val="a8"/>
      </w:pPr>
      <w:r w:rsidRPr="0079102E">
        <w:rPr>
          <w:rFonts w:cs="黑体" w:hint="eastAsia"/>
        </w:rPr>
        <w:t>5.3</w:t>
      </w:r>
      <w:r w:rsidR="00F9502C" w:rsidRPr="0079102E">
        <w:rPr>
          <w:rFonts w:cs="黑体" w:hint="eastAsia"/>
        </w:rPr>
        <w:t>.</w:t>
      </w:r>
      <w:r w:rsidRPr="0079102E">
        <w:rPr>
          <w:rFonts w:cs="黑体" w:hint="eastAsia"/>
        </w:rPr>
        <w:t xml:space="preserve">5  </w:t>
      </w:r>
      <w:r w:rsidR="00F9502C" w:rsidRPr="0079102E">
        <w:rPr>
          <w:rFonts w:hint="eastAsia"/>
        </w:rPr>
        <w:t>严寒地区分隔供暖与非供暖空间门的传热系</w:t>
      </w:r>
      <w:r w:rsidR="00F9502C" w:rsidRPr="00285077">
        <w:rPr>
          <w:rFonts w:ascii="宋体" w:hAnsi="宋体" w:hint="eastAsia"/>
        </w:rPr>
        <w:t>数K值不宜大于1.3W/（m</w:t>
      </w:r>
      <w:r w:rsidR="00F9502C" w:rsidRPr="00285077">
        <w:rPr>
          <w:rFonts w:ascii="宋体" w:hAnsi="宋体" w:hint="eastAsia"/>
          <w:vertAlign w:val="superscript"/>
        </w:rPr>
        <w:t>2</w:t>
      </w:r>
      <w:r w:rsidR="00F9502C" w:rsidRPr="00285077">
        <w:rPr>
          <w:rFonts w:ascii="宋体" w:hAnsi="宋体" w:hint="eastAsia"/>
        </w:rPr>
        <w:t>·K），寒冷地区分隔供暖与非供暖空间门的传热系数K值不宜大于1.6W/（m</w:t>
      </w:r>
      <w:r w:rsidR="00F9502C" w:rsidRPr="00285077">
        <w:rPr>
          <w:rFonts w:ascii="宋体" w:hAnsi="宋体" w:hint="eastAsia"/>
          <w:vertAlign w:val="superscript"/>
        </w:rPr>
        <w:t>2</w:t>
      </w:r>
      <w:r w:rsidR="00F9502C" w:rsidRPr="00285077">
        <w:rPr>
          <w:rFonts w:ascii="宋体" w:hAnsi="宋体" w:hint="eastAsia"/>
        </w:rPr>
        <w:t>·K）。</w:t>
      </w:r>
    </w:p>
    <w:p w14:paraId="18A4C2CC" w14:textId="77777777" w:rsidR="004D6C89" w:rsidRPr="0079102E" w:rsidRDefault="000A4803" w:rsidP="00A47A89">
      <w:pPr>
        <w:pStyle w:val="a8"/>
        <w:rPr>
          <w:rFonts w:ascii="华文宋体" w:eastAsia="华文宋体" w:hAnsi="华文宋体" w:cs="华文宋体"/>
          <w:color w:val="333333"/>
          <w:shd w:val="clear" w:color="auto" w:fill="FFFFFF"/>
        </w:rPr>
      </w:pPr>
      <w:r w:rsidRPr="0079102E">
        <w:rPr>
          <w:rFonts w:cs="黑体" w:hint="eastAsia"/>
        </w:rPr>
        <w:t xml:space="preserve">5.3.6  </w:t>
      </w:r>
      <w:r w:rsidR="00F9502C" w:rsidRPr="0079102E">
        <w:rPr>
          <w:rFonts w:hint="eastAsia"/>
        </w:rPr>
        <w:t>门窗洞</w:t>
      </w:r>
      <w:r w:rsidR="00F9502C" w:rsidRPr="00285077">
        <w:rPr>
          <w:rFonts w:ascii="宋体" w:hAnsi="宋体" w:hint="eastAsia"/>
        </w:rPr>
        <w:t>口尺寸应符合现行国家标准《建筑门窗洞口尺寸系列》GB/T</w:t>
      </w:r>
      <w:r w:rsidRPr="00285077">
        <w:rPr>
          <w:rFonts w:ascii="宋体" w:hAnsi="宋体" w:hint="eastAsia"/>
        </w:rPr>
        <w:t xml:space="preserve"> </w:t>
      </w:r>
      <w:r w:rsidR="00F9502C" w:rsidRPr="00285077">
        <w:rPr>
          <w:rFonts w:ascii="宋体" w:hAnsi="宋体" w:hint="eastAsia"/>
        </w:rPr>
        <w:t>5824规定的建筑门洞口尺寸和窗洞口尺寸，并应优先选用现行国家标准《建筑门窗洞口尺寸协调要求》GB/T</w:t>
      </w:r>
      <w:r w:rsidRPr="00285077">
        <w:rPr>
          <w:rFonts w:ascii="宋体" w:hAnsi="宋体" w:hint="eastAsia"/>
        </w:rPr>
        <w:t xml:space="preserve"> </w:t>
      </w:r>
      <w:r w:rsidR="00F9502C" w:rsidRPr="00285077">
        <w:rPr>
          <w:rFonts w:ascii="宋体" w:hAnsi="宋体" w:hint="eastAsia"/>
        </w:rPr>
        <w:t>30591规</w:t>
      </w:r>
      <w:r w:rsidR="00F9502C" w:rsidRPr="0079102E">
        <w:rPr>
          <w:rFonts w:hint="eastAsia"/>
        </w:rPr>
        <w:t>定的常用标准规格的门、窗洞口尺寸。</w:t>
      </w:r>
    </w:p>
    <w:p w14:paraId="03D1D8FD" w14:textId="77777777" w:rsidR="004D6C89" w:rsidRPr="0079102E" w:rsidRDefault="000A4803" w:rsidP="00A47A89">
      <w:pPr>
        <w:pStyle w:val="a8"/>
      </w:pPr>
      <w:r w:rsidRPr="0079102E">
        <w:rPr>
          <w:rFonts w:cs="黑体" w:hint="eastAsia"/>
        </w:rPr>
        <w:t>5.3.7</w:t>
      </w:r>
      <w:r w:rsidRPr="0079102E">
        <w:rPr>
          <w:rFonts w:hint="eastAsia"/>
        </w:rPr>
        <w:t xml:space="preserve">  </w:t>
      </w:r>
      <w:r w:rsidR="00F9502C" w:rsidRPr="0079102E">
        <w:rPr>
          <w:rFonts w:hint="eastAsia"/>
        </w:rPr>
        <w:t>外窗和遮阳装置性能选择时，应综合考虑夏季遮阳、冬季得热以及天然采光的需求。</w:t>
      </w:r>
    </w:p>
    <w:p w14:paraId="247E2353" w14:textId="77777777" w:rsidR="006A0B0A" w:rsidRPr="0079102E" w:rsidRDefault="006A0B0A" w:rsidP="00A47A89">
      <w:pPr>
        <w:pStyle w:val="a8"/>
      </w:pPr>
      <w:r w:rsidRPr="0079102E">
        <w:rPr>
          <w:rFonts w:cs="黑体" w:hint="eastAsia"/>
        </w:rPr>
        <w:t>5.3.8</w:t>
      </w:r>
      <w:r w:rsidRPr="0079102E">
        <w:rPr>
          <w:rFonts w:hint="eastAsia"/>
        </w:rPr>
        <w:t xml:space="preserve">  </w:t>
      </w:r>
      <w:r w:rsidRPr="0079102E">
        <w:rPr>
          <w:rFonts w:hint="eastAsia"/>
        </w:rPr>
        <w:t>建筑围护结构设计时，应进行消除或削弱热桥的专项设计，围护结构保温层应连续。</w:t>
      </w:r>
    </w:p>
    <w:p w14:paraId="161DF096" w14:textId="77777777" w:rsidR="006A0B0A" w:rsidRPr="0079102E" w:rsidRDefault="006A0B0A" w:rsidP="00A47A89">
      <w:pPr>
        <w:pStyle w:val="a8"/>
      </w:pPr>
      <w:r w:rsidRPr="0079102E">
        <w:rPr>
          <w:rFonts w:cs="黑体" w:hint="eastAsia"/>
        </w:rPr>
        <w:lastRenderedPageBreak/>
        <w:t>5.3.9</w:t>
      </w:r>
      <w:r w:rsidRPr="0079102E">
        <w:rPr>
          <w:rFonts w:hint="eastAsia"/>
        </w:rPr>
        <w:t xml:space="preserve">  </w:t>
      </w:r>
      <w:r w:rsidRPr="0079102E">
        <w:rPr>
          <w:rFonts w:hint="eastAsia"/>
        </w:rPr>
        <w:t>外墙热桥处理应符合下列规定：</w:t>
      </w:r>
    </w:p>
    <w:p w14:paraId="15A35E45" w14:textId="77777777" w:rsidR="006A0B0A" w:rsidRPr="0079102E" w:rsidRDefault="006A0B0A" w:rsidP="008420E7">
      <w:pPr>
        <w:pStyle w:val="a8"/>
        <w:ind w:firstLineChars="200" w:firstLine="420"/>
      </w:pPr>
      <w:r w:rsidRPr="0079102E">
        <w:rPr>
          <w:rFonts w:hint="eastAsia"/>
        </w:rPr>
        <w:t xml:space="preserve">1  </w:t>
      </w:r>
      <w:r w:rsidRPr="0079102E">
        <w:rPr>
          <w:rFonts w:hint="eastAsia"/>
        </w:rPr>
        <w:t>结构性悬挑、延伸等宜采用与主体结构部分断开的方式；</w:t>
      </w:r>
    </w:p>
    <w:p w14:paraId="37644440" w14:textId="77777777" w:rsidR="006A0B0A" w:rsidRPr="0079102E" w:rsidRDefault="006A0B0A" w:rsidP="008420E7">
      <w:pPr>
        <w:pStyle w:val="a8"/>
        <w:ind w:firstLineChars="200" w:firstLine="420"/>
      </w:pPr>
      <w:r w:rsidRPr="0079102E">
        <w:rPr>
          <w:rFonts w:hint="eastAsia"/>
        </w:rPr>
        <w:t xml:space="preserve">2  </w:t>
      </w:r>
      <w:r w:rsidRPr="0079102E">
        <w:rPr>
          <w:rFonts w:hint="eastAsia"/>
        </w:rPr>
        <w:t>外墙保温为单层保温时，</w:t>
      </w:r>
      <w:r w:rsidR="002363CE" w:rsidRPr="0079102E">
        <w:rPr>
          <w:rFonts w:hint="eastAsia"/>
        </w:rPr>
        <w:t>保温板间接缝宜</w:t>
      </w:r>
      <w:proofErr w:type="gramStart"/>
      <w:r w:rsidR="002363CE" w:rsidRPr="0079102E">
        <w:rPr>
          <w:rFonts w:hint="eastAsia"/>
        </w:rPr>
        <w:t>采用错口或</w:t>
      </w:r>
      <w:proofErr w:type="gramEnd"/>
      <w:r w:rsidR="002363CE" w:rsidRPr="0079102E">
        <w:rPr>
          <w:rFonts w:hint="eastAsia"/>
        </w:rPr>
        <w:t>企</w:t>
      </w:r>
      <w:proofErr w:type="gramStart"/>
      <w:r w:rsidR="002363CE" w:rsidRPr="0079102E">
        <w:rPr>
          <w:rFonts w:hint="eastAsia"/>
        </w:rPr>
        <w:t>口方式</w:t>
      </w:r>
      <w:proofErr w:type="gramEnd"/>
      <w:r w:rsidR="002363CE" w:rsidRPr="0079102E">
        <w:rPr>
          <w:rFonts w:hint="eastAsia"/>
        </w:rPr>
        <w:t>拼接，当采用平缝时，板缝应采用</w:t>
      </w:r>
      <w:r w:rsidR="002363CE" w:rsidRPr="00AD5D35">
        <w:rPr>
          <w:rFonts w:ascii="宋体" w:hAnsi="宋体" w:hint="eastAsia"/>
        </w:rPr>
        <w:t>PU</w:t>
      </w:r>
      <w:r w:rsidR="002363CE" w:rsidRPr="0079102E">
        <w:rPr>
          <w:rFonts w:hint="eastAsia"/>
        </w:rPr>
        <w:t>发泡胶密封；</w:t>
      </w:r>
      <w:r w:rsidRPr="0079102E">
        <w:rPr>
          <w:rFonts w:hint="eastAsia"/>
        </w:rPr>
        <w:t>为双层保温时，应采用错缝</w:t>
      </w:r>
      <w:r w:rsidR="002363CE" w:rsidRPr="0079102E">
        <w:rPr>
          <w:rFonts w:hint="eastAsia"/>
        </w:rPr>
        <w:t>铺设</w:t>
      </w:r>
      <w:r w:rsidRPr="0079102E">
        <w:rPr>
          <w:rFonts w:hint="eastAsia"/>
        </w:rPr>
        <w:t>方式；</w:t>
      </w:r>
    </w:p>
    <w:p w14:paraId="1C9B1428" w14:textId="77777777" w:rsidR="006A0B0A" w:rsidRPr="0079102E" w:rsidRDefault="006A0B0A" w:rsidP="008420E7">
      <w:pPr>
        <w:pStyle w:val="a8"/>
        <w:ind w:firstLineChars="200" w:firstLine="420"/>
      </w:pPr>
      <w:r w:rsidRPr="0079102E">
        <w:rPr>
          <w:rFonts w:hint="eastAsia"/>
        </w:rPr>
        <w:t xml:space="preserve">3  </w:t>
      </w:r>
      <w:r w:rsidRPr="0079102E">
        <w:rPr>
          <w:rFonts w:hint="eastAsia"/>
        </w:rPr>
        <w:t>墙角处宜采用成型保温构件；</w:t>
      </w:r>
    </w:p>
    <w:p w14:paraId="04611242" w14:textId="77777777" w:rsidR="006A0B0A" w:rsidRPr="0079102E" w:rsidRDefault="006A0B0A" w:rsidP="008420E7">
      <w:pPr>
        <w:pStyle w:val="a8"/>
        <w:ind w:firstLineChars="200" w:firstLine="420"/>
      </w:pPr>
      <w:r w:rsidRPr="0079102E">
        <w:rPr>
          <w:rFonts w:hint="eastAsia"/>
        </w:rPr>
        <w:t xml:space="preserve">4  </w:t>
      </w:r>
      <w:r w:rsidRPr="0079102E">
        <w:rPr>
          <w:rFonts w:hint="eastAsia"/>
        </w:rPr>
        <w:t>保温层采用锚栓时，应采用断热桥锚栓固定；</w:t>
      </w:r>
    </w:p>
    <w:p w14:paraId="1B062BA5" w14:textId="77777777" w:rsidR="006A0B0A" w:rsidRPr="0079102E" w:rsidRDefault="006A0B0A" w:rsidP="008420E7">
      <w:pPr>
        <w:pStyle w:val="a8"/>
        <w:ind w:firstLineChars="200" w:firstLine="420"/>
      </w:pPr>
      <w:r w:rsidRPr="0079102E">
        <w:rPr>
          <w:rFonts w:hint="eastAsia"/>
        </w:rPr>
        <w:t xml:space="preserve">5  </w:t>
      </w:r>
      <w:r w:rsidRPr="0079102E">
        <w:rPr>
          <w:rFonts w:hint="eastAsia"/>
        </w:rPr>
        <w:t>应避免在外墙上固定导轨、龙骨、支架等可能导致热桥的部件；确需固定时，应在外墙上预埋断热桥的锚固件，并宜采用减少接触面积、增加</w:t>
      </w:r>
      <w:proofErr w:type="gramStart"/>
      <w:r w:rsidRPr="0079102E">
        <w:rPr>
          <w:rFonts w:hint="eastAsia"/>
        </w:rPr>
        <w:t>隔热间层及</w:t>
      </w:r>
      <w:proofErr w:type="gramEnd"/>
      <w:r w:rsidRPr="0079102E">
        <w:rPr>
          <w:rFonts w:hint="eastAsia"/>
        </w:rPr>
        <w:t>使用非金属材料等措施降低传热损失；</w:t>
      </w:r>
    </w:p>
    <w:p w14:paraId="56C51F39" w14:textId="77777777" w:rsidR="006A0B0A" w:rsidRPr="0079102E" w:rsidRDefault="006A0B0A" w:rsidP="008420E7">
      <w:pPr>
        <w:pStyle w:val="a8"/>
        <w:ind w:firstLineChars="200" w:firstLine="420"/>
      </w:pPr>
      <w:r w:rsidRPr="0079102E">
        <w:rPr>
          <w:rFonts w:hint="eastAsia"/>
        </w:rPr>
        <w:t xml:space="preserve">6  </w:t>
      </w:r>
      <w:r w:rsidRPr="0079102E">
        <w:rPr>
          <w:rFonts w:hint="eastAsia"/>
        </w:rPr>
        <w:t>穿墙管预留孔洞直径宜大</w:t>
      </w:r>
      <w:r w:rsidRPr="00285077">
        <w:rPr>
          <w:rFonts w:ascii="宋体" w:hAnsi="宋体" w:hint="eastAsia"/>
        </w:rPr>
        <w:t>于管径100mm以</w:t>
      </w:r>
      <w:r w:rsidRPr="0079102E">
        <w:rPr>
          <w:rFonts w:hint="eastAsia"/>
        </w:rPr>
        <w:t>上；墙体结构或套管与管道之间应填充保温材料。</w:t>
      </w:r>
    </w:p>
    <w:p w14:paraId="634BB615" w14:textId="77777777" w:rsidR="006A0B0A" w:rsidRPr="0079102E" w:rsidRDefault="006A0B0A" w:rsidP="00A47A89">
      <w:pPr>
        <w:pStyle w:val="a8"/>
      </w:pPr>
      <w:r w:rsidRPr="0079102E">
        <w:rPr>
          <w:rFonts w:cs="黑体" w:hint="eastAsia"/>
        </w:rPr>
        <w:t>5.3.10</w:t>
      </w:r>
      <w:r w:rsidRPr="0079102E">
        <w:rPr>
          <w:rFonts w:hint="eastAsia"/>
        </w:rPr>
        <w:t xml:space="preserve">  </w:t>
      </w:r>
      <w:r w:rsidRPr="0079102E">
        <w:rPr>
          <w:rFonts w:hint="eastAsia"/>
        </w:rPr>
        <w:t>外门窗及其遮阳设施热桥和气密性处理应符合下列规定：</w:t>
      </w:r>
    </w:p>
    <w:p w14:paraId="6A951E71" w14:textId="77777777" w:rsidR="006A0B0A" w:rsidRPr="0079102E" w:rsidRDefault="006A0B0A" w:rsidP="008420E7">
      <w:pPr>
        <w:pStyle w:val="a8"/>
        <w:ind w:firstLineChars="200" w:firstLine="420"/>
      </w:pPr>
      <w:r w:rsidRPr="0079102E">
        <w:rPr>
          <w:rFonts w:hint="eastAsia"/>
        </w:rPr>
        <w:t xml:space="preserve">1  </w:t>
      </w:r>
      <w:r w:rsidRPr="0079102E">
        <w:rPr>
          <w:rFonts w:hint="eastAsia"/>
        </w:rPr>
        <w:t>外门窗安装方式应根据墙体的构造方式进行优化设计；当墙体采用外保温系统时，外门窗可采用整体外挂式安装，门窗框内表面宜与基层墙体外表面齐平，门窗位于外墙外保温层内；装配式夹心保温外墙，外门窗宜采用内嵌式安装方式；外门窗与基层墙体的连接件应采用阻断热桥的处理措施；</w:t>
      </w:r>
    </w:p>
    <w:p w14:paraId="75BDB495" w14:textId="77777777" w:rsidR="006A0B0A" w:rsidRPr="0079102E" w:rsidRDefault="006A0B0A" w:rsidP="008420E7">
      <w:pPr>
        <w:pStyle w:val="a8"/>
        <w:ind w:firstLineChars="200" w:firstLine="420"/>
      </w:pPr>
      <w:r w:rsidRPr="0079102E">
        <w:rPr>
          <w:rFonts w:hint="eastAsia"/>
        </w:rPr>
        <w:t xml:space="preserve">2  </w:t>
      </w:r>
      <w:r w:rsidRPr="0079102E">
        <w:rPr>
          <w:rFonts w:hint="eastAsia"/>
        </w:rPr>
        <w:t>外门窗外表面与基层墙体的连接处宜采用防水</w:t>
      </w:r>
      <w:proofErr w:type="gramStart"/>
      <w:r w:rsidRPr="0079102E">
        <w:rPr>
          <w:rFonts w:hint="eastAsia"/>
        </w:rPr>
        <w:t>透汽材料</w:t>
      </w:r>
      <w:proofErr w:type="gramEnd"/>
      <w:r w:rsidRPr="0079102E">
        <w:rPr>
          <w:rFonts w:hint="eastAsia"/>
        </w:rPr>
        <w:t>密封，门窗内表面与基层墙体的连接处应采用气密性材料密封；</w:t>
      </w:r>
    </w:p>
    <w:p w14:paraId="09C5A8AD" w14:textId="77777777" w:rsidR="006A0B0A" w:rsidRPr="0079102E" w:rsidRDefault="006A0B0A" w:rsidP="008420E7">
      <w:pPr>
        <w:pStyle w:val="a8"/>
        <w:ind w:firstLineChars="200" w:firstLine="420"/>
      </w:pPr>
      <w:r w:rsidRPr="0079102E">
        <w:rPr>
          <w:rFonts w:hint="eastAsia"/>
        </w:rPr>
        <w:t xml:space="preserve">3  </w:t>
      </w:r>
      <w:r w:rsidRPr="0079102E">
        <w:rPr>
          <w:rFonts w:hint="eastAsia"/>
        </w:rPr>
        <w:t>窗户外遮阳设计应与主体建筑结构可靠连接，连接件与基层墙体之间应采取阻断热桥的处理措施。</w:t>
      </w:r>
    </w:p>
    <w:p w14:paraId="7EE4A1BA" w14:textId="77777777" w:rsidR="006A0B0A" w:rsidRPr="0079102E" w:rsidRDefault="006A0B0A" w:rsidP="00A47A89">
      <w:pPr>
        <w:pStyle w:val="a8"/>
      </w:pPr>
      <w:r w:rsidRPr="0079102E">
        <w:rPr>
          <w:rFonts w:cs="黑体" w:hint="eastAsia"/>
        </w:rPr>
        <w:t>5.3.11</w:t>
      </w:r>
      <w:r w:rsidRPr="0079102E">
        <w:rPr>
          <w:rFonts w:hint="eastAsia"/>
        </w:rPr>
        <w:t xml:space="preserve">  </w:t>
      </w:r>
      <w:r w:rsidRPr="0079102E">
        <w:rPr>
          <w:rFonts w:hint="eastAsia"/>
        </w:rPr>
        <w:t>屋面保温设计应符合下列规定：</w:t>
      </w:r>
    </w:p>
    <w:p w14:paraId="241D5535" w14:textId="77777777" w:rsidR="006A0B0A" w:rsidRPr="0079102E" w:rsidRDefault="006A0B0A" w:rsidP="008420E7">
      <w:pPr>
        <w:pStyle w:val="a8"/>
        <w:ind w:firstLineChars="200" w:firstLine="420"/>
      </w:pPr>
      <w:r w:rsidRPr="0079102E">
        <w:rPr>
          <w:rFonts w:hint="eastAsia"/>
        </w:rPr>
        <w:t xml:space="preserve">1  </w:t>
      </w:r>
      <w:r w:rsidRPr="0079102E">
        <w:rPr>
          <w:rFonts w:hint="eastAsia"/>
        </w:rPr>
        <w:t>屋面保温层应与外墙的保温层连续，不得出现结构性热桥；当采用分层保温材料时，应分</w:t>
      </w:r>
      <w:proofErr w:type="gramStart"/>
      <w:r w:rsidRPr="0079102E">
        <w:rPr>
          <w:rFonts w:hint="eastAsia"/>
        </w:rPr>
        <w:t>层错缝铺贴</w:t>
      </w:r>
      <w:proofErr w:type="gramEnd"/>
      <w:r w:rsidRPr="0079102E">
        <w:rPr>
          <w:rFonts w:hint="eastAsia"/>
        </w:rPr>
        <w:t>，各层之间应有粘结；</w:t>
      </w:r>
    </w:p>
    <w:p w14:paraId="145A96D1" w14:textId="77777777" w:rsidR="006A0B0A" w:rsidRPr="0079102E" w:rsidRDefault="006A0B0A" w:rsidP="008420E7">
      <w:pPr>
        <w:pStyle w:val="a8"/>
        <w:ind w:firstLineChars="200" w:firstLine="420"/>
      </w:pPr>
      <w:r w:rsidRPr="0079102E">
        <w:rPr>
          <w:rFonts w:hint="eastAsia"/>
        </w:rPr>
        <w:t xml:space="preserve">2  </w:t>
      </w:r>
      <w:r w:rsidRPr="0079102E">
        <w:rPr>
          <w:rFonts w:hint="eastAsia"/>
        </w:rPr>
        <w:t>屋面保温层靠近室外一侧应设置防水层；屋面结构层上，保温层下应设置隔汽层；屋面隔汽层设计及排气构造设计应符合现行国家标准《屋面工程技术规</w:t>
      </w:r>
      <w:r w:rsidRPr="00285077">
        <w:rPr>
          <w:rFonts w:ascii="宋体" w:hAnsi="宋体" w:hint="eastAsia"/>
        </w:rPr>
        <w:t>范》GB 50345的</w:t>
      </w:r>
      <w:r w:rsidRPr="0079102E">
        <w:rPr>
          <w:rFonts w:hint="eastAsia"/>
        </w:rPr>
        <w:t>规定；</w:t>
      </w:r>
    </w:p>
    <w:p w14:paraId="72588B1E" w14:textId="77777777" w:rsidR="006A0B0A" w:rsidRPr="0079102E" w:rsidRDefault="006A0B0A" w:rsidP="008420E7">
      <w:pPr>
        <w:pStyle w:val="a8"/>
        <w:ind w:firstLineChars="200" w:firstLine="420"/>
      </w:pPr>
      <w:r w:rsidRPr="0079102E">
        <w:rPr>
          <w:rFonts w:hint="eastAsia"/>
        </w:rPr>
        <w:t xml:space="preserve">3  </w:t>
      </w:r>
      <w:r w:rsidRPr="0079102E">
        <w:rPr>
          <w:rFonts w:hint="eastAsia"/>
        </w:rPr>
        <w:t>女儿墙等突出屋面的结构体，其保温层应与屋面、墙面保温层连续，不得出现结构性热桥；女儿墙、土建风道出风口等薄弱环节，</w:t>
      </w:r>
      <w:proofErr w:type="gramStart"/>
      <w:r w:rsidRPr="0079102E">
        <w:rPr>
          <w:rFonts w:hint="eastAsia"/>
        </w:rPr>
        <w:t>宜设置</w:t>
      </w:r>
      <w:proofErr w:type="gramEnd"/>
      <w:r w:rsidRPr="0079102E">
        <w:rPr>
          <w:rFonts w:hint="eastAsia"/>
        </w:rPr>
        <w:t>金属盖板，以提高其耐久性，金属盖板与结构连接部位，应采取避免热桥的措施；</w:t>
      </w:r>
    </w:p>
    <w:p w14:paraId="49DDEAC5" w14:textId="77777777" w:rsidR="006A0B0A" w:rsidRPr="0079102E" w:rsidRDefault="006A0B0A" w:rsidP="008420E7">
      <w:pPr>
        <w:pStyle w:val="a8"/>
        <w:ind w:firstLineChars="200" w:firstLine="420"/>
      </w:pPr>
      <w:r w:rsidRPr="0079102E">
        <w:rPr>
          <w:rFonts w:hint="eastAsia"/>
        </w:rPr>
        <w:t xml:space="preserve">4  </w:t>
      </w:r>
      <w:r w:rsidRPr="0079102E">
        <w:rPr>
          <w:rFonts w:hint="eastAsia"/>
        </w:rPr>
        <w:t>穿屋面管道的预留洞口宜大于管道</w:t>
      </w:r>
      <w:r w:rsidRPr="00285077">
        <w:rPr>
          <w:rFonts w:ascii="宋体" w:hAnsi="宋体" w:hint="eastAsia"/>
        </w:rPr>
        <w:t>外径100mm</w:t>
      </w:r>
      <w:r w:rsidRPr="0079102E">
        <w:rPr>
          <w:rFonts w:hint="eastAsia"/>
        </w:rPr>
        <w:t>以上；伸出屋面外的管道应设置套管进行保护，套管与管道间应填充保温材料；</w:t>
      </w:r>
    </w:p>
    <w:p w14:paraId="61845E8E" w14:textId="77777777" w:rsidR="006A0B0A" w:rsidRPr="0079102E" w:rsidRDefault="006A0B0A" w:rsidP="008420E7">
      <w:pPr>
        <w:pStyle w:val="a8"/>
        <w:ind w:firstLineChars="200" w:firstLine="420"/>
      </w:pPr>
      <w:r w:rsidRPr="0079102E">
        <w:rPr>
          <w:rFonts w:hint="eastAsia"/>
        </w:rPr>
        <w:t xml:space="preserve">5  </w:t>
      </w:r>
      <w:r w:rsidRPr="0079102E">
        <w:rPr>
          <w:rFonts w:hint="eastAsia"/>
        </w:rPr>
        <w:t>落水管的预留洞口宜大于管道外</w:t>
      </w:r>
      <w:r w:rsidRPr="00285077">
        <w:rPr>
          <w:rFonts w:ascii="宋体" w:hAnsi="宋体" w:hint="eastAsia"/>
        </w:rPr>
        <w:t>径100mm以上</w:t>
      </w:r>
      <w:r w:rsidRPr="0079102E">
        <w:rPr>
          <w:rFonts w:hint="eastAsia"/>
        </w:rPr>
        <w:t>；落水管与女儿墙之间的空隙宜使用发泡聚氨酯进行填充。</w:t>
      </w:r>
    </w:p>
    <w:p w14:paraId="2E2C695E" w14:textId="77777777" w:rsidR="006A0B0A" w:rsidRPr="0079102E" w:rsidRDefault="006A0B0A" w:rsidP="00A47A89">
      <w:pPr>
        <w:pStyle w:val="a8"/>
      </w:pPr>
      <w:r w:rsidRPr="0079102E">
        <w:rPr>
          <w:rFonts w:cs="黑体" w:hint="eastAsia"/>
        </w:rPr>
        <w:t>5.3.12</w:t>
      </w:r>
      <w:r w:rsidRPr="0079102E">
        <w:rPr>
          <w:rFonts w:hint="eastAsia"/>
        </w:rPr>
        <w:t xml:space="preserve">  </w:t>
      </w:r>
      <w:r w:rsidRPr="0079102E">
        <w:rPr>
          <w:rFonts w:hint="eastAsia"/>
        </w:rPr>
        <w:t>地下室和地面热桥处理应符合下列规定：</w:t>
      </w:r>
    </w:p>
    <w:p w14:paraId="78D317AF" w14:textId="77777777" w:rsidR="006A0B0A" w:rsidRPr="0079102E" w:rsidRDefault="006A0B0A" w:rsidP="008420E7">
      <w:pPr>
        <w:pStyle w:val="a8"/>
        <w:ind w:firstLineChars="200" w:firstLine="420"/>
      </w:pPr>
      <w:r w:rsidRPr="0079102E">
        <w:rPr>
          <w:rFonts w:hint="eastAsia"/>
        </w:rPr>
        <w:t xml:space="preserve">1  </w:t>
      </w:r>
      <w:r w:rsidRPr="0079102E">
        <w:rPr>
          <w:rFonts w:hint="eastAsia"/>
        </w:rPr>
        <w:t>地下室外墙外侧保温层应与地上部分保温层连续，并应采用吸水率低的保温材料；地下室外墙外侧保温层应延伸到地下冻土层以下，或完全包裹住地下结构部分；地下室外墙外侧保温层内部和外部宜分别设置一道防水层，防水层应延伸至室外地面以上适当距离；</w:t>
      </w:r>
    </w:p>
    <w:p w14:paraId="55407AED" w14:textId="77777777" w:rsidR="006A0B0A" w:rsidRPr="0079102E" w:rsidRDefault="006A0B0A" w:rsidP="008420E7">
      <w:pPr>
        <w:pStyle w:val="a8"/>
        <w:ind w:firstLineChars="200" w:firstLine="420"/>
      </w:pPr>
      <w:r w:rsidRPr="0079102E">
        <w:rPr>
          <w:rFonts w:hint="eastAsia"/>
        </w:rPr>
        <w:lastRenderedPageBreak/>
        <w:t xml:space="preserve">2  </w:t>
      </w:r>
      <w:r w:rsidRPr="0079102E">
        <w:rPr>
          <w:rFonts w:hint="eastAsia"/>
        </w:rPr>
        <w:t>无地下室时，地面与一层竖向结构构件（含填充墙体）连接位置应进行热桥专项设计，不得出现结构性热桥</w:t>
      </w:r>
      <w:r w:rsidR="002363CE" w:rsidRPr="0079102E">
        <w:rPr>
          <w:rFonts w:hint="eastAsia"/>
        </w:rPr>
        <w:t>。</w:t>
      </w:r>
    </w:p>
    <w:p w14:paraId="25B8B4BC" w14:textId="77777777" w:rsidR="006A0B0A" w:rsidRPr="0079102E" w:rsidRDefault="006A0B0A" w:rsidP="00A47A89">
      <w:pPr>
        <w:pStyle w:val="a8"/>
      </w:pPr>
      <w:r w:rsidRPr="0079102E">
        <w:rPr>
          <w:rFonts w:cs="黑体" w:hint="eastAsia"/>
        </w:rPr>
        <w:t>5.3.13</w:t>
      </w:r>
      <w:r w:rsidRPr="0079102E">
        <w:rPr>
          <w:rFonts w:hint="eastAsia"/>
        </w:rPr>
        <w:t xml:space="preserve">  </w:t>
      </w:r>
      <w:r w:rsidRPr="0079102E">
        <w:rPr>
          <w:rFonts w:hint="eastAsia"/>
        </w:rPr>
        <w:t>围护结构设计时，应进行气密性专项设计，建筑围护结构气密层应连续并包围整个外围护结构，并应在建筑设计施工图中明确标注气密层的位置。</w:t>
      </w:r>
    </w:p>
    <w:p w14:paraId="39FA5395" w14:textId="77777777" w:rsidR="006A0B0A" w:rsidRPr="0079102E" w:rsidRDefault="006A0B0A" w:rsidP="00A47A89">
      <w:pPr>
        <w:pStyle w:val="a8"/>
      </w:pPr>
      <w:r w:rsidRPr="0079102E">
        <w:rPr>
          <w:rFonts w:cs="黑体" w:hint="eastAsia"/>
        </w:rPr>
        <w:t>5.3.14</w:t>
      </w:r>
      <w:r w:rsidR="002363CE" w:rsidRPr="0079102E">
        <w:rPr>
          <w:rFonts w:hint="eastAsia"/>
        </w:rPr>
        <w:t xml:space="preserve">  </w:t>
      </w:r>
      <w:r w:rsidRPr="0079102E">
        <w:rPr>
          <w:rFonts w:hint="eastAsia"/>
        </w:rPr>
        <w:t>围护结构洞口、电线盒、管线贯穿处等易发生气密性问题的部位应进行节点设计，并应对气密性措施进行详细说明；穿透气密层的电力管线等宜采用预埋</w:t>
      </w:r>
      <w:proofErr w:type="gramStart"/>
      <w:r w:rsidRPr="0079102E">
        <w:rPr>
          <w:rFonts w:hint="eastAsia"/>
        </w:rPr>
        <w:t>穿线管</w:t>
      </w:r>
      <w:proofErr w:type="gramEnd"/>
      <w:r w:rsidRPr="0079102E">
        <w:rPr>
          <w:rFonts w:hint="eastAsia"/>
        </w:rPr>
        <w:t>等方式，不应采用桥架敷设方式。</w:t>
      </w:r>
    </w:p>
    <w:p w14:paraId="53655950" w14:textId="77777777" w:rsidR="006A0B0A" w:rsidRPr="0079102E" w:rsidRDefault="006A0B0A" w:rsidP="00A47A89">
      <w:pPr>
        <w:pStyle w:val="a8"/>
      </w:pPr>
      <w:r w:rsidRPr="0079102E">
        <w:rPr>
          <w:rFonts w:cs="黑体" w:hint="eastAsia"/>
        </w:rPr>
        <w:t>5.3.15</w:t>
      </w:r>
      <w:r w:rsidRPr="0079102E">
        <w:rPr>
          <w:rFonts w:hint="eastAsia"/>
        </w:rPr>
        <w:t xml:space="preserve">  </w:t>
      </w:r>
      <w:r w:rsidRPr="0079102E">
        <w:rPr>
          <w:rFonts w:hint="eastAsia"/>
        </w:rPr>
        <w:t>不同围护结构的交界处以及排风等设备与围护结构交界处应进行密封节点设计，并应对气密性措施进行详细说明。</w:t>
      </w:r>
    </w:p>
    <w:p w14:paraId="72203843" w14:textId="77777777" w:rsidR="004D6C89" w:rsidRPr="0079102E" w:rsidRDefault="000B6496" w:rsidP="00076024">
      <w:pPr>
        <w:pStyle w:val="af4"/>
      </w:pPr>
      <w:bookmarkStart w:id="70" w:name="_Toc172143244"/>
      <w:bookmarkStart w:id="71" w:name="_Toc172185520"/>
      <w:bookmarkStart w:id="72" w:name="_Toc172187295"/>
      <w:r w:rsidRPr="0079102E">
        <w:rPr>
          <w:rFonts w:hint="eastAsia"/>
        </w:rPr>
        <w:t>5.4  供暖通风与空调系统</w:t>
      </w:r>
      <w:bookmarkEnd w:id="70"/>
      <w:bookmarkEnd w:id="71"/>
      <w:bookmarkEnd w:id="72"/>
    </w:p>
    <w:p w14:paraId="591B5940" w14:textId="77777777" w:rsidR="000B6496" w:rsidRPr="00787EBA" w:rsidRDefault="00B054D3" w:rsidP="00A47A89">
      <w:pPr>
        <w:pStyle w:val="a8"/>
      </w:pPr>
      <w:r w:rsidRPr="00787EBA">
        <w:rPr>
          <w:rFonts w:cs="黑体" w:hint="eastAsia"/>
        </w:rPr>
        <w:t>5.4.1</w:t>
      </w:r>
      <w:r w:rsidR="000B6496" w:rsidRPr="00787EBA">
        <w:rPr>
          <w:rFonts w:cs="黑体" w:hint="eastAsia"/>
        </w:rPr>
        <w:t xml:space="preserve">  </w:t>
      </w:r>
      <w:r w:rsidR="000B6496" w:rsidRPr="00787EBA">
        <w:rPr>
          <w:rFonts w:hint="eastAsia"/>
        </w:rPr>
        <w:t>供热供冷系统冷热源选择时，应综合经济技术因素进行性能参数优化和方案比选，并</w:t>
      </w:r>
      <w:proofErr w:type="gramStart"/>
      <w:r w:rsidR="000B6496" w:rsidRPr="00787EBA">
        <w:rPr>
          <w:rFonts w:hint="eastAsia"/>
        </w:rPr>
        <w:t>宜符合</w:t>
      </w:r>
      <w:proofErr w:type="gramEnd"/>
      <w:r w:rsidR="000B6496" w:rsidRPr="00787EBA">
        <w:rPr>
          <w:rFonts w:hint="eastAsia"/>
        </w:rPr>
        <w:t>下列规定：</w:t>
      </w:r>
    </w:p>
    <w:p w14:paraId="093BD048" w14:textId="77777777" w:rsidR="00B054D3" w:rsidRPr="00787EBA" w:rsidRDefault="00B054D3" w:rsidP="008420E7">
      <w:pPr>
        <w:pStyle w:val="a8"/>
        <w:ind w:firstLineChars="200" w:firstLine="420"/>
      </w:pPr>
      <w:r w:rsidRPr="00787EBA">
        <w:rPr>
          <w:rFonts w:hint="eastAsia"/>
        </w:rPr>
        <w:t xml:space="preserve">1  </w:t>
      </w:r>
      <w:r w:rsidR="000B6496" w:rsidRPr="00787EBA">
        <w:rPr>
          <w:rFonts w:hint="eastAsia"/>
        </w:rPr>
        <w:t>严寒地区采取分散供暖时，如不具备利用热泵及其他方式提供供暖热源且城市燃气供应充足时，可采用燃气锅炉；采用集中供暖时，宜以地源热泵、工业余热或生物质锅炉为热源，并采用低温供暖方式。</w:t>
      </w:r>
      <w:bookmarkStart w:id="73" w:name="_Toc3481"/>
    </w:p>
    <w:p w14:paraId="56B22070" w14:textId="77777777" w:rsidR="000B6496" w:rsidRPr="00787EBA" w:rsidRDefault="000B6496" w:rsidP="008420E7">
      <w:pPr>
        <w:pStyle w:val="a8"/>
        <w:ind w:firstLineChars="200" w:firstLine="420"/>
      </w:pPr>
      <w:r w:rsidRPr="00787EBA">
        <w:rPr>
          <w:rFonts w:hint="eastAsia"/>
        </w:rPr>
        <w:t>2</w:t>
      </w:r>
      <w:r w:rsidR="00B054D3" w:rsidRPr="00787EBA">
        <w:rPr>
          <w:rFonts w:hint="eastAsia"/>
        </w:rPr>
        <w:t xml:space="preserve">  </w:t>
      </w:r>
      <w:r w:rsidRPr="00787EBA">
        <w:rPr>
          <w:rFonts w:hint="eastAsia"/>
        </w:rPr>
        <w:t>寒冷地区宜采用地源热泵或空气源热泵。</w:t>
      </w:r>
      <w:bookmarkEnd w:id="73"/>
    </w:p>
    <w:p w14:paraId="0A935111" w14:textId="77777777" w:rsidR="000B6496" w:rsidRPr="00787EBA" w:rsidRDefault="00B054D3" w:rsidP="00A47A89">
      <w:pPr>
        <w:pStyle w:val="a8"/>
      </w:pPr>
      <w:r w:rsidRPr="00787EBA">
        <w:rPr>
          <w:rFonts w:cs="黑体" w:hint="eastAsia"/>
        </w:rPr>
        <w:t xml:space="preserve">5.4.2  </w:t>
      </w:r>
      <w:r w:rsidR="000B6496" w:rsidRPr="00787EBA">
        <w:rPr>
          <w:rFonts w:hint="eastAsia"/>
        </w:rPr>
        <w:t>供热供冷系统设计应符合下列规定：</w:t>
      </w:r>
    </w:p>
    <w:p w14:paraId="5099ADA0" w14:textId="77777777" w:rsidR="000B6496" w:rsidRPr="00787EBA" w:rsidRDefault="000B6496" w:rsidP="008420E7">
      <w:pPr>
        <w:pStyle w:val="a8"/>
        <w:ind w:firstLineChars="200" w:firstLine="420"/>
      </w:pPr>
      <w:r w:rsidRPr="00787EBA">
        <w:rPr>
          <w:rFonts w:hint="eastAsia"/>
        </w:rPr>
        <w:t xml:space="preserve">1  </w:t>
      </w:r>
      <w:r w:rsidRPr="00787EBA">
        <w:rPr>
          <w:rFonts w:hint="eastAsia"/>
        </w:rPr>
        <w:t>应选用高能效等级的产品，并应提高系统能效；</w:t>
      </w:r>
    </w:p>
    <w:p w14:paraId="32A6B2A9" w14:textId="77777777" w:rsidR="000B6496" w:rsidRPr="00787EBA" w:rsidRDefault="000B6496" w:rsidP="008420E7">
      <w:pPr>
        <w:pStyle w:val="a8"/>
        <w:ind w:firstLineChars="200" w:firstLine="420"/>
      </w:pPr>
      <w:r w:rsidRPr="00787EBA">
        <w:rPr>
          <w:rFonts w:hint="eastAsia"/>
        </w:rPr>
        <w:t>2</w:t>
      </w:r>
      <w:r w:rsidR="00B054D3" w:rsidRPr="00787EBA">
        <w:rPr>
          <w:rFonts w:hint="eastAsia"/>
        </w:rPr>
        <w:t xml:space="preserve">  </w:t>
      </w:r>
      <w:r w:rsidRPr="00787EBA">
        <w:rPr>
          <w:rFonts w:hint="eastAsia"/>
        </w:rPr>
        <w:t>应有利于直接或间接利用自然冷源；</w:t>
      </w:r>
    </w:p>
    <w:p w14:paraId="4020C793" w14:textId="77777777" w:rsidR="000B6496" w:rsidRPr="00787EBA" w:rsidRDefault="000B6496" w:rsidP="008420E7">
      <w:pPr>
        <w:pStyle w:val="a8"/>
        <w:ind w:firstLineChars="200" w:firstLine="420"/>
      </w:pPr>
      <w:r w:rsidRPr="00787EBA">
        <w:rPr>
          <w:rFonts w:hint="eastAsia"/>
        </w:rPr>
        <w:t>3</w:t>
      </w:r>
      <w:r w:rsidR="00B054D3" w:rsidRPr="00787EBA">
        <w:rPr>
          <w:rFonts w:hint="eastAsia"/>
        </w:rPr>
        <w:t xml:space="preserve">  </w:t>
      </w:r>
      <w:r w:rsidRPr="00787EBA">
        <w:rPr>
          <w:rFonts w:hint="eastAsia"/>
        </w:rPr>
        <w:t>应考虑多能互补集成优化；</w:t>
      </w:r>
    </w:p>
    <w:p w14:paraId="4495257F" w14:textId="77777777" w:rsidR="000B6496" w:rsidRPr="00787EBA" w:rsidRDefault="000B6496" w:rsidP="008420E7">
      <w:pPr>
        <w:pStyle w:val="a8"/>
        <w:ind w:firstLineChars="200" w:firstLine="420"/>
      </w:pPr>
      <w:r w:rsidRPr="00787EBA">
        <w:rPr>
          <w:rFonts w:hint="eastAsia"/>
        </w:rPr>
        <w:t>4</w:t>
      </w:r>
      <w:r w:rsidR="00B054D3" w:rsidRPr="00787EBA">
        <w:rPr>
          <w:rFonts w:hint="eastAsia"/>
        </w:rPr>
        <w:t xml:space="preserve">  </w:t>
      </w:r>
      <w:r w:rsidRPr="00787EBA">
        <w:rPr>
          <w:rFonts w:hint="eastAsia"/>
        </w:rPr>
        <w:t>应根据建筑负荷灵活调节；</w:t>
      </w:r>
    </w:p>
    <w:p w14:paraId="28CC63D6" w14:textId="77777777" w:rsidR="000B6496" w:rsidRPr="00787EBA" w:rsidRDefault="000B6496" w:rsidP="008420E7">
      <w:pPr>
        <w:pStyle w:val="a8"/>
        <w:ind w:firstLineChars="200" w:firstLine="420"/>
      </w:pPr>
      <w:r w:rsidRPr="00787EBA">
        <w:rPr>
          <w:rFonts w:hint="eastAsia"/>
        </w:rPr>
        <w:t>5</w:t>
      </w:r>
      <w:r w:rsidR="00B054D3" w:rsidRPr="00787EBA">
        <w:rPr>
          <w:rFonts w:hint="eastAsia"/>
        </w:rPr>
        <w:t xml:space="preserve">  </w:t>
      </w:r>
      <w:r w:rsidRPr="00787EBA">
        <w:rPr>
          <w:rFonts w:hint="eastAsia"/>
        </w:rPr>
        <w:t>应优先利用可再生能源；</w:t>
      </w:r>
    </w:p>
    <w:p w14:paraId="441ED565" w14:textId="77777777" w:rsidR="000B6496" w:rsidRPr="008420E7" w:rsidRDefault="000B6496" w:rsidP="008420E7">
      <w:pPr>
        <w:pStyle w:val="a8"/>
        <w:ind w:firstLineChars="200" w:firstLine="420"/>
      </w:pPr>
      <w:r w:rsidRPr="00787EBA">
        <w:rPr>
          <w:rFonts w:hint="eastAsia"/>
        </w:rPr>
        <w:t>6</w:t>
      </w:r>
      <w:r w:rsidR="00B054D3" w:rsidRPr="00787EBA">
        <w:rPr>
          <w:rFonts w:hint="eastAsia"/>
        </w:rPr>
        <w:t xml:space="preserve">  </w:t>
      </w:r>
      <w:r w:rsidRPr="00787EBA">
        <w:rPr>
          <w:rFonts w:hint="eastAsia"/>
        </w:rPr>
        <w:t>应兼顾生活热水需求。</w:t>
      </w:r>
    </w:p>
    <w:p w14:paraId="6DED568F" w14:textId="77777777" w:rsidR="00BD3A48" w:rsidRDefault="00B054D3" w:rsidP="00A47A89">
      <w:pPr>
        <w:pStyle w:val="a8"/>
      </w:pPr>
      <w:r w:rsidRPr="00787EBA">
        <w:rPr>
          <w:rFonts w:cs="黑体" w:hint="eastAsia"/>
        </w:rPr>
        <w:t>5.4.3</w:t>
      </w:r>
      <w:r w:rsidRPr="00787EBA">
        <w:rPr>
          <w:rFonts w:hint="eastAsia"/>
        </w:rPr>
        <w:t xml:space="preserve">  </w:t>
      </w:r>
      <w:r w:rsidR="00BD3A48" w:rsidRPr="00787EBA">
        <w:rPr>
          <w:rFonts w:hint="eastAsia"/>
        </w:rPr>
        <w:t>当采用分散式房间空气调</w:t>
      </w:r>
      <w:r w:rsidR="00BD3A48" w:rsidRPr="00285077">
        <w:rPr>
          <w:rFonts w:ascii="宋体" w:hAnsi="宋体" w:hint="eastAsia"/>
        </w:rPr>
        <w:t>节器作为冷热源时，其制冷季节能源消耗效率（SEER）和全年能源消耗效率（</w:t>
      </w:r>
      <w:r w:rsidR="00BD3A48" w:rsidRPr="00285077">
        <w:rPr>
          <w:rFonts w:ascii="宋体" w:hAnsi="宋体"/>
        </w:rPr>
        <w:t>APF</w:t>
      </w:r>
      <w:r w:rsidR="00BD3A48" w:rsidRPr="00285077">
        <w:rPr>
          <w:rFonts w:ascii="宋体" w:hAnsi="宋体" w:hint="eastAsia"/>
        </w:rPr>
        <w:t>）应符合表</w:t>
      </w:r>
      <w:r w:rsidRPr="00285077">
        <w:rPr>
          <w:rFonts w:ascii="宋体" w:hAnsi="宋体" w:hint="eastAsia"/>
        </w:rPr>
        <w:t>5.4.3</w:t>
      </w:r>
      <w:r w:rsidR="00BD3A48" w:rsidRPr="00285077">
        <w:rPr>
          <w:rFonts w:ascii="宋体" w:hAnsi="宋体" w:hint="eastAsia"/>
        </w:rPr>
        <w:t>的</w:t>
      </w:r>
      <w:r w:rsidR="00BD3A48" w:rsidRPr="00787EBA">
        <w:rPr>
          <w:rFonts w:hint="eastAsia"/>
        </w:rPr>
        <w:t>规定。</w:t>
      </w:r>
    </w:p>
    <w:p w14:paraId="451EA81B" w14:textId="77777777" w:rsidR="00787EBA" w:rsidRPr="00787EBA" w:rsidRDefault="00787EBA" w:rsidP="001C3D43">
      <w:pPr>
        <w:pStyle w:val="a8"/>
        <w:spacing w:line="240" w:lineRule="auto"/>
      </w:pPr>
    </w:p>
    <w:p w14:paraId="4423ECE6" w14:textId="77777777" w:rsidR="004D6C89" w:rsidRPr="00A47A89" w:rsidRDefault="00F9502C" w:rsidP="009B0954">
      <w:pPr>
        <w:widowControl/>
        <w:jc w:val="center"/>
        <w:textAlignment w:val="top"/>
        <w:rPr>
          <w:rFonts w:ascii="黑体" w:eastAsia="黑体" w:hAnsi="黑体" w:cs="Times New Roman"/>
          <w:bCs/>
          <w:color w:val="000000" w:themeColor="text1"/>
          <w:kern w:val="0"/>
          <w:szCs w:val="20"/>
        </w:rPr>
      </w:pPr>
      <w:r w:rsidRPr="00A47A89">
        <w:rPr>
          <w:rFonts w:ascii="黑体" w:eastAsia="黑体" w:hAnsi="黑体" w:cs="Times New Roman" w:hint="eastAsia"/>
          <w:bCs/>
          <w:color w:val="000000" w:themeColor="text1"/>
          <w:kern w:val="0"/>
          <w:szCs w:val="20"/>
        </w:rPr>
        <w:t>表</w:t>
      </w:r>
      <w:r w:rsidR="00B054D3" w:rsidRPr="00A47A89">
        <w:rPr>
          <w:rFonts w:ascii="黑体" w:eastAsia="黑体" w:hAnsi="黑体" w:cs="Times New Roman" w:hint="eastAsia"/>
          <w:bCs/>
          <w:color w:val="000000" w:themeColor="text1"/>
          <w:kern w:val="0"/>
          <w:szCs w:val="20"/>
        </w:rPr>
        <w:t>5.4.3</w:t>
      </w:r>
      <w:r w:rsidRPr="00A47A89">
        <w:rPr>
          <w:rFonts w:ascii="黑体" w:eastAsia="黑体" w:hAnsi="黑体" w:cs="Times New Roman" w:hint="eastAsia"/>
          <w:bCs/>
          <w:color w:val="000000" w:themeColor="text1"/>
          <w:kern w:val="0"/>
          <w:szCs w:val="20"/>
        </w:rPr>
        <w:t xml:space="preserve"> 分散式房间空气调节器能效指标</w:t>
      </w:r>
    </w:p>
    <w:tbl>
      <w:tblPr>
        <w:tblW w:w="7763"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2518"/>
        <w:gridCol w:w="851"/>
        <w:gridCol w:w="992"/>
        <w:gridCol w:w="1559"/>
        <w:gridCol w:w="1843"/>
      </w:tblGrid>
      <w:tr w:rsidR="00FF6A73" w:rsidRPr="00A47A89" w14:paraId="2DFA429F" w14:textId="77777777" w:rsidTr="00E31BD0">
        <w:trPr>
          <w:trHeight w:val="375"/>
          <w:jc w:val="center"/>
        </w:trPr>
        <w:tc>
          <w:tcPr>
            <w:tcW w:w="3369" w:type="dxa"/>
            <w:gridSpan w:val="2"/>
            <w:tcBorders>
              <w:top w:val="single" w:sz="8" w:space="0" w:color="auto"/>
              <w:left w:val="single" w:sz="8" w:space="0" w:color="auto"/>
              <w:bottom w:val="single" w:sz="8" w:space="0" w:color="auto"/>
            </w:tcBorders>
            <w:shd w:val="clear" w:color="auto" w:fill="auto"/>
            <w:noWrap/>
            <w:vAlign w:val="center"/>
          </w:tcPr>
          <w:p w14:paraId="31440C45" w14:textId="77777777" w:rsidR="00FF6A73" w:rsidRPr="00A47A89" w:rsidRDefault="00FF6A73" w:rsidP="00286197">
            <w:pPr>
              <w:widowControl/>
              <w:jc w:val="center"/>
              <w:textAlignment w:val="center"/>
              <w:rPr>
                <w:rFonts w:ascii="宋体" w:eastAsia="宋体" w:hAnsi="宋体" w:cs="宋体"/>
                <w:color w:val="000000" w:themeColor="text1"/>
                <w:sz w:val="18"/>
                <w:szCs w:val="18"/>
              </w:rPr>
            </w:pPr>
            <w:r w:rsidRPr="00A47A89">
              <w:rPr>
                <w:rFonts w:ascii="宋体" w:eastAsia="宋体" w:hAnsi="宋体" w:cs="宋体" w:hint="eastAsia"/>
                <w:color w:val="000000" w:themeColor="text1"/>
                <w:kern w:val="0"/>
                <w:sz w:val="18"/>
                <w:szCs w:val="18"/>
              </w:rPr>
              <w:t>额定制冷量CC(W)</w:t>
            </w:r>
          </w:p>
        </w:tc>
        <w:tc>
          <w:tcPr>
            <w:tcW w:w="992" w:type="dxa"/>
            <w:tcBorders>
              <w:top w:val="single" w:sz="8" w:space="0" w:color="auto"/>
              <w:bottom w:val="single" w:sz="8" w:space="0" w:color="auto"/>
            </w:tcBorders>
            <w:shd w:val="clear" w:color="auto" w:fill="auto"/>
            <w:noWrap/>
            <w:vAlign w:val="center"/>
          </w:tcPr>
          <w:p w14:paraId="1A978F4E" w14:textId="77777777" w:rsidR="00FF6A73" w:rsidRPr="00A47A89" w:rsidRDefault="00FF6A73" w:rsidP="00286197">
            <w:pPr>
              <w:widowControl/>
              <w:jc w:val="center"/>
              <w:textAlignment w:val="center"/>
              <w:rPr>
                <w:rFonts w:ascii="宋体" w:eastAsia="宋体" w:hAnsi="宋体" w:cs="宋体"/>
                <w:color w:val="000000" w:themeColor="text1"/>
                <w:sz w:val="18"/>
                <w:szCs w:val="18"/>
              </w:rPr>
            </w:pPr>
            <w:r w:rsidRPr="00A47A89">
              <w:rPr>
                <w:rFonts w:ascii="宋体" w:eastAsia="宋体" w:hAnsi="宋体" w:cs="宋体" w:hint="eastAsia"/>
                <w:color w:val="000000" w:themeColor="text1"/>
                <w:kern w:val="0"/>
                <w:sz w:val="18"/>
                <w:szCs w:val="18"/>
              </w:rPr>
              <w:t>CC≤4500</w:t>
            </w:r>
          </w:p>
        </w:tc>
        <w:tc>
          <w:tcPr>
            <w:tcW w:w="1559" w:type="dxa"/>
            <w:tcBorders>
              <w:top w:val="single" w:sz="8" w:space="0" w:color="auto"/>
              <w:bottom w:val="single" w:sz="8" w:space="0" w:color="auto"/>
            </w:tcBorders>
            <w:shd w:val="clear" w:color="auto" w:fill="auto"/>
            <w:noWrap/>
            <w:vAlign w:val="center"/>
          </w:tcPr>
          <w:p w14:paraId="43616DD1" w14:textId="77777777" w:rsidR="00FF6A73" w:rsidRPr="00A47A89" w:rsidRDefault="00FF6A73" w:rsidP="00286197">
            <w:pPr>
              <w:widowControl/>
              <w:jc w:val="center"/>
              <w:textAlignment w:val="center"/>
              <w:rPr>
                <w:rFonts w:ascii="宋体" w:eastAsia="宋体" w:hAnsi="宋体" w:cs="宋体"/>
                <w:color w:val="000000" w:themeColor="text1"/>
                <w:sz w:val="18"/>
                <w:szCs w:val="18"/>
              </w:rPr>
            </w:pPr>
            <w:r w:rsidRPr="00A47A89">
              <w:rPr>
                <w:rFonts w:ascii="宋体" w:eastAsia="宋体" w:hAnsi="宋体" w:cs="宋体" w:hint="eastAsia"/>
                <w:color w:val="000000" w:themeColor="text1"/>
                <w:kern w:val="0"/>
                <w:sz w:val="18"/>
                <w:szCs w:val="18"/>
              </w:rPr>
              <w:t>4500＜</w:t>
            </w:r>
            <w:r w:rsidRPr="00A47A89">
              <w:rPr>
                <w:rFonts w:ascii="宋体" w:eastAsia="宋体" w:hAnsi="宋体" w:cs="宋体" w:hint="eastAsia"/>
                <w:iCs/>
                <w:color w:val="000000" w:themeColor="text1"/>
                <w:kern w:val="0"/>
                <w:sz w:val="18"/>
                <w:szCs w:val="18"/>
              </w:rPr>
              <w:t>CC</w:t>
            </w:r>
            <w:r w:rsidRPr="00A47A89">
              <w:rPr>
                <w:rFonts w:ascii="宋体" w:eastAsia="宋体" w:hAnsi="宋体" w:cs="宋体" w:hint="eastAsia"/>
                <w:color w:val="000000" w:themeColor="text1"/>
                <w:kern w:val="0"/>
                <w:sz w:val="18"/>
                <w:szCs w:val="18"/>
              </w:rPr>
              <w:t>≤7100</w:t>
            </w:r>
          </w:p>
        </w:tc>
        <w:tc>
          <w:tcPr>
            <w:tcW w:w="1843" w:type="dxa"/>
            <w:tcBorders>
              <w:top w:val="single" w:sz="8" w:space="0" w:color="auto"/>
              <w:bottom w:val="single" w:sz="8" w:space="0" w:color="auto"/>
              <w:right w:val="single" w:sz="8" w:space="0" w:color="auto"/>
            </w:tcBorders>
            <w:shd w:val="clear" w:color="auto" w:fill="auto"/>
            <w:noWrap/>
            <w:vAlign w:val="center"/>
          </w:tcPr>
          <w:p w14:paraId="0BBEB389" w14:textId="77777777" w:rsidR="00FF6A73" w:rsidRPr="00A47A89" w:rsidRDefault="00FF6A73" w:rsidP="00286197">
            <w:pPr>
              <w:widowControl/>
              <w:jc w:val="center"/>
              <w:textAlignment w:val="center"/>
              <w:rPr>
                <w:rFonts w:ascii="宋体" w:eastAsia="宋体" w:hAnsi="宋体" w:cs="宋体"/>
                <w:color w:val="000000" w:themeColor="text1"/>
                <w:sz w:val="18"/>
                <w:szCs w:val="18"/>
              </w:rPr>
            </w:pPr>
            <w:r w:rsidRPr="00A47A89">
              <w:rPr>
                <w:rFonts w:ascii="宋体" w:eastAsia="宋体" w:hAnsi="宋体" w:cs="宋体" w:hint="eastAsia"/>
                <w:color w:val="000000" w:themeColor="text1"/>
                <w:kern w:val="0"/>
                <w:sz w:val="18"/>
                <w:szCs w:val="18"/>
              </w:rPr>
              <w:t>7100＜</w:t>
            </w:r>
            <w:r w:rsidRPr="00A47A89">
              <w:rPr>
                <w:rFonts w:ascii="宋体" w:eastAsia="宋体" w:hAnsi="宋体" w:cs="宋体" w:hint="eastAsia"/>
                <w:iCs/>
                <w:color w:val="000000" w:themeColor="text1"/>
                <w:kern w:val="0"/>
                <w:sz w:val="18"/>
                <w:szCs w:val="18"/>
              </w:rPr>
              <w:t>CC</w:t>
            </w:r>
            <w:r w:rsidRPr="00A47A89">
              <w:rPr>
                <w:rFonts w:ascii="宋体" w:eastAsia="宋体" w:hAnsi="宋体" w:cs="宋体" w:hint="eastAsia"/>
                <w:color w:val="000000" w:themeColor="text1"/>
                <w:kern w:val="0"/>
                <w:sz w:val="18"/>
                <w:szCs w:val="18"/>
              </w:rPr>
              <w:t>≤14000</w:t>
            </w:r>
          </w:p>
        </w:tc>
      </w:tr>
      <w:tr w:rsidR="00FF6A73" w:rsidRPr="00A47A89" w14:paraId="7D0E6633" w14:textId="77777777" w:rsidTr="00E31BD0">
        <w:trPr>
          <w:trHeight w:val="900"/>
          <w:jc w:val="center"/>
        </w:trPr>
        <w:tc>
          <w:tcPr>
            <w:tcW w:w="2518" w:type="dxa"/>
            <w:tcBorders>
              <w:top w:val="single" w:sz="8" w:space="0" w:color="auto"/>
              <w:left w:val="single" w:sz="8" w:space="0" w:color="auto"/>
            </w:tcBorders>
            <w:shd w:val="clear" w:color="auto" w:fill="auto"/>
            <w:vAlign w:val="center"/>
          </w:tcPr>
          <w:p w14:paraId="74DA9BE9" w14:textId="77777777" w:rsidR="00B01BE4" w:rsidRPr="00A47A89" w:rsidRDefault="00FF6A73" w:rsidP="00286197">
            <w:pPr>
              <w:widowControl/>
              <w:jc w:val="center"/>
              <w:textAlignment w:val="center"/>
              <w:rPr>
                <w:rFonts w:ascii="宋体" w:eastAsia="宋体" w:hAnsi="宋体" w:cs="宋体"/>
                <w:iCs/>
                <w:color w:val="000000" w:themeColor="text1"/>
                <w:kern w:val="0"/>
                <w:sz w:val="18"/>
                <w:szCs w:val="18"/>
              </w:rPr>
            </w:pPr>
            <w:r w:rsidRPr="00A47A89">
              <w:rPr>
                <w:rFonts w:ascii="宋体" w:eastAsia="宋体" w:hAnsi="宋体" w:cs="宋体" w:hint="eastAsia"/>
                <w:color w:val="000000" w:themeColor="text1"/>
                <w:kern w:val="0"/>
                <w:sz w:val="18"/>
                <w:szCs w:val="18"/>
              </w:rPr>
              <w:t xml:space="preserve">制冷季节能源消耗效率 </w:t>
            </w:r>
            <w:r w:rsidRPr="00A47A89">
              <w:rPr>
                <w:rFonts w:ascii="宋体" w:eastAsia="宋体" w:hAnsi="宋体" w:cs="宋体" w:hint="eastAsia"/>
                <w:iCs/>
                <w:color w:val="000000" w:themeColor="text1"/>
                <w:kern w:val="0"/>
                <w:sz w:val="18"/>
                <w:szCs w:val="18"/>
              </w:rPr>
              <w:t>SEER</w:t>
            </w:r>
          </w:p>
          <w:p w14:paraId="019C24CC" w14:textId="77777777" w:rsidR="00FF6A73" w:rsidRPr="00A47A89" w:rsidRDefault="00FF6A73" w:rsidP="00286197">
            <w:pPr>
              <w:widowControl/>
              <w:jc w:val="center"/>
              <w:textAlignment w:val="center"/>
              <w:rPr>
                <w:rFonts w:ascii="宋体" w:eastAsia="宋体" w:hAnsi="宋体" w:cs="宋体"/>
                <w:color w:val="000000" w:themeColor="text1"/>
                <w:sz w:val="18"/>
                <w:szCs w:val="18"/>
              </w:rPr>
            </w:pPr>
            <w:r w:rsidRPr="00A47A89">
              <w:rPr>
                <w:rFonts w:ascii="宋体" w:eastAsia="宋体" w:hAnsi="宋体" w:cs="宋体" w:hint="eastAsia"/>
                <w:iCs/>
                <w:color w:val="000000" w:themeColor="text1"/>
                <w:kern w:val="0"/>
                <w:sz w:val="18"/>
                <w:szCs w:val="18"/>
              </w:rPr>
              <w:t>（W·h）/（W·h）</w:t>
            </w:r>
          </w:p>
        </w:tc>
        <w:tc>
          <w:tcPr>
            <w:tcW w:w="851" w:type="dxa"/>
            <w:tcBorders>
              <w:top w:val="single" w:sz="8" w:space="0" w:color="auto"/>
            </w:tcBorders>
            <w:shd w:val="clear" w:color="auto" w:fill="auto"/>
            <w:vAlign w:val="center"/>
          </w:tcPr>
          <w:p w14:paraId="5E3C4FFE" w14:textId="77777777" w:rsidR="00FF6A73" w:rsidRPr="00A47A89" w:rsidRDefault="00FF6A73" w:rsidP="00286197">
            <w:pPr>
              <w:widowControl/>
              <w:jc w:val="center"/>
              <w:textAlignment w:val="center"/>
              <w:rPr>
                <w:rFonts w:ascii="宋体" w:eastAsia="宋体" w:hAnsi="宋体" w:cs="宋体"/>
                <w:color w:val="000000" w:themeColor="text1"/>
                <w:sz w:val="18"/>
                <w:szCs w:val="18"/>
              </w:rPr>
            </w:pPr>
            <w:r w:rsidRPr="00A47A89">
              <w:rPr>
                <w:rFonts w:ascii="宋体" w:eastAsia="宋体" w:hAnsi="宋体" w:cs="宋体" w:hint="eastAsia"/>
                <w:color w:val="000000" w:themeColor="text1"/>
                <w:kern w:val="0"/>
                <w:sz w:val="18"/>
                <w:szCs w:val="18"/>
              </w:rPr>
              <w:t>单冷式</w:t>
            </w:r>
          </w:p>
        </w:tc>
        <w:tc>
          <w:tcPr>
            <w:tcW w:w="992" w:type="dxa"/>
            <w:tcBorders>
              <w:top w:val="single" w:sz="8" w:space="0" w:color="auto"/>
            </w:tcBorders>
            <w:shd w:val="clear" w:color="auto" w:fill="auto"/>
            <w:noWrap/>
            <w:vAlign w:val="center"/>
          </w:tcPr>
          <w:p w14:paraId="4AD5B1B8" w14:textId="77777777" w:rsidR="00FF6A73" w:rsidRPr="00A47A89" w:rsidRDefault="00FF6A73" w:rsidP="00286197">
            <w:pPr>
              <w:widowControl/>
              <w:jc w:val="center"/>
              <w:textAlignment w:val="center"/>
              <w:rPr>
                <w:rFonts w:ascii="宋体" w:eastAsia="宋体" w:hAnsi="宋体" w:cs="宋体"/>
                <w:color w:val="000000" w:themeColor="text1"/>
                <w:sz w:val="18"/>
                <w:szCs w:val="18"/>
              </w:rPr>
            </w:pPr>
            <w:r w:rsidRPr="00A47A89">
              <w:rPr>
                <w:rFonts w:ascii="宋体" w:eastAsia="宋体" w:hAnsi="宋体" w:cs="宋体" w:hint="eastAsia"/>
                <w:color w:val="000000" w:themeColor="text1"/>
                <w:kern w:val="0"/>
                <w:sz w:val="18"/>
                <w:szCs w:val="18"/>
              </w:rPr>
              <w:t xml:space="preserve">5.80 </w:t>
            </w:r>
          </w:p>
        </w:tc>
        <w:tc>
          <w:tcPr>
            <w:tcW w:w="1559" w:type="dxa"/>
            <w:tcBorders>
              <w:top w:val="single" w:sz="8" w:space="0" w:color="auto"/>
            </w:tcBorders>
            <w:shd w:val="clear" w:color="auto" w:fill="auto"/>
            <w:noWrap/>
            <w:vAlign w:val="center"/>
          </w:tcPr>
          <w:p w14:paraId="030FBB1C" w14:textId="77777777" w:rsidR="00FF6A73" w:rsidRPr="00A47A89" w:rsidRDefault="00FF6A73" w:rsidP="00286197">
            <w:pPr>
              <w:widowControl/>
              <w:jc w:val="center"/>
              <w:textAlignment w:val="center"/>
              <w:rPr>
                <w:rFonts w:ascii="宋体" w:eastAsia="宋体" w:hAnsi="宋体" w:cs="宋体"/>
                <w:color w:val="000000" w:themeColor="text1"/>
                <w:sz w:val="18"/>
                <w:szCs w:val="18"/>
              </w:rPr>
            </w:pPr>
            <w:r w:rsidRPr="00A47A89">
              <w:rPr>
                <w:rFonts w:ascii="宋体" w:eastAsia="宋体" w:hAnsi="宋体" w:cs="宋体" w:hint="eastAsia"/>
                <w:color w:val="000000" w:themeColor="text1"/>
                <w:kern w:val="0"/>
                <w:sz w:val="18"/>
                <w:szCs w:val="18"/>
              </w:rPr>
              <w:t xml:space="preserve">5.50 </w:t>
            </w:r>
          </w:p>
        </w:tc>
        <w:tc>
          <w:tcPr>
            <w:tcW w:w="1843" w:type="dxa"/>
            <w:tcBorders>
              <w:top w:val="single" w:sz="8" w:space="0" w:color="auto"/>
              <w:right w:val="single" w:sz="8" w:space="0" w:color="auto"/>
            </w:tcBorders>
            <w:shd w:val="clear" w:color="auto" w:fill="auto"/>
            <w:noWrap/>
            <w:vAlign w:val="center"/>
          </w:tcPr>
          <w:p w14:paraId="0D89DDCB" w14:textId="77777777" w:rsidR="00FF6A73" w:rsidRPr="00A47A89" w:rsidRDefault="00FF6A73" w:rsidP="00286197">
            <w:pPr>
              <w:widowControl/>
              <w:jc w:val="center"/>
              <w:textAlignment w:val="center"/>
              <w:rPr>
                <w:rFonts w:ascii="宋体" w:eastAsia="宋体" w:hAnsi="宋体" w:cs="宋体"/>
                <w:color w:val="000000" w:themeColor="text1"/>
                <w:sz w:val="18"/>
                <w:szCs w:val="18"/>
              </w:rPr>
            </w:pPr>
            <w:r w:rsidRPr="00A47A89">
              <w:rPr>
                <w:rFonts w:ascii="宋体" w:eastAsia="宋体" w:hAnsi="宋体" w:cs="宋体" w:hint="eastAsia"/>
                <w:color w:val="000000" w:themeColor="text1"/>
                <w:kern w:val="0"/>
                <w:sz w:val="18"/>
                <w:szCs w:val="18"/>
              </w:rPr>
              <w:t xml:space="preserve">5.20 </w:t>
            </w:r>
          </w:p>
        </w:tc>
      </w:tr>
      <w:tr w:rsidR="00FF6A73" w:rsidRPr="00A47A89" w14:paraId="0D894594" w14:textId="77777777" w:rsidTr="00E31BD0">
        <w:trPr>
          <w:trHeight w:val="750"/>
          <w:jc w:val="center"/>
        </w:trPr>
        <w:tc>
          <w:tcPr>
            <w:tcW w:w="2518" w:type="dxa"/>
            <w:tcBorders>
              <w:left w:val="single" w:sz="8" w:space="0" w:color="auto"/>
              <w:bottom w:val="single" w:sz="8" w:space="0" w:color="auto"/>
            </w:tcBorders>
            <w:shd w:val="clear" w:color="auto" w:fill="auto"/>
            <w:vAlign w:val="center"/>
          </w:tcPr>
          <w:p w14:paraId="2C739EE0" w14:textId="77777777" w:rsidR="00B01BE4" w:rsidRPr="00A47A89" w:rsidRDefault="00FF6A73" w:rsidP="00286197">
            <w:pPr>
              <w:widowControl/>
              <w:jc w:val="center"/>
              <w:textAlignment w:val="center"/>
              <w:rPr>
                <w:rFonts w:ascii="宋体" w:eastAsia="宋体" w:hAnsi="宋体" w:cs="宋体"/>
                <w:color w:val="000000" w:themeColor="text1"/>
                <w:kern w:val="0"/>
                <w:sz w:val="18"/>
                <w:szCs w:val="18"/>
              </w:rPr>
            </w:pPr>
            <w:r w:rsidRPr="00A47A89">
              <w:rPr>
                <w:rFonts w:ascii="宋体" w:eastAsia="宋体" w:hAnsi="宋体" w:cs="宋体" w:hint="eastAsia"/>
                <w:color w:val="000000" w:themeColor="text1"/>
                <w:kern w:val="0"/>
                <w:sz w:val="18"/>
                <w:szCs w:val="18"/>
              </w:rPr>
              <w:t>全年能源消耗效率 APF</w:t>
            </w:r>
          </w:p>
          <w:p w14:paraId="6AA2C406" w14:textId="77777777" w:rsidR="00FF6A73" w:rsidRPr="00A47A89" w:rsidRDefault="00FF6A73" w:rsidP="00286197">
            <w:pPr>
              <w:widowControl/>
              <w:jc w:val="center"/>
              <w:textAlignment w:val="center"/>
              <w:rPr>
                <w:rFonts w:ascii="宋体" w:eastAsia="宋体" w:hAnsi="宋体" w:cs="宋体"/>
                <w:color w:val="000000" w:themeColor="text1"/>
                <w:sz w:val="18"/>
                <w:szCs w:val="18"/>
              </w:rPr>
            </w:pPr>
            <w:r w:rsidRPr="00A47A89">
              <w:rPr>
                <w:rFonts w:ascii="宋体" w:eastAsia="宋体" w:hAnsi="宋体" w:cs="宋体" w:hint="eastAsia"/>
                <w:iCs/>
                <w:color w:val="000000" w:themeColor="text1"/>
                <w:kern w:val="0"/>
                <w:sz w:val="18"/>
                <w:szCs w:val="18"/>
              </w:rPr>
              <w:t>（W·h）/（W·h）</w:t>
            </w:r>
          </w:p>
        </w:tc>
        <w:tc>
          <w:tcPr>
            <w:tcW w:w="851" w:type="dxa"/>
            <w:tcBorders>
              <w:bottom w:val="single" w:sz="8" w:space="0" w:color="auto"/>
            </w:tcBorders>
            <w:shd w:val="clear" w:color="auto" w:fill="auto"/>
            <w:vAlign w:val="center"/>
          </w:tcPr>
          <w:p w14:paraId="0147136B" w14:textId="77777777" w:rsidR="00FF6A73" w:rsidRPr="00A47A89" w:rsidRDefault="00FF6A73" w:rsidP="00286197">
            <w:pPr>
              <w:widowControl/>
              <w:jc w:val="center"/>
              <w:textAlignment w:val="center"/>
              <w:rPr>
                <w:rFonts w:ascii="宋体" w:eastAsia="宋体" w:hAnsi="宋体" w:cs="宋体"/>
                <w:color w:val="000000" w:themeColor="text1"/>
                <w:sz w:val="18"/>
                <w:szCs w:val="18"/>
              </w:rPr>
            </w:pPr>
            <w:r w:rsidRPr="00A47A89">
              <w:rPr>
                <w:rFonts w:ascii="宋体" w:eastAsia="宋体" w:hAnsi="宋体" w:cs="宋体" w:hint="eastAsia"/>
                <w:color w:val="000000" w:themeColor="text1"/>
                <w:kern w:val="0"/>
                <w:sz w:val="18"/>
                <w:szCs w:val="18"/>
              </w:rPr>
              <w:t>热泵型</w:t>
            </w:r>
          </w:p>
        </w:tc>
        <w:tc>
          <w:tcPr>
            <w:tcW w:w="992" w:type="dxa"/>
            <w:tcBorders>
              <w:bottom w:val="single" w:sz="8" w:space="0" w:color="auto"/>
            </w:tcBorders>
            <w:shd w:val="clear" w:color="auto" w:fill="auto"/>
            <w:noWrap/>
            <w:vAlign w:val="center"/>
          </w:tcPr>
          <w:p w14:paraId="1EC09F4E" w14:textId="77777777" w:rsidR="00FF6A73" w:rsidRPr="00A47A89" w:rsidRDefault="00FF6A73" w:rsidP="00286197">
            <w:pPr>
              <w:widowControl/>
              <w:jc w:val="center"/>
              <w:textAlignment w:val="center"/>
              <w:rPr>
                <w:rFonts w:ascii="宋体" w:eastAsia="宋体" w:hAnsi="宋体" w:cs="宋体"/>
                <w:color w:val="000000" w:themeColor="text1"/>
                <w:sz w:val="18"/>
                <w:szCs w:val="18"/>
              </w:rPr>
            </w:pPr>
            <w:r w:rsidRPr="00A47A89">
              <w:rPr>
                <w:rFonts w:ascii="宋体" w:eastAsia="宋体" w:hAnsi="宋体" w:cs="宋体" w:hint="eastAsia"/>
                <w:color w:val="000000" w:themeColor="text1"/>
                <w:kern w:val="0"/>
                <w:sz w:val="18"/>
                <w:szCs w:val="18"/>
              </w:rPr>
              <w:t xml:space="preserve">5.00 </w:t>
            </w:r>
          </w:p>
        </w:tc>
        <w:tc>
          <w:tcPr>
            <w:tcW w:w="1559" w:type="dxa"/>
            <w:tcBorders>
              <w:bottom w:val="single" w:sz="8" w:space="0" w:color="auto"/>
            </w:tcBorders>
            <w:shd w:val="clear" w:color="auto" w:fill="auto"/>
            <w:noWrap/>
            <w:vAlign w:val="center"/>
          </w:tcPr>
          <w:p w14:paraId="5EAC25FD" w14:textId="77777777" w:rsidR="00FF6A73" w:rsidRPr="00A47A89" w:rsidRDefault="00FF6A73" w:rsidP="00286197">
            <w:pPr>
              <w:widowControl/>
              <w:jc w:val="center"/>
              <w:textAlignment w:val="center"/>
              <w:rPr>
                <w:rFonts w:ascii="宋体" w:eastAsia="宋体" w:hAnsi="宋体" w:cs="宋体"/>
                <w:color w:val="000000" w:themeColor="text1"/>
                <w:sz w:val="18"/>
                <w:szCs w:val="18"/>
              </w:rPr>
            </w:pPr>
            <w:r w:rsidRPr="00A47A89">
              <w:rPr>
                <w:rFonts w:ascii="宋体" w:eastAsia="宋体" w:hAnsi="宋体" w:cs="宋体" w:hint="eastAsia"/>
                <w:color w:val="000000" w:themeColor="text1"/>
                <w:kern w:val="0"/>
                <w:sz w:val="18"/>
                <w:szCs w:val="18"/>
              </w:rPr>
              <w:t xml:space="preserve">4.50 </w:t>
            </w:r>
          </w:p>
        </w:tc>
        <w:tc>
          <w:tcPr>
            <w:tcW w:w="1843" w:type="dxa"/>
            <w:tcBorders>
              <w:bottom w:val="single" w:sz="8" w:space="0" w:color="auto"/>
              <w:right w:val="single" w:sz="8" w:space="0" w:color="auto"/>
            </w:tcBorders>
            <w:shd w:val="clear" w:color="auto" w:fill="auto"/>
            <w:noWrap/>
            <w:vAlign w:val="center"/>
          </w:tcPr>
          <w:p w14:paraId="0D3A3829" w14:textId="77777777" w:rsidR="00FF6A73" w:rsidRPr="00A47A89" w:rsidRDefault="00FF6A73" w:rsidP="00286197">
            <w:pPr>
              <w:widowControl/>
              <w:jc w:val="center"/>
              <w:textAlignment w:val="center"/>
              <w:rPr>
                <w:rFonts w:ascii="宋体" w:eastAsia="宋体" w:hAnsi="宋体" w:cs="宋体"/>
                <w:color w:val="000000" w:themeColor="text1"/>
                <w:sz w:val="18"/>
                <w:szCs w:val="18"/>
              </w:rPr>
            </w:pPr>
            <w:r w:rsidRPr="00A47A89">
              <w:rPr>
                <w:rFonts w:ascii="宋体" w:eastAsia="宋体" w:hAnsi="宋体" w:cs="宋体" w:hint="eastAsia"/>
                <w:color w:val="000000" w:themeColor="text1"/>
                <w:kern w:val="0"/>
                <w:sz w:val="18"/>
                <w:szCs w:val="18"/>
              </w:rPr>
              <w:t xml:space="preserve">4.20 </w:t>
            </w:r>
          </w:p>
        </w:tc>
      </w:tr>
    </w:tbl>
    <w:p w14:paraId="663EF995" w14:textId="77777777" w:rsidR="00FF6A73" w:rsidRPr="00A47A89" w:rsidRDefault="00FF6A73">
      <w:pPr>
        <w:widowControl/>
        <w:jc w:val="center"/>
        <w:textAlignment w:val="top"/>
        <w:rPr>
          <w:rFonts w:ascii="黑体" w:eastAsia="黑体" w:hAnsi="黑体" w:cs="Times New Roman"/>
          <w:bCs/>
          <w:color w:val="000000" w:themeColor="text1"/>
          <w:kern w:val="0"/>
          <w:szCs w:val="20"/>
        </w:rPr>
      </w:pPr>
    </w:p>
    <w:p w14:paraId="18F9B986" w14:textId="77777777" w:rsidR="004D6C89" w:rsidRPr="00A47A89" w:rsidRDefault="00FF6A73" w:rsidP="00A47A89">
      <w:pPr>
        <w:pStyle w:val="a8"/>
        <w:rPr>
          <w:rFonts w:ascii="华文宋体" w:eastAsia="华文宋体" w:hAnsi="华文宋体" w:cs="华文宋体"/>
          <w:shd w:val="clear" w:color="auto" w:fill="FFFFFF"/>
        </w:rPr>
      </w:pPr>
      <w:r w:rsidRPr="00A47A89">
        <w:rPr>
          <w:rFonts w:cs="黑体" w:hint="eastAsia"/>
          <w:bCs/>
          <w:kern w:val="2"/>
        </w:rPr>
        <w:t>5.4.4</w:t>
      </w:r>
      <w:r w:rsidRPr="00A47A89">
        <w:rPr>
          <w:rFonts w:hint="eastAsia"/>
        </w:rPr>
        <w:t xml:space="preserve">  </w:t>
      </w:r>
      <w:r w:rsidR="00F9502C" w:rsidRPr="00A47A89">
        <w:rPr>
          <w:rFonts w:hint="eastAsia"/>
        </w:rPr>
        <w:t>当</w:t>
      </w:r>
      <w:proofErr w:type="gramStart"/>
      <w:r w:rsidR="00F9502C" w:rsidRPr="00A47A89">
        <w:rPr>
          <w:rFonts w:hint="eastAsia"/>
        </w:rPr>
        <w:t>采用户式燃气</w:t>
      </w:r>
      <w:proofErr w:type="gramEnd"/>
      <w:r w:rsidR="00F9502C" w:rsidRPr="00A47A89">
        <w:rPr>
          <w:rFonts w:hint="eastAsia"/>
        </w:rPr>
        <w:t>供暖热水炉作为供暖热源时，其热效</w:t>
      </w:r>
      <w:r w:rsidR="00F9502C" w:rsidRPr="00285077">
        <w:rPr>
          <w:rFonts w:ascii="宋体" w:hAnsi="宋体" w:hint="eastAsia"/>
        </w:rPr>
        <w:t>率应符合表</w:t>
      </w:r>
      <w:r w:rsidRPr="00285077">
        <w:rPr>
          <w:rFonts w:ascii="宋体" w:hAnsi="宋体" w:hint="eastAsia"/>
        </w:rPr>
        <w:t>5.4.4</w:t>
      </w:r>
      <w:r w:rsidR="00F9502C" w:rsidRPr="00285077">
        <w:rPr>
          <w:rFonts w:ascii="宋体" w:hAnsi="宋体" w:hint="eastAsia"/>
        </w:rPr>
        <w:t>的</w:t>
      </w:r>
      <w:r w:rsidR="00F9502C" w:rsidRPr="00A47A89">
        <w:rPr>
          <w:rFonts w:hint="eastAsia"/>
        </w:rPr>
        <w:t>规定。</w:t>
      </w:r>
    </w:p>
    <w:p w14:paraId="3F4F0ED7" w14:textId="77777777" w:rsidR="00A47A89" w:rsidRPr="001C3D43" w:rsidRDefault="00A47A89" w:rsidP="001C3D43">
      <w:pPr>
        <w:pStyle w:val="a8"/>
        <w:spacing w:line="240" w:lineRule="auto"/>
      </w:pPr>
    </w:p>
    <w:p w14:paraId="56F91AAE" w14:textId="77777777" w:rsidR="001C3D43" w:rsidRDefault="001C3D43" w:rsidP="009B0954">
      <w:pPr>
        <w:widowControl/>
        <w:jc w:val="center"/>
        <w:textAlignment w:val="top"/>
        <w:rPr>
          <w:rFonts w:ascii="黑体" w:eastAsia="黑体" w:hAnsi="黑体" w:cs="Times New Roman"/>
          <w:bCs/>
          <w:color w:val="000000" w:themeColor="text1"/>
          <w:kern w:val="0"/>
          <w:szCs w:val="20"/>
        </w:rPr>
      </w:pPr>
    </w:p>
    <w:p w14:paraId="2D81777A" w14:textId="77777777" w:rsidR="004D6C89" w:rsidRPr="00A47A89" w:rsidRDefault="00F9502C" w:rsidP="009B0954">
      <w:pPr>
        <w:widowControl/>
        <w:jc w:val="center"/>
        <w:textAlignment w:val="top"/>
        <w:rPr>
          <w:rFonts w:ascii="黑体" w:eastAsia="黑体" w:hAnsi="黑体" w:cs="Times New Roman"/>
          <w:bCs/>
          <w:color w:val="000000" w:themeColor="text1"/>
          <w:kern w:val="0"/>
          <w:szCs w:val="20"/>
        </w:rPr>
      </w:pPr>
      <w:r w:rsidRPr="00A47A89">
        <w:rPr>
          <w:rFonts w:ascii="黑体" w:eastAsia="黑体" w:hAnsi="黑体" w:cs="Times New Roman" w:hint="eastAsia"/>
          <w:bCs/>
          <w:color w:val="000000" w:themeColor="text1"/>
          <w:kern w:val="0"/>
          <w:szCs w:val="20"/>
        </w:rPr>
        <w:lastRenderedPageBreak/>
        <w:t>表</w:t>
      </w:r>
      <w:r w:rsidR="00FF6A73" w:rsidRPr="00A47A89">
        <w:rPr>
          <w:rFonts w:ascii="黑体" w:eastAsia="黑体" w:hAnsi="黑体" w:cs="Times New Roman" w:hint="eastAsia"/>
          <w:bCs/>
          <w:color w:val="000000" w:themeColor="text1"/>
          <w:kern w:val="0"/>
          <w:szCs w:val="20"/>
        </w:rPr>
        <w:t>5.4.4</w:t>
      </w:r>
      <w:r w:rsidRPr="00A47A89">
        <w:rPr>
          <w:rFonts w:ascii="黑体" w:eastAsia="黑体" w:hAnsi="黑体" w:cs="Times New Roman" w:hint="eastAsia"/>
          <w:bCs/>
          <w:color w:val="000000" w:themeColor="text1"/>
          <w:kern w:val="0"/>
          <w:szCs w:val="20"/>
        </w:rPr>
        <w:t xml:space="preserve"> </w:t>
      </w:r>
      <w:proofErr w:type="gramStart"/>
      <w:r w:rsidRPr="00A47A89">
        <w:rPr>
          <w:rFonts w:ascii="黑体" w:eastAsia="黑体" w:hAnsi="黑体" w:cs="Times New Roman" w:hint="eastAsia"/>
          <w:bCs/>
          <w:color w:val="000000" w:themeColor="text1"/>
          <w:kern w:val="0"/>
          <w:szCs w:val="20"/>
        </w:rPr>
        <w:t>户式燃气</w:t>
      </w:r>
      <w:proofErr w:type="gramEnd"/>
      <w:r w:rsidRPr="00A47A89">
        <w:rPr>
          <w:rFonts w:ascii="黑体" w:eastAsia="黑体" w:hAnsi="黑体" w:cs="Times New Roman" w:hint="eastAsia"/>
          <w:bCs/>
          <w:color w:val="000000" w:themeColor="text1"/>
          <w:kern w:val="0"/>
          <w:szCs w:val="20"/>
        </w:rPr>
        <w:t>供暖热水炉的热效率</w:t>
      </w:r>
    </w:p>
    <w:tbl>
      <w:tblPr>
        <w:tblW w:w="6055" w:type="dxa"/>
        <w:jc w:val="center"/>
        <w:tblLook w:val="04A0" w:firstRow="1" w:lastRow="0" w:firstColumn="1" w:lastColumn="0" w:noHBand="0" w:noVBand="1"/>
      </w:tblPr>
      <w:tblGrid>
        <w:gridCol w:w="2273"/>
        <w:gridCol w:w="1666"/>
        <w:gridCol w:w="2116"/>
      </w:tblGrid>
      <w:tr w:rsidR="004D6C89" w:rsidRPr="00A47A89" w14:paraId="72DB60F4" w14:textId="77777777" w:rsidTr="00E31BD0">
        <w:trPr>
          <w:trHeight w:val="505"/>
          <w:jc w:val="center"/>
        </w:trPr>
        <w:tc>
          <w:tcPr>
            <w:tcW w:w="3939" w:type="dxa"/>
            <w:gridSpan w:val="2"/>
            <w:tcBorders>
              <w:top w:val="single" w:sz="8" w:space="0" w:color="auto"/>
              <w:left w:val="single" w:sz="8" w:space="0" w:color="auto"/>
              <w:bottom w:val="single" w:sz="4" w:space="0" w:color="000000"/>
              <w:right w:val="single" w:sz="4" w:space="0" w:color="000000"/>
            </w:tcBorders>
            <w:shd w:val="clear" w:color="auto" w:fill="auto"/>
            <w:vAlign w:val="center"/>
          </w:tcPr>
          <w:p w14:paraId="5AD15D3C" w14:textId="77777777" w:rsidR="004D6C89" w:rsidRPr="00A47A89" w:rsidRDefault="00F9502C">
            <w:pPr>
              <w:widowControl/>
              <w:jc w:val="center"/>
              <w:textAlignment w:val="center"/>
              <w:rPr>
                <w:rFonts w:ascii="Arial" w:hAnsi="Arial" w:cs="Arial"/>
                <w:color w:val="000000" w:themeColor="text1"/>
                <w:sz w:val="18"/>
                <w:szCs w:val="18"/>
              </w:rPr>
            </w:pPr>
            <w:r w:rsidRPr="00A47A89">
              <w:rPr>
                <w:rFonts w:ascii="Arial" w:hAnsi="Arial" w:cs="Arial"/>
                <w:color w:val="000000" w:themeColor="text1"/>
                <w:sz w:val="18"/>
                <w:szCs w:val="18"/>
              </w:rPr>
              <w:t>类型</w:t>
            </w:r>
          </w:p>
        </w:tc>
        <w:tc>
          <w:tcPr>
            <w:tcW w:w="2116" w:type="dxa"/>
            <w:tcBorders>
              <w:top w:val="single" w:sz="8" w:space="0" w:color="auto"/>
              <w:left w:val="single" w:sz="4" w:space="0" w:color="000000"/>
              <w:bottom w:val="single" w:sz="8" w:space="0" w:color="auto"/>
              <w:right w:val="single" w:sz="8" w:space="0" w:color="auto"/>
            </w:tcBorders>
            <w:shd w:val="clear" w:color="auto" w:fill="auto"/>
            <w:vAlign w:val="center"/>
          </w:tcPr>
          <w:p w14:paraId="2CF29F70" w14:textId="77777777" w:rsidR="004D6C89" w:rsidRPr="00A47A89" w:rsidRDefault="00F9502C">
            <w:pPr>
              <w:widowControl/>
              <w:jc w:val="center"/>
              <w:textAlignment w:val="center"/>
              <w:rPr>
                <w:rFonts w:ascii="Arial" w:hAnsi="Arial" w:cs="Arial"/>
                <w:color w:val="000000" w:themeColor="text1"/>
                <w:sz w:val="18"/>
                <w:szCs w:val="18"/>
              </w:rPr>
            </w:pPr>
            <w:r w:rsidRPr="00A47A89">
              <w:rPr>
                <w:rFonts w:ascii="Arial" w:hAnsi="Arial" w:cs="Arial"/>
                <w:color w:val="000000" w:themeColor="text1"/>
                <w:sz w:val="18"/>
                <w:szCs w:val="18"/>
              </w:rPr>
              <w:t>热效率</w:t>
            </w:r>
          </w:p>
        </w:tc>
      </w:tr>
      <w:tr w:rsidR="004D6C89" w:rsidRPr="00A47A89" w14:paraId="219E9B4C" w14:textId="77777777" w:rsidTr="00E31BD0">
        <w:trPr>
          <w:trHeight w:val="520"/>
          <w:jc w:val="center"/>
        </w:trPr>
        <w:tc>
          <w:tcPr>
            <w:tcW w:w="2273" w:type="dxa"/>
            <w:vMerge w:val="restart"/>
            <w:tcBorders>
              <w:top w:val="single" w:sz="8" w:space="0" w:color="auto"/>
              <w:left w:val="single" w:sz="8" w:space="0" w:color="auto"/>
              <w:bottom w:val="single" w:sz="4" w:space="0" w:color="000000"/>
              <w:right w:val="single" w:sz="4" w:space="0" w:color="000000"/>
            </w:tcBorders>
            <w:shd w:val="clear" w:color="auto" w:fill="auto"/>
            <w:vAlign w:val="center"/>
          </w:tcPr>
          <w:p w14:paraId="6523659A" w14:textId="77777777" w:rsidR="004D6C89" w:rsidRPr="00A47A89" w:rsidRDefault="00F9502C">
            <w:pPr>
              <w:widowControl/>
              <w:jc w:val="center"/>
              <w:textAlignment w:val="center"/>
              <w:rPr>
                <w:rFonts w:ascii="Arial" w:hAnsi="Arial" w:cs="Arial"/>
                <w:color w:val="000000" w:themeColor="text1"/>
                <w:sz w:val="18"/>
                <w:szCs w:val="18"/>
              </w:rPr>
            </w:pPr>
            <w:proofErr w:type="gramStart"/>
            <w:r w:rsidRPr="00A47A89">
              <w:rPr>
                <w:rFonts w:ascii="Arial" w:hAnsi="Arial" w:cs="Arial"/>
                <w:color w:val="000000" w:themeColor="text1"/>
                <w:sz w:val="18"/>
                <w:szCs w:val="18"/>
              </w:rPr>
              <w:t>户式供暖</w:t>
            </w:r>
            <w:proofErr w:type="gramEnd"/>
            <w:r w:rsidRPr="00A47A89">
              <w:rPr>
                <w:rFonts w:ascii="Arial" w:hAnsi="Arial" w:cs="Arial"/>
                <w:color w:val="000000" w:themeColor="text1"/>
                <w:sz w:val="18"/>
                <w:szCs w:val="18"/>
              </w:rPr>
              <w:t>热水炉</w:t>
            </w:r>
          </w:p>
        </w:tc>
        <w:tc>
          <w:tcPr>
            <w:tcW w:w="1666" w:type="dxa"/>
            <w:tcBorders>
              <w:top w:val="single" w:sz="8" w:space="0" w:color="auto"/>
              <w:left w:val="single" w:sz="4" w:space="0" w:color="000000"/>
              <w:bottom w:val="single" w:sz="4" w:space="0" w:color="000000"/>
              <w:right w:val="single" w:sz="4" w:space="0" w:color="000000"/>
            </w:tcBorders>
            <w:shd w:val="clear" w:color="auto" w:fill="auto"/>
            <w:vAlign w:val="center"/>
          </w:tcPr>
          <w:p w14:paraId="19FDB39E" w14:textId="77777777" w:rsidR="004D6C89" w:rsidRPr="00A47A89" w:rsidRDefault="00F9502C">
            <w:pPr>
              <w:widowControl/>
              <w:jc w:val="center"/>
              <w:textAlignment w:val="center"/>
              <w:rPr>
                <w:rFonts w:ascii="宋体" w:eastAsia="宋体" w:hAnsi="宋体" w:cs="宋体"/>
                <w:color w:val="000000" w:themeColor="text1"/>
                <w:kern w:val="0"/>
                <w:sz w:val="18"/>
                <w:szCs w:val="18"/>
              </w:rPr>
            </w:pPr>
            <w:r w:rsidRPr="00A47A89">
              <w:rPr>
                <w:rFonts w:ascii="宋体" w:eastAsia="宋体" w:hAnsi="宋体" w:cs="宋体"/>
                <w:color w:val="000000" w:themeColor="text1"/>
                <w:kern w:val="0"/>
                <w:sz w:val="18"/>
                <w:szCs w:val="18"/>
              </w:rPr>
              <w:t>η</w:t>
            </w:r>
            <w:r w:rsidRPr="00A47A89">
              <w:rPr>
                <w:rFonts w:ascii="宋体" w:eastAsia="宋体" w:hAnsi="宋体" w:cs="宋体" w:hint="eastAsia"/>
                <w:color w:val="000000" w:themeColor="text1"/>
                <w:kern w:val="0"/>
                <w:sz w:val="18"/>
                <w:szCs w:val="18"/>
                <w:vertAlign w:val="subscript"/>
              </w:rPr>
              <w:t>1</w:t>
            </w:r>
          </w:p>
        </w:tc>
        <w:tc>
          <w:tcPr>
            <w:tcW w:w="2116" w:type="dxa"/>
            <w:tcBorders>
              <w:top w:val="single" w:sz="8" w:space="0" w:color="auto"/>
              <w:left w:val="single" w:sz="4" w:space="0" w:color="000000"/>
              <w:bottom w:val="single" w:sz="4" w:space="0" w:color="000000"/>
              <w:right w:val="single" w:sz="8" w:space="0" w:color="auto"/>
            </w:tcBorders>
            <w:shd w:val="clear" w:color="auto" w:fill="auto"/>
            <w:vAlign w:val="center"/>
          </w:tcPr>
          <w:p w14:paraId="34E072BD" w14:textId="77777777" w:rsidR="004D6C89" w:rsidRPr="00A47A89" w:rsidRDefault="00F9502C">
            <w:pPr>
              <w:widowControl/>
              <w:jc w:val="center"/>
              <w:textAlignment w:val="center"/>
              <w:rPr>
                <w:rFonts w:ascii="宋体" w:eastAsia="宋体" w:hAnsi="宋体" w:cs="宋体"/>
                <w:color w:val="000000" w:themeColor="text1"/>
                <w:kern w:val="0"/>
                <w:sz w:val="18"/>
                <w:szCs w:val="18"/>
              </w:rPr>
            </w:pPr>
            <w:r w:rsidRPr="00A47A89">
              <w:rPr>
                <w:rFonts w:ascii="宋体" w:eastAsia="宋体" w:hAnsi="宋体" w:cs="宋体"/>
                <w:color w:val="000000" w:themeColor="text1"/>
                <w:kern w:val="0"/>
                <w:sz w:val="18"/>
                <w:szCs w:val="18"/>
              </w:rPr>
              <w:t>99%</w:t>
            </w:r>
          </w:p>
        </w:tc>
      </w:tr>
      <w:tr w:rsidR="004D6C89" w:rsidRPr="00A47A89" w14:paraId="199084D1" w14:textId="77777777" w:rsidTr="00E31BD0">
        <w:trPr>
          <w:trHeight w:val="515"/>
          <w:jc w:val="center"/>
        </w:trPr>
        <w:tc>
          <w:tcPr>
            <w:tcW w:w="2273" w:type="dxa"/>
            <w:vMerge/>
            <w:tcBorders>
              <w:top w:val="single" w:sz="4" w:space="0" w:color="000000"/>
              <w:left w:val="single" w:sz="8" w:space="0" w:color="auto"/>
              <w:bottom w:val="single" w:sz="8" w:space="0" w:color="auto"/>
              <w:right w:val="single" w:sz="4" w:space="0" w:color="000000"/>
            </w:tcBorders>
            <w:shd w:val="clear" w:color="auto" w:fill="auto"/>
            <w:vAlign w:val="center"/>
          </w:tcPr>
          <w:p w14:paraId="5CB875E5" w14:textId="77777777" w:rsidR="004D6C89" w:rsidRPr="00A47A89" w:rsidRDefault="004D6C89">
            <w:pPr>
              <w:widowControl/>
              <w:jc w:val="center"/>
              <w:textAlignment w:val="center"/>
              <w:rPr>
                <w:rFonts w:ascii="Arial" w:hAnsi="Arial" w:cs="Arial"/>
                <w:color w:val="000000" w:themeColor="text1"/>
                <w:sz w:val="18"/>
                <w:szCs w:val="18"/>
              </w:rPr>
            </w:pPr>
          </w:p>
        </w:tc>
        <w:tc>
          <w:tcPr>
            <w:tcW w:w="1666" w:type="dxa"/>
            <w:tcBorders>
              <w:top w:val="single" w:sz="4" w:space="0" w:color="000000"/>
              <w:left w:val="single" w:sz="4" w:space="0" w:color="000000"/>
              <w:bottom w:val="single" w:sz="8" w:space="0" w:color="auto"/>
              <w:right w:val="single" w:sz="4" w:space="0" w:color="000000"/>
            </w:tcBorders>
            <w:shd w:val="clear" w:color="auto" w:fill="auto"/>
            <w:vAlign w:val="center"/>
          </w:tcPr>
          <w:p w14:paraId="2B8FB061" w14:textId="77777777" w:rsidR="004D6C89" w:rsidRPr="00A47A89" w:rsidRDefault="00F9502C">
            <w:pPr>
              <w:widowControl/>
              <w:jc w:val="center"/>
              <w:textAlignment w:val="center"/>
              <w:rPr>
                <w:rFonts w:ascii="宋体" w:eastAsia="宋体" w:hAnsi="宋体" w:cs="宋体"/>
                <w:color w:val="000000" w:themeColor="text1"/>
                <w:kern w:val="0"/>
                <w:sz w:val="18"/>
                <w:szCs w:val="18"/>
              </w:rPr>
            </w:pPr>
            <w:r w:rsidRPr="00A47A89">
              <w:rPr>
                <w:rFonts w:ascii="宋体" w:eastAsia="宋体" w:hAnsi="宋体" w:cs="宋体"/>
                <w:color w:val="000000" w:themeColor="text1"/>
                <w:kern w:val="0"/>
                <w:sz w:val="18"/>
                <w:szCs w:val="18"/>
              </w:rPr>
              <w:t>η</w:t>
            </w:r>
            <w:r w:rsidRPr="00A47A89">
              <w:rPr>
                <w:rFonts w:ascii="宋体" w:eastAsia="宋体" w:hAnsi="宋体" w:cs="宋体" w:hint="eastAsia"/>
                <w:color w:val="000000" w:themeColor="text1"/>
                <w:kern w:val="0"/>
                <w:sz w:val="18"/>
                <w:szCs w:val="18"/>
                <w:vertAlign w:val="subscript"/>
              </w:rPr>
              <w:t>2</w:t>
            </w:r>
          </w:p>
        </w:tc>
        <w:tc>
          <w:tcPr>
            <w:tcW w:w="2116" w:type="dxa"/>
            <w:tcBorders>
              <w:top w:val="single" w:sz="4" w:space="0" w:color="000000"/>
              <w:left w:val="single" w:sz="4" w:space="0" w:color="000000"/>
              <w:bottom w:val="single" w:sz="8" w:space="0" w:color="auto"/>
              <w:right w:val="single" w:sz="8" w:space="0" w:color="auto"/>
            </w:tcBorders>
            <w:shd w:val="clear" w:color="auto" w:fill="auto"/>
            <w:vAlign w:val="center"/>
          </w:tcPr>
          <w:p w14:paraId="426E3914" w14:textId="77777777" w:rsidR="004D6C89" w:rsidRPr="00A47A89" w:rsidRDefault="00F9502C">
            <w:pPr>
              <w:widowControl/>
              <w:jc w:val="center"/>
              <w:textAlignment w:val="center"/>
              <w:rPr>
                <w:rFonts w:ascii="宋体" w:eastAsia="宋体" w:hAnsi="宋体" w:cs="宋体"/>
                <w:color w:val="000000" w:themeColor="text1"/>
                <w:kern w:val="0"/>
                <w:sz w:val="18"/>
                <w:szCs w:val="18"/>
              </w:rPr>
            </w:pPr>
            <w:r w:rsidRPr="00A47A89">
              <w:rPr>
                <w:rFonts w:ascii="宋体" w:eastAsia="宋体" w:hAnsi="宋体" w:cs="宋体"/>
                <w:color w:val="000000" w:themeColor="text1"/>
                <w:kern w:val="0"/>
                <w:sz w:val="18"/>
                <w:szCs w:val="18"/>
              </w:rPr>
              <w:t>95%</w:t>
            </w:r>
          </w:p>
        </w:tc>
      </w:tr>
    </w:tbl>
    <w:p w14:paraId="58440384" w14:textId="77777777" w:rsidR="004D6C89" w:rsidRDefault="00F9502C">
      <w:pPr>
        <w:pStyle w:val="ac"/>
        <w:ind w:firstLine="360"/>
        <w:rPr>
          <w:color w:val="000000" w:themeColor="text1"/>
          <w:sz w:val="18"/>
          <w:szCs w:val="18"/>
        </w:rPr>
      </w:pPr>
      <w:r w:rsidRPr="00A47A89">
        <w:rPr>
          <w:rFonts w:hint="eastAsia"/>
          <w:color w:val="000000" w:themeColor="text1"/>
          <w:sz w:val="18"/>
          <w:szCs w:val="18"/>
        </w:rPr>
        <w:t>注：η</w:t>
      </w:r>
      <w:r w:rsidRPr="00A47A89">
        <w:rPr>
          <w:rFonts w:hint="eastAsia"/>
          <w:color w:val="000000" w:themeColor="text1"/>
          <w:sz w:val="18"/>
          <w:szCs w:val="18"/>
          <w:vertAlign w:val="subscript"/>
        </w:rPr>
        <w:t>1</w:t>
      </w:r>
      <w:r w:rsidRPr="00A47A89">
        <w:rPr>
          <w:rFonts w:hint="eastAsia"/>
          <w:color w:val="000000" w:themeColor="text1"/>
          <w:sz w:val="18"/>
          <w:szCs w:val="18"/>
        </w:rPr>
        <w:t>为供暖炉额定热负荷和部分热负荷(热水状态为50%的额定热负荷，供暖状态为30%的额定热负荷)下两个热效率值中的较大值，η</w:t>
      </w:r>
      <w:r w:rsidRPr="00A47A89">
        <w:rPr>
          <w:rFonts w:hint="eastAsia"/>
          <w:color w:val="000000" w:themeColor="text1"/>
          <w:sz w:val="18"/>
          <w:szCs w:val="18"/>
          <w:vertAlign w:val="subscript"/>
        </w:rPr>
        <w:t>2</w:t>
      </w:r>
      <w:r w:rsidRPr="00A47A89">
        <w:rPr>
          <w:rFonts w:hint="eastAsia"/>
          <w:color w:val="000000" w:themeColor="text1"/>
          <w:sz w:val="18"/>
          <w:szCs w:val="18"/>
        </w:rPr>
        <w:t>为较小值。</w:t>
      </w:r>
    </w:p>
    <w:p w14:paraId="4447C4A2" w14:textId="77777777" w:rsidR="009B0954" w:rsidRPr="00A47A89" w:rsidRDefault="009B0954">
      <w:pPr>
        <w:pStyle w:val="ac"/>
        <w:ind w:firstLine="360"/>
        <w:rPr>
          <w:color w:val="000000" w:themeColor="text1"/>
          <w:sz w:val="18"/>
          <w:szCs w:val="18"/>
        </w:rPr>
      </w:pPr>
    </w:p>
    <w:p w14:paraId="104F40FD" w14:textId="77777777" w:rsidR="004D6C89" w:rsidRPr="00A47A89" w:rsidRDefault="00FF6A73" w:rsidP="00A47A89">
      <w:pPr>
        <w:pStyle w:val="a8"/>
        <w:rPr>
          <w:rFonts w:hAnsi="Times New Roman"/>
        </w:rPr>
      </w:pPr>
      <w:r w:rsidRPr="00A47A89">
        <w:rPr>
          <w:rFonts w:cs="黑体" w:hint="eastAsia"/>
          <w:bCs/>
          <w:kern w:val="2"/>
        </w:rPr>
        <w:t>5.4.5</w:t>
      </w:r>
      <w:r w:rsidRPr="00A47A89">
        <w:rPr>
          <w:rFonts w:hint="eastAsia"/>
        </w:rPr>
        <w:t xml:space="preserve">  </w:t>
      </w:r>
      <w:r w:rsidR="00F9502C" w:rsidRPr="00A47A89">
        <w:rPr>
          <w:rFonts w:hint="eastAsia"/>
        </w:rPr>
        <w:t>当采用空气源热泵作为</w:t>
      </w:r>
      <w:r w:rsidR="00F9502C" w:rsidRPr="00285077">
        <w:rPr>
          <w:rFonts w:ascii="宋体" w:hAnsi="宋体" w:hint="eastAsia"/>
        </w:rPr>
        <w:t>供暖热源时，机组性能系数COP应符合表</w:t>
      </w:r>
      <w:r w:rsidRPr="00285077">
        <w:rPr>
          <w:rFonts w:ascii="宋体" w:hAnsi="宋体" w:hint="eastAsia"/>
        </w:rPr>
        <w:t>5.4.5</w:t>
      </w:r>
      <w:r w:rsidR="00F9502C" w:rsidRPr="00285077">
        <w:rPr>
          <w:rFonts w:ascii="宋体" w:hAnsi="宋体" w:hint="eastAsia"/>
        </w:rPr>
        <w:t>的</w:t>
      </w:r>
      <w:r w:rsidR="00F9502C" w:rsidRPr="00A47A89">
        <w:rPr>
          <w:rFonts w:hint="eastAsia"/>
        </w:rPr>
        <w:t>规定。</w:t>
      </w:r>
    </w:p>
    <w:p w14:paraId="4B7CDDFC" w14:textId="77777777" w:rsidR="00A47A89" w:rsidRPr="001C3D43" w:rsidRDefault="00A47A89" w:rsidP="001C3D43">
      <w:pPr>
        <w:pStyle w:val="a8"/>
        <w:spacing w:line="240" w:lineRule="auto"/>
      </w:pPr>
    </w:p>
    <w:p w14:paraId="105CEF9B" w14:textId="77777777" w:rsidR="004D6C89" w:rsidRPr="00A47A89" w:rsidRDefault="00F9502C" w:rsidP="009B0954">
      <w:pPr>
        <w:widowControl/>
        <w:jc w:val="center"/>
        <w:textAlignment w:val="top"/>
        <w:rPr>
          <w:rFonts w:ascii="黑体" w:eastAsia="黑体" w:hAnsi="黑体" w:cs="Times New Roman"/>
          <w:bCs/>
          <w:color w:val="000000" w:themeColor="text1"/>
          <w:kern w:val="0"/>
          <w:szCs w:val="20"/>
        </w:rPr>
      </w:pPr>
      <w:r w:rsidRPr="00A47A89">
        <w:rPr>
          <w:rFonts w:ascii="黑体" w:eastAsia="黑体" w:hAnsi="黑体" w:cs="Times New Roman" w:hint="eastAsia"/>
          <w:bCs/>
          <w:color w:val="000000" w:themeColor="text1"/>
          <w:kern w:val="0"/>
          <w:szCs w:val="20"/>
        </w:rPr>
        <w:t>表</w:t>
      </w:r>
      <w:r w:rsidR="00FF6A73" w:rsidRPr="00A47A89">
        <w:rPr>
          <w:rFonts w:ascii="黑体" w:eastAsia="黑体" w:hAnsi="黑体" w:cs="Times New Roman" w:hint="eastAsia"/>
          <w:bCs/>
          <w:color w:val="000000" w:themeColor="text1"/>
          <w:kern w:val="0"/>
          <w:szCs w:val="20"/>
        </w:rPr>
        <w:t>5.4.5</w:t>
      </w:r>
      <w:r w:rsidRPr="00A47A89">
        <w:rPr>
          <w:rFonts w:ascii="黑体" w:eastAsia="黑体" w:hAnsi="黑体" w:cs="Times New Roman" w:hint="eastAsia"/>
          <w:bCs/>
          <w:color w:val="000000" w:themeColor="text1"/>
          <w:kern w:val="0"/>
          <w:szCs w:val="20"/>
        </w:rPr>
        <w:t xml:space="preserve"> 空气源热泵机组性能系数（COP）</w:t>
      </w:r>
    </w:p>
    <w:tbl>
      <w:tblPr>
        <w:tblW w:w="6799" w:type="dxa"/>
        <w:jc w:val="center"/>
        <w:tblLook w:val="04A0" w:firstRow="1" w:lastRow="0" w:firstColumn="1" w:lastColumn="0" w:noHBand="0" w:noVBand="1"/>
      </w:tblPr>
      <w:tblGrid>
        <w:gridCol w:w="1307"/>
        <w:gridCol w:w="5492"/>
      </w:tblGrid>
      <w:tr w:rsidR="00286197" w14:paraId="593E9C79" w14:textId="77777777" w:rsidTr="00E31BD0">
        <w:trPr>
          <w:trHeight w:val="505"/>
          <w:jc w:val="center"/>
        </w:trPr>
        <w:tc>
          <w:tcPr>
            <w:tcW w:w="1307" w:type="dxa"/>
            <w:tcBorders>
              <w:top w:val="single" w:sz="8" w:space="0" w:color="auto"/>
              <w:left w:val="single" w:sz="8" w:space="0" w:color="auto"/>
              <w:bottom w:val="single" w:sz="8" w:space="0" w:color="auto"/>
              <w:right w:val="single" w:sz="4" w:space="0" w:color="000000"/>
            </w:tcBorders>
            <w:shd w:val="clear" w:color="auto" w:fill="auto"/>
            <w:vAlign w:val="center"/>
          </w:tcPr>
          <w:p w14:paraId="5860C5BA" w14:textId="77777777" w:rsidR="00286197" w:rsidRPr="00286197" w:rsidRDefault="00286197" w:rsidP="00012679">
            <w:pPr>
              <w:widowControl/>
              <w:jc w:val="center"/>
              <w:textAlignment w:val="center"/>
              <w:rPr>
                <w:rFonts w:ascii="Arial" w:hAnsi="Arial" w:cs="Arial"/>
                <w:color w:val="000000" w:themeColor="text1"/>
                <w:sz w:val="18"/>
                <w:szCs w:val="18"/>
              </w:rPr>
            </w:pPr>
            <w:r w:rsidRPr="00286197">
              <w:rPr>
                <w:rFonts w:ascii="Arial" w:hAnsi="Arial" w:cs="Arial"/>
                <w:color w:val="000000" w:themeColor="text1"/>
                <w:sz w:val="18"/>
                <w:szCs w:val="18"/>
              </w:rPr>
              <w:t>类型</w:t>
            </w:r>
          </w:p>
        </w:tc>
        <w:tc>
          <w:tcPr>
            <w:tcW w:w="5492" w:type="dxa"/>
            <w:tcBorders>
              <w:top w:val="single" w:sz="8" w:space="0" w:color="auto"/>
              <w:left w:val="single" w:sz="4" w:space="0" w:color="000000"/>
              <w:bottom w:val="single" w:sz="8" w:space="0" w:color="auto"/>
              <w:right w:val="single" w:sz="8" w:space="0" w:color="auto"/>
            </w:tcBorders>
            <w:shd w:val="clear" w:color="auto" w:fill="auto"/>
            <w:vAlign w:val="center"/>
          </w:tcPr>
          <w:p w14:paraId="138E6829" w14:textId="77777777" w:rsidR="00286197" w:rsidRPr="00286197" w:rsidRDefault="00286197" w:rsidP="00012679">
            <w:pPr>
              <w:widowControl/>
              <w:jc w:val="center"/>
              <w:textAlignment w:val="center"/>
              <w:rPr>
                <w:rFonts w:ascii="宋体" w:eastAsia="宋体" w:hAnsi="宋体" w:cs="宋体"/>
                <w:color w:val="000000" w:themeColor="text1"/>
                <w:kern w:val="0"/>
                <w:sz w:val="18"/>
                <w:szCs w:val="18"/>
              </w:rPr>
            </w:pPr>
            <w:r w:rsidRPr="00286197">
              <w:rPr>
                <w:rFonts w:ascii="宋体" w:eastAsia="宋体" w:hAnsi="宋体" w:cs="宋体"/>
                <w:color w:val="000000" w:themeColor="text1"/>
                <w:kern w:val="0"/>
                <w:sz w:val="18"/>
                <w:szCs w:val="18"/>
              </w:rPr>
              <w:t>低环境温度名义工况下的性能系数COP</w:t>
            </w:r>
          </w:p>
        </w:tc>
      </w:tr>
      <w:tr w:rsidR="00286197" w14:paraId="787D4AE9" w14:textId="77777777" w:rsidTr="00E31BD0">
        <w:trPr>
          <w:trHeight w:val="410"/>
          <w:jc w:val="center"/>
        </w:trPr>
        <w:tc>
          <w:tcPr>
            <w:tcW w:w="1307" w:type="dxa"/>
            <w:tcBorders>
              <w:top w:val="single" w:sz="8" w:space="0" w:color="auto"/>
              <w:left w:val="single" w:sz="8" w:space="0" w:color="auto"/>
              <w:bottom w:val="single" w:sz="4" w:space="0" w:color="000000"/>
              <w:right w:val="single" w:sz="4" w:space="0" w:color="000000"/>
            </w:tcBorders>
            <w:shd w:val="clear" w:color="auto" w:fill="auto"/>
            <w:vAlign w:val="center"/>
          </w:tcPr>
          <w:p w14:paraId="5205B4E8" w14:textId="77777777" w:rsidR="00286197" w:rsidRPr="00286197" w:rsidRDefault="00286197" w:rsidP="00012679">
            <w:pPr>
              <w:widowControl/>
              <w:jc w:val="center"/>
              <w:textAlignment w:val="center"/>
              <w:rPr>
                <w:rFonts w:ascii="Arial" w:hAnsi="Arial" w:cs="Arial"/>
                <w:color w:val="000000" w:themeColor="text1"/>
                <w:sz w:val="18"/>
                <w:szCs w:val="18"/>
              </w:rPr>
            </w:pPr>
            <w:r w:rsidRPr="00286197">
              <w:rPr>
                <w:rFonts w:ascii="Arial" w:hAnsi="Arial" w:cs="Arial"/>
                <w:color w:val="000000" w:themeColor="text1"/>
                <w:sz w:val="18"/>
                <w:szCs w:val="18"/>
              </w:rPr>
              <w:t>热风型</w:t>
            </w:r>
          </w:p>
        </w:tc>
        <w:tc>
          <w:tcPr>
            <w:tcW w:w="5492" w:type="dxa"/>
            <w:tcBorders>
              <w:top w:val="single" w:sz="8" w:space="0" w:color="auto"/>
              <w:left w:val="single" w:sz="4" w:space="0" w:color="000000"/>
              <w:bottom w:val="single" w:sz="4" w:space="0" w:color="000000"/>
              <w:right w:val="single" w:sz="8" w:space="0" w:color="auto"/>
            </w:tcBorders>
            <w:shd w:val="clear" w:color="auto" w:fill="auto"/>
            <w:vAlign w:val="center"/>
          </w:tcPr>
          <w:p w14:paraId="3FFA1826" w14:textId="77777777" w:rsidR="00286197" w:rsidRPr="00286197" w:rsidRDefault="00286197" w:rsidP="00012679">
            <w:pPr>
              <w:widowControl/>
              <w:jc w:val="center"/>
              <w:textAlignment w:val="center"/>
              <w:rPr>
                <w:rFonts w:ascii="宋体" w:eastAsia="宋体" w:hAnsi="宋体" w:cs="宋体"/>
                <w:color w:val="000000" w:themeColor="text1"/>
                <w:kern w:val="0"/>
                <w:sz w:val="18"/>
                <w:szCs w:val="18"/>
              </w:rPr>
            </w:pPr>
            <w:r w:rsidRPr="00286197">
              <w:rPr>
                <w:rFonts w:ascii="宋体" w:eastAsia="宋体" w:hAnsi="宋体" w:cs="宋体" w:hint="eastAsia"/>
                <w:color w:val="000000" w:themeColor="text1"/>
                <w:kern w:val="0"/>
                <w:sz w:val="18"/>
                <w:szCs w:val="18"/>
              </w:rPr>
              <w:t>2.00</w:t>
            </w:r>
          </w:p>
        </w:tc>
      </w:tr>
      <w:tr w:rsidR="00286197" w14:paraId="4A64B970" w14:textId="77777777" w:rsidTr="00E31BD0">
        <w:trPr>
          <w:trHeight w:val="405"/>
          <w:jc w:val="center"/>
        </w:trPr>
        <w:tc>
          <w:tcPr>
            <w:tcW w:w="1307" w:type="dxa"/>
            <w:tcBorders>
              <w:top w:val="single" w:sz="4" w:space="0" w:color="000000"/>
              <w:left w:val="single" w:sz="8" w:space="0" w:color="auto"/>
              <w:bottom w:val="single" w:sz="8" w:space="0" w:color="auto"/>
              <w:right w:val="single" w:sz="4" w:space="0" w:color="000000"/>
            </w:tcBorders>
            <w:shd w:val="clear" w:color="auto" w:fill="auto"/>
            <w:vAlign w:val="center"/>
          </w:tcPr>
          <w:p w14:paraId="79AFB611" w14:textId="77777777" w:rsidR="00286197" w:rsidRPr="00286197" w:rsidRDefault="00286197" w:rsidP="00012679">
            <w:pPr>
              <w:widowControl/>
              <w:jc w:val="center"/>
              <w:textAlignment w:val="center"/>
              <w:rPr>
                <w:rFonts w:ascii="Arial" w:hAnsi="Arial" w:cs="Arial"/>
                <w:color w:val="000000" w:themeColor="text1"/>
                <w:sz w:val="18"/>
                <w:szCs w:val="18"/>
              </w:rPr>
            </w:pPr>
            <w:r w:rsidRPr="00286197">
              <w:rPr>
                <w:rFonts w:ascii="Arial" w:hAnsi="Arial" w:cs="Arial"/>
                <w:color w:val="000000" w:themeColor="text1"/>
                <w:sz w:val="18"/>
                <w:szCs w:val="18"/>
              </w:rPr>
              <w:t>热水型</w:t>
            </w:r>
          </w:p>
        </w:tc>
        <w:tc>
          <w:tcPr>
            <w:tcW w:w="5492" w:type="dxa"/>
            <w:tcBorders>
              <w:top w:val="single" w:sz="4" w:space="0" w:color="000000"/>
              <w:left w:val="single" w:sz="4" w:space="0" w:color="000000"/>
              <w:bottom w:val="single" w:sz="8" w:space="0" w:color="auto"/>
              <w:right w:val="single" w:sz="8" w:space="0" w:color="auto"/>
            </w:tcBorders>
            <w:shd w:val="clear" w:color="auto" w:fill="auto"/>
            <w:vAlign w:val="center"/>
          </w:tcPr>
          <w:p w14:paraId="64E899E4" w14:textId="77777777" w:rsidR="00286197" w:rsidRPr="00286197" w:rsidRDefault="00286197" w:rsidP="00012679">
            <w:pPr>
              <w:widowControl/>
              <w:jc w:val="center"/>
              <w:textAlignment w:val="center"/>
              <w:rPr>
                <w:rFonts w:ascii="宋体" w:eastAsia="宋体" w:hAnsi="宋体" w:cs="宋体"/>
                <w:color w:val="000000" w:themeColor="text1"/>
                <w:kern w:val="0"/>
                <w:sz w:val="18"/>
                <w:szCs w:val="18"/>
              </w:rPr>
            </w:pPr>
            <w:r w:rsidRPr="00286197">
              <w:rPr>
                <w:rFonts w:ascii="宋体" w:eastAsia="宋体" w:hAnsi="宋体" w:cs="宋体" w:hint="eastAsia"/>
                <w:color w:val="000000" w:themeColor="text1"/>
                <w:kern w:val="0"/>
                <w:sz w:val="18"/>
                <w:szCs w:val="18"/>
              </w:rPr>
              <w:t>2.30</w:t>
            </w:r>
          </w:p>
        </w:tc>
      </w:tr>
    </w:tbl>
    <w:p w14:paraId="152ACFF6" w14:textId="77777777" w:rsidR="00FF6A73" w:rsidRPr="00A47A89" w:rsidRDefault="00FF6A73" w:rsidP="00A47A89">
      <w:pPr>
        <w:pStyle w:val="a8"/>
      </w:pPr>
    </w:p>
    <w:p w14:paraId="2678D4C7" w14:textId="77777777" w:rsidR="004D6C89" w:rsidRDefault="00FF6A73" w:rsidP="00A47A89">
      <w:pPr>
        <w:pStyle w:val="a8"/>
      </w:pPr>
      <w:r>
        <w:rPr>
          <w:rFonts w:cs="黑体" w:hint="eastAsia"/>
        </w:rPr>
        <w:t>5.4.6</w:t>
      </w:r>
      <w:r>
        <w:rPr>
          <w:rFonts w:hint="eastAsia"/>
        </w:rPr>
        <w:t xml:space="preserve">  </w:t>
      </w:r>
      <w:r w:rsidR="00F9502C" w:rsidRPr="00FF6A73">
        <w:rPr>
          <w:rFonts w:hint="eastAsia"/>
        </w:rPr>
        <w:t>当采用</w:t>
      </w:r>
      <w:r w:rsidR="00F9502C" w:rsidRPr="00285077">
        <w:rPr>
          <w:rFonts w:ascii="宋体" w:hAnsi="宋体" w:hint="eastAsia"/>
        </w:rPr>
        <w:t>多联式空调（热泵）机组时，在名义制冷工况和规定条件下的制冷综合性能系数IPLV（C）或机组能源效率等级指标（APF）可按表</w:t>
      </w:r>
      <w:r w:rsidRPr="00285077">
        <w:rPr>
          <w:rFonts w:ascii="宋体" w:hAnsi="宋体" w:hint="eastAsia"/>
        </w:rPr>
        <w:t>5.4.6-1和表5.4.6-2</w:t>
      </w:r>
      <w:r w:rsidR="00F9502C" w:rsidRPr="00285077">
        <w:rPr>
          <w:rFonts w:ascii="宋体" w:hAnsi="宋体" w:hint="eastAsia"/>
        </w:rPr>
        <w:t>选</w:t>
      </w:r>
      <w:r w:rsidR="00F9502C" w:rsidRPr="00FF6A73">
        <w:rPr>
          <w:rFonts w:hint="eastAsia"/>
        </w:rPr>
        <w:t>用。</w:t>
      </w:r>
    </w:p>
    <w:p w14:paraId="0487A9EB" w14:textId="77777777" w:rsidR="00A47A89" w:rsidRDefault="00A47A89" w:rsidP="001C3D43">
      <w:pPr>
        <w:pStyle w:val="a8"/>
        <w:spacing w:line="240" w:lineRule="auto"/>
      </w:pPr>
    </w:p>
    <w:p w14:paraId="638E44C1" w14:textId="77777777" w:rsidR="004D6C89" w:rsidRPr="009B0954" w:rsidRDefault="00F9502C" w:rsidP="009B0954">
      <w:pPr>
        <w:widowControl/>
        <w:jc w:val="center"/>
        <w:textAlignment w:val="top"/>
        <w:rPr>
          <w:rFonts w:ascii="黑体" w:eastAsia="黑体" w:hAnsi="黑体" w:cs="Times New Roman"/>
          <w:bCs/>
          <w:color w:val="000000" w:themeColor="text1"/>
          <w:kern w:val="0"/>
          <w:szCs w:val="20"/>
        </w:rPr>
      </w:pPr>
      <w:r w:rsidRPr="009B0954">
        <w:rPr>
          <w:rFonts w:ascii="黑体" w:eastAsia="黑体" w:hAnsi="黑体" w:cs="Times New Roman" w:hint="eastAsia"/>
          <w:bCs/>
          <w:color w:val="000000" w:themeColor="text1"/>
          <w:kern w:val="0"/>
          <w:szCs w:val="20"/>
        </w:rPr>
        <w:t>表</w:t>
      </w:r>
      <w:r w:rsidR="00FF6A73" w:rsidRPr="009B0954">
        <w:rPr>
          <w:rFonts w:ascii="黑体" w:eastAsia="黑体" w:hAnsi="黑体" w:cs="Times New Roman" w:hint="eastAsia"/>
          <w:bCs/>
          <w:color w:val="000000" w:themeColor="text1"/>
          <w:kern w:val="0"/>
          <w:szCs w:val="20"/>
        </w:rPr>
        <w:t>5.4.6</w:t>
      </w:r>
      <w:r w:rsidRPr="009B0954">
        <w:rPr>
          <w:rFonts w:ascii="黑体" w:eastAsia="黑体" w:hAnsi="黑体" w:cs="Times New Roman" w:hint="eastAsia"/>
          <w:bCs/>
          <w:color w:val="000000" w:themeColor="text1"/>
          <w:kern w:val="0"/>
          <w:szCs w:val="20"/>
        </w:rPr>
        <w:t>-1 多联式空调（热泵）机组制冷综合性能系数（IPLV（C））</w:t>
      </w:r>
    </w:p>
    <w:tbl>
      <w:tblPr>
        <w:tblW w:w="6345" w:type="dxa"/>
        <w:tblInd w:w="907" w:type="dxa"/>
        <w:tblLook w:val="04A0" w:firstRow="1" w:lastRow="0" w:firstColumn="1" w:lastColumn="0" w:noHBand="0" w:noVBand="1"/>
      </w:tblPr>
      <w:tblGrid>
        <w:gridCol w:w="3006"/>
        <w:gridCol w:w="3339"/>
      </w:tblGrid>
      <w:tr w:rsidR="004D6C89" w14:paraId="0A12F4D5" w14:textId="77777777" w:rsidTr="00884DC0">
        <w:trPr>
          <w:trHeight w:val="525"/>
        </w:trPr>
        <w:tc>
          <w:tcPr>
            <w:tcW w:w="3006" w:type="dxa"/>
            <w:tcBorders>
              <w:top w:val="single" w:sz="8" w:space="0" w:color="000000"/>
              <w:left w:val="single" w:sz="8" w:space="0" w:color="000000"/>
              <w:bottom w:val="single" w:sz="4" w:space="0" w:color="000000"/>
              <w:right w:val="single" w:sz="4" w:space="0" w:color="000000"/>
            </w:tcBorders>
            <w:shd w:val="clear" w:color="auto" w:fill="auto"/>
            <w:vAlign w:val="center"/>
          </w:tcPr>
          <w:p w14:paraId="63F09CA4"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类型</w:t>
            </w:r>
          </w:p>
        </w:tc>
        <w:tc>
          <w:tcPr>
            <w:tcW w:w="3339" w:type="dxa"/>
            <w:tcBorders>
              <w:top w:val="single" w:sz="8" w:space="0" w:color="000000"/>
              <w:left w:val="single" w:sz="4" w:space="0" w:color="000000"/>
              <w:bottom w:val="single" w:sz="4" w:space="0" w:color="000000"/>
              <w:right w:val="single" w:sz="8" w:space="0" w:color="000000"/>
            </w:tcBorders>
            <w:shd w:val="clear" w:color="auto" w:fill="auto"/>
            <w:vAlign w:val="center"/>
          </w:tcPr>
          <w:p w14:paraId="20B63B70"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制冷综合性能系数IPLV(C)</w:t>
            </w:r>
          </w:p>
        </w:tc>
      </w:tr>
      <w:tr w:rsidR="004D6C89" w14:paraId="45570D94" w14:textId="77777777" w:rsidTr="00884DC0">
        <w:trPr>
          <w:trHeight w:val="390"/>
        </w:trPr>
        <w:tc>
          <w:tcPr>
            <w:tcW w:w="3006" w:type="dxa"/>
            <w:tcBorders>
              <w:top w:val="single" w:sz="4" w:space="0" w:color="000000"/>
              <w:left w:val="single" w:sz="8" w:space="0" w:color="000000"/>
              <w:bottom w:val="single" w:sz="8" w:space="0" w:color="000000"/>
              <w:right w:val="single" w:sz="4" w:space="0" w:color="000000"/>
            </w:tcBorders>
            <w:shd w:val="clear" w:color="auto" w:fill="auto"/>
            <w:vAlign w:val="center"/>
          </w:tcPr>
          <w:p w14:paraId="14474B40"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多联式空调(热泵)</w:t>
            </w:r>
          </w:p>
        </w:tc>
        <w:tc>
          <w:tcPr>
            <w:tcW w:w="333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0E1E8EC0"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6.0</w:t>
            </w:r>
          </w:p>
        </w:tc>
      </w:tr>
    </w:tbl>
    <w:p w14:paraId="37B0B897" w14:textId="77777777" w:rsidR="009B0954" w:rsidRPr="001C3D43" w:rsidRDefault="009B0954" w:rsidP="001C3D43">
      <w:pPr>
        <w:pStyle w:val="a8"/>
        <w:spacing w:line="240" w:lineRule="auto"/>
      </w:pPr>
    </w:p>
    <w:p w14:paraId="11A639D2" w14:textId="77777777" w:rsidR="004D6C89" w:rsidRPr="009B0954" w:rsidRDefault="00F9502C" w:rsidP="009B0954">
      <w:pPr>
        <w:widowControl/>
        <w:jc w:val="center"/>
        <w:textAlignment w:val="top"/>
        <w:rPr>
          <w:rFonts w:ascii="黑体" w:eastAsia="黑体" w:hAnsi="黑体" w:cs="Times New Roman"/>
          <w:bCs/>
          <w:color w:val="000000" w:themeColor="text1"/>
          <w:kern w:val="0"/>
          <w:szCs w:val="20"/>
        </w:rPr>
      </w:pPr>
      <w:r w:rsidRPr="009B0954">
        <w:rPr>
          <w:rFonts w:ascii="黑体" w:eastAsia="黑体" w:hAnsi="黑体" w:cs="Times New Roman" w:hint="eastAsia"/>
          <w:bCs/>
          <w:color w:val="000000" w:themeColor="text1"/>
          <w:kern w:val="0"/>
          <w:szCs w:val="20"/>
        </w:rPr>
        <w:t>表</w:t>
      </w:r>
      <w:r w:rsidR="00FF6A73" w:rsidRPr="009B0954">
        <w:rPr>
          <w:rFonts w:ascii="黑体" w:eastAsia="黑体" w:hAnsi="黑体" w:cs="Times New Roman" w:hint="eastAsia"/>
          <w:bCs/>
          <w:color w:val="000000" w:themeColor="text1"/>
          <w:kern w:val="0"/>
          <w:szCs w:val="20"/>
        </w:rPr>
        <w:t>5.4.6</w:t>
      </w:r>
      <w:r w:rsidRPr="009B0954">
        <w:rPr>
          <w:rFonts w:ascii="黑体" w:eastAsia="黑体" w:hAnsi="黑体" w:cs="Times New Roman" w:hint="eastAsia"/>
          <w:bCs/>
          <w:color w:val="000000" w:themeColor="text1"/>
          <w:kern w:val="0"/>
          <w:szCs w:val="20"/>
        </w:rPr>
        <w:t>-2 多联式空调（热泵）机组能源效率等级指标（APF）</w:t>
      </w:r>
    </w:p>
    <w:tbl>
      <w:tblPr>
        <w:tblW w:w="5713" w:type="dxa"/>
        <w:tblInd w:w="1245" w:type="dxa"/>
        <w:tblLook w:val="04A0" w:firstRow="1" w:lastRow="0" w:firstColumn="1" w:lastColumn="0" w:noHBand="0" w:noVBand="1"/>
      </w:tblPr>
      <w:tblGrid>
        <w:gridCol w:w="2673"/>
        <w:gridCol w:w="3040"/>
      </w:tblGrid>
      <w:tr w:rsidR="004D6C89" w14:paraId="58C5E5C2" w14:textId="77777777" w:rsidTr="00884DC0">
        <w:trPr>
          <w:trHeight w:val="525"/>
        </w:trPr>
        <w:tc>
          <w:tcPr>
            <w:tcW w:w="2673" w:type="dxa"/>
            <w:tcBorders>
              <w:top w:val="single" w:sz="8" w:space="0" w:color="000000"/>
              <w:left w:val="single" w:sz="8" w:space="0" w:color="000000"/>
              <w:bottom w:val="single" w:sz="4" w:space="0" w:color="000000"/>
              <w:right w:val="single" w:sz="4" w:space="0" w:color="000000"/>
            </w:tcBorders>
            <w:shd w:val="clear" w:color="auto" w:fill="auto"/>
            <w:vAlign w:val="center"/>
          </w:tcPr>
          <w:p w14:paraId="3104F346"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类型</w:t>
            </w:r>
          </w:p>
        </w:tc>
        <w:tc>
          <w:tcPr>
            <w:tcW w:w="3040" w:type="dxa"/>
            <w:tcBorders>
              <w:top w:val="single" w:sz="8" w:space="0" w:color="000000"/>
              <w:left w:val="single" w:sz="4" w:space="0" w:color="000000"/>
              <w:bottom w:val="single" w:sz="4" w:space="0" w:color="000000"/>
              <w:right w:val="single" w:sz="8" w:space="0" w:color="000000"/>
            </w:tcBorders>
            <w:shd w:val="clear" w:color="auto" w:fill="auto"/>
            <w:vAlign w:val="center"/>
          </w:tcPr>
          <w:p w14:paraId="25F590EF"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能效等级(</w:t>
            </w:r>
            <w:proofErr w:type="spellStart"/>
            <w:r>
              <w:rPr>
                <w:rFonts w:ascii="宋体" w:eastAsia="宋体" w:hAnsi="宋体" w:cs="宋体"/>
                <w:color w:val="000000"/>
                <w:kern w:val="0"/>
                <w:sz w:val="18"/>
                <w:szCs w:val="18"/>
              </w:rPr>
              <w:t>W·h</w:t>
            </w:r>
            <w:proofErr w:type="spellEnd"/>
            <w:r>
              <w:rPr>
                <w:rFonts w:ascii="宋体" w:eastAsia="宋体" w:hAnsi="宋体" w:cs="宋体"/>
                <w:color w:val="000000"/>
                <w:kern w:val="0"/>
                <w:sz w:val="18"/>
                <w:szCs w:val="18"/>
              </w:rPr>
              <w:t>)/(</w:t>
            </w:r>
            <w:proofErr w:type="spellStart"/>
            <w:r>
              <w:rPr>
                <w:rFonts w:ascii="宋体" w:eastAsia="宋体" w:hAnsi="宋体" w:cs="宋体"/>
                <w:color w:val="000000"/>
                <w:kern w:val="0"/>
                <w:sz w:val="18"/>
                <w:szCs w:val="18"/>
              </w:rPr>
              <w:t>W·h</w:t>
            </w:r>
            <w:proofErr w:type="spellEnd"/>
            <w:r>
              <w:rPr>
                <w:rFonts w:ascii="宋体" w:eastAsia="宋体" w:hAnsi="宋体" w:cs="宋体"/>
                <w:color w:val="000000"/>
                <w:kern w:val="0"/>
                <w:sz w:val="18"/>
                <w:szCs w:val="18"/>
              </w:rPr>
              <w:t>)</w:t>
            </w:r>
          </w:p>
        </w:tc>
      </w:tr>
      <w:tr w:rsidR="004D6C89" w14:paraId="37D28859" w14:textId="77777777" w:rsidTr="00884DC0">
        <w:trPr>
          <w:trHeight w:val="380"/>
        </w:trPr>
        <w:tc>
          <w:tcPr>
            <w:tcW w:w="2673" w:type="dxa"/>
            <w:tcBorders>
              <w:top w:val="single" w:sz="4" w:space="0" w:color="000000"/>
              <w:left w:val="single" w:sz="8" w:space="0" w:color="000000"/>
              <w:bottom w:val="single" w:sz="8" w:space="0" w:color="000000"/>
              <w:right w:val="single" w:sz="4" w:space="0" w:color="000000"/>
            </w:tcBorders>
            <w:shd w:val="clear" w:color="auto" w:fill="auto"/>
            <w:vAlign w:val="center"/>
          </w:tcPr>
          <w:p w14:paraId="3B0C2183"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多联式空调(热泵)</w:t>
            </w:r>
          </w:p>
        </w:tc>
        <w:tc>
          <w:tcPr>
            <w:tcW w:w="3040" w:type="dxa"/>
            <w:tcBorders>
              <w:top w:val="single" w:sz="4" w:space="0" w:color="000000"/>
              <w:left w:val="single" w:sz="4" w:space="0" w:color="000000"/>
              <w:bottom w:val="single" w:sz="8" w:space="0" w:color="000000"/>
              <w:right w:val="single" w:sz="8" w:space="0" w:color="000000"/>
            </w:tcBorders>
            <w:shd w:val="clear" w:color="auto" w:fill="auto"/>
            <w:vAlign w:val="center"/>
          </w:tcPr>
          <w:p w14:paraId="5B6E76DB"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4.5</w:t>
            </w:r>
          </w:p>
        </w:tc>
      </w:tr>
    </w:tbl>
    <w:p w14:paraId="22C5A18A" w14:textId="77777777" w:rsidR="00286197" w:rsidRDefault="00286197" w:rsidP="00A47A89">
      <w:pPr>
        <w:pStyle w:val="a8"/>
        <w:rPr>
          <w:rFonts w:cs="黑体"/>
        </w:rPr>
      </w:pPr>
    </w:p>
    <w:p w14:paraId="12D2F17E" w14:textId="77777777" w:rsidR="003A392C" w:rsidRDefault="00FF6A73" w:rsidP="00A47A89">
      <w:pPr>
        <w:pStyle w:val="a8"/>
      </w:pPr>
      <w:r>
        <w:rPr>
          <w:rFonts w:cs="黑体" w:hint="eastAsia"/>
        </w:rPr>
        <w:t>5.4.7</w:t>
      </w:r>
      <w:r>
        <w:rPr>
          <w:rFonts w:hint="eastAsia"/>
        </w:rPr>
        <w:t xml:space="preserve">  </w:t>
      </w:r>
      <w:r w:rsidR="00F9502C">
        <w:rPr>
          <w:rFonts w:hint="eastAsia"/>
        </w:rPr>
        <w:t>当采用燃气锅炉时，在其名义工况和规定条件下，锅炉热效率应符</w:t>
      </w:r>
      <w:r w:rsidR="00F9502C" w:rsidRPr="00285077">
        <w:rPr>
          <w:rFonts w:ascii="宋体" w:hAnsi="宋体" w:hint="eastAsia"/>
        </w:rPr>
        <w:t>合表</w:t>
      </w:r>
      <w:r w:rsidRPr="00285077">
        <w:rPr>
          <w:rFonts w:ascii="宋体" w:hAnsi="宋体" w:hint="eastAsia"/>
        </w:rPr>
        <w:t>5.4.7</w:t>
      </w:r>
      <w:r w:rsidR="00F9502C" w:rsidRPr="00285077">
        <w:rPr>
          <w:rFonts w:ascii="宋体" w:hAnsi="宋体" w:hint="eastAsia"/>
        </w:rPr>
        <w:t>的</w:t>
      </w:r>
      <w:r w:rsidR="00F9502C">
        <w:rPr>
          <w:rFonts w:hint="eastAsia"/>
        </w:rPr>
        <w:t>规定。</w:t>
      </w:r>
    </w:p>
    <w:p w14:paraId="418737C1" w14:textId="77777777" w:rsidR="00286197" w:rsidRDefault="00286197" w:rsidP="009B0954">
      <w:pPr>
        <w:widowControl/>
        <w:jc w:val="center"/>
        <w:textAlignment w:val="top"/>
        <w:rPr>
          <w:rFonts w:ascii="黑体" w:eastAsia="黑体" w:hAnsi="黑体" w:cs="Times New Roman"/>
          <w:bCs/>
          <w:color w:val="000000" w:themeColor="text1"/>
          <w:kern w:val="0"/>
          <w:szCs w:val="20"/>
        </w:rPr>
      </w:pPr>
    </w:p>
    <w:p w14:paraId="7B72BDCD" w14:textId="77777777" w:rsidR="004D6C89" w:rsidRPr="009B0954" w:rsidRDefault="00F9502C" w:rsidP="009B0954">
      <w:pPr>
        <w:widowControl/>
        <w:jc w:val="center"/>
        <w:textAlignment w:val="top"/>
        <w:rPr>
          <w:rFonts w:ascii="黑体" w:eastAsia="黑体" w:hAnsi="黑体" w:cs="Times New Roman"/>
          <w:bCs/>
          <w:color w:val="000000" w:themeColor="text1"/>
          <w:kern w:val="0"/>
          <w:szCs w:val="20"/>
        </w:rPr>
      </w:pPr>
      <w:r w:rsidRPr="009B0954">
        <w:rPr>
          <w:rFonts w:ascii="黑体" w:eastAsia="黑体" w:hAnsi="黑体" w:cs="Times New Roman" w:hint="eastAsia"/>
          <w:bCs/>
          <w:color w:val="000000" w:themeColor="text1"/>
          <w:kern w:val="0"/>
          <w:szCs w:val="20"/>
        </w:rPr>
        <w:t>表</w:t>
      </w:r>
      <w:r w:rsidR="00FF6A73" w:rsidRPr="009B0954">
        <w:rPr>
          <w:rFonts w:ascii="黑体" w:eastAsia="黑体" w:hAnsi="黑体" w:cs="Times New Roman" w:hint="eastAsia"/>
          <w:bCs/>
          <w:color w:val="000000" w:themeColor="text1"/>
          <w:kern w:val="0"/>
          <w:szCs w:val="20"/>
        </w:rPr>
        <w:t>5.4.7</w:t>
      </w:r>
      <w:r w:rsidRPr="009B0954">
        <w:rPr>
          <w:rFonts w:ascii="黑体" w:eastAsia="黑体" w:hAnsi="黑体" w:cs="Times New Roman" w:hint="eastAsia"/>
          <w:bCs/>
          <w:color w:val="000000" w:themeColor="text1"/>
          <w:kern w:val="0"/>
          <w:szCs w:val="20"/>
        </w:rPr>
        <w:t xml:space="preserve"> 燃气锅炉的热效率</w:t>
      </w:r>
    </w:p>
    <w:tbl>
      <w:tblPr>
        <w:tblW w:w="6640" w:type="dxa"/>
        <w:jc w:val="center"/>
        <w:tblLook w:val="04A0" w:firstRow="1" w:lastRow="0" w:firstColumn="1" w:lastColumn="0" w:noHBand="0" w:noVBand="1"/>
      </w:tblPr>
      <w:tblGrid>
        <w:gridCol w:w="1742"/>
        <w:gridCol w:w="4898"/>
      </w:tblGrid>
      <w:tr w:rsidR="003A392C" w:rsidRPr="00FF6A73" w14:paraId="54C077EC" w14:textId="77777777" w:rsidTr="00884DC0">
        <w:trPr>
          <w:trHeight w:val="469"/>
          <w:jc w:val="center"/>
        </w:trPr>
        <w:tc>
          <w:tcPr>
            <w:tcW w:w="1742" w:type="dxa"/>
            <w:tcBorders>
              <w:top w:val="single" w:sz="8" w:space="0" w:color="000000"/>
              <w:left w:val="single" w:sz="8" w:space="0" w:color="000000"/>
              <w:bottom w:val="single" w:sz="4" w:space="0" w:color="000000"/>
              <w:right w:val="single" w:sz="4" w:space="0" w:color="000000"/>
            </w:tcBorders>
            <w:shd w:val="clear" w:color="auto" w:fill="auto"/>
            <w:vAlign w:val="center"/>
          </w:tcPr>
          <w:p w14:paraId="7BE867BE" w14:textId="77777777" w:rsidR="003A392C" w:rsidRPr="00FF6A73" w:rsidRDefault="003A392C" w:rsidP="003A392C">
            <w:pPr>
              <w:widowControl/>
              <w:jc w:val="center"/>
              <w:textAlignment w:val="center"/>
              <w:rPr>
                <w:rFonts w:ascii="宋体" w:eastAsia="宋体" w:hAnsi="宋体" w:cs="宋体"/>
                <w:kern w:val="0"/>
                <w:sz w:val="18"/>
                <w:szCs w:val="18"/>
              </w:rPr>
            </w:pPr>
            <w:r w:rsidRPr="00FF6A73">
              <w:rPr>
                <w:rFonts w:ascii="宋体" w:eastAsia="宋体" w:hAnsi="宋体" w:cs="宋体"/>
                <w:kern w:val="0"/>
                <w:sz w:val="18"/>
                <w:szCs w:val="18"/>
              </w:rPr>
              <w:t>性能参数</w:t>
            </w:r>
          </w:p>
        </w:tc>
        <w:tc>
          <w:tcPr>
            <w:tcW w:w="4898" w:type="dxa"/>
            <w:tcBorders>
              <w:top w:val="single" w:sz="8" w:space="0" w:color="000000"/>
              <w:left w:val="single" w:sz="4" w:space="0" w:color="000000"/>
              <w:bottom w:val="single" w:sz="4" w:space="0" w:color="000000"/>
              <w:right w:val="single" w:sz="8" w:space="0" w:color="000000"/>
            </w:tcBorders>
            <w:shd w:val="clear" w:color="auto" w:fill="auto"/>
            <w:vAlign w:val="center"/>
          </w:tcPr>
          <w:p w14:paraId="1DE0D10C" w14:textId="77777777" w:rsidR="003A392C" w:rsidRPr="00FF6A73" w:rsidRDefault="003A392C" w:rsidP="003A392C">
            <w:pPr>
              <w:widowControl/>
              <w:jc w:val="center"/>
              <w:textAlignment w:val="center"/>
              <w:rPr>
                <w:rFonts w:ascii="宋体" w:eastAsia="宋体" w:hAnsi="宋体" w:cs="宋体"/>
                <w:kern w:val="0"/>
                <w:sz w:val="18"/>
                <w:szCs w:val="18"/>
              </w:rPr>
            </w:pPr>
            <w:r w:rsidRPr="00FF6A73">
              <w:rPr>
                <w:rFonts w:ascii="宋体" w:eastAsia="宋体" w:hAnsi="宋体" w:cs="宋体"/>
                <w:kern w:val="0"/>
                <w:sz w:val="18"/>
                <w:szCs w:val="18"/>
              </w:rPr>
              <w:t>锅炉的热效率</w:t>
            </w:r>
          </w:p>
        </w:tc>
      </w:tr>
      <w:tr w:rsidR="003A392C" w:rsidRPr="009B0954" w14:paraId="7776E9DC" w14:textId="77777777" w:rsidTr="00884DC0">
        <w:trPr>
          <w:trHeight w:val="457"/>
          <w:jc w:val="center"/>
        </w:trPr>
        <w:tc>
          <w:tcPr>
            <w:tcW w:w="1742" w:type="dxa"/>
            <w:tcBorders>
              <w:top w:val="single" w:sz="4" w:space="0" w:color="000000"/>
              <w:left w:val="single" w:sz="8" w:space="0" w:color="000000"/>
              <w:bottom w:val="single" w:sz="8" w:space="0" w:color="000000"/>
              <w:right w:val="single" w:sz="4" w:space="0" w:color="000000"/>
            </w:tcBorders>
            <w:shd w:val="clear" w:color="auto" w:fill="auto"/>
            <w:vAlign w:val="center"/>
          </w:tcPr>
          <w:p w14:paraId="76C58C45" w14:textId="77777777" w:rsidR="003A392C" w:rsidRPr="009B0954" w:rsidRDefault="003A392C" w:rsidP="003A392C">
            <w:pPr>
              <w:widowControl/>
              <w:jc w:val="center"/>
              <w:textAlignment w:val="center"/>
              <w:rPr>
                <w:rFonts w:ascii="宋体" w:eastAsia="宋体" w:hAnsi="宋体" w:cs="宋体"/>
                <w:color w:val="000000" w:themeColor="text1"/>
                <w:kern w:val="0"/>
                <w:sz w:val="18"/>
                <w:szCs w:val="18"/>
              </w:rPr>
            </w:pPr>
            <w:r w:rsidRPr="009B0954">
              <w:rPr>
                <w:rFonts w:ascii="宋体" w:eastAsia="宋体" w:hAnsi="宋体" w:cs="宋体"/>
                <w:color w:val="000000" w:themeColor="text1"/>
                <w:kern w:val="0"/>
                <w:sz w:val="18"/>
                <w:szCs w:val="18"/>
              </w:rPr>
              <w:t>锅炉的热效率</w:t>
            </w:r>
          </w:p>
        </w:tc>
        <w:tc>
          <w:tcPr>
            <w:tcW w:w="4898" w:type="dxa"/>
            <w:tcBorders>
              <w:top w:val="single" w:sz="4" w:space="0" w:color="000000"/>
              <w:left w:val="single" w:sz="4" w:space="0" w:color="000000"/>
              <w:bottom w:val="single" w:sz="8" w:space="0" w:color="000000"/>
              <w:right w:val="single" w:sz="8" w:space="0" w:color="000000"/>
            </w:tcBorders>
            <w:shd w:val="clear" w:color="auto" w:fill="auto"/>
            <w:vAlign w:val="center"/>
          </w:tcPr>
          <w:p w14:paraId="13A336B8" w14:textId="77777777" w:rsidR="003A392C" w:rsidRPr="009B0954" w:rsidRDefault="003A392C" w:rsidP="003A392C">
            <w:pPr>
              <w:widowControl/>
              <w:jc w:val="center"/>
              <w:textAlignment w:val="center"/>
              <w:rPr>
                <w:rFonts w:ascii="宋体" w:eastAsia="宋体" w:hAnsi="宋体" w:cs="宋体"/>
                <w:color w:val="000000" w:themeColor="text1"/>
                <w:kern w:val="0"/>
                <w:sz w:val="18"/>
                <w:szCs w:val="18"/>
              </w:rPr>
            </w:pPr>
            <w:r w:rsidRPr="009B0954">
              <w:rPr>
                <w:rFonts w:ascii="宋体" w:eastAsia="宋体" w:hAnsi="宋体" w:cs="宋体"/>
                <w:color w:val="000000" w:themeColor="text1"/>
                <w:kern w:val="0"/>
                <w:sz w:val="18"/>
                <w:szCs w:val="18"/>
              </w:rPr>
              <w:t>≥9</w:t>
            </w:r>
            <w:r w:rsidRPr="009B0954">
              <w:rPr>
                <w:rFonts w:ascii="宋体" w:eastAsia="宋体" w:hAnsi="宋体" w:cs="宋体" w:hint="eastAsia"/>
                <w:color w:val="000000" w:themeColor="text1"/>
                <w:kern w:val="0"/>
                <w:sz w:val="18"/>
                <w:szCs w:val="18"/>
              </w:rPr>
              <w:t>6</w:t>
            </w:r>
            <w:r w:rsidRPr="009B0954">
              <w:rPr>
                <w:rFonts w:ascii="宋体" w:eastAsia="宋体" w:hAnsi="宋体" w:cs="宋体"/>
                <w:color w:val="000000" w:themeColor="text1"/>
                <w:kern w:val="0"/>
                <w:sz w:val="18"/>
                <w:szCs w:val="18"/>
              </w:rPr>
              <w:t>%</w:t>
            </w:r>
          </w:p>
        </w:tc>
      </w:tr>
    </w:tbl>
    <w:p w14:paraId="27F6A5E5" w14:textId="77777777" w:rsidR="004D6C89" w:rsidRDefault="004D6C89" w:rsidP="00A47A89">
      <w:pPr>
        <w:pStyle w:val="a8"/>
      </w:pPr>
    </w:p>
    <w:p w14:paraId="3C46F72B" w14:textId="77777777" w:rsidR="004D6C89" w:rsidRPr="00FF6A73" w:rsidRDefault="00FF6A73" w:rsidP="00A47A89">
      <w:pPr>
        <w:pStyle w:val="a8"/>
      </w:pPr>
      <w:r>
        <w:rPr>
          <w:rFonts w:cs="黑体" w:hint="eastAsia"/>
        </w:rPr>
        <w:t xml:space="preserve">5.4.8  </w:t>
      </w:r>
      <w:r w:rsidR="009D541E" w:rsidRPr="00FF6A73">
        <w:rPr>
          <w:rFonts w:hint="eastAsia"/>
        </w:rPr>
        <w:t>当采用生物质锅炉时，在其名义工况和规定条件下，锅炉热效率应符合</w:t>
      </w:r>
      <w:r w:rsidR="009D541E" w:rsidRPr="00285077">
        <w:rPr>
          <w:rFonts w:ascii="宋体" w:hAnsi="宋体" w:hint="eastAsia"/>
        </w:rPr>
        <w:t>表</w:t>
      </w:r>
      <w:r w:rsidRPr="00285077">
        <w:rPr>
          <w:rFonts w:ascii="宋体" w:hAnsi="宋体" w:hint="eastAsia"/>
        </w:rPr>
        <w:t>5.4.8</w:t>
      </w:r>
      <w:r w:rsidR="009D541E" w:rsidRPr="00FF6A73">
        <w:rPr>
          <w:rFonts w:hint="eastAsia"/>
        </w:rPr>
        <w:t>的规定</w:t>
      </w:r>
      <w:r w:rsidR="00F9502C" w:rsidRPr="00FF6A73">
        <w:rPr>
          <w:rFonts w:hint="eastAsia"/>
        </w:rPr>
        <w:t>。</w:t>
      </w:r>
    </w:p>
    <w:p w14:paraId="0984F036" w14:textId="77777777" w:rsidR="001C3D43" w:rsidRDefault="001C3D43" w:rsidP="009B0954">
      <w:pPr>
        <w:widowControl/>
        <w:jc w:val="center"/>
        <w:textAlignment w:val="top"/>
        <w:rPr>
          <w:rFonts w:ascii="黑体" w:eastAsia="黑体" w:hAnsi="黑体" w:cs="Times New Roman"/>
          <w:bCs/>
          <w:color w:val="000000" w:themeColor="text1"/>
          <w:kern w:val="0"/>
          <w:szCs w:val="20"/>
        </w:rPr>
      </w:pPr>
    </w:p>
    <w:p w14:paraId="4BFFF4F3" w14:textId="77777777" w:rsidR="001C3D43" w:rsidRDefault="001C3D43" w:rsidP="009B0954">
      <w:pPr>
        <w:widowControl/>
        <w:jc w:val="center"/>
        <w:textAlignment w:val="top"/>
        <w:rPr>
          <w:rFonts w:ascii="黑体" w:eastAsia="黑体" w:hAnsi="黑体" w:cs="Times New Roman"/>
          <w:bCs/>
          <w:color w:val="000000" w:themeColor="text1"/>
          <w:kern w:val="0"/>
          <w:szCs w:val="20"/>
        </w:rPr>
      </w:pPr>
    </w:p>
    <w:p w14:paraId="3564E3FF" w14:textId="77777777" w:rsidR="001C3D43" w:rsidRDefault="001C3D43" w:rsidP="009B0954">
      <w:pPr>
        <w:widowControl/>
        <w:jc w:val="center"/>
        <w:textAlignment w:val="top"/>
        <w:rPr>
          <w:rFonts w:ascii="黑体" w:eastAsia="黑体" w:hAnsi="黑体" w:cs="Times New Roman"/>
          <w:bCs/>
          <w:color w:val="000000" w:themeColor="text1"/>
          <w:kern w:val="0"/>
          <w:szCs w:val="20"/>
        </w:rPr>
      </w:pPr>
    </w:p>
    <w:p w14:paraId="7A8B7FAE" w14:textId="77777777" w:rsidR="001C3D43" w:rsidRDefault="001C3D43" w:rsidP="009B0954">
      <w:pPr>
        <w:widowControl/>
        <w:jc w:val="center"/>
        <w:textAlignment w:val="top"/>
        <w:rPr>
          <w:rFonts w:ascii="黑体" w:eastAsia="黑体" w:hAnsi="黑体" w:cs="Times New Roman"/>
          <w:bCs/>
          <w:color w:val="000000" w:themeColor="text1"/>
          <w:kern w:val="0"/>
          <w:szCs w:val="20"/>
        </w:rPr>
      </w:pPr>
    </w:p>
    <w:p w14:paraId="54AE3271" w14:textId="77777777" w:rsidR="009D541E" w:rsidRPr="009B0954" w:rsidRDefault="009D541E" w:rsidP="009B0954">
      <w:pPr>
        <w:widowControl/>
        <w:jc w:val="center"/>
        <w:textAlignment w:val="top"/>
        <w:rPr>
          <w:rFonts w:ascii="黑体" w:eastAsia="黑体" w:hAnsi="黑体" w:cs="Times New Roman"/>
          <w:bCs/>
          <w:color w:val="000000" w:themeColor="text1"/>
          <w:kern w:val="0"/>
          <w:szCs w:val="20"/>
        </w:rPr>
      </w:pPr>
      <w:r w:rsidRPr="009B0954">
        <w:rPr>
          <w:rFonts w:ascii="黑体" w:eastAsia="黑体" w:hAnsi="黑体" w:cs="Times New Roman" w:hint="eastAsia"/>
          <w:bCs/>
          <w:color w:val="000000" w:themeColor="text1"/>
          <w:kern w:val="0"/>
          <w:szCs w:val="20"/>
        </w:rPr>
        <w:lastRenderedPageBreak/>
        <w:t>表</w:t>
      </w:r>
      <w:r w:rsidR="00FF6A73" w:rsidRPr="009B0954">
        <w:rPr>
          <w:rFonts w:ascii="黑体" w:eastAsia="黑体" w:hAnsi="黑体" w:cs="Times New Roman" w:hint="eastAsia"/>
          <w:bCs/>
          <w:color w:val="000000" w:themeColor="text1"/>
          <w:kern w:val="0"/>
          <w:szCs w:val="20"/>
        </w:rPr>
        <w:t>5.4.8</w:t>
      </w:r>
      <w:r w:rsidRPr="009B0954">
        <w:rPr>
          <w:rFonts w:ascii="黑体" w:eastAsia="黑体" w:hAnsi="黑体" w:cs="Times New Roman" w:hint="eastAsia"/>
          <w:bCs/>
          <w:color w:val="000000" w:themeColor="text1"/>
          <w:kern w:val="0"/>
          <w:szCs w:val="20"/>
        </w:rPr>
        <w:t xml:space="preserve"> 生物质锅炉的热效率</w:t>
      </w:r>
    </w:p>
    <w:tbl>
      <w:tblPr>
        <w:tblW w:w="6640" w:type="dxa"/>
        <w:jc w:val="center"/>
        <w:tblLook w:val="04A0" w:firstRow="1" w:lastRow="0" w:firstColumn="1" w:lastColumn="0" w:noHBand="0" w:noVBand="1"/>
      </w:tblPr>
      <w:tblGrid>
        <w:gridCol w:w="1742"/>
        <w:gridCol w:w="2468"/>
        <w:gridCol w:w="2430"/>
      </w:tblGrid>
      <w:tr w:rsidR="009D541E" w:rsidRPr="00FF6A73" w14:paraId="173554B5" w14:textId="77777777" w:rsidTr="00E31BD0">
        <w:trPr>
          <w:trHeight w:val="389"/>
          <w:jc w:val="center"/>
        </w:trPr>
        <w:tc>
          <w:tcPr>
            <w:tcW w:w="1742" w:type="dxa"/>
            <w:vMerge w:val="restart"/>
            <w:tcBorders>
              <w:top w:val="single" w:sz="8" w:space="0" w:color="auto"/>
              <w:left w:val="single" w:sz="8" w:space="0" w:color="auto"/>
              <w:bottom w:val="single" w:sz="4" w:space="0" w:color="000000"/>
              <w:right w:val="single" w:sz="4" w:space="0" w:color="000000"/>
            </w:tcBorders>
            <w:shd w:val="clear" w:color="auto" w:fill="auto"/>
            <w:vAlign w:val="center"/>
          </w:tcPr>
          <w:p w14:paraId="39D1F92F" w14:textId="77777777" w:rsidR="009D541E" w:rsidRPr="00FF6A73" w:rsidRDefault="009D541E" w:rsidP="008F5A8D">
            <w:pPr>
              <w:widowControl/>
              <w:jc w:val="center"/>
              <w:textAlignment w:val="center"/>
              <w:rPr>
                <w:rFonts w:ascii="宋体" w:eastAsia="宋体" w:hAnsi="宋体" w:cs="宋体"/>
                <w:kern w:val="0"/>
                <w:sz w:val="18"/>
                <w:szCs w:val="18"/>
              </w:rPr>
            </w:pPr>
            <w:r w:rsidRPr="00FF6A73">
              <w:rPr>
                <w:rFonts w:ascii="宋体" w:eastAsia="宋体" w:hAnsi="宋体" w:cs="宋体"/>
                <w:kern w:val="0"/>
                <w:sz w:val="18"/>
                <w:szCs w:val="18"/>
              </w:rPr>
              <w:t>性能参数</w:t>
            </w:r>
          </w:p>
        </w:tc>
        <w:tc>
          <w:tcPr>
            <w:tcW w:w="4898" w:type="dxa"/>
            <w:gridSpan w:val="2"/>
            <w:tcBorders>
              <w:top w:val="single" w:sz="8" w:space="0" w:color="auto"/>
              <w:left w:val="single" w:sz="4" w:space="0" w:color="000000"/>
              <w:bottom w:val="single" w:sz="4" w:space="0" w:color="000000"/>
              <w:right w:val="single" w:sz="8" w:space="0" w:color="auto"/>
            </w:tcBorders>
            <w:shd w:val="clear" w:color="auto" w:fill="auto"/>
            <w:vAlign w:val="center"/>
          </w:tcPr>
          <w:p w14:paraId="47515BA3" w14:textId="77777777" w:rsidR="009D541E" w:rsidRPr="00FF6A73" w:rsidRDefault="009D541E" w:rsidP="008F5A8D">
            <w:pPr>
              <w:widowControl/>
              <w:jc w:val="center"/>
              <w:textAlignment w:val="center"/>
              <w:rPr>
                <w:rFonts w:ascii="宋体" w:eastAsia="宋体" w:hAnsi="宋体" w:cs="宋体"/>
                <w:kern w:val="0"/>
                <w:sz w:val="18"/>
                <w:szCs w:val="18"/>
              </w:rPr>
            </w:pPr>
            <w:r w:rsidRPr="00FF6A73">
              <w:rPr>
                <w:rFonts w:ascii="宋体" w:eastAsia="宋体" w:hAnsi="宋体" w:cs="宋体"/>
                <w:kern w:val="0"/>
                <w:sz w:val="18"/>
                <w:szCs w:val="18"/>
              </w:rPr>
              <w:t>锅炉额定蒸发量D(t/h)/额定热功率Q(MW)</w:t>
            </w:r>
          </w:p>
        </w:tc>
      </w:tr>
      <w:tr w:rsidR="009D541E" w:rsidRPr="00FF6A73" w14:paraId="29F2ED5C" w14:textId="77777777" w:rsidTr="00E31BD0">
        <w:trPr>
          <w:trHeight w:val="423"/>
          <w:jc w:val="center"/>
        </w:trPr>
        <w:tc>
          <w:tcPr>
            <w:tcW w:w="1742" w:type="dxa"/>
            <w:vMerge/>
            <w:tcBorders>
              <w:top w:val="single" w:sz="4" w:space="0" w:color="000000"/>
              <w:left w:val="single" w:sz="8" w:space="0" w:color="auto"/>
              <w:bottom w:val="single" w:sz="4" w:space="0" w:color="000000"/>
              <w:right w:val="single" w:sz="4" w:space="0" w:color="000000"/>
            </w:tcBorders>
            <w:shd w:val="clear" w:color="auto" w:fill="auto"/>
            <w:vAlign w:val="center"/>
          </w:tcPr>
          <w:p w14:paraId="73FF6B15" w14:textId="77777777" w:rsidR="009D541E" w:rsidRPr="00FF6A73" w:rsidRDefault="009D541E" w:rsidP="008F5A8D">
            <w:pPr>
              <w:widowControl/>
              <w:jc w:val="center"/>
              <w:textAlignment w:val="center"/>
              <w:rPr>
                <w:rFonts w:ascii="宋体" w:eastAsia="宋体" w:hAnsi="宋体" w:cs="宋体"/>
                <w:kern w:val="0"/>
                <w:sz w:val="18"/>
                <w:szCs w:val="18"/>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C01D6" w14:textId="77777777" w:rsidR="009D541E" w:rsidRPr="00FF6A73" w:rsidRDefault="009D541E" w:rsidP="008F5A8D">
            <w:pPr>
              <w:widowControl/>
              <w:jc w:val="center"/>
              <w:textAlignment w:val="center"/>
              <w:rPr>
                <w:rFonts w:ascii="宋体" w:eastAsia="宋体" w:hAnsi="宋体" w:cs="宋体"/>
                <w:kern w:val="0"/>
                <w:sz w:val="18"/>
                <w:szCs w:val="18"/>
              </w:rPr>
            </w:pPr>
            <w:r w:rsidRPr="00FF6A73">
              <w:rPr>
                <w:rFonts w:ascii="宋体" w:eastAsia="宋体" w:hAnsi="宋体" w:cs="宋体"/>
                <w:kern w:val="0"/>
                <w:sz w:val="18"/>
                <w:szCs w:val="18"/>
              </w:rPr>
              <w:t>D≤</w:t>
            </w:r>
            <w:r w:rsidRPr="00FF6A73">
              <w:rPr>
                <w:rFonts w:ascii="宋体" w:eastAsia="宋体" w:hAnsi="宋体" w:cs="宋体" w:hint="eastAsia"/>
                <w:kern w:val="0"/>
                <w:sz w:val="18"/>
                <w:szCs w:val="18"/>
              </w:rPr>
              <w:t>10</w:t>
            </w:r>
            <w:r w:rsidRPr="00FF6A73">
              <w:rPr>
                <w:rFonts w:ascii="宋体" w:eastAsia="宋体" w:hAnsi="宋体" w:cs="宋体"/>
                <w:kern w:val="0"/>
                <w:sz w:val="18"/>
                <w:szCs w:val="18"/>
              </w:rPr>
              <w:t>/Q≤</w:t>
            </w:r>
            <w:r w:rsidRPr="00FF6A73">
              <w:rPr>
                <w:rFonts w:ascii="宋体" w:eastAsia="宋体" w:hAnsi="宋体" w:cs="宋体" w:hint="eastAsia"/>
                <w:kern w:val="0"/>
                <w:sz w:val="18"/>
                <w:szCs w:val="18"/>
              </w:rPr>
              <w:t>7</w:t>
            </w:r>
          </w:p>
        </w:tc>
        <w:tc>
          <w:tcPr>
            <w:tcW w:w="2430" w:type="dxa"/>
            <w:tcBorders>
              <w:top w:val="single" w:sz="4" w:space="0" w:color="000000"/>
              <w:left w:val="single" w:sz="4" w:space="0" w:color="000000"/>
              <w:bottom w:val="single" w:sz="4" w:space="0" w:color="000000"/>
              <w:right w:val="single" w:sz="8" w:space="0" w:color="auto"/>
            </w:tcBorders>
            <w:shd w:val="clear" w:color="auto" w:fill="auto"/>
            <w:vAlign w:val="center"/>
          </w:tcPr>
          <w:p w14:paraId="4F9F364C" w14:textId="77777777" w:rsidR="009D541E" w:rsidRPr="00FF6A73" w:rsidRDefault="009D541E" w:rsidP="00A96DBF">
            <w:pPr>
              <w:widowControl/>
              <w:jc w:val="center"/>
              <w:textAlignment w:val="center"/>
              <w:rPr>
                <w:rFonts w:ascii="宋体" w:eastAsia="宋体" w:hAnsi="宋体" w:cs="宋体"/>
                <w:kern w:val="0"/>
                <w:sz w:val="18"/>
                <w:szCs w:val="18"/>
              </w:rPr>
            </w:pPr>
            <w:r w:rsidRPr="00FF6A73">
              <w:rPr>
                <w:rFonts w:ascii="宋体" w:eastAsia="宋体" w:hAnsi="宋体" w:cs="宋体"/>
                <w:kern w:val="0"/>
                <w:sz w:val="18"/>
                <w:szCs w:val="18"/>
              </w:rPr>
              <w:t>D</w:t>
            </w:r>
            <w:r w:rsidR="00A96DBF" w:rsidRPr="00A96DBF">
              <w:rPr>
                <w:rFonts w:ascii="宋体" w:eastAsia="宋体" w:hAnsi="宋体" w:cs="宋体" w:hint="eastAsia"/>
                <w:kern w:val="0"/>
                <w:sz w:val="18"/>
                <w:szCs w:val="18"/>
              </w:rPr>
              <w:t>＞</w:t>
            </w:r>
            <w:r w:rsidRPr="00FF6A73">
              <w:rPr>
                <w:rFonts w:ascii="宋体" w:eastAsia="宋体" w:hAnsi="宋体" w:cs="宋体" w:hint="eastAsia"/>
                <w:kern w:val="0"/>
                <w:sz w:val="18"/>
                <w:szCs w:val="18"/>
              </w:rPr>
              <w:t>10/</w:t>
            </w:r>
            <w:r w:rsidRPr="00FF6A73">
              <w:rPr>
                <w:rFonts w:ascii="宋体" w:eastAsia="宋体" w:hAnsi="宋体" w:cs="宋体"/>
                <w:kern w:val="0"/>
                <w:sz w:val="18"/>
                <w:szCs w:val="18"/>
              </w:rPr>
              <w:t>Q</w:t>
            </w:r>
            <w:r w:rsidR="00A96DBF" w:rsidRPr="00A96DBF">
              <w:rPr>
                <w:rFonts w:ascii="宋体" w:eastAsia="宋体" w:hAnsi="宋体" w:cs="宋体" w:hint="eastAsia"/>
                <w:kern w:val="0"/>
                <w:sz w:val="18"/>
                <w:szCs w:val="18"/>
              </w:rPr>
              <w:t>＜</w:t>
            </w:r>
            <w:r w:rsidRPr="00FF6A73">
              <w:rPr>
                <w:rFonts w:ascii="宋体" w:eastAsia="宋体" w:hAnsi="宋体" w:cs="宋体" w:hint="eastAsia"/>
                <w:kern w:val="0"/>
                <w:sz w:val="18"/>
                <w:szCs w:val="18"/>
              </w:rPr>
              <w:t>7</w:t>
            </w:r>
          </w:p>
        </w:tc>
      </w:tr>
      <w:tr w:rsidR="009D541E" w:rsidRPr="00FF6A73" w14:paraId="35EDCDDA" w14:textId="77777777" w:rsidTr="00E31BD0">
        <w:trPr>
          <w:trHeight w:val="457"/>
          <w:jc w:val="center"/>
        </w:trPr>
        <w:tc>
          <w:tcPr>
            <w:tcW w:w="1742" w:type="dxa"/>
            <w:tcBorders>
              <w:top w:val="single" w:sz="4" w:space="0" w:color="000000"/>
              <w:left w:val="single" w:sz="8" w:space="0" w:color="auto"/>
              <w:bottom w:val="single" w:sz="12" w:space="0" w:color="000000"/>
              <w:right w:val="single" w:sz="4" w:space="0" w:color="000000"/>
            </w:tcBorders>
            <w:shd w:val="clear" w:color="auto" w:fill="auto"/>
            <w:vAlign w:val="center"/>
          </w:tcPr>
          <w:p w14:paraId="67889D8A" w14:textId="77777777" w:rsidR="009D541E" w:rsidRPr="00FF6A73" w:rsidRDefault="009D541E" w:rsidP="008F5A8D">
            <w:pPr>
              <w:widowControl/>
              <w:jc w:val="center"/>
              <w:textAlignment w:val="center"/>
              <w:rPr>
                <w:rFonts w:ascii="宋体" w:eastAsia="宋体" w:hAnsi="宋体" w:cs="宋体"/>
                <w:kern w:val="0"/>
                <w:sz w:val="18"/>
                <w:szCs w:val="18"/>
              </w:rPr>
            </w:pPr>
            <w:r w:rsidRPr="00FF6A73">
              <w:rPr>
                <w:rFonts w:ascii="宋体" w:eastAsia="宋体" w:hAnsi="宋体" w:cs="宋体"/>
                <w:kern w:val="0"/>
                <w:sz w:val="18"/>
                <w:szCs w:val="18"/>
              </w:rPr>
              <w:t>锅炉的热效率</w:t>
            </w:r>
          </w:p>
        </w:tc>
        <w:tc>
          <w:tcPr>
            <w:tcW w:w="2468"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7F109D08" w14:textId="77777777" w:rsidR="009D541E" w:rsidRPr="00FF6A73" w:rsidRDefault="009D541E" w:rsidP="008F5A8D">
            <w:pPr>
              <w:widowControl/>
              <w:jc w:val="center"/>
              <w:textAlignment w:val="center"/>
              <w:rPr>
                <w:rFonts w:ascii="宋体" w:eastAsia="宋体" w:hAnsi="宋体" w:cs="宋体"/>
                <w:kern w:val="0"/>
                <w:sz w:val="18"/>
                <w:szCs w:val="18"/>
              </w:rPr>
            </w:pPr>
            <w:r w:rsidRPr="00FF6A73">
              <w:rPr>
                <w:rFonts w:ascii="宋体" w:eastAsia="宋体" w:hAnsi="宋体" w:cs="宋体"/>
                <w:kern w:val="0"/>
                <w:sz w:val="18"/>
                <w:szCs w:val="18"/>
              </w:rPr>
              <w:t>≥</w:t>
            </w:r>
            <w:r w:rsidRPr="00FF6A73">
              <w:rPr>
                <w:rFonts w:ascii="宋体" w:eastAsia="宋体" w:hAnsi="宋体" w:cs="宋体" w:hint="eastAsia"/>
                <w:kern w:val="0"/>
                <w:sz w:val="18"/>
                <w:szCs w:val="18"/>
              </w:rPr>
              <w:t>88</w:t>
            </w:r>
            <w:r w:rsidRPr="00FF6A73">
              <w:rPr>
                <w:rFonts w:ascii="宋体" w:eastAsia="宋体" w:hAnsi="宋体" w:cs="宋体"/>
                <w:kern w:val="0"/>
                <w:sz w:val="18"/>
                <w:szCs w:val="18"/>
              </w:rPr>
              <w:t>%</w:t>
            </w:r>
          </w:p>
        </w:tc>
        <w:tc>
          <w:tcPr>
            <w:tcW w:w="2430" w:type="dxa"/>
            <w:tcBorders>
              <w:top w:val="single" w:sz="4" w:space="0" w:color="000000"/>
              <w:left w:val="single" w:sz="4" w:space="0" w:color="000000"/>
              <w:bottom w:val="single" w:sz="12" w:space="0" w:color="000000"/>
              <w:right w:val="single" w:sz="8" w:space="0" w:color="auto"/>
            </w:tcBorders>
            <w:shd w:val="clear" w:color="auto" w:fill="auto"/>
            <w:vAlign w:val="center"/>
          </w:tcPr>
          <w:p w14:paraId="3B653D4F" w14:textId="77777777" w:rsidR="009D541E" w:rsidRPr="00FF6A73" w:rsidRDefault="009D541E" w:rsidP="008F5A8D">
            <w:pPr>
              <w:widowControl/>
              <w:jc w:val="center"/>
              <w:textAlignment w:val="center"/>
              <w:rPr>
                <w:rFonts w:ascii="宋体" w:eastAsia="宋体" w:hAnsi="宋体" w:cs="宋体"/>
                <w:kern w:val="0"/>
                <w:sz w:val="18"/>
                <w:szCs w:val="18"/>
              </w:rPr>
            </w:pPr>
            <w:r w:rsidRPr="00FF6A73">
              <w:rPr>
                <w:rFonts w:ascii="宋体" w:eastAsia="宋体" w:hAnsi="宋体" w:cs="宋体"/>
                <w:kern w:val="0"/>
                <w:sz w:val="18"/>
                <w:szCs w:val="18"/>
              </w:rPr>
              <w:t>≥9</w:t>
            </w:r>
            <w:r w:rsidRPr="00FF6A73">
              <w:rPr>
                <w:rFonts w:ascii="宋体" w:eastAsia="宋体" w:hAnsi="宋体" w:cs="宋体" w:hint="eastAsia"/>
                <w:kern w:val="0"/>
                <w:sz w:val="18"/>
                <w:szCs w:val="18"/>
              </w:rPr>
              <w:t>1</w:t>
            </w:r>
            <w:r w:rsidRPr="00FF6A73">
              <w:rPr>
                <w:rFonts w:ascii="宋体" w:eastAsia="宋体" w:hAnsi="宋体" w:cs="宋体"/>
                <w:kern w:val="0"/>
                <w:sz w:val="18"/>
                <w:szCs w:val="18"/>
              </w:rPr>
              <w:t>%</w:t>
            </w:r>
          </w:p>
        </w:tc>
      </w:tr>
    </w:tbl>
    <w:p w14:paraId="7EFEE8FA" w14:textId="77777777" w:rsidR="004D6C89" w:rsidRPr="00FF6A73" w:rsidRDefault="004D6C89">
      <w:pPr>
        <w:widowControl/>
        <w:jc w:val="center"/>
        <w:textAlignment w:val="center"/>
        <w:rPr>
          <w:rFonts w:ascii="宋体" w:eastAsia="宋体" w:hAnsi="宋体" w:cs="宋体"/>
          <w:kern w:val="0"/>
          <w:sz w:val="20"/>
          <w:szCs w:val="20"/>
        </w:rPr>
      </w:pPr>
    </w:p>
    <w:p w14:paraId="143CB549" w14:textId="77777777" w:rsidR="00724A1C" w:rsidRDefault="00FF6A73" w:rsidP="00A47A89">
      <w:pPr>
        <w:pStyle w:val="a8"/>
      </w:pPr>
      <w:r>
        <w:rPr>
          <w:rFonts w:cs="黑体" w:hint="eastAsia"/>
        </w:rPr>
        <w:t xml:space="preserve">5.4.9  </w:t>
      </w:r>
      <w:r w:rsidR="00724A1C" w:rsidRPr="00FF6A73">
        <w:rPr>
          <w:rFonts w:hint="eastAsia"/>
        </w:rPr>
        <w:t>当采用电机驱动</w:t>
      </w:r>
      <w:r w:rsidR="00724A1C" w:rsidRPr="00285077">
        <w:rPr>
          <w:rFonts w:ascii="宋体" w:hAnsi="宋体" w:hint="eastAsia"/>
        </w:rPr>
        <w:t>的</w:t>
      </w:r>
      <w:proofErr w:type="gramStart"/>
      <w:r w:rsidR="00724A1C" w:rsidRPr="00285077">
        <w:rPr>
          <w:rFonts w:ascii="宋体" w:hAnsi="宋体" w:hint="eastAsia"/>
        </w:rPr>
        <w:t>蒸气</w:t>
      </w:r>
      <w:proofErr w:type="gramEnd"/>
      <w:r w:rsidR="00724A1C" w:rsidRPr="00285077">
        <w:rPr>
          <w:rFonts w:ascii="宋体" w:hAnsi="宋体" w:hint="eastAsia"/>
        </w:rPr>
        <w:t>压缩循环冷水（热泵）机组时，其在名义制冷工况和规定条件下的性能系数（COP）或综合部分负荷性能系数（IPLV）可按表</w:t>
      </w:r>
      <w:r w:rsidRPr="00285077">
        <w:rPr>
          <w:rFonts w:ascii="宋体" w:hAnsi="宋体" w:hint="eastAsia"/>
        </w:rPr>
        <w:t>5.4.9</w:t>
      </w:r>
      <w:r w:rsidR="00724A1C" w:rsidRPr="00285077">
        <w:rPr>
          <w:rFonts w:ascii="宋体" w:hAnsi="宋体" w:hint="eastAsia"/>
        </w:rPr>
        <w:t>-1和表</w:t>
      </w:r>
      <w:r w:rsidRPr="00285077">
        <w:rPr>
          <w:rFonts w:ascii="宋体" w:hAnsi="宋体" w:hint="eastAsia"/>
        </w:rPr>
        <w:t>5.4.9</w:t>
      </w:r>
      <w:r w:rsidR="00724A1C" w:rsidRPr="00285077">
        <w:rPr>
          <w:rFonts w:ascii="宋体" w:hAnsi="宋体" w:hint="eastAsia"/>
        </w:rPr>
        <w:t>-2</w:t>
      </w:r>
      <w:r w:rsidR="00724A1C" w:rsidRPr="00FF6A73">
        <w:rPr>
          <w:rFonts w:hint="eastAsia"/>
        </w:rPr>
        <w:t>选用。</w:t>
      </w:r>
    </w:p>
    <w:p w14:paraId="78036BBC" w14:textId="77777777" w:rsidR="009B0954" w:rsidRPr="00FF6A73" w:rsidRDefault="009B0954" w:rsidP="001C3D43">
      <w:pPr>
        <w:pStyle w:val="a8"/>
        <w:spacing w:line="240" w:lineRule="auto"/>
      </w:pPr>
    </w:p>
    <w:p w14:paraId="364910AC" w14:textId="77777777" w:rsidR="00724A1C" w:rsidRPr="009B0954" w:rsidRDefault="00724A1C" w:rsidP="009B0954">
      <w:pPr>
        <w:widowControl/>
        <w:jc w:val="center"/>
        <w:textAlignment w:val="top"/>
        <w:rPr>
          <w:rFonts w:ascii="黑体" w:eastAsia="黑体" w:hAnsi="黑体" w:cs="Times New Roman"/>
          <w:bCs/>
          <w:color w:val="000000" w:themeColor="text1"/>
          <w:kern w:val="0"/>
          <w:szCs w:val="20"/>
        </w:rPr>
      </w:pPr>
      <w:r w:rsidRPr="009B0954">
        <w:rPr>
          <w:rFonts w:ascii="黑体" w:eastAsia="黑体" w:hAnsi="黑体" w:cs="Times New Roman" w:hint="eastAsia"/>
          <w:bCs/>
          <w:color w:val="000000" w:themeColor="text1"/>
          <w:kern w:val="0"/>
          <w:szCs w:val="20"/>
        </w:rPr>
        <w:t>表</w:t>
      </w:r>
      <w:r w:rsidR="00FF6A73" w:rsidRPr="009B0954">
        <w:rPr>
          <w:rFonts w:ascii="黑体" w:eastAsia="黑体" w:hAnsi="黑体" w:cs="Times New Roman" w:hint="eastAsia"/>
          <w:bCs/>
          <w:color w:val="000000" w:themeColor="text1"/>
          <w:kern w:val="0"/>
          <w:szCs w:val="20"/>
        </w:rPr>
        <w:t>5.4.9</w:t>
      </w:r>
      <w:r w:rsidRPr="009B0954">
        <w:rPr>
          <w:rFonts w:ascii="黑体" w:eastAsia="黑体" w:hAnsi="黑体" w:cs="Times New Roman" w:hint="eastAsia"/>
          <w:bCs/>
          <w:color w:val="000000" w:themeColor="text1"/>
          <w:kern w:val="0"/>
          <w:szCs w:val="20"/>
        </w:rPr>
        <w:t>-1 名义制冷工况和规定条件下的冷水（热泵）机组的制冷性能系数（COP）</w:t>
      </w:r>
    </w:p>
    <w:tbl>
      <w:tblPr>
        <w:tblW w:w="6891" w:type="dxa"/>
        <w:jc w:val="center"/>
        <w:tblLayout w:type="fixed"/>
        <w:tblLook w:val="04A0" w:firstRow="1" w:lastRow="0" w:firstColumn="1" w:lastColumn="0" w:noHBand="0" w:noVBand="1"/>
      </w:tblPr>
      <w:tblGrid>
        <w:gridCol w:w="1778"/>
        <w:gridCol w:w="2760"/>
        <w:gridCol w:w="2353"/>
      </w:tblGrid>
      <w:tr w:rsidR="00724A1C" w:rsidRPr="00FF6A73" w14:paraId="4EF13EA8" w14:textId="77777777" w:rsidTr="00E31BD0">
        <w:trPr>
          <w:trHeight w:val="565"/>
          <w:jc w:val="center"/>
        </w:trPr>
        <w:tc>
          <w:tcPr>
            <w:tcW w:w="1778" w:type="dxa"/>
            <w:tcBorders>
              <w:top w:val="single" w:sz="8" w:space="0" w:color="auto"/>
              <w:left w:val="single" w:sz="8" w:space="0" w:color="auto"/>
              <w:bottom w:val="single" w:sz="8" w:space="0" w:color="000000"/>
              <w:right w:val="single" w:sz="4" w:space="0" w:color="000000"/>
            </w:tcBorders>
            <w:shd w:val="clear" w:color="auto" w:fill="auto"/>
            <w:noWrap/>
            <w:vAlign w:val="center"/>
          </w:tcPr>
          <w:p w14:paraId="2C115640" w14:textId="77777777" w:rsidR="00724A1C" w:rsidRPr="00FF6A73" w:rsidRDefault="00724A1C" w:rsidP="008F5A8D">
            <w:pPr>
              <w:widowControl/>
              <w:jc w:val="center"/>
              <w:textAlignment w:val="center"/>
              <w:rPr>
                <w:rFonts w:ascii="宋体" w:eastAsia="宋体" w:hAnsi="宋体" w:cs="宋体"/>
                <w:sz w:val="18"/>
                <w:szCs w:val="18"/>
              </w:rPr>
            </w:pPr>
            <w:r w:rsidRPr="00FF6A73">
              <w:rPr>
                <w:rFonts w:ascii="宋体" w:eastAsia="宋体" w:hAnsi="宋体" w:cs="宋体" w:hint="eastAsia"/>
                <w:kern w:val="0"/>
                <w:sz w:val="18"/>
                <w:szCs w:val="18"/>
              </w:rPr>
              <w:t>类型</w:t>
            </w:r>
          </w:p>
        </w:tc>
        <w:tc>
          <w:tcPr>
            <w:tcW w:w="2760" w:type="dxa"/>
            <w:tcBorders>
              <w:top w:val="single" w:sz="8" w:space="0" w:color="auto"/>
              <w:left w:val="single" w:sz="4" w:space="0" w:color="000000"/>
              <w:bottom w:val="single" w:sz="8" w:space="0" w:color="000000"/>
              <w:right w:val="single" w:sz="4" w:space="0" w:color="000000"/>
            </w:tcBorders>
            <w:shd w:val="clear" w:color="auto" w:fill="auto"/>
            <w:noWrap/>
            <w:vAlign w:val="center"/>
          </w:tcPr>
          <w:p w14:paraId="30269ED5" w14:textId="77777777" w:rsidR="00724A1C" w:rsidRPr="00FF6A73" w:rsidRDefault="00724A1C" w:rsidP="008F5A8D">
            <w:pPr>
              <w:widowControl/>
              <w:jc w:val="center"/>
              <w:textAlignment w:val="center"/>
              <w:rPr>
                <w:rFonts w:ascii="宋体" w:eastAsia="宋体" w:hAnsi="宋体" w:cs="宋体"/>
                <w:sz w:val="18"/>
                <w:szCs w:val="18"/>
              </w:rPr>
            </w:pPr>
            <w:r w:rsidRPr="00FF6A73">
              <w:rPr>
                <w:rFonts w:ascii="宋体" w:eastAsia="宋体" w:hAnsi="宋体" w:cs="宋体" w:hint="eastAsia"/>
                <w:kern w:val="0"/>
                <w:sz w:val="18"/>
                <w:szCs w:val="18"/>
              </w:rPr>
              <w:t xml:space="preserve">名义制冷量 </w:t>
            </w:r>
            <w:r w:rsidRPr="00FF6A73">
              <w:rPr>
                <w:rFonts w:ascii="Times New Roman" w:eastAsia="宋体" w:hAnsi="Times New Roman" w:cs="Times New Roman"/>
                <w:i/>
                <w:iCs/>
                <w:kern w:val="0"/>
                <w:sz w:val="18"/>
                <w:szCs w:val="18"/>
              </w:rPr>
              <w:t>CC</w:t>
            </w:r>
            <w:r w:rsidRPr="00FF6A73">
              <w:rPr>
                <w:rFonts w:ascii="宋体" w:eastAsia="宋体" w:hAnsi="宋体" w:cs="宋体" w:hint="eastAsia"/>
                <w:kern w:val="0"/>
                <w:sz w:val="18"/>
                <w:szCs w:val="18"/>
              </w:rPr>
              <w:t>（</w:t>
            </w:r>
            <w:r w:rsidRPr="00FF6A73">
              <w:rPr>
                <w:rFonts w:ascii="Times New Roman" w:eastAsia="宋体" w:hAnsi="Times New Roman" w:cs="Times New Roman"/>
                <w:kern w:val="0"/>
                <w:sz w:val="18"/>
                <w:szCs w:val="18"/>
              </w:rPr>
              <w:t>kW</w:t>
            </w:r>
            <w:r w:rsidRPr="00FF6A73">
              <w:rPr>
                <w:rFonts w:ascii="宋体" w:eastAsia="宋体" w:hAnsi="宋体" w:cs="宋体" w:hint="eastAsia"/>
                <w:kern w:val="0"/>
                <w:sz w:val="18"/>
                <w:szCs w:val="18"/>
              </w:rPr>
              <w:t>）</w:t>
            </w:r>
          </w:p>
        </w:tc>
        <w:tc>
          <w:tcPr>
            <w:tcW w:w="2353" w:type="dxa"/>
            <w:tcBorders>
              <w:top w:val="single" w:sz="8" w:space="0" w:color="auto"/>
              <w:left w:val="single" w:sz="4" w:space="0" w:color="000000"/>
              <w:bottom w:val="single" w:sz="8" w:space="0" w:color="000000"/>
              <w:right w:val="single" w:sz="8" w:space="0" w:color="auto"/>
            </w:tcBorders>
            <w:shd w:val="clear" w:color="auto" w:fill="auto"/>
            <w:noWrap/>
            <w:vAlign w:val="center"/>
          </w:tcPr>
          <w:p w14:paraId="54A81317" w14:textId="77777777" w:rsidR="00724A1C" w:rsidRPr="00FF6A73" w:rsidRDefault="00724A1C" w:rsidP="008F5A8D">
            <w:pPr>
              <w:widowControl/>
              <w:jc w:val="center"/>
              <w:textAlignment w:val="center"/>
              <w:rPr>
                <w:rFonts w:ascii="宋体" w:eastAsia="宋体" w:hAnsi="宋体" w:cs="宋体"/>
                <w:sz w:val="18"/>
                <w:szCs w:val="18"/>
              </w:rPr>
            </w:pPr>
            <w:r w:rsidRPr="00FF6A73">
              <w:rPr>
                <w:rFonts w:ascii="宋体" w:eastAsia="宋体" w:hAnsi="宋体" w:cs="宋体" w:hint="eastAsia"/>
                <w:kern w:val="0"/>
                <w:sz w:val="18"/>
                <w:szCs w:val="18"/>
              </w:rPr>
              <w:t xml:space="preserve">性能系数 </w:t>
            </w:r>
            <w:r w:rsidRPr="00FF6A73">
              <w:rPr>
                <w:rFonts w:ascii="Times New Roman" w:eastAsia="宋体" w:hAnsi="Times New Roman" w:cs="Times New Roman"/>
                <w:i/>
                <w:iCs/>
                <w:kern w:val="0"/>
                <w:sz w:val="18"/>
                <w:szCs w:val="18"/>
              </w:rPr>
              <w:t>COP</w:t>
            </w:r>
            <w:r w:rsidRPr="00FF6A73">
              <w:rPr>
                <w:rFonts w:ascii="宋体" w:eastAsia="宋体" w:hAnsi="宋体" w:cs="宋体" w:hint="eastAsia"/>
                <w:kern w:val="0"/>
                <w:sz w:val="18"/>
                <w:szCs w:val="18"/>
              </w:rPr>
              <w:t>（</w:t>
            </w:r>
            <w:r w:rsidRPr="00FF6A73">
              <w:rPr>
                <w:rFonts w:ascii="Times New Roman" w:eastAsia="宋体" w:hAnsi="Times New Roman" w:cs="Times New Roman"/>
                <w:kern w:val="0"/>
                <w:sz w:val="18"/>
                <w:szCs w:val="18"/>
              </w:rPr>
              <w:t>W/W</w:t>
            </w:r>
            <w:r w:rsidRPr="00FF6A73">
              <w:rPr>
                <w:rFonts w:ascii="宋体" w:eastAsia="宋体" w:hAnsi="宋体" w:cs="宋体" w:hint="eastAsia"/>
                <w:kern w:val="0"/>
                <w:sz w:val="18"/>
                <w:szCs w:val="18"/>
              </w:rPr>
              <w:t>）</w:t>
            </w:r>
          </w:p>
        </w:tc>
      </w:tr>
      <w:tr w:rsidR="00724A1C" w:rsidRPr="00FF6A73" w14:paraId="4438F00D" w14:textId="77777777" w:rsidTr="00E31BD0">
        <w:trPr>
          <w:trHeight w:val="320"/>
          <w:jc w:val="center"/>
        </w:trPr>
        <w:tc>
          <w:tcPr>
            <w:tcW w:w="1778" w:type="dxa"/>
            <w:vMerge w:val="restart"/>
            <w:tcBorders>
              <w:top w:val="single" w:sz="8" w:space="0" w:color="000000"/>
              <w:left w:val="single" w:sz="8" w:space="0" w:color="auto"/>
              <w:right w:val="single" w:sz="4" w:space="0" w:color="000000"/>
            </w:tcBorders>
            <w:shd w:val="clear" w:color="auto" w:fill="auto"/>
            <w:noWrap/>
            <w:vAlign w:val="center"/>
          </w:tcPr>
          <w:p w14:paraId="17FDA30D" w14:textId="77777777" w:rsidR="00724A1C" w:rsidRPr="00FF6A73" w:rsidRDefault="00724A1C" w:rsidP="008F5A8D">
            <w:pPr>
              <w:widowControl/>
              <w:jc w:val="center"/>
              <w:textAlignment w:val="center"/>
              <w:rPr>
                <w:rFonts w:ascii="宋体" w:eastAsia="宋体" w:hAnsi="宋体" w:cs="宋体"/>
                <w:sz w:val="18"/>
                <w:szCs w:val="18"/>
              </w:rPr>
            </w:pPr>
            <w:r w:rsidRPr="00FF6A73">
              <w:rPr>
                <w:rFonts w:ascii="宋体" w:eastAsia="宋体" w:hAnsi="宋体" w:cs="宋体" w:hint="eastAsia"/>
                <w:kern w:val="0"/>
                <w:sz w:val="18"/>
                <w:szCs w:val="18"/>
              </w:rPr>
              <w:t>水冷式</w:t>
            </w:r>
          </w:p>
        </w:tc>
        <w:tc>
          <w:tcPr>
            <w:tcW w:w="2760" w:type="dxa"/>
            <w:tcBorders>
              <w:top w:val="single" w:sz="8" w:space="0" w:color="000000"/>
              <w:left w:val="single" w:sz="4" w:space="0" w:color="000000"/>
              <w:bottom w:val="single" w:sz="4" w:space="0" w:color="000000"/>
              <w:right w:val="single" w:sz="4" w:space="0" w:color="000000"/>
            </w:tcBorders>
            <w:shd w:val="clear" w:color="auto" w:fill="auto"/>
            <w:noWrap/>
            <w:vAlign w:val="center"/>
          </w:tcPr>
          <w:p w14:paraId="7864F266" w14:textId="77777777" w:rsidR="00724A1C" w:rsidRPr="00FF6A73" w:rsidRDefault="00724A1C" w:rsidP="008F5A8D">
            <w:pPr>
              <w:widowControl/>
              <w:jc w:val="center"/>
              <w:textAlignment w:val="center"/>
              <w:rPr>
                <w:rFonts w:ascii="宋体" w:eastAsia="宋体" w:hAnsi="宋体" w:cs="宋体"/>
                <w:sz w:val="18"/>
                <w:szCs w:val="18"/>
              </w:rPr>
            </w:pPr>
            <w:r w:rsidRPr="00FF6A73">
              <w:rPr>
                <w:rFonts w:ascii="宋体" w:eastAsia="宋体" w:hAnsi="宋体" w:cs="宋体" w:hint="eastAsia"/>
                <w:kern w:val="0"/>
                <w:sz w:val="18"/>
                <w:szCs w:val="18"/>
              </w:rPr>
              <w:t>CC≤528</w:t>
            </w:r>
          </w:p>
        </w:tc>
        <w:tc>
          <w:tcPr>
            <w:tcW w:w="2353" w:type="dxa"/>
            <w:tcBorders>
              <w:top w:val="single" w:sz="8" w:space="0" w:color="000000"/>
              <w:left w:val="single" w:sz="4" w:space="0" w:color="000000"/>
              <w:bottom w:val="single" w:sz="4" w:space="0" w:color="000000"/>
              <w:right w:val="single" w:sz="8" w:space="0" w:color="auto"/>
            </w:tcBorders>
            <w:shd w:val="clear" w:color="auto" w:fill="auto"/>
            <w:noWrap/>
            <w:vAlign w:val="center"/>
          </w:tcPr>
          <w:p w14:paraId="53B43A99" w14:textId="77777777" w:rsidR="00724A1C" w:rsidRPr="00FF6A73" w:rsidRDefault="00724A1C" w:rsidP="008F5A8D">
            <w:pPr>
              <w:widowControl/>
              <w:jc w:val="center"/>
              <w:textAlignment w:val="center"/>
              <w:rPr>
                <w:rFonts w:ascii="宋体" w:eastAsia="宋体" w:hAnsi="宋体" w:cs="宋体"/>
                <w:sz w:val="18"/>
                <w:szCs w:val="18"/>
              </w:rPr>
            </w:pPr>
            <w:r w:rsidRPr="00FF6A73">
              <w:rPr>
                <w:rFonts w:ascii="宋体" w:eastAsia="宋体" w:hAnsi="宋体" w:cs="宋体" w:hint="eastAsia"/>
                <w:kern w:val="0"/>
                <w:sz w:val="18"/>
                <w:szCs w:val="18"/>
              </w:rPr>
              <w:t xml:space="preserve">5.60 </w:t>
            </w:r>
          </w:p>
        </w:tc>
      </w:tr>
      <w:tr w:rsidR="00724A1C" w:rsidRPr="00FF6A73" w14:paraId="0776554F" w14:textId="77777777" w:rsidTr="00E31BD0">
        <w:trPr>
          <w:trHeight w:val="270"/>
          <w:jc w:val="center"/>
        </w:trPr>
        <w:tc>
          <w:tcPr>
            <w:tcW w:w="1778" w:type="dxa"/>
            <w:vMerge/>
            <w:tcBorders>
              <w:left w:val="single" w:sz="8" w:space="0" w:color="auto"/>
              <w:right w:val="single" w:sz="4" w:space="0" w:color="000000"/>
            </w:tcBorders>
            <w:shd w:val="clear" w:color="auto" w:fill="auto"/>
            <w:noWrap/>
            <w:vAlign w:val="center"/>
          </w:tcPr>
          <w:p w14:paraId="575DEED9" w14:textId="77777777" w:rsidR="00724A1C" w:rsidRPr="00FF6A73" w:rsidRDefault="00724A1C" w:rsidP="008F5A8D">
            <w:pPr>
              <w:jc w:val="center"/>
              <w:rPr>
                <w:rFonts w:ascii="宋体" w:eastAsia="宋体" w:hAnsi="宋体" w:cs="宋体"/>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0E9A7" w14:textId="77777777" w:rsidR="00724A1C" w:rsidRPr="00FF6A73" w:rsidRDefault="00724A1C" w:rsidP="008F5A8D">
            <w:pPr>
              <w:widowControl/>
              <w:jc w:val="center"/>
              <w:textAlignment w:val="center"/>
              <w:rPr>
                <w:rFonts w:ascii="宋体" w:eastAsia="宋体" w:hAnsi="宋体" w:cs="宋体"/>
                <w:sz w:val="18"/>
                <w:szCs w:val="18"/>
              </w:rPr>
            </w:pPr>
            <w:r w:rsidRPr="00FF6A73">
              <w:rPr>
                <w:rFonts w:ascii="宋体" w:eastAsia="宋体" w:hAnsi="宋体" w:cs="宋体" w:hint="eastAsia"/>
                <w:kern w:val="0"/>
                <w:sz w:val="18"/>
                <w:szCs w:val="18"/>
              </w:rPr>
              <w:t>528＜CC≤1163</w:t>
            </w:r>
          </w:p>
        </w:tc>
        <w:tc>
          <w:tcPr>
            <w:tcW w:w="2353"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D3077F2" w14:textId="77777777" w:rsidR="00724A1C" w:rsidRPr="00FF6A73" w:rsidRDefault="00724A1C" w:rsidP="008F5A8D">
            <w:pPr>
              <w:widowControl/>
              <w:jc w:val="center"/>
              <w:textAlignment w:val="center"/>
              <w:rPr>
                <w:rFonts w:ascii="宋体" w:eastAsia="宋体" w:hAnsi="宋体" w:cs="宋体"/>
                <w:sz w:val="18"/>
                <w:szCs w:val="18"/>
              </w:rPr>
            </w:pPr>
            <w:r w:rsidRPr="00FF6A73">
              <w:rPr>
                <w:rFonts w:ascii="宋体" w:eastAsia="宋体" w:hAnsi="宋体" w:cs="宋体" w:hint="eastAsia"/>
                <w:kern w:val="0"/>
                <w:sz w:val="18"/>
                <w:szCs w:val="18"/>
              </w:rPr>
              <w:t xml:space="preserve">6.00 </w:t>
            </w:r>
          </w:p>
        </w:tc>
      </w:tr>
      <w:tr w:rsidR="00724A1C" w:rsidRPr="00FF6A73" w14:paraId="3561B84B" w14:textId="77777777" w:rsidTr="00E31BD0">
        <w:trPr>
          <w:trHeight w:val="270"/>
          <w:jc w:val="center"/>
        </w:trPr>
        <w:tc>
          <w:tcPr>
            <w:tcW w:w="1778" w:type="dxa"/>
            <w:vMerge/>
            <w:tcBorders>
              <w:left w:val="single" w:sz="8" w:space="0" w:color="auto"/>
              <w:bottom w:val="single" w:sz="4" w:space="0" w:color="000000"/>
              <w:right w:val="single" w:sz="4" w:space="0" w:color="000000"/>
            </w:tcBorders>
            <w:shd w:val="clear" w:color="auto" w:fill="auto"/>
            <w:noWrap/>
            <w:vAlign w:val="center"/>
          </w:tcPr>
          <w:p w14:paraId="61B37BBB" w14:textId="77777777" w:rsidR="00724A1C" w:rsidRPr="00FF6A73" w:rsidRDefault="00724A1C" w:rsidP="008F5A8D">
            <w:pPr>
              <w:jc w:val="center"/>
              <w:rPr>
                <w:rFonts w:ascii="宋体" w:eastAsia="宋体" w:hAnsi="宋体" w:cs="宋体"/>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9EB270" w14:textId="77777777" w:rsidR="00724A1C" w:rsidRPr="00FF6A73" w:rsidRDefault="00724A1C" w:rsidP="008F5A8D">
            <w:pPr>
              <w:widowControl/>
              <w:jc w:val="center"/>
              <w:textAlignment w:val="center"/>
              <w:rPr>
                <w:rFonts w:ascii="宋体" w:eastAsia="宋体" w:hAnsi="宋体" w:cs="宋体"/>
                <w:sz w:val="18"/>
                <w:szCs w:val="18"/>
              </w:rPr>
            </w:pPr>
            <w:r w:rsidRPr="00FF6A73">
              <w:rPr>
                <w:rFonts w:ascii="宋体" w:eastAsia="宋体" w:hAnsi="宋体" w:cs="宋体" w:hint="eastAsia"/>
                <w:kern w:val="0"/>
                <w:sz w:val="18"/>
                <w:szCs w:val="18"/>
              </w:rPr>
              <w:t>CC＞1163</w:t>
            </w:r>
          </w:p>
        </w:tc>
        <w:tc>
          <w:tcPr>
            <w:tcW w:w="2353"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C30560C" w14:textId="77777777" w:rsidR="00724A1C" w:rsidRPr="00FF6A73" w:rsidRDefault="00724A1C" w:rsidP="008F5A8D">
            <w:pPr>
              <w:widowControl/>
              <w:jc w:val="center"/>
              <w:textAlignment w:val="center"/>
              <w:rPr>
                <w:rFonts w:ascii="宋体" w:eastAsia="宋体" w:hAnsi="宋体" w:cs="宋体"/>
                <w:sz w:val="18"/>
                <w:szCs w:val="18"/>
              </w:rPr>
            </w:pPr>
            <w:r w:rsidRPr="00FF6A73">
              <w:rPr>
                <w:rFonts w:ascii="宋体" w:eastAsia="宋体" w:hAnsi="宋体" w:cs="宋体" w:hint="eastAsia"/>
                <w:kern w:val="0"/>
                <w:sz w:val="18"/>
                <w:szCs w:val="18"/>
              </w:rPr>
              <w:t xml:space="preserve">6.30 </w:t>
            </w:r>
          </w:p>
        </w:tc>
      </w:tr>
      <w:tr w:rsidR="00724A1C" w:rsidRPr="00FF6A73" w14:paraId="53C32E91" w14:textId="77777777" w:rsidTr="00E31BD0">
        <w:trPr>
          <w:trHeight w:val="300"/>
          <w:jc w:val="center"/>
        </w:trPr>
        <w:tc>
          <w:tcPr>
            <w:tcW w:w="1778" w:type="dxa"/>
            <w:vMerge w:val="restart"/>
            <w:tcBorders>
              <w:top w:val="single" w:sz="4" w:space="0" w:color="000000"/>
              <w:left w:val="single" w:sz="8" w:space="0" w:color="auto"/>
              <w:right w:val="single" w:sz="4" w:space="0" w:color="000000"/>
            </w:tcBorders>
            <w:shd w:val="clear" w:color="auto" w:fill="auto"/>
            <w:noWrap/>
            <w:vAlign w:val="center"/>
          </w:tcPr>
          <w:p w14:paraId="00E7D5FD" w14:textId="77777777" w:rsidR="00724A1C" w:rsidRPr="00FF6A73" w:rsidRDefault="00724A1C" w:rsidP="008F5A8D">
            <w:pPr>
              <w:widowControl/>
              <w:jc w:val="center"/>
              <w:textAlignment w:val="center"/>
              <w:rPr>
                <w:rFonts w:ascii="宋体" w:eastAsia="宋体" w:hAnsi="宋体" w:cs="宋体"/>
                <w:sz w:val="18"/>
                <w:szCs w:val="18"/>
              </w:rPr>
            </w:pPr>
            <w:r w:rsidRPr="00FF6A73">
              <w:rPr>
                <w:rFonts w:ascii="宋体" w:eastAsia="宋体" w:hAnsi="宋体" w:cs="宋体" w:hint="eastAsia"/>
                <w:kern w:val="0"/>
                <w:sz w:val="18"/>
                <w:szCs w:val="18"/>
              </w:rPr>
              <w:t>风冷或蒸发冷却</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8FBFD" w14:textId="77777777" w:rsidR="00724A1C" w:rsidRPr="00FF6A73" w:rsidRDefault="00724A1C" w:rsidP="008F5A8D">
            <w:pPr>
              <w:widowControl/>
              <w:jc w:val="center"/>
              <w:textAlignment w:val="center"/>
              <w:rPr>
                <w:rFonts w:ascii="宋体" w:eastAsia="宋体" w:hAnsi="宋体" w:cs="宋体"/>
                <w:sz w:val="18"/>
                <w:szCs w:val="18"/>
              </w:rPr>
            </w:pPr>
            <w:r w:rsidRPr="00FF6A73">
              <w:rPr>
                <w:rFonts w:ascii="宋体" w:eastAsia="宋体" w:hAnsi="宋体" w:cs="宋体" w:hint="eastAsia"/>
                <w:kern w:val="0"/>
                <w:sz w:val="18"/>
                <w:szCs w:val="18"/>
              </w:rPr>
              <w:t>CC≤</w:t>
            </w:r>
            <w:r w:rsidRPr="00FF6A73">
              <w:rPr>
                <w:rFonts w:ascii="Times New Roman" w:eastAsia="宋体" w:hAnsi="Times New Roman" w:cs="Times New Roman"/>
                <w:kern w:val="0"/>
                <w:sz w:val="18"/>
                <w:szCs w:val="18"/>
              </w:rPr>
              <w:t>50</w:t>
            </w:r>
          </w:p>
        </w:tc>
        <w:tc>
          <w:tcPr>
            <w:tcW w:w="2353"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8B7F1C7" w14:textId="77777777" w:rsidR="00724A1C" w:rsidRPr="00FF6A73" w:rsidRDefault="00724A1C" w:rsidP="008F5A8D">
            <w:pPr>
              <w:widowControl/>
              <w:jc w:val="center"/>
              <w:textAlignment w:val="center"/>
              <w:rPr>
                <w:rFonts w:ascii="宋体" w:eastAsia="宋体" w:hAnsi="宋体" w:cs="宋体"/>
                <w:sz w:val="18"/>
                <w:szCs w:val="18"/>
              </w:rPr>
            </w:pPr>
            <w:r w:rsidRPr="00FF6A73">
              <w:rPr>
                <w:rFonts w:ascii="宋体" w:eastAsia="宋体" w:hAnsi="宋体" w:cs="宋体" w:hint="eastAsia"/>
                <w:kern w:val="0"/>
                <w:sz w:val="18"/>
                <w:szCs w:val="18"/>
              </w:rPr>
              <w:t xml:space="preserve">3.20 </w:t>
            </w:r>
          </w:p>
        </w:tc>
      </w:tr>
      <w:tr w:rsidR="00724A1C" w:rsidRPr="00FF6A73" w14:paraId="4D5C196E" w14:textId="77777777" w:rsidTr="00E31BD0">
        <w:trPr>
          <w:trHeight w:val="300"/>
          <w:jc w:val="center"/>
        </w:trPr>
        <w:tc>
          <w:tcPr>
            <w:tcW w:w="1778" w:type="dxa"/>
            <w:vMerge/>
            <w:tcBorders>
              <w:left w:val="single" w:sz="8" w:space="0" w:color="auto"/>
              <w:bottom w:val="single" w:sz="8" w:space="0" w:color="auto"/>
              <w:right w:val="single" w:sz="4" w:space="0" w:color="000000"/>
            </w:tcBorders>
            <w:shd w:val="clear" w:color="auto" w:fill="auto"/>
            <w:noWrap/>
            <w:vAlign w:val="center"/>
          </w:tcPr>
          <w:p w14:paraId="01DE5143" w14:textId="77777777" w:rsidR="00724A1C" w:rsidRPr="00FF6A73" w:rsidRDefault="00724A1C" w:rsidP="008F5A8D">
            <w:pPr>
              <w:jc w:val="center"/>
              <w:rPr>
                <w:rFonts w:ascii="宋体" w:eastAsia="宋体" w:hAnsi="宋体" w:cs="宋体"/>
                <w:sz w:val="18"/>
                <w:szCs w:val="18"/>
              </w:rPr>
            </w:pPr>
          </w:p>
        </w:tc>
        <w:tc>
          <w:tcPr>
            <w:tcW w:w="2760" w:type="dxa"/>
            <w:tcBorders>
              <w:top w:val="single" w:sz="4" w:space="0" w:color="000000"/>
              <w:left w:val="single" w:sz="4" w:space="0" w:color="000000"/>
              <w:bottom w:val="single" w:sz="8" w:space="0" w:color="auto"/>
              <w:right w:val="single" w:sz="4" w:space="0" w:color="000000"/>
            </w:tcBorders>
            <w:shd w:val="clear" w:color="auto" w:fill="auto"/>
            <w:noWrap/>
            <w:vAlign w:val="center"/>
          </w:tcPr>
          <w:p w14:paraId="48E02FFC" w14:textId="77777777" w:rsidR="00724A1C" w:rsidRPr="00FF6A73" w:rsidRDefault="00724A1C" w:rsidP="008F5A8D">
            <w:pPr>
              <w:widowControl/>
              <w:jc w:val="center"/>
              <w:textAlignment w:val="center"/>
              <w:rPr>
                <w:rFonts w:ascii="宋体" w:eastAsia="宋体" w:hAnsi="宋体" w:cs="宋体"/>
                <w:sz w:val="18"/>
                <w:szCs w:val="18"/>
              </w:rPr>
            </w:pPr>
            <w:r w:rsidRPr="00FF6A73">
              <w:rPr>
                <w:rFonts w:ascii="宋体" w:eastAsia="宋体" w:hAnsi="宋体" w:cs="宋体" w:hint="eastAsia"/>
                <w:kern w:val="0"/>
                <w:sz w:val="18"/>
                <w:szCs w:val="18"/>
              </w:rPr>
              <w:t>CC＞</w:t>
            </w:r>
            <w:r w:rsidRPr="00FF6A73">
              <w:rPr>
                <w:rFonts w:ascii="Times New Roman" w:eastAsia="宋体" w:hAnsi="Times New Roman" w:cs="Times New Roman"/>
                <w:kern w:val="0"/>
                <w:sz w:val="18"/>
                <w:szCs w:val="18"/>
              </w:rPr>
              <w:t>50</w:t>
            </w:r>
          </w:p>
        </w:tc>
        <w:tc>
          <w:tcPr>
            <w:tcW w:w="2353" w:type="dxa"/>
            <w:tcBorders>
              <w:top w:val="single" w:sz="4" w:space="0" w:color="000000"/>
              <w:left w:val="single" w:sz="4" w:space="0" w:color="000000"/>
              <w:bottom w:val="single" w:sz="8" w:space="0" w:color="auto"/>
              <w:right w:val="single" w:sz="8" w:space="0" w:color="auto"/>
            </w:tcBorders>
            <w:shd w:val="clear" w:color="auto" w:fill="auto"/>
            <w:noWrap/>
            <w:vAlign w:val="center"/>
          </w:tcPr>
          <w:p w14:paraId="5B9DBCAD" w14:textId="77777777" w:rsidR="00724A1C" w:rsidRPr="00FF6A73" w:rsidRDefault="00724A1C" w:rsidP="008F5A8D">
            <w:pPr>
              <w:widowControl/>
              <w:jc w:val="center"/>
              <w:textAlignment w:val="center"/>
              <w:rPr>
                <w:rFonts w:ascii="宋体" w:eastAsia="宋体" w:hAnsi="宋体" w:cs="宋体"/>
                <w:sz w:val="18"/>
                <w:szCs w:val="18"/>
              </w:rPr>
            </w:pPr>
            <w:r w:rsidRPr="00FF6A73">
              <w:rPr>
                <w:rFonts w:ascii="宋体" w:eastAsia="宋体" w:hAnsi="宋体" w:cs="宋体" w:hint="eastAsia"/>
                <w:kern w:val="0"/>
                <w:sz w:val="18"/>
                <w:szCs w:val="18"/>
              </w:rPr>
              <w:t xml:space="preserve">3.40 </w:t>
            </w:r>
          </w:p>
        </w:tc>
      </w:tr>
    </w:tbl>
    <w:p w14:paraId="61486FF8" w14:textId="77777777" w:rsidR="00724A1C" w:rsidRPr="00FF6A73" w:rsidRDefault="00724A1C" w:rsidP="001C3D43">
      <w:pPr>
        <w:pStyle w:val="a8"/>
        <w:spacing w:line="240" w:lineRule="auto"/>
      </w:pPr>
    </w:p>
    <w:p w14:paraId="32FC6339" w14:textId="77777777" w:rsidR="00724A1C" w:rsidRPr="009B0954" w:rsidRDefault="00724A1C" w:rsidP="009B0954">
      <w:pPr>
        <w:widowControl/>
        <w:jc w:val="center"/>
        <w:textAlignment w:val="top"/>
        <w:rPr>
          <w:rFonts w:ascii="黑体" w:eastAsia="黑体" w:hAnsi="黑体" w:cs="Times New Roman"/>
          <w:bCs/>
          <w:color w:val="000000" w:themeColor="text1"/>
          <w:kern w:val="0"/>
          <w:szCs w:val="20"/>
        </w:rPr>
      </w:pPr>
      <w:r w:rsidRPr="009B0954">
        <w:rPr>
          <w:rFonts w:ascii="黑体" w:eastAsia="黑体" w:hAnsi="黑体" w:cs="Times New Roman" w:hint="eastAsia"/>
          <w:bCs/>
          <w:color w:val="000000" w:themeColor="text1"/>
          <w:kern w:val="0"/>
          <w:szCs w:val="20"/>
        </w:rPr>
        <w:t>表</w:t>
      </w:r>
      <w:r w:rsidR="00FF6A73" w:rsidRPr="009B0954">
        <w:rPr>
          <w:rFonts w:ascii="黑体" w:eastAsia="黑体" w:hAnsi="黑体" w:cs="Times New Roman" w:hint="eastAsia"/>
          <w:bCs/>
          <w:color w:val="000000" w:themeColor="text1"/>
          <w:kern w:val="0"/>
          <w:szCs w:val="20"/>
        </w:rPr>
        <w:t>5.4.9</w:t>
      </w:r>
      <w:r w:rsidRPr="009B0954">
        <w:rPr>
          <w:rFonts w:ascii="黑体" w:eastAsia="黑体" w:hAnsi="黑体" w:cs="Times New Roman" w:hint="eastAsia"/>
          <w:bCs/>
          <w:color w:val="000000" w:themeColor="text1"/>
          <w:kern w:val="0"/>
          <w:szCs w:val="20"/>
        </w:rPr>
        <w:t>-2 名义制冷工况和规定条件下的冷水（热泵）机组的综合部分负荷性能系数（IPLV）</w:t>
      </w:r>
    </w:p>
    <w:tbl>
      <w:tblPr>
        <w:tblW w:w="6891" w:type="dxa"/>
        <w:jc w:val="center"/>
        <w:tblLayout w:type="fixed"/>
        <w:tblLook w:val="04A0" w:firstRow="1" w:lastRow="0" w:firstColumn="1" w:lastColumn="0" w:noHBand="0" w:noVBand="1"/>
      </w:tblPr>
      <w:tblGrid>
        <w:gridCol w:w="1778"/>
        <w:gridCol w:w="2760"/>
        <w:gridCol w:w="2353"/>
      </w:tblGrid>
      <w:tr w:rsidR="00724A1C" w:rsidRPr="00FF6A73" w14:paraId="07C4D100" w14:textId="77777777" w:rsidTr="00E31BD0">
        <w:trPr>
          <w:trHeight w:val="565"/>
          <w:jc w:val="center"/>
        </w:trPr>
        <w:tc>
          <w:tcPr>
            <w:tcW w:w="1778" w:type="dxa"/>
            <w:tcBorders>
              <w:top w:val="single" w:sz="8" w:space="0" w:color="auto"/>
              <w:left w:val="single" w:sz="8" w:space="0" w:color="auto"/>
              <w:bottom w:val="single" w:sz="8" w:space="0" w:color="000000"/>
              <w:right w:val="single" w:sz="4" w:space="0" w:color="000000"/>
            </w:tcBorders>
            <w:shd w:val="clear" w:color="auto" w:fill="auto"/>
            <w:noWrap/>
            <w:vAlign w:val="center"/>
          </w:tcPr>
          <w:p w14:paraId="17774B4A" w14:textId="77777777" w:rsidR="00724A1C" w:rsidRPr="00FF6A73" w:rsidRDefault="00724A1C" w:rsidP="008F5A8D">
            <w:pPr>
              <w:widowControl/>
              <w:jc w:val="center"/>
              <w:textAlignment w:val="center"/>
              <w:rPr>
                <w:rFonts w:ascii="宋体" w:eastAsia="宋体" w:hAnsi="宋体" w:cs="宋体"/>
                <w:sz w:val="18"/>
                <w:szCs w:val="18"/>
              </w:rPr>
            </w:pPr>
            <w:r w:rsidRPr="00FF6A73">
              <w:rPr>
                <w:rFonts w:ascii="宋体" w:eastAsia="宋体" w:hAnsi="宋体" w:cs="宋体" w:hint="eastAsia"/>
                <w:kern w:val="0"/>
                <w:sz w:val="18"/>
                <w:szCs w:val="18"/>
              </w:rPr>
              <w:t>类型</w:t>
            </w:r>
          </w:p>
        </w:tc>
        <w:tc>
          <w:tcPr>
            <w:tcW w:w="2760" w:type="dxa"/>
            <w:tcBorders>
              <w:top w:val="single" w:sz="8" w:space="0" w:color="auto"/>
              <w:left w:val="single" w:sz="4" w:space="0" w:color="000000"/>
              <w:bottom w:val="single" w:sz="8" w:space="0" w:color="000000"/>
              <w:right w:val="single" w:sz="4" w:space="0" w:color="000000"/>
            </w:tcBorders>
            <w:shd w:val="clear" w:color="auto" w:fill="auto"/>
            <w:noWrap/>
            <w:vAlign w:val="center"/>
          </w:tcPr>
          <w:p w14:paraId="56901798" w14:textId="77777777" w:rsidR="00724A1C" w:rsidRPr="00FF6A73" w:rsidRDefault="00724A1C" w:rsidP="008F5A8D">
            <w:pPr>
              <w:widowControl/>
              <w:jc w:val="center"/>
              <w:textAlignment w:val="center"/>
              <w:rPr>
                <w:rFonts w:ascii="宋体" w:eastAsia="宋体" w:hAnsi="宋体" w:cs="宋体"/>
                <w:sz w:val="18"/>
                <w:szCs w:val="18"/>
              </w:rPr>
            </w:pPr>
            <w:r w:rsidRPr="00FF6A73">
              <w:rPr>
                <w:rFonts w:ascii="宋体" w:eastAsia="宋体" w:hAnsi="宋体" w:cs="宋体" w:hint="eastAsia"/>
                <w:kern w:val="0"/>
                <w:sz w:val="18"/>
                <w:szCs w:val="18"/>
              </w:rPr>
              <w:t xml:space="preserve">名义制冷量 </w:t>
            </w:r>
            <w:r w:rsidRPr="00FF6A73">
              <w:rPr>
                <w:rFonts w:ascii="Times New Roman" w:eastAsia="宋体" w:hAnsi="Times New Roman" w:cs="Times New Roman"/>
                <w:i/>
                <w:iCs/>
                <w:kern w:val="0"/>
                <w:sz w:val="18"/>
                <w:szCs w:val="18"/>
              </w:rPr>
              <w:t>CC</w:t>
            </w:r>
            <w:r w:rsidRPr="00FF6A73">
              <w:rPr>
                <w:rFonts w:ascii="宋体" w:eastAsia="宋体" w:hAnsi="宋体" w:cs="宋体" w:hint="eastAsia"/>
                <w:kern w:val="0"/>
                <w:sz w:val="18"/>
                <w:szCs w:val="18"/>
              </w:rPr>
              <w:t>（</w:t>
            </w:r>
            <w:r w:rsidRPr="00FF6A73">
              <w:rPr>
                <w:rFonts w:ascii="Times New Roman" w:eastAsia="宋体" w:hAnsi="Times New Roman" w:cs="Times New Roman"/>
                <w:kern w:val="0"/>
                <w:sz w:val="18"/>
                <w:szCs w:val="18"/>
              </w:rPr>
              <w:t>kW</w:t>
            </w:r>
            <w:r w:rsidRPr="00FF6A73">
              <w:rPr>
                <w:rFonts w:ascii="宋体" w:eastAsia="宋体" w:hAnsi="宋体" w:cs="宋体" w:hint="eastAsia"/>
                <w:kern w:val="0"/>
                <w:sz w:val="18"/>
                <w:szCs w:val="18"/>
              </w:rPr>
              <w:t>）</w:t>
            </w:r>
          </w:p>
        </w:tc>
        <w:tc>
          <w:tcPr>
            <w:tcW w:w="2353" w:type="dxa"/>
            <w:tcBorders>
              <w:top w:val="single" w:sz="8" w:space="0" w:color="auto"/>
              <w:left w:val="single" w:sz="4" w:space="0" w:color="000000"/>
              <w:bottom w:val="single" w:sz="8" w:space="0" w:color="000000"/>
              <w:right w:val="single" w:sz="8" w:space="0" w:color="auto"/>
            </w:tcBorders>
            <w:shd w:val="clear" w:color="auto" w:fill="auto"/>
            <w:noWrap/>
            <w:vAlign w:val="center"/>
          </w:tcPr>
          <w:p w14:paraId="70E60785" w14:textId="77777777" w:rsidR="00724A1C" w:rsidRPr="00FF6A73" w:rsidRDefault="00724A1C" w:rsidP="008F5A8D">
            <w:pPr>
              <w:widowControl/>
              <w:jc w:val="center"/>
              <w:textAlignment w:val="center"/>
              <w:rPr>
                <w:rFonts w:ascii="宋体" w:eastAsia="宋体" w:hAnsi="宋体" w:cs="宋体"/>
                <w:kern w:val="0"/>
                <w:sz w:val="18"/>
                <w:szCs w:val="18"/>
              </w:rPr>
            </w:pPr>
            <w:r w:rsidRPr="00FF6A73">
              <w:rPr>
                <w:rFonts w:ascii="宋体" w:eastAsia="宋体" w:hAnsi="宋体" w:cs="宋体" w:hint="eastAsia"/>
                <w:kern w:val="0"/>
                <w:sz w:val="18"/>
                <w:szCs w:val="18"/>
              </w:rPr>
              <w:t>综合部分负荷性能系数</w:t>
            </w:r>
          </w:p>
          <w:p w14:paraId="43BB6956" w14:textId="77777777" w:rsidR="00724A1C" w:rsidRPr="00FF6A73" w:rsidRDefault="00724A1C" w:rsidP="008F5A8D">
            <w:pPr>
              <w:widowControl/>
              <w:jc w:val="center"/>
              <w:rPr>
                <w:rFonts w:ascii="宋体" w:eastAsia="宋体" w:hAnsi="宋体" w:cs="宋体"/>
                <w:sz w:val="18"/>
                <w:szCs w:val="18"/>
              </w:rPr>
            </w:pPr>
            <w:r w:rsidRPr="00FF6A73">
              <w:rPr>
                <w:rFonts w:ascii="Times New Roman" w:eastAsia="宋体" w:hAnsi="Times New Roman" w:cs="Times New Roman"/>
                <w:i/>
                <w:iCs/>
                <w:kern w:val="0"/>
                <w:szCs w:val="21"/>
              </w:rPr>
              <w:t>IPLV</w:t>
            </w:r>
            <w:r w:rsidRPr="00FF6A73">
              <w:rPr>
                <w:rFonts w:ascii="宋体" w:eastAsia="宋体" w:hAnsi="宋体" w:cs="宋体" w:hint="eastAsia"/>
                <w:kern w:val="0"/>
                <w:sz w:val="18"/>
                <w:szCs w:val="18"/>
              </w:rPr>
              <w:t>（</w:t>
            </w:r>
            <w:r w:rsidRPr="00FF6A73">
              <w:rPr>
                <w:rFonts w:ascii="Times New Roman" w:eastAsia="宋体" w:hAnsi="Times New Roman" w:cs="Times New Roman"/>
                <w:kern w:val="0"/>
                <w:sz w:val="18"/>
                <w:szCs w:val="18"/>
              </w:rPr>
              <w:t>W/W</w:t>
            </w:r>
            <w:r w:rsidRPr="00FF6A73">
              <w:rPr>
                <w:rFonts w:ascii="宋体" w:eastAsia="宋体" w:hAnsi="宋体" w:cs="宋体" w:hint="eastAsia"/>
                <w:kern w:val="0"/>
                <w:sz w:val="18"/>
                <w:szCs w:val="18"/>
              </w:rPr>
              <w:t>）</w:t>
            </w:r>
          </w:p>
        </w:tc>
      </w:tr>
      <w:tr w:rsidR="00724A1C" w:rsidRPr="00FF6A73" w14:paraId="0CE784B7" w14:textId="77777777" w:rsidTr="00E31BD0">
        <w:trPr>
          <w:trHeight w:val="320"/>
          <w:jc w:val="center"/>
        </w:trPr>
        <w:tc>
          <w:tcPr>
            <w:tcW w:w="1778" w:type="dxa"/>
            <w:vMerge w:val="restart"/>
            <w:tcBorders>
              <w:top w:val="single" w:sz="8" w:space="0" w:color="000000"/>
              <w:left w:val="single" w:sz="8" w:space="0" w:color="auto"/>
              <w:right w:val="single" w:sz="4" w:space="0" w:color="000000"/>
            </w:tcBorders>
            <w:shd w:val="clear" w:color="auto" w:fill="auto"/>
            <w:noWrap/>
            <w:vAlign w:val="center"/>
          </w:tcPr>
          <w:p w14:paraId="2492AECA" w14:textId="77777777" w:rsidR="00724A1C" w:rsidRPr="00FF6A73" w:rsidRDefault="00724A1C" w:rsidP="008F5A8D">
            <w:pPr>
              <w:widowControl/>
              <w:jc w:val="center"/>
              <w:textAlignment w:val="center"/>
              <w:rPr>
                <w:rFonts w:ascii="宋体" w:eastAsia="宋体" w:hAnsi="宋体" w:cs="宋体"/>
                <w:sz w:val="18"/>
                <w:szCs w:val="18"/>
              </w:rPr>
            </w:pPr>
            <w:r w:rsidRPr="00FF6A73">
              <w:rPr>
                <w:rFonts w:ascii="宋体" w:eastAsia="宋体" w:hAnsi="宋体" w:cs="宋体" w:hint="eastAsia"/>
                <w:kern w:val="0"/>
                <w:sz w:val="18"/>
                <w:szCs w:val="18"/>
              </w:rPr>
              <w:t>水冷式</w:t>
            </w:r>
          </w:p>
        </w:tc>
        <w:tc>
          <w:tcPr>
            <w:tcW w:w="2760" w:type="dxa"/>
            <w:tcBorders>
              <w:top w:val="single" w:sz="8" w:space="0" w:color="000000"/>
              <w:left w:val="single" w:sz="4" w:space="0" w:color="000000"/>
              <w:bottom w:val="single" w:sz="4" w:space="0" w:color="000000"/>
              <w:right w:val="single" w:sz="4" w:space="0" w:color="000000"/>
            </w:tcBorders>
            <w:shd w:val="clear" w:color="auto" w:fill="auto"/>
            <w:noWrap/>
            <w:vAlign w:val="center"/>
          </w:tcPr>
          <w:p w14:paraId="2A48414B" w14:textId="77777777" w:rsidR="00724A1C" w:rsidRPr="00FF6A73" w:rsidRDefault="00724A1C" w:rsidP="008F5A8D">
            <w:pPr>
              <w:widowControl/>
              <w:jc w:val="center"/>
              <w:textAlignment w:val="center"/>
              <w:rPr>
                <w:rFonts w:ascii="宋体" w:eastAsia="宋体" w:hAnsi="宋体" w:cs="宋体"/>
                <w:sz w:val="18"/>
                <w:szCs w:val="18"/>
              </w:rPr>
            </w:pPr>
            <w:r w:rsidRPr="00FF6A73">
              <w:rPr>
                <w:rFonts w:ascii="宋体" w:eastAsia="宋体" w:hAnsi="宋体" w:cs="宋体" w:hint="eastAsia"/>
                <w:kern w:val="0"/>
                <w:sz w:val="18"/>
                <w:szCs w:val="18"/>
              </w:rPr>
              <w:t>CC≤528</w:t>
            </w:r>
          </w:p>
        </w:tc>
        <w:tc>
          <w:tcPr>
            <w:tcW w:w="2353" w:type="dxa"/>
            <w:tcBorders>
              <w:top w:val="single" w:sz="8" w:space="0" w:color="000000"/>
              <w:left w:val="single" w:sz="4" w:space="0" w:color="000000"/>
              <w:bottom w:val="single" w:sz="4" w:space="0" w:color="000000"/>
              <w:right w:val="single" w:sz="8" w:space="0" w:color="auto"/>
            </w:tcBorders>
            <w:shd w:val="clear" w:color="auto" w:fill="auto"/>
            <w:noWrap/>
            <w:vAlign w:val="center"/>
          </w:tcPr>
          <w:p w14:paraId="30FD9FC8" w14:textId="77777777" w:rsidR="00724A1C" w:rsidRPr="00FF6A73" w:rsidRDefault="00724A1C" w:rsidP="008F5A8D">
            <w:pPr>
              <w:widowControl/>
              <w:jc w:val="center"/>
              <w:textAlignment w:val="center"/>
              <w:rPr>
                <w:rFonts w:ascii="宋体" w:eastAsia="宋体" w:hAnsi="宋体" w:cs="宋体"/>
                <w:sz w:val="18"/>
                <w:szCs w:val="18"/>
              </w:rPr>
            </w:pPr>
            <w:r w:rsidRPr="00FF6A73">
              <w:rPr>
                <w:rFonts w:ascii="宋体" w:eastAsia="宋体" w:hAnsi="宋体" w:cs="宋体" w:hint="eastAsia"/>
                <w:kern w:val="0"/>
                <w:sz w:val="18"/>
                <w:szCs w:val="18"/>
              </w:rPr>
              <w:t xml:space="preserve">7.20 </w:t>
            </w:r>
          </w:p>
        </w:tc>
      </w:tr>
      <w:tr w:rsidR="00724A1C" w:rsidRPr="00FF6A73" w14:paraId="612F01BA" w14:textId="77777777" w:rsidTr="00E31BD0">
        <w:trPr>
          <w:trHeight w:val="270"/>
          <w:jc w:val="center"/>
        </w:trPr>
        <w:tc>
          <w:tcPr>
            <w:tcW w:w="1778" w:type="dxa"/>
            <w:vMerge/>
            <w:tcBorders>
              <w:left w:val="single" w:sz="8" w:space="0" w:color="auto"/>
              <w:right w:val="single" w:sz="4" w:space="0" w:color="000000"/>
            </w:tcBorders>
            <w:shd w:val="clear" w:color="auto" w:fill="auto"/>
            <w:noWrap/>
            <w:vAlign w:val="center"/>
          </w:tcPr>
          <w:p w14:paraId="28DB17C7" w14:textId="77777777" w:rsidR="00724A1C" w:rsidRPr="00FF6A73" w:rsidRDefault="00724A1C" w:rsidP="008F5A8D">
            <w:pPr>
              <w:jc w:val="center"/>
              <w:rPr>
                <w:rFonts w:ascii="宋体" w:eastAsia="宋体" w:hAnsi="宋体" w:cs="宋体"/>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C0914" w14:textId="77777777" w:rsidR="00724A1C" w:rsidRPr="00FF6A73" w:rsidRDefault="00724A1C" w:rsidP="008F5A8D">
            <w:pPr>
              <w:widowControl/>
              <w:jc w:val="center"/>
              <w:textAlignment w:val="center"/>
              <w:rPr>
                <w:rFonts w:ascii="宋体" w:eastAsia="宋体" w:hAnsi="宋体" w:cs="宋体"/>
                <w:sz w:val="18"/>
                <w:szCs w:val="18"/>
              </w:rPr>
            </w:pPr>
            <w:r w:rsidRPr="00FF6A73">
              <w:rPr>
                <w:rFonts w:ascii="宋体" w:eastAsia="宋体" w:hAnsi="宋体" w:cs="宋体" w:hint="eastAsia"/>
                <w:kern w:val="0"/>
                <w:sz w:val="18"/>
                <w:szCs w:val="18"/>
              </w:rPr>
              <w:t>528＜CC≤1163</w:t>
            </w:r>
          </w:p>
        </w:tc>
        <w:tc>
          <w:tcPr>
            <w:tcW w:w="2353"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C6531A9" w14:textId="77777777" w:rsidR="00724A1C" w:rsidRPr="00FF6A73" w:rsidRDefault="00724A1C" w:rsidP="008F5A8D">
            <w:pPr>
              <w:widowControl/>
              <w:jc w:val="center"/>
              <w:textAlignment w:val="center"/>
              <w:rPr>
                <w:rFonts w:ascii="宋体" w:eastAsia="宋体" w:hAnsi="宋体" w:cs="宋体"/>
                <w:sz w:val="18"/>
                <w:szCs w:val="18"/>
              </w:rPr>
            </w:pPr>
            <w:r w:rsidRPr="00FF6A73">
              <w:rPr>
                <w:rFonts w:ascii="宋体" w:eastAsia="宋体" w:hAnsi="宋体" w:cs="宋体" w:hint="eastAsia"/>
                <w:kern w:val="0"/>
                <w:sz w:val="18"/>
                <w:szCs w:val="18"/>
              </w:rPr>
              <w:t xml:space="preserve">7.50 </w:t>
            </w:r>
          </w:p>
        </w:tc>
      </w:tr>
      <w:tr w:rsidR="00724A1C" w:rsidRPr="00FF6A73" w14:paraId="7AB0DE94" w14:textId="77777777" w:rsidTr="00E31BD0">
        <w:trPr>
          <w:trHeight w:val="270"/>
          <w:jc w:val="center"/>
        </w:trPr>
        <w:tc>
          <w:tcPr>
            <w:tcW w:w="1778" w:type="dxa"/>
            <w:vMerge/>
            <w:tcBorders>
              <w:left w:val="single" w:sz="8" w:space="0" w:color="auto"/>
              <w:bottom w:val="single" w:sz="4" w:space="0" w:color="000000"/>
              <w:right w:val="single" w:sz="4" w:space="0" w:color="000000"/>
            </w:tcBorders>
            <w:shd w:val="clear" w:color="auto" w:fill="auto"/>
            <w:noWrap/>
            <w:vAlign w:val="center"/>
          </w:tcPr>
          <w:p w14:paraId="63621489" w14:textId="77777777" w:rsidR="00724A1C" w:rsidRPr="00FF6A73" w:rsidRDefault="00724A1C" w:rsidP="008F5A8D">
            <w:pPr>
              <w:jc w:val="center"/>
              <w:rPr>
                <w:rFonts w:ascii="宋体" w:eastAsia="宋体" w:hAnsi="宋体" w:cs="宋体"/>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AAF0D" w14:textId="77777777" w:rsidR="00724A1C" w:rsidRPr="00FF6A73" w:rsidRDefault="00724A1C" w:rsidP="008F5A8D">
            <w:pPr>
              <w:widowControl/>
              <w:jc w:val="center"/>
              <w:textAlignment w:val="center"/>
              <w:rPr>
                <w:rFonts w:ascii="宋体" w:eastAsia="宋体" w:hAnsi="宋体" w:cs="宋体"/>
                <w:sz w:val="18"/>
                <w:szCs w:val="18"/>
              </w:rPr>
            </w:pPr>
            <w:r w:rsidRPr="00FF6A73">
              <w:rPr>
                <w:rFonts w:ascii="宋体" w:eastAsia="宋体" w:hAnsi="宋体" w:cs="宋体" w:hint="eastAsia"/>
                <w:kern w:val="0"/>
                <w:sz w:val="18"/>
                <w:szCs w:val="18"/>
              </w:rPr>
              <w:t>CC＞1163</w:t>
            </w:r>
          </w:p>
        </w:tc>
        <w:tc>
          <w:tcPr>
            <w:tcW w:w="2353"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8DA530C" w14:textId="77777777" w:rsidR="00724A1C" w:rsidRPr="00FF6A73" w:rsidRDefault="00724A1C" w:rsidP="008F5A8D">
            <w:pPr>
              <w:widowControl/>
              <w:jc w:val="center"/>
              <w:textAlignment w:val="center"/>
              <w:rPr>
                <w:rFonts w:ascii="宋体" w:eastAsia="宋体" w:hAnsi="宋体" w:cs="宋体"/>
                <w:sz w:val="18"/>
                <w:szCs w:val="18"/>
              </w:rPr>
            </w:pPr>
            <w:r w:rsidRPr="00FF6A73">
              <w:rPr>
                <w:rFonts w:ascii="宋体" w:eastAsia="宋体" w:hAnsi="宋体" w:cs="宋体" w:hint="eastAsia"/>
                <w:kern w:val="0"/>
                <w:sz w:val="18"/>
                <w:szCs w:val="18"/>
              </w:rPr>
              <w:t xml:space="preserve">8.10 </w:t>
            </w:r>
          </w:p>
        </w:tc>
      </w:tr>
      <w:tr w:rsidR="00724A1C" w:rsidRPr="00FF6A73" w14:paraId="536E3B98" w14:textId="77777777" w:rsidTr="00E31BD0">
        <w:trPr>
          <w:trHeight w:val="300"/>
          <w:jc w:val="center"/>
        </w:trPr>
        <w:tc>
          <w:tcPr>
            <w:tcW w:w="1778" w:type="dxa"/>
            <w:vMerge w:val="restart"/>
            <w:tcBorders>
              <w:top w:val="single" w:sz="4" w:space="0" w:color="000000"/>
              <w:left w:val="single" w:sz="8" w:space="0" w:color="auto"/>
              <w:right w:val="single" w:sz="4" w:space="0" w:color="000000"/>
            </w:tcBorders>
            <w:shd w:val="clear" w:color="auto" w:fill="auto"/>
            <w:noWrap/>
            <w:vAlign w:val="center"/>
          </w:tcPr>
          <w:p w14:paraId="6E57D131" w14:textId="77777777" w:rsidR="00724A1C" w:rsidRPr="00FF6A73" w:rsidRDefault="00724A1C" w:rsidP="008F5A8D">
            <w:pPr>
              <w:widowControl/>
              <w:jc w:val="center"/>
              <w:textAlignment w:val="center"/>
              <w:rPr>
                <w:rFonts w:ascii="宋体" w:eastAsia="宋体" w:hAnsi="宋体" w:cs="宋体"/>
                <w:sz w:val="18"/>
                <w:szCs w:val="18"/>
              </w:rPr>
            </w:pPr>
            <w:r w:rsidRPr="00FF6A73">
              <w:rPr>
                <w:rFonts w:ascii="宋体" w:eastAsia="宋体" w:hAnsi="宋体" w:cs="宋体" w:hint="eastAsia"/>
                <w:kern w:val="0"/>
                <w:sz w:val="18"/>
                <w:szCs w:val="18"/>
              </w:rPr>
              <w:t>风冷或蒸发冷却</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0147B4" w14:textId="77777777" w:rsidR="00724A1C" w:rsidRPr="00FF6A73" w:rsidRDefault="00724A1C" w:rsidP="008F5A8D">
            <w:pPr>
              <w:widowControl/>
              <w:jc w:val="center"/>
              <w:textAlignment w:val="center"/>
              <w:rPr>
                <w:rFonts w:ascii="宋体" w:eastAsia="宋体" w:hAnsi="宋体" w:cs="宋体"/>
                <w:sz w:val="18"/>
                <w:szCs w:val="18"/>
              </w:rPr>
            </w:pPr>
            <w:r w:rsidRPr="00FF6A73">
              <w:rPr>
                <w:rFonts w:ascii="宋体" w:eastAsia="宋体" w:hAnsi="宋体" w:cs="宋体" w:hint="eastAsia"/>
                <w:kern w:val="0"/>
                <w:sz w:val="18"/>
                <w:szCs w:val="18"/>
              </w:rPr>
              <w:t>CC≤</w:t>
            </w:r>
            <w:r w:rsidRPr="00FF6A73">
              <w:rPr>
                <w:rFonts w:ascii="Times New Roman" w:eastAsia="宋体" w:hAnsi="Times New Roman" w:cs="Times New Roman"/>
                <w:kern w:val="0"/>
                <w:sz w:val="18"/>
                <w:szCs w:val="18"/>
              </w:rPr>
              <w:t>50</w:t>
            </w:r>
          </w:p>
        </w:tc>
        <w:tc>
          <w:tcPr>
            <w:tcW w:w="2353"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E288474" w14:textId="77777777" w:rsidR="00724A1C" w:rsidRPr="00FF6A73" w:rsidRDefault="00724A1C" w:rsidP="008F5A8D">
            <w:pPr>
              <w:widowControl/>
              <w:jc w:val="center"/>
              <w:textAlignment w:val="center"/>
              <w:rPr>
                <w:rFonts w:ascii="宋体" w:eastAsia="宋体" w:hAnsi="宋体" w:cs="宋体"/>
                <w:sz w:val="18"/>
                <w:szCs w:val="18"/>
              </w:rPr>
            </w:pPr>
            <w:r w:rsidRPr="00FF6A73">
              <w:rPr>
                <w:rFonts w:ascii="宋体" w:eastAsia="宋体" w:hAnsi="宋体" w:cs="宋体" w:hint="eastAsia"/>
                <w:kern w:val="0"/>
                <w:sz w:val="18"/>
                <w:szCs w:val="18"/>
              </w:rPr>
              <w:t xml:space="preserve">3.80 </w:t>
            </w:r>
          </w:p>
        </w:tc>
      </w:tr>
      <w:tr w:rsidR="00724A1C" w:rsidRPr="00FF6A73" w14:paraId="1AD9DDD0" w14:textId="77777777" w:rsidTr="00E31BD0">
        <w:trPr>
          <w:trHeight w:val="300"/>
          <w:jc w:val="center"/>
        </w:trPr>
        <w:tc>
          <w:tcPr>
            <w:tcW w:w="1778" w:type="dxa"/>
            <w:vMerge/>
            <w:tcBorders>
              <w:left w:val="single" w:sz="8" w:space="0" w:color="auto"/>
              <w:bottom w:val="single" w:sz="8" w:space="0" w:color="auto"/>
              <w:right w:val="single" w:sz="4" w:space="0" w:color="000000"/>
            </w:tcBorders>
            <w:shd w:val="clear" w:color="auto" w:fill="auto"/>
            <w:noWrap/>
            <w:vAlign w:val="center"/>
          </w:tcPr>
          <w:p w14:paraId="46F10DCF" w14:textId="77777777" w:rsidR="00724A1C" w:rsidRPr="00FF6A73" w:rsidRDefault="00724A1C" w:rsidP="008F5A8D">
            <w:pPr>
              <w:jc w:val="center"/>
              <w:rPr>
                <w:rFonts w:ascii="宋体" w:eastAsia="宋体" w:hAnsi="宋体" w:cs="宋体"/>
                <w:sz w:val="18"/>
                <w:szCs w:val="18"/>
              </w:rPr>
            </w:pPr>
          </w:p>
        </w:tc>
        <w:tc>
          <w:tcPr>
            <w:tcW w:w="2760" w:type="dxa"/>
            <w:tcBorders>
              <w:top w:val="single" w:sz="4" w:space="0" w:color="000000"/>
              <w:left w:val="single" w:sz="4" w:space="0" w:color="000000"/>
              <w:bottom w:val="single" w:sz="8" w:space="0" w:color="auto"/>
              <w:right w:val="single" w:sz="4" w:space="0" w:color="000000"/>
            </w:tcBorders>
            <w:shd w:val="clear" w:color="auto" w:fill="auto"/>
            <w:noWrap/>
            <w:vAlign w:val="center"/>
          </w:tcPr>
          <w:p w14:paraId="28ABA501" w14:textId="77777777" w:rsidR="00724A1C" w:rsidRPr="00FF6A73" w:rsidRDefault="00724A1C" w:rsidP="008F5A8D">
            <w:pPr>
              <w:widowControl/>
              <w:jc w:val="center"/>
              <w:textAlignment w:val="center"/>
              <w:rPr>
                <w:rFonts w:ascii="宋体" w:eastAsia="宋体" w:hAnsi="宋体" w:cs="宋体"/>
                <w:sz w:val="18"/>
                <w:szCs w:val="18"/>
              </w:rPr>
            </w:pPr>
            <w:r w:rsidRPr="00FF6A73">
              <w:rPr>
                <w:rFonts w:ascii="宋体" w:eastAsia="宋体" w:hAnsi="宋体" w:cs="宋体" w:hint="eastAsia"/>
                <w:kern w:val="0"/>
                <w:sz w:val="18"/>
                <w:szCs w:val="18"/>
              </w:rPr>
              <w:t>CC＞</w:t>
            </w:r>
            <w:r w:rsidRPr="00FF6A73">
              <w:rPr>
                <w:rFonts w:ascii="Times New Roman" w:eastAsia="宋体" w:hAnsi="Times New Roman" w:cs="Times New Roman"/>
                <w:kern w:val="0"/>
                <w:sz w:val="18"/>
                <w:szCs w:val="18"/>
              </w:rPr>
              <w:t>50</w:t>
            </w:r>
          </w:p>
        </w:tc>
        <w:tc>
          <w:tcPr>
            <w:tcW w:w="2353" w:type="dxa"/>
            <w:tcBorders>
              <w:top w:val="single" w:sz="4" w:space="0" w:color="000000"/>
              <w:left w:val="single" w:sz="4" w:space="0" w:color="000000"/>
              <w:bottom w:val="single" w:sz="8" w:space="0" w:color="auto"/>
              <w:right w:val="single" w:sz="8" w:space="0" w:color="auto"/>
            </w:tcBorders>
            <w:shd w:val="clear" w:color="auto" w:fill="auto"/>
            <w:noWrap/>
            <w:vAlign w:val="center"/>
          </w:tcPr>
          <w:p w14:paraId="5BE5D2EE" w14:textId="77777777" w:rsidR="00724A1C" w:rsidRPr="00FF6A73" w:rsidRDefault="00724A1C" w:rsidP="008F5A8D">
            <w:pPr>
              <w:widowControl/>
              <w:jc w:val="center"/>
              <w:textAlignment w:val="center"/>
              <w:rPr>
                <w:rFonts w:ascii="宋体" w:eastAsia="宋体" w:hAnsi="宋体" w:cs="宋体"/>
                <w:sz w:val="18"/>
                <w:szCs w:val="18"/>
              </w:rPr>
            </w:pPr>
            <w:r w:rsidRPr="00FF6A73">
              <w:rPr>
                <w:rFonts w:ascii="宋体" w:eastAsia="宋体" w:hAnsi="宋体" w:cs="宋体" w:hint="eastAsia"/>
                <w:kern w:val="0"/>
                <w:sz w:val="18"/>
                <w:szCs w:val="18"/>
              </w:rPr>
              <w:t xml:space="preserve">4.00 </w:t>
            </w:r>
          </w:p>
        </w:tc>
      </w:tr>
    </w:tbl>
    <w:p w14:paraId="331F36E0" w14:textId="77777777" w:rsidR="00724A1C" w:rsidRPr="00FF6A73" w:rsidRDefault="00724A1C">
      <w:pPr>
        <w:widowControl/>
        <w:jc w:val="center"/>
        <w:textAlignment w:val="center"/>
        <w:rPr>
          <w:rFonts w:ascii="宋体" w:eastAsia="宋体" w:hAnsi="宋体" w:cs="宋体"/>
          <w:kern w:val="0"/>
          <w:sz w:val="20"/>
          <w:szCs w:val="20"/>
        </w:rPr>
      </w:pPr>
    </w:p>
    <w:p w14:paraId="4F88FFB3" w14:textId="77777777" w:rsidR="000B6496" w:rsidRPr="00FF6A73" w:rsidRDefault="00FF6A73" w:rsidP="00A47A89">
      <w:pPr>
        <w:pStyle w:val="a8"/>
      </w:pPr>
      <w:r>
        <w:rPr>
          <w:rFonts w:cs="黑体" w:hint="eastAsia"/>
        </w:rPr>
        <w:t xml:space="preserve">5.4.10  </w:t>
      </w:r>
      <w:r w:rsidR="000B6496">
        <w:rPr>
          <w:rFonts w:hint="eastAsia"/>
        </w:rPr>
        <w:t>循环水泵、通风机等用能设备应采用变频调速。</w:t>
      </w:r>
    </w:p>
    <w:p w14:paraId="55C64513" w14:textId="77777777" w:rsidR="000B6496" w:rsidRDefault="00FF6A73" w:rsidP="00A47A89">
      <w:pPr>
        <w:pStyle w:val="a8"/>
      </w:pPr>
      <w:r>
        <w:rPr>
          <w:rFonts w:cs="黑体" w:hint="eastAsia"/>
        </w:rPr>
        <w:t xml:space="preserve">5.4.11  </w:t>
      </w:r>
      <w:r w:rsidR="000B6496">
        <w:rPr>
          <w:rFonts w:hint="eastAsia"/>
        </w:rPr>
        <w:t>应设置新风热回收系统，新风热回收系统设计应考虑全年运行的合理性及可靠性，并应采取防冻及防结霜措施。</w:t>
      </w:r>
    </w:p>
    <w:p w14:paraId="3254DBF2" w14:textId="77777777" w:rsidR="000B6496" w:rsidRDefault="00FF6A73" w:rsidP="00A47A89">
      <w:pPr>
        <w:pStyle w:val="a8"/>
      </w:pPr>
      <w:r>
        <w:rPr>
          <w:rFonts w:cs="黑体" w:hint="eastAsia"/>
        </w:rPr>
        <w:t xml:space="preserve">5.4.12  </w:t>
      </w:r>
      <w:r w:rsidR="000B6496">
        <w:rPr>
          <w:rFonts w:hint="eastAsia"/>
        </w:rPr>
        <w:t>新风热回收装置类型应结合其节能效果和经济性综合考虑确定，设计时应采用高效热回收装置。</w:t>
      </w:r>
    </w:p>
    <w:p w14:paraId="7C8697EB" w14:textId="77777777" w:rsidR="004D6C89" w:rsidRDefault="00FF6A73" w:rsidP="00A47A89">
      <w:pPr>
        <w:pStyle w:val="a8"/>
      </w:pPr>
      <w:r>
        <w:rPr>
          <w:rFonts w:cs="黑体" w:hint="eastAsia"/>
        </w:rPr>
        <w:t>5.4.13</w:t>
      </w:r>
      <w:r>
        <w:rPr>
          <w:rFonts w:hint="eastAsia"/>
        </w:rPr>
        <w:t xml:space="preserve">  </w:t>
      </w:r>
      <w:r w:rsidR="00F9502C">
        <w:rPr>
          <w:rFonts w:hint="eastAsia"/>
        </w:rPr>
        <w:t>新风热回收装置换热性能应符合下列规定：</w:t>
      </w:r>
    </w:p>
    <w:p w14:paraId="527F1DBD" w14:textId="77777777" w:rsidR="004D6C89" w:rsidRDefault="00F9502C" w:rsidP="008420E7">
      <w:pPr>
        <w:pStyle w:val="a8"/>
        <w:ind w:firstLineChars="200" w:firstLine="420"/>
      </w:pPr>
      <w:r>
        <w:rPr>
          <w:rFonts w:hint="eastAsia"/>
        </w:rPr>
        <w:t>1</w:t>
      </w:r>
      <w:r w:rsidR="00FF6A73">
        <w:rPr>
          <w:rFonts w:hint="eastAsia"/>
        </w:rPr>
        <w:t xml:space="preserve">  </w:t>
      </w:r>
      <w:proofErr w:type="gramStart"/>
      <w:r>
        <w:rPr>
          <w:rFonts w:hint="eastAsia"/>
        </w:rPr>
        <w:t>显热型显热交换</w:t>
      </w:r>
      <w:proofErr w:type="gramEnd"/>
      <w:r>
        <w:rPr>
          <w:rFonts w:hint="eastAsia"/>
        </w:rPr>
        <w:t>效率不应低</w:t>
      </w:r>
      <w:r w:rsidRPr="00285077">
        <w:rPr>
          <w:rFonts w:ascii="宋体" w:hAnsi="宋体" w:hint="eastAsia"/>
        </w:rPr>
        <w:t>于75%；</w:t>
      </w:r>
    </w:p>
    <w:p w14:paraId="71A4AFCD" w14:textId="77777777" w:rsidR="004D6C89" w:rsidRDefault="00F9502C" w:rsidP="008420E7">
      <w:pPr>
        <w:pStyle w:val="a8"/>
        <w:ind w:firstLineChars="200" w:firstLine="420"/>
      </w:pPr>
      <w:r>
        <w:rPr>
          <w:rFonts w:hint="eastAsia"/>
        </w:rPr>
        <w:t>2</w:t>
      </w:r>
      <w:r w:rsidR="00FF6A73">
        <w:rPr>
          <w:rFonts w:hint="eastAsia"/>
        </w:rPr>
        <w:t xml:space="preserve">  </w:t>
      </w:r>
      <w:r>
        <w:rPr>
          <w:rFonts w:hint="eastAsia"/>
        </w:rPr>
        <w:t>全热型全热交换效率不应低于</w:t>
      </w:r>
      <w:r w:rsidRPr="00285077">
        <w:rPr>
          <w:rFonts w:ascii="宋体" w:hAnsi="宋体" w:hint="eastAsia"/>
        </w:rPr>
        <w:t>70%。</w:t>
      </w:r>
    </w:p>
    <w:p w14:paraId="55F94B00" w14:textId="77777777" w:rsidR="004D6C89" w:rsidRDefault="00FF6A73" w:rsidP="00A47A89">
      <w:pPr>
        <w:pStyle w:val="a8"/>
      </w:pPr>
      <w:r>
        <w:rPr>
          <w:rFonts w:cs="黑体" w:hint="eastAsia"/>
        </w:rPr>
        <w:t xml:space="preserve">5.4.14  </w:t>
      </w:r>
      <w:r>
        <w:rPr>
          <w:rFonts w:hint="eastAsia"/>
        </w:rPr>
        <w:t>风机的</w:t>
      </w:r>
      <w:r w:rsidR="00F9502C">
        <w:rPr>
          <w:rFonts w:hint="eastAsia"/>
        </w:rPr>
        <w:t>单位风量耗功率应符合现行国家标准《公共建筑节能设计</w:t>
      </w:r>
      <w:r w:rsidR="00F9502C" w:rsidRPr="00285077">
        <w:rPr>
          <w:rFonts w:ascii="宋体" w:hAnsi="宋体" w:hint="eastAsia"/>
        </w:rPr>
        <w:t>标准》GB</w:t>
      </w:r>
      <w:r w:rsidRPr="00285077">
        <w:rPr>
          <w:rFonts w:ascii="宋体" w:hAnsi="宋体" w:hint="eastAsia"/>
        </w:rPr>
        <w:t xml:space="preserve"> </w:t>
      </w:r>
      <w:r w:rsidR="00F9502C" w:rsidRPr="00285077">
        <w:rPr>
          <w:rFonts w:ascii="宋体" w:hAnsi="宋体" w:hint="eastAsia"/>
        </w:rPr>
        <w:t>50189</w:t>
      </w:r>
      <w:r w:rsidR="00F9502C">
        <w:rPr>
          <w:rFonts w:hint="eastAsia"/>
        </w:rPr>
        <w:t>的相关规定。</w:t>
      </w:r>
    </w:p>
    <w:p w14:paraId="57BF1ED5" w14:textId="77777777" w:rsidR="004D6C89" w:rsidRDefault="00FF6A73" w:rsidP="00A47A89">
      <w:pPr>
        <w:pStyle w:val="a8"/>
      </w:pPr>
      <w:r>
        <w:rPr>
          <w:rFonts w:cs="黑体" w:hint="eastAsia"/>
        </w:rPr>
        <w:t xml:space="preserve">5.4.15  </w:t>
      </w:r>
      <w:r w:rsidR="000B6496">
        <w:rPr>
          <w:rFonts w:hAnsi="宋体" w:cs="宋体" w:hint="eastAsia"/>
        </w:rPr>
        <w:t>新风热回</w:t>
      </w:r>
      <w:r w:rsidR="000B6496" w:rsidRPr="00285077">
        <w:rPr>
          <w:rFonts w:ascii="宋体" w:hAnsi="宋体" w:hint="eastAsia"/>
        </w:rPr>
        <w:t>收系统</w:t>
      </w:r>
      <w:proofErr w:type="gramStart"/>
      <w:r w:rsidR="000B6496" w:rsidRPr="00285077">
        <w:rPr>
          <w:rFonts w:ascii="宋体" w:hAnsi="宋体" w:hint="eastAsia"/>
        </w:rPr>
        <w:t>宜设置低</w:t>
      </w:r>
      <w:proofErr w:type="gramEnd"/>
      <w:r w:rsidR="000B6496" w:rsidRPr="00285077">
        <w:rPr>
          <w:rFonts w:ascii="宋体" w:hAnsi="宋体" w:hint="eastAsia"/>
        </w:rPr>
        <w:t>阻高效的空气净化装置，</w:t>
      </w:r>
      <w:r w:rsidR="00F9502C" w:rsidRPr="00285077">
        <w:rPr>
          <w:rFonts w:ascii="宋体" w:hAnsi="宋体" w:hint="eastAsia"/>
        </w:rPr>
        <w:t>新风热回收系统空气净化装置对大于或等于0.5μm细颗粒物的一次通过计数效率宜高于80％，且不应低于60％。</w:t>
      </w:r>
    </w:p>
    <w:p w14:paraId="5A0EB76E" w14:textId="77777777" w:rsidR="000B6496" w:rsidRDefault="00FF6A73" w:rsidP="00A47A89">
      <w:pPr>
        <w:pStyle w:val="a8"/>
        <w:rPr>
          <w:rFonts w:cs="黑体"/>
        </w:rPr>
      </w:pPr>
      <w:r>
        <w:rPr>
          <w:rFonts w:cs="黑体" w:hint="eastAsia"/>
        </w:rPr>
        <w:t>5.4.16</w:t>
      </w:r>
      <w:r>
        <w:rPr>
          <w:rFonts w:hint="eastAsia"/>
        </w:rPr>
        <w:t xml:space="preserve">  </w:t>
      </w:r>
      <w:r w:rsidR="000B6496">
        <w:rPr>
          <w:rFonts w:hint="eastAsia"/>
        </w:rPr>
        <w:t>应根据建筑冷热负荷特征，优化确定新风再热方案或采取适宜的除湿技术措施。</w:t>
      </w:r>
    </w:p>
    <w:p w14:paraId="019FDFF1" w14:textId="77777777" w:rsidR="000B6496" w:rsidRDefault="00FF6A73" w:rsidP="00A47A89">
      <w:pPr>
        <w:pStyle w:val="a8"/>
      </w:pPr>
      <w:r>
        <w:rPr>
          <w:rFonts w:cs="黑体" w:hint="eastAsia"/>
        </w:rPr>
        <w:lastRenderedPageBreak/>
        <w:t>5.4.17</w:t>
      </w:r>
      <w:r>
        <w:rPr>
          <w:rFonts w:hint="eastAsia"/>
        </w:rPr>
        <w:t xml:space="preserve">  </w:t>
      </w:r>
      <w:r w:rsidR="000B6496">
        <w:rPr>
          <w:rFonts w:hint="eastAsia"/>
        </w:rPr>
        <w:t>新风系统</w:t>
      </w:r>
      <w:proofErr w:type="gramStart"/>
      <w:r w:rsidR="000B6496">
        <w:rPr>
          <w:rFonts w:hint="eastAsia"/>
        </w:rPr>
        <w:t>宜设置</w:t>
      </w:r>
      <w:proofErr w:type="gramEnd"/>
      <w:r w:rsidR="000B6496">
        <w:rPr>
          <w:rFonts w:hint="eastAsia"/>
        </w:rPr>
        <w:t>新风旁通管，当室外温湿度适宜时，新风可不经过热回收装置直接进入室内。</w:t>
      </w:r>
    </w:p>
    <w:p w14:paraId="6D5EC005" w14:textId="77777777" w:rsidR="000B6496" w:rsidRDefault="00FF6A73" w:rsidP="00A47A89">
      <w:pPr>
        <w:pStyle w:val="a8"/>
      </w:pPr>
      <w:r>
        <w:rPr>
          <w:rFonts w:cs="黑体" w:hint="eastAsia"/>
        </w:rPr>
        <w:t xml:space="preserve">5.4.18  </w:t>
      </w:r>
      <w:r w:rsidR="000B6496">
        <w:rPr>
          <w:rFonts w:hint="eastAsia"/>
        </w:rPr>
        <w:t>与室外连通的新风、排风和补风管路上均应设置保温密闭型电动风阀，并应与系统联动。</w:t>
      </w:r>
    </w:p>
    <w:p w14:paraId="66F964BE" w14:textId="77777777" w:rsidR="000B6496" w:rsidRPr="00EA7FA7" w:rsidRDefault="00FF6A73" w:rsidP="00A47A89">
      <w:pPr>
        <w:pStyle w:val="a8"/>
      </w:pPr>
      <w:r w:rsidRPr="00EA7FA7">
        <w:rPr>
          <w:rFonts w:cs="黑体" w:hint="eastAsia"/>
        </w:rPr>
        <w:t>5.4.19</w:t>
      </w:r>
      <w:r w:rsidRPr="00EA7FA7">
        <w:rPr>
          <w:rFonts w:hint="eastAsia"/>
        </w:rPr>
        <w:t xml:space="preserve"> </w:t>
      </w:r>
      <w:r w:rsidR="000B6496" w:rsidRPr="00EA7FA7">
        <w:rPr>
          <w:rFonts w:hint="eastAsia"/>
        </w:rPr>
        <w:t xml:space="preserve"> </w:t>
      </w:r>
      <w:r w:rsidR="000B6496" w:rsidRPr="00EA7FA7">
        <w:rPr>
          <w:rFonts w:hint="eastAsia"/>
        </w:rPr>
        <w:t>公共厨房的通风设计应符合下列规定：</w:t>
      </w:r>
    </w:p>
    <w:p w14:paraId="089ACC2E" w14:textId="77777777" w:rsidR="000B6496" w:rsidRPr="00EA7FA7" w:rsidRDefault="000B6496" w:rsidP="008420E7">
      <w:pPr>
        <w:pStyle w:val="a8"/>
        <w:ind w:firstLineChars="200" w:firstLine="420"/>
      </w:pPr>
      <w:r w:rsidRPr="00EA7FA7">
        <w:rPr>
          <w:rFonts w:hint="eastAsia"/>
        </w:rPr>
        <w:t xml:space="preserve">1  </w:t>
      </w:r>
      <w:r w:rsidRPr="00EA7FA7">
        <w:rPr>
          <w:rFonts w:hint="eastAsia"/>
        </w:rPr>
        <w:t>厨房应设置补风措施，宜对厨房补风采取加热措施；</w:t>
      </w:r>
    </w:p>
    <w:p w14:paraId="3597BD8E" w14:textId="77777777" w:rsidR="000B6496" w:rsidRPr="00EA7FA7" w:rsidRDefault="000B6496" w:rsidP="008420E7">
      <w:pPr>
        <w:pStyle w:val="a8"/>
        <w:ind w:firstLineChars="200" w:firstLine="420"/>
      </w:pPr>
      <w:r w:rsidRPr="00EA7FA7">
        <w:rPr>
          <w:rFonts w:hint="eastAsia"/>
        </w:rPr>
        <w:t xml:space="preserve">2  </w:t>
      </w:r>
      <w:r w:rsidRPr="00EA7FA7">
        <w:rPr>
          <w:rFonts w:hint="eastAsia"/>
        </w:rPr>
        <w:t>补风和排风应具有良好的气流组织，补风量宜为排风量的</w:t>
      </w:r>
      <w:r w:rsidRPr="008420E7">
        <w:rPr>
          <w:rFonts w:asciiTheme="minorEastAsia" w:eastAsiaTheme="minorEastAsia" w:hAnsiTheme="minorEastAsia" w:hint="eastAsia"/>
        </w:rPr>
        <w:t>80%～90%；</w:t>
      </w:r>
      <w:r w:rsidRPr="00EA7FA7">
        <w:rPr>
          <w:rFonts w:hint="eastAsia"/>
        </w:rPr>
        <w:t xml:space="preserve"> </w:t>
      </w:r>
    </w:p>
    <w:p w14:paraId="194FB6F2" w14:textId="77777777" w:rsidR="000B6496" w:rsidRPr="00EA7FA7" w:rsidRDefault="000B6496" w:rsidP="008420E7">
      <w:pPr>
        <w:pStyle w:val="a8"/>
        <w:ind w:firstLineChars="200" w:firstLine="420"/>
      </w:pPr>
      <w:r w:rsidRPr="00EA7FA7">
        <w:rPr>
          <w:rFonts w:hint="eastAsia"/>
        </w:rPr>
        <w:t xml:space="preserve">3  </w:t>
      </w:r>
      <w:r w:rsidRPr="00EA7FA7">
        <w:rPr>
          <w:rFonts w:hint="eastAsia"/>
        </w:rPr>
        <w:t>补风管道应保温，防止结露；补风管道入口应设置保温密闭型电动风阀，电动风阀与排风系统联动，在排风系统未开启时，应关闭严密，不得漏风，厨房补风口应设置在灶台附近。</w:t>
      </w:r>
    </w:p>
    <w:p w14:paraId="222A2AE5" w14:textId="77777777" w:rsidR="000B6496" w:rsidRPr="009B0954" w:rsidRDefault="0020381C" w:rsidP="00076024">
      <w:pPr>
        <w:pStyle w:val="af4"/>
      </w:pPr>
      <w:bookmarkStart w:id="74" w:name="_Toc172143245"/>
      <w:bookmarkStart w:id="75" w:name="_Toc172185521"/>
      <w:bookmarkStart w:id="76" w:name="_Toc172187296"/>
      <w:r w:rsidRPr="009B0954">
        <w:rPr>
          <w:rFonts w:hint="eastAsia"/>
        </w:rPr>
        <w:t>5.5  照明</w:t>
      </w:r>
      <w:r w:rsidR="00AE335E" w:rsidRPr="009B0954">
        <w:rPr>
          <w:rFonts w:hint="eastAsia"/>
        </w:rPr>
        <w:t>与</w:t>
      </w:r>
      <w:r w:rsidRPr="009B0954">
        <w:rPr>
          <w:rFonts w:hint="eastAsia"/>
        </w:rPr>
        <w:t>电梯</w:t>
      </w:r>
      <w:bookmarkEnd w:id="74"/>
      <w:bookmarkEnd w:id="75"/>
      <w:bookmarkEnd w:id="76"/>
    </w:p>
    <w:p w14:paraId="46BC69E2" w14:textId="77777777" w:rsidR="0020381C" w:rsidRDefault="0020381C" w:rsidP="00A47A89">
      <w:pPr>
        <w:pStyle w:val="a8"/>
      </w:pPr>
      <w:r>
        <w:rPr>
          <w:rFonts w:cs="黑体" w:hint="eastAsia"/>
        </w:rPr>
        <w:t>5.5.1</w:t>
      </w:r>
      <w:r>
        <w:rPr>
          <w:rFonts w:hint="eastAsia"/>
        </w:rPr>
        <w:t xml:space="preserve">  </w:t>
      </w:r>
      <w:r>
        <w:rPr>
          <w:rFonts w:hint="eastAsia"/>
        </w:rPr>
        <w:t>应选择高效节能光源和灯具，并宜选择</w:t>
      </w:r>
      <w:r w:rsidRPr="00286197">
        <w:rPr>
          <w:rFonts w:ascii="宋体" w:hAnsi="宋体" w:hint="eastAsia"/>
        </w:rPr>
        <w:t>LED</w:t>
      </w:r>
      <w:r>
        <w:rPr>
          <w:rFonts w:hint="eastAsia"/>
        </w:rPr>
        <w:t>光源。</w:t>
      </w:r>
    </w:p>
    <w:p w14:paraId="4536E303" w14:textId="77777777" w:rsidR="0020381C" w:rsidRPr="0020381C" w:rsidRDefault="0020381C" w:rsidP="00A47A89">
      <w:pPr>
        <w:pStyle w:val="a8"/>
      </w:pPr>
      <w:r>
        <w:rPr>
          <w:rFonts w:cs="黑体" w:hint="eastAsia"/>
        </w:rPr>
        <w:t>5.5.2</w:t>
      </w:r>
      <w:r>
        <w:rPr>
          <w:rFonts w:hint="eastAsia"/>
        </w:rPr>
        <w:t xml:space="preserve">  </w:t>
      </w:r>
      <w:r w:rsidRPr="0020381C">
        <w:rPr>
          <w:rFonts w:hint="eastAsia"/>
        </w:rPr>
        <w:t>照明控制应符合下列规定</w:t>
      </w:r>
      <w:r>
        <w:rPr>
          <w:rFonts w:hint="eastAsia"/>
        </w:rPr>
        <w:t>：</w:t>
      </w:r>
    </w:p>
    <w:p w14:paraId="65AFB0BF" w14:textId="77777777" w:rsidR="0020381C" w:rsidRPr="0020381C" w:rsidRDefault="0020381C" w:rsidP="008420E7">
      <w:pPr>
        <w:pStyle w:val="a8"/>
        <w:ind w:firstLineChars="200" w:firstLine="420"/>
      </w:pPr>
      <w:r w:rsidRPr="0020381C">
        <w:rPr>
          <w:rFonts w:hint="eastAsia"/>
        </w:rPr>
        <w:t xml:space="preserve">1 </w:t>
      </w:r>
      <w:r>
        <w:rPr>
          <w:rFonts w:hint="eastAsia"/>
        </w:rPr>
        <w:t xml:space="preserve"> </w:t>
      </w:r>
      <w:r w:rsidRPr="0020381C">
        <w:rPr>
          <w:rFonts w:hint="eastAsia"/>
        </w:rPr>
        <w:t>照明控制应结合建筑使用特点及天然采光情况，进行分区、分组控制</w:t>
      </w:r>
      <w:r>
        <w:rPr>
          <w:rFonts w:hint="eastAsia"/>
        </w:rPr>
        <w:t>；</w:t>
      </w:r>
    </w:p>
    <w:p w14:paraId="201C743E" w14:textId="77777777" w:rsidR="0020381C" w:rsidRPr="0020381C" w:rsidRDefault="0020381C" w:rsidP="008420E7">
      <w:pPr>
        <w:pStyle w:val="a8"/>
        <w:ind w:firstLineChars="200" w:firstLine="420"/>
      </w:pPr>
      <w:r w:rsidRPr="0020381C">
        <w:rPr>
          <w:rFonts w:hint="eastAsia"/>
        </w:rPr>
        <w:t xml:space="preserve">2 </w:t>
      </w:r>
      <w:r>
        <w:rPr>
          <w:rFonts w:hint="eastAsia"/>
        </w:rPr>
        <w:t xml:space="preserve"> </w:t>
      </w:r>
      <w:r w:rsidRPr="0020381C">
        <w:rPr>
          <w:rFonts w:hint="eastAsia"/>
        </w:rPr>
        <w:t>走廊、楼梯间、门厅、卫生间、停车库等公共场所的照明</w:t>
      </w:r>
      <w:r w:rsidRPr="0020381C">
        <w:rPr>
          <w:rFonts w:hint="eastAsia"/>
        </w:rPr>
        <w:t>,</w:t>
      </w:r>
      <w:r w:rsidRPr="0020381C">
        <w:rPr>
          <w:rFonts w:hint="eastAsia"/>
        </w:rPr>
        <w:t>应采用声光、感应或智能控制</w:t>
      </w:r>
      <w:r>
        <w:rPr>
          <w:rFonts w:hint="eastAsia"/>
        </w:rPr>
        <w:t>；</w:t>
      </w:r>
    </w:p>
    <w:p w14:paraId="7EA434BA" w14:textId="77777777" w:rsidR="0020381C" w:rsidRDefault="0020381C" w:rsidP="008420E7">
      <w:pPr>
        <w:pStyle w:val="a8"/>
        <w:ind w:firstLineChars="200" w:firstLine="420"/>
      </w:pPr>
      <w:r w:rsidRPr="0020381C">
        <w:rPr>
          <w:rFonts w:hint="eastAsia"/>
        </w:rPr>
        <w:t>3</w:t>
      </w:r>
      <w:r>
        <w:rPr>
          <w:rFonts w:hint="eastAsia"/>
        </w:rPr>
        <w:t xml:space="preserve"> </w:t>
      </w:r>
      <w:r w:rsidRPr="0020381C">
        <w:rPr>
          <w:rFonts w:hint="eastAsia"/>
        </w:rPr>
        <w:t xml:space="preserve"> </w:t>
      </w:r>
      <w:r w:rsidRPr="0020381C">
        <w:rPr>
          <w:rFonts w:hint="eastAsia"/>
        </w:rPr>
        <w:t>大空间、多功能、多场景场所的照明</w:t>
      </w:r>
      <w:r w:rsidRPr="0020381C">
        <w:rPr>
          <w:rFonts w:hint="eastAsia"/>
        </w:rPr>
        <w:t>,</w:t>
      </w:r>
      <w:r w:rsidRPr="0020381C">
        <w:rPr>
          <w:rFonts w:hint="eastAsia"/>
        </w:rPr>
        <w:t>应采用智能照明控制系统</w:t>
      </w:r>
      <w:r>
        <w:rPr>
          <w:rFonts w:hint="eastAsia"/>
        </w:rPr>
        <w:t>；</w:t>
      </w:r>
    </w:p>
    <w:p w14:paraId="7C87CB56" w14:textId="77777777" w:rsidR="0020381C" w:rsidRDefault="0020381C" w:rsidP="008420E7">
      <w:pPr>
        <w:pStyle w:val="a8"/>
        <w:ind w:firstLineChars="200" w:firstLine="420"/>
      </w:pPr>
      <w:r>
        <w:rPr>
          <w:rFonts w:hint="eastAsia"/>
        </w:rPr>
        <w:t xml:space="preserve">4  </w:t>
      </w:r>
      <w:r w:rsidRPr="0020381C">
        <w:rPr>
          <w:rFonts w:hint="eastAsia"/>
        </w:rPr>
        <w:t>设置电动遮阳的场所</w:t>
      </w:r>
      <w:r w:rsidRPr="0020381C">
        <w:rPr>
          <w:rFonts w:hint="eastAsia"/>
        </w:rPr>
        <w:t>,</w:t>
      </w:r>
      <w:r w:rsidRPr="0020381C">
        <w:rPr>
          <w:rFonts w:hint="eastAsia"/>
        </w:rPr>
        <w:t>宜设照度控制与其联动</w:t>
      </w:r>
      <w:r>
        <w:rPr>
          <w:rFonts w:hint="eastAsia"/>
        </w:rPr>
        <w:t>；</w:t>
      </w:r>
    </w:p>
    <w:p w14:paraId="0090A78B" w14:textId="77777777" w:rsidR="0020381C" w:rsidRDefault="0020381C" w:rsidP="008420E7">
      <w:pPr>
        <w:pStyle w:val="a8"/>
        <w:ind w:firstLineChars="200" w:firstLine="420"/>
      </w:pPr>
      <w:r w:rsidRPr="0020381C">
        <w:rPr>
          <w:rFonts w:hint="eastAsia"/>
        </w:rPr>
        <w:t>5</w:t>
      </w:r>
      <w:r>
        <w:rPr>
          <w:rFonts w:hint="eastAsia"/>
        </w:rPr>
        <w:t xml:space="preserve">  </w:t>
      </w:r>
      <w:r w:rsidRPr="0020381C">
        <w:rPr>
          <w:rFonts w:hint="eastAsia"/>
        </w:rPr>
        <w:t>当采用自然</w:t>
      </w:r>
      <w:proofErr w:type="gramStart"/>
      <w:r w:rsidRPr="0020381C">
        <w:rPr>
          <w:rFonts w:hint="eastAsia"/>
        </w:rPr>
        <w:t>光导光</w:t>
      </w:r>
      <w:proofErr w:type="gramEnd"/>
      <w:r w:rsidRPr="0020381C">
        <w:rPr>
          <w:rFonts w:hint="eastAsia"/>
        </w:rPr>
        <w:t>装置时</w:t>
      </w:r>
      <w:r w:rsidRPr="0020381C">
        <w:rPr>
          <w:rFonts w:hint="eastAsia"/>
        </w:rPr>
        <w:t>,</w:t>
      </w:r>
      <w:r w:rsidRPr="0020381C">
        <w:rPr>
          <w:rFonts w:hint="eastAsia"/>
        </w:rPr>
        <w:t>照度有上限要求的场所，应具备照度调节功能</w:t>
      </w:r>
      <w:r>
        <w:rPr>
          <w:rFonts w:hint="eastAsia"/>
        </w:rPr>
        <w:t>；</w:t>
      </w:r>
    </w:p>
    <w:p w14:paraId="4878385E" w14:textId="77777777" w:rsidR="0020381C" w:rsidRPr="0020381C" w:rsidRDefault="0020381C" w:rsidP="008420E7">
      <w:pPr>
        <w:pStyle w:val="a8"/>
        <w:ind w:firstLineChars="200" w:firstLine="420"/>
      </w:pPr>
      <w:r w:rsidRPr="0020381C">
        <w:rPr>
          <w:rFonts w:hint="eastAsia"/>
        </w:rPr>
        <w:t xml:space="preserve">6 </w:t>
      </w:r>
      <w:r>
        <w:rPr>
          <w:rFonts w:hint="eastAsia"/>
        </w:rPr>
        <w:t xml:space="preserve"> </w:t>
      </w:r>
      <w:r w:rsidRPr="0020381C">
        <w:rPr>
          <w:rFonts w:hint="eastAsia"/>
        </w:rPr>
        <w:t>对于人员长期停留空间</w:t>
      </w:r>
      <w:r w:rsidRPr="0020381C">
        <w:rPr>
          <w:rFonts w:hint="eastAsia"/>
        </w:rPr>
        <w:t>,</w:t>
      </w:r>
      <w:r w:rsidRPr="0020381C">
        <w:rPr>
          <w:rFonts w:hint="eastAsia"/>
        </w:rPr>
        <w:t>应设置就地控制装置。</w:t>
      </w:r>
    </w:p>
    <w:p w14:paraId="471742D2" w14:textId="77777777" w:rsidR="0020381C" w:rsidRDefault="0020381C" w:rsidP="00A47A89">
      <w:pPr>
        <w:pStyle w:val="a8"/>
      </w:pPr>
      <w:r>
        <w:rPr>
          <w:rFonts w:cs="黑体" w:hint="eastAsia"/>
        </w:rPr>
        <w:t xml:space="preserve">5.5.3  </w:t>
      </w:r>
      <w:r>
        <w:rPr>
          <w:rFonts w:hint="eastAsia"/>
        </w:rPr>
        <w:t>电梯系统应采用节能的控制及拖动系统，并应符合下列规定：</w:t>
      </w:r>
    </w:p>
    <w:p w14:paraId="626B3AF8" w14:textId="77777777" w:rsidR="0020381C" w:rsidRDefault="0020381C" w:rsidP="008420E7">
      <w:pPr>
        <w:pStyle w:val="a8"/>
        <w:ind w:firstLineChars="200" w:firstLine="420"/>
      </w:pPr>
      <w:bookmarkStart w:id="77" w:name="_Toc5674"/>
      <w:r>
        <w:rPr>
          <w:rFonts w:hint="eastAsia"/>
        </w:rPr>
        <w:t xml:space="preserve">1  </w:t>
      </w:r>
      <w:r>
        <w:rPr>
          <w:rFonts w:hint="eastAsia"/>
        </w:rPr>
        <w:t>当设有两台及以上电梯集中排列时，应具备群控功能；</w:t>
      </w:r>
      <w:bookmarkEnd w:id="77"/>
    </w:p>
    <w:p w14:paraId="46C21D47" w14:textId="77777777" w:rsidR="0020381C" w:rsidRDefault="0020381C" w:rsidP="008420E7">
      <w:pPr>
        <w:pStyle w:val="a8"/>
        <w:ind w:firstLineChars="200" w:firstLine="420"/>
      </w:pPr>
      <w:r>
        <w:rPr>
          <w:rFonts w:hint="eastAsia"/>
        </w:rPr>
        <w:t xml:space="preserve">2  </w:t>
      </w:r>
      <w:r>
        <w:rPr>
          <w:rFonts w:hint="eastAsia"/>
        </w:rPr>
        <w:t>电梯无外部召唤，且电梯轿厢内一段时间无预设指令时，应自动关闭轿厢照明及风扇；</w:t>
      </w:r>
    </w:p>
    <w:p w14:paraId="1FE9F6D3" w14:textId="77777777" w:rsidR="0020381C" w:rsidRDefault="0020381C" w:rsidP="008420E7">
      <w:pPr>
        <w:pStyle w:val="a8"/>
        <w:ind w:firstLineChars="200" w:firstLine="420"/>
      </w:pPr>
      <w:r>
        <w:rPr>
          <w:rFonts w:hint="eastAsia"/>
        </w:rPr>
        <w:t xml:space="preserve">3  </w:t>
      </w:r>
      <w:r>
        <w:rPr>
          <w:rFonts w:hint="eastAsia"/>
        </w:rPr>
        <w:t>宜采用变频调速拖动方式，高层建筑电梯系统宜采用能量回馈技术。</w:t>
      </w:r>
    </w:p>
    <w:p w14:paraId="6DAEC1CF" w14:textId="77777777" w:rsidR="004D6C89" w:rsidRPr="009B0954" w:rsidRDefault="00AE335E" w:rsidP="00076024">
      <w:pPr>
        <w:pStyle w:val="af4"/>
      </w:pPr>
      <w:bookmarkStart w:id="78" w:name="_Toc172143246"/>
      <w:bookmarkStart w:id="79" w:name="_Toc172185522"/>
      <w:bookmarkStart w:id="80" w:name="_Toc172187297"/>
      <w:r w:rsidRPr="009B0954">
        <w:rPr>
          <w:rFonts w:hint="eastAsia"/>
        </w:rPr>
        <w:t>5.6  监测与控制系统</w:t>
      </w:r>
      <w:bookmarkEnd w:id="78"/>
      <w:bookmarkEnd w:id="79"/>
      <w:bookmarkEnd w:id="80"/>
    </w:p>
    <w:p w14:paraId="644E1523" w14:textId="77777777" w:rsidR="00AE335E" w:rsidRDefault="00AE335E" w:rsidP="00A47A89">
      <w:pPr>
        <w:pStyle w:val="a8"/>
      </w:pPr>
      <w:r>
        <w:rPr>
          <w:rFonts w:cs="黑体" w:hint="eastAsia"/>
        </w:rPr>
        <w:t>5.6.1</w:t>
      </w:r>
      <w:r>
        <w:rPr>
          <w:rFonts w:hint="eastAsia"/>
        </w:rPr>
        <w:t xml:space="preserve">  </w:t>
      </w:r>
      <w:r>
        <w:rPr>
          <w:rFonts w:hint="eastAsia"/>
        </w:rPr>
        <w:t>应设置室内环境质量和建筑能耗监测系统，对建筑室内环境关键参数和建筑分类分项能耗进行监测和记录，并应符合下列规定：</w:t>
      </w:r>
    </w:p>
    <w:p w14:paraId="228DD222" w14:textId="77777777" w:rsidR="00AE335E" w:rsidRDefault="00AE335E" w:rsidP="008420E7">
      <w:pPr>
        <w:pStyle w:val="a8"/>
        <w:ind w:firstLineChars="200" w:firstLine="420"/>
      </w:pPr>
      <w:r>
        <w:rPr>
          <w:rFonts w:hint="eastAsia"/>
        </w:rPr>
        <w:t xml:space="preserve">1  </w:t>
      </w:r>
      <w:r>
        <w:rPr>
          <w:rFonts w:hint="eastAsia"/>
        </w:rPr>
        <w:t>公共建筑应按用能核算单位和用能系统，以及用冷、用热、用电等</w:t>
      </w:r>
      <w:proofErr w:type="gramStart"/>
      <w:r>
        <w:rPr>
          <w:rFonts w:hint="eastAsia"/>
        </w:rPr>
        <w:t>不同用</w:t>
      </w:r>
      <w:proofErr w:type="gramEnd"/>
      <w:r>
        <w:rPr>
          <w:rFonts w:hint="eastAsia"/>
        </w:rPr>
        <w:t>能形式，进行分类分项计量。</w:t>
      </w:r>
    </w:p>
    <w:p w14:paraId="35C323D7" w14:textId="77777777" w:rsidR="00AE335E" w:rsidRDefault="00AE335E" w:rsidP="008420E7">
      <w:pPr>
        <w:pStyle w:val="a8"/>
        <w:ind w:firstLineChars="200" w:firstLine="420"/>
      </w:pPr>
      <w:r>
        <w:rPr>
          <w:rFonts w:hint="eastAsia"/>
        </w:rPr>
        <w:t xml:space="preserve">2  </w:t>
      </w:r>
      <w:r>
        <w:rPr>
          <w:rFonts w:hint="eastAsia"/>
        </w:rPr>
        <w:t>应对建筑主要功能空间的室内环境进行监测，并宜分层、分朝向、分类型进行监测。</w:t>
      </w:r>
    </w:p>
    <w:p w14:paraId="1A42BF82" w14:textId="77777777" w:rsidR="00AE335E" w:rsidRDefault="00AE335E" w:rsidP="008420E7">
      <w:pPr>
        <w:pStyle w:val="a8"/>
        <w:ind w:firstLineChars="200" w:firstLine="420"/>
      </w:pPr>
      <w:bookmarkStart w:id="81" w:name="_Toc17817"/>
      <w:r>
        <w:rPr>
          <w:rFonts w:hint="eastAsia"/>
        </w:rPr>
        <w:t xml:space="preserve">3  </w:t>
      </w:r>
      <w:r>
        <w:rPr>
          <w:rFonts w:hint="eastAsia"/>
        </w:rPr>
        <w:t>当采用可再生能源时，应对其单独进行计量</w:t>
      </w:r>
      <w:bookmarkEnd w:id="81"/>
      <w:r>
        <w:rPr>
          <w:rFonts w:hint="eastAsia"/>
        </w:rPr>
        <w:t>；</w:t>
      </w:r>
    </w:p>
    <w:p w14:paraId="0DB98DE2" w14:textId="77777777" w:rsidR="00AE335E" w:rsidRDefault="00AE335E" w:rsidP="008420E7">
      <w:pPr>
        <w:pStyle w:val="a8"/>
        <w:ind w:firstLineChars="200" w:firstLine="420"/>
      </w:pPr>
      <w:r>
        <w:rPr>
          <w:rFonts w:hint="eastAsia"/>
        </w:rPr>
        <w:t xml:space="preserve">4  </w:t>
      </w:r>
      <w:r>
        <w:rPr>
          <w:rFonts w:hint="eastAsia"/>
        </w:rPr>
        <w:t>应对数据中心、食堂、开水间等</w:t>
      </w:r>
      <w:proofErr w:type="gramStart"/>
      <w:r>
        <w:rPr>
          <w:rFonts w:hint="eastAsia"/>
        </w:rPr>
        <w:t>特殊用</w:t>
      </w:r>
      <w:proofErr w:type="gramEnd"/>
      <w:r>
        <w:rPr>
          <w:rFonts w:hint="eastAsia"/>
        </w:rPr>
        <w:t>能单位进行独立计量；</w:t>
      </w:r>
    </w:p>
    <w:p w14:paraId="2284DEA9" w14:textId="77777777" w:rsidR="00AE335E" w:rsidRDefault="00AE335E" w:rsidP="008420E7">
      <w:pPr>
        <w:pStyle w:val="a8"/>
        <w:ind w:firstLineChars="200" w:firstLine="420"/>
      </w:pPr>
      <w:r>
        <w:rPr>
          <w:rFonts w:hint="eastAsia"/>
        </w:rPr>
        <w:t xml:space="preserve">5  </w:t>
      </w:r>
      <w:r>
        <w:rPr>
          <w:rFonts w:hint="eastAsia"/>
        </w:rPr>
        <w:t>应对冷热源、输配系统、照明系统等关键用能设备或系统能耗进行重点计量；</w:t>
      </w:r>
    </w:p>
    <w:p w14:paraId="5E5EBEC7" w14:textId="77777777" w:rsidR="00AE335E" w:rsidRDefault="00AE335E" w:rsidP="008420E7">
      <w:pPr>
        <w:pStyle w:val="a8"/>
        <w:ind w:firstLineChars="200" w:firstLine="420"/>
      </w:pPr>
      <w:r>
        <w:rPr>
          <w:rFonts w:hint="eastAsia"/>
        </w:rPr>
        <w:t xml:space="preserve">6  </w:t>
      </w:r>
      <w:r>
        <w:rPr>
          <w:rFonts w:hint="eastAsia"/>
        </w:rPr>
        <w:t>宜对室外温湿度、太阳辐照度等气象参数进行监测；</w:t>
      </w:r>
    </w:p>
    <w:p w14:paraId="73C9B9C6" w14:textId="77777777" w:rsidR="00AE335E" w:rsidRDefault="00AE335E" w:rsidP="008420E7">
      <w:pPr>
        <w:pStyle w:val="a8"/>
        <w:ind w:firstLineChars="200" w:firstLine="420"/>
      </w:pPr>
      <w:r>
        <w:rPr>
          <w:rFonts w:hint="eastAsia"/>
        </w:rPr>
        <w:t xml:space="preserve">7  </w:t>
      </w:r>
      <w:r>
        <w:rPr>
          <w:rFonts w:hint="eastAsia"/>
        </w:rPr>
        <w:t>宜对建筑使用人数进行统计。</w:t>
      </w:r>
    </w:p>
    <w:p w14:paraId="1CE8C6D6" w14:textId="77777777" w:rsidR="00AE335E" w:rsidRDefault="00AE335E" w:rsidP="00A47A89">
      <w:pPr>
        <w:pStyle w:val="a8"/>
        <w:rPr>
          <w:rFonts w:cs="黑体"/>
        </w:rPr>
      </w:pPr>
      <w:r>
        <w:rPr>
          <w:rFonts w:cs="黑体" w:hint="eastAsia"/>
        </w:rPr>
        <w:t xml:space="preserve">5.6.2  </w:t>
      </w:r>
      <w:r>
        <w:rPr>
          <w:rFonts w:hint="eastAsia"/>
        </w:rPr>
        <w:t>应设置楼宇自控系统，楼宇自控系统应根据末端用冷、用热、用水等使用需求，自动调节主要供应设备和系统的运行工况。</w:t>
      </w:r>
    </w:p>
    <w:p w14:paraId="2920B46B" w14:textId="77777777" w:rsidR="00AE335E" w:rsidRDefault="00AE335E" w:rsidP="00A47A89">
      <w:pPr>
        <w:pStyle w:val="a8"/>
      </w:pPr>
      <w:r>
        <w:rPr>
          <w:rFonts w:cs="黑体" w:hint="eastAsia"/>
        </w:rPr>
        <w:lastRenderedPageBreak/>
        <w:t xml:space="preserve">5.6.3  </w:t>
      </w:r>
      <w:r>
        <w:rPr>
          <w:rFonts w:hint="eastAsia"/>
        </w:rPr>
        <w:t>节能控制宜以主要房间或功能区域为控制单元，实现暖通空调、照明和遮阳的整体集成和优化控制，并宜具有下列功能：</w:t>
      </w:r>
    </w:p>
    <w:p w14:paraId="66B63AF2" w14:textId="77777777" w:rsidR="00AE335E" w:rsidRDefault="00AE335E" w:rsidP="008420E7">
      <w:pPr>
        <w:pStyle w:val="a8"/>
        <w:ind w:firstLineChars="200" w:firstLine="420"/>
      </w:pPr>
      <w:r>
        <w:rPr>
          <w:rFonts w:hint="eastAsia"/>
        </w:rPr>
        <w:t xml:space="preserve">1  </w:t>
      </w:r>
      <w:r>
        <w:rPr>
          <w:rFonts w:hint="eastAsia"/>
        </w:rPr>
        <w:t>在一个系统内集成并收集温度、湿度、空气质量、照度、人体在</w:t>
      </w:r>
      <w:proofErr w:type="gramStart"/>
      <w:r>
        <w:rPr>
          <w:rFonts w:hint="eastAsia"/>
        </w:rPr>
        <w:t>室信息</w:t>
      </w:r>
      <w:proofErr w:type="gramEnd"/>
      <w:r>
        <w:rPr>
          <w:rFonts w:hint="eastAsia"/>
        </w:rPr>
        <w:t>等与室内环境控制相关的物理量；</w:t>
      </w:r>
    </w:p>
    <w:p w14:paraId="78003A17" w14:textId="77777777" w:rsidR="00AE335E" w:rsidRDefault="00AE335E" w:rsidP="008420E7">
      <w:pPr>
        <w:pStyle w:val="a8"/>
        <w:ind w:firstLineChars="200" w:firstLine="420"/>
      </w:pPr>
      <w:r>
        <w:rPr>
          <w:rFonts w:hint="eastAsia"/>
        </w:rPr>
        <w:t xml:space="preserve">2  </w:t>
      </w:r>
      <w:r>
        <w:rPr>
          <w:rFonts w:hint="eastAsia"/>
        </w:rPr>
        <w:t>包含房间的遮阳控制、照明控制、供冷、供热和新风末端设备控制，相互之间优化联动控制；</w:t>
      </w:r>
    </w:p>
    <w:p w14:paraId="3BC17EF0" w14:textId="77777777" w:rsidR="00AE335E" w:rsidRDefault="00AE335E" w:rsidP="008420E7">
      <w:pPr>
        <w:pStyle w:val="a8"/>
        <w:ind w:firstLineChars="200" w:firstLine="420"/>
      </w:pPr>
      <w:r>
        <w:rPr>
          <w:rFonts w:hint="eastAsia"/>
        </w:rPr>
        <w:t xml:space="preserve">3  </w:t>
      </w:r>
      <w:r>
        <w:rPr>
          <w:rFonts w:hint="eastAsia"/>
        </w:rPr>
        <w:t>在满足室内环境参数需求的前提下，以降低房间综合能耗为目的，自动确定房间控制模式，或根据用户指令执行不同的空间场景模式控制方案。</w:t>
      </w:r>
    </w:p>
    <w:p w14:paraId="092F9D53" w14:textId="77777777" w:rsidR="00AE335E" w:rsidRDefault="00AE335E" w:rsidP="00A47A89">
      <w:pPr>
        <w:pStyle w:val="a8"/>
      </w:pPr>
      <w:r>
        <w:rPr>
          <w:rFonts w:cs="黑体" w:hint="eastAsia"/>
        </w:rPr>
        <w:t>5.6.4</w:t>
      </w:r>
      <w:r>
        <w:rPr>
          <w:rFonts w:hint="eastAsia"/>
        </w:rPr>
        <w:t xml:space="preserve">  </w:t>
      </w:r>
      <w:r>
        <w:rPr>
          <w:rFonts w:hint="eastAsia"/>
        </w:rPr>
        <w:t>当有多种能源供给时，应根据系统能效对比等因素进行优化控制；采用可再生能源系统时，应控制优先利用可再生能源。</w:t>
      </w:r>
    </w:p>
    <w:p w14:paraId="02B32E5B" w14:textId="77777777" w:rsidR="00AE335E" w:rsidRPr="00DF45AB" w:rsidRDefault="00AE335E" w:rsidP="00A47A89">
      <w:pPr>
        <w:pStyle w:val="a8"/>
      </w:pPr>
      <w:bookmarkStart w:id="82" w:name="7-2"/>
      <w:bookmarkEnd w:id="82"/>
      <w:r w:rsidRPr="00DF45AB">
        <w:rPr>
          <w:rFonts w:cs="黑体" w:hint="eastAsia"/>
        </w:rPr>
        <w:t xml:space="preserve">5.6.5  </w:t>
      </w:r>
      <w:r w:rsidRPr="00DF45AB">
        <w:rPr>
          <w:rFonts w:hint="eastAsia"/>
        </w:rPr>
        <w:t>当设置可再生能源系统监测与计量系统时，应符合下列规定：</w:t>
      </w:r>
      <w:r w:rsidRPr="00DF45AB">
        <w:rPr>
          <w:rFonts w:hint="eastAsia"/>
        </w:rPr>
        <w:t xml:space="preserve"> </w:t>
      </w:r>
    </w:p>
    <w:p w14:paraId="2F060B30" w14:textId="77777777" w:rsidR="00286197" w:rsidRPr="00286197" w:rsidRDefault="00286197" w:rsidP="00286197">
      <w:pPr>
        <w:pStyle w:val="a8"/>
        <w:ind w:firstLineChars="100" w:firstLine="210"/>
        <w:rPr>
          <w:rFonts w:ascii="宋体" w:hAnsi="宋体" w:cs="宋体"/>
          <w:color w:val="000000" w:themeColor="text1"/>
        </w:rPr>
      </w:pPr>
      <w:r w:rsidRPr="00286197">
        <w:rPr>
          <w:rFonts w:ascii="宋体" w:hAnsi="宋体" w:cs="宋体" w:hint="eastAsia"/>
          <w:color w:val="000000" w:themeColor="text1"/>
        </w:rPr>
        <w:t> </w:t>
      </w:r>
      <w:r w:rsidRPr="00286197">
        <w:rPr>
          <w:rFonts w:eastAsia="黑体" w:cs="宋体" w:hint="eastAsia"/>
          <w:color w:val="000000" w:themeColor="text1"/>
        </w:rPr>
        <w:t>1</w:t>
      </w:r>
      <w:r w:rsidRPr="00286197">
        <w:rPr>
          <w:rFonts w:ascii="宋体" w:hAnsi="宋体" w:cs="宋体" w:hint="eastAsia"/>
          <w:color w:val="000000" w:themeColor="text1"/>
        </w:rPr>
        <w:t> 宜根据室内二氧化碳浓度变化，实现相应的设备启停、风机转速及新风阀开度调节；</w:t>
      </w:r>
    </w:p>
    <w:p w14:paraId="15E7F7C6" w14:textId="77777777" w:rsidR="00286197" w:rsidRPr="00286197" w:rsidRDefault="00286197" w:rsidP="00012679">
      <w:pPr>
        <w:pStyle w:val="a8"/>
        <w:ind w:firstLineChars="100" w:firstLine="210"/>
        <w:rPr>
          <w:rFonts w:ascii="宋体" w:hAnsi="宋体" w:cs="宋体"/>
          <w:color w:val="000000" w:themeColor="text1"/>
        </w:rPr>
      </w:pPr>
      <w:bookmarkStart w:id="83" w:name="_Toc28245"/>
      <w:r w:rsidRPr="00286197">
        <w:rPr>
          <w:rFonts w:ascii="宋体" w:hAnsi="宋体" w:cs="宋体" w:hint="eastAsia"/>
          <w:color w:val="000000" w:themeColor="text1"/>
        </w:rPr>
        <w:t> </w:t>
      </w:r>
      <w:r w:rsidRPr="00012679">
        <w:rPr>
          <w:rFonts w:eastAsia="黑体" w:cs="宋体" w:hint="eastAsia"/>
          <w:color w:val="000000" w:themeColor="text1"/>
        </w:rPr>
        <w:t>2</w:t>
      </w:r>
      <w:r w:rsidRPr="00286197">
        <w:rPr>
          <w:rFonts w:ascii="宋体" w:hAnsi="宋体" w:cs="宋体" w:hint="eastAsia"/>
          <w:color w:val="000000" w:themeColor="text1"/>
        </w:rPr>
        <w:t> </w:t>
      </w:r>
      <w:proofErr w:type="gramStart"/>
      <w:r w:rsidRPr="00286197">
        <w:rPr>
          <w:rFonts w:ascii="宋体" w:hAnsi="宋体" w:cs="宋体" w:hint="eastAsia"/>
          <w:color w:val="000000" w:themeColor="text1"/>
        </w:rPr>
        <w:t>宜设置</w:t>
      </w:r>
      <w:proofErr w:type="gramEnd"/>
      <w:r w:rsidRPr="00286197">
        <w:rPr>
          <w:rFonts w:ascii="宋体" w:hAnsi="宋体" w:cs="宋体" w:hint="eastAsia"/>
          <w:color w:val="000000" w:themeColor="text1"/>
        </w:rPr>
        <w:t>压差传感器检测过滤器压差变化；</w:t>
      </w:r>
      <w:bookmarkEnd w:id="83"/>
    </w:p>
    <w:p w14:paraId="7F192E68" w14:textId="77777777" w:rsidR="00286197" w:rsidRPr="00286197" w:rsidRDefault="00286197" w:rsidP="00286197">
      <w:pPr>
        <w:pStyle w:val="a8"/>
        <w:ind w:firstLineChars="100" w:firstLine="210"/>
        <w:rPr>
          <w:rFonts w:ascii="宋体" w:hAnsi="宋体" w:cs="宋体"/>
          <w:color w:val="000000" w:themeColor="text1"/>
        </w:rPr>
      </w:pPr>
      <w:r w:rsidRPr="00286197">
        <w:rPr>
          <w:rFonts w:ascii="宋体" w:hAnsi="宋体" w:cs="宋体" w:hint="eastAsia"/>
          <w:color w:val="000000" w:themeColor="text1"/>
        </w:rPr>
        <w:t> </w:t>
      </w:r>
      <w:r w:rsidRPr="00286197">
        <w:rPr>
          <w:rFonts w:eastAsia="黑体" w:cs="宋体" w:hint="eastAsia"/>
          <w:color w:val="000000" w:themeColor="text1"/>
        </w:rPr>
        <w:t>3</w:t>
      </w:r>
      <w:r w:rsidRPr="00286197">
        <w:rPr>
          <w:rFonts w:ascii="宋体" w:hAnsi="宋体" w:cs="宋体" w:hint="eastAsia"/>
          <w:color w:val="000000" w:themeColor="text1"/>
        </w:rPr>
        <w:t> 宜根据最小经济温差（</w:t>
      </w:r>
      <w:proofErr w:type="gramStart"/>
      <w:r w:rsidRPr="00286197">
        <w:rPr>
          <w:rFonts w:ascii="宋体" w:hAnsi="宋体" w:cs="宋体" w:hint="eastAsia"/>
          <w:color w:val="000000" w:themeColor="text1"/>
        </w:rPr>
        <w:t>焓</w:t>
      </w:r>
      <w:proofErr w:type="gramEnd"/>
      <w:r w:rsidRPr="00286197">
        <w:rPr>
          <w:rFonts w:ascii="宋体" w:hAnsi="宋体" w:cs="宋体" w:hint="eastAsia"/>
          <w:color w:val="000000" w:themeColor="text1"/>
        </w:rPr>
        <w:t>差）控制新风热回收装置的旁通阀，或联动外窗开启进行自然通风；</w:t>
      </w:r>
    </w:p>
    <w:p w14:paraId="041656ED" w14:textId="77777777" w:rsidR="00286197" w:rsidRPr="00286197" w:rsidRDefault="00286197" w:rsidP="00286197">
      <w:pPr>
        <w:pStyle w:val="a8"/>
        <w:ind w:firstLineChars="100" w:firstLine="210"/>
        <w:rPr>
          <w:rFonts w:ascii="宋体" w:hAnsi="宋体" w:cs="宋体"/>
          <w:color w:val="000000" w:themeColor="text1"/>
        </w:rPr>
      </w:pPr>
      <w:r w:rsidRPr="00286197">
        <w:rPr>
          <w:rFonts w:ascii="宋体" w:hAnsi="宋体" w:cs="宋体" w:hint="eastAsia"/>
          <w:color w:val="000000" w:themeColor="text1"/>
        </w:rPr>
        <w:t> </w:t>
      </w:r>
      <w:r w:rsidRPr="00286197">
        <w:rPr>
          <w:rFonts w:eastAsia="黑体" w:cs="宋体" w:hint="eastAsia"/>
          <w:color w:val="000000" w:themeColor="text1"/>
        </w:rPr>
        <w:t>4</w:t>
      </w:r>
      <w:r w:rsidRPr="00286197">
        <w:rPr>
          <w:rFonts w:ascii="宋体" w:hAnsi="宋体" w:cs="宋体" w:hint="eastAsia"/>
          <w:color w:val="000000" w:themeColor="text1"/>
        </w:rPr>
        <w:t> 新风热回收装置应具备防冻保护功能；</w:t>
      </w:r>
    </w:p>
    <w:p w14:paraId="68118169" w14:textId="77777777" w:rsidR="00286197" w:rsidRDefault="00286197" w:rsidP="00286197">
      <w:pPr>
        <w:pStyle w:val="a8"/>
        <w:rPr>
          <w:rFonts w:ascii="宋体" w:hAnsi="宋体" w:cs="宋体"/>
          <w:color w:val="000000" w:themeColor="text1"/>
        </w:rPr>
      </w:pPr>
      <w:r w:rsidRPr="00286197">
        <w:rPr>
          <w:rFonts w:ascii="宋体" w:hAnsi="宋体" w:cs="宋体" w:hint="eastAsia"/>
          <w:color w:val="000000" w:themeColor="text1"/>
        </w:rPr>
        <w:t xml:space="preserve">   </w:t>
      </w:r>
      <w:r w:rsidRPr="00286197">
        <w:rPr>
          <w:rFonts w:eastAsia="黑体" w:cs="宋体" w:hint="eastAsia"/>
          <w:color w:val="000000" w:themeColor="text1"/>
        </w:rPr>
        <w:t>5</w:t>
      </w:r>
      <w:r w:rsidRPr="00286197">
        <w:rPr>
          <w:rFonts w:ascii="宋体" w:hAnsi="宋体" w:cs="宋体" w:hint="eastAsia"/>
          <w:color w:val="000000" w:themeColor="text1"/>
        </w:rPr>
        <w:t> 宜提供触摸屏、移动</w:t>
      </w:r>
      <w:proofErr w:type="gramStart"/>
      <w:r w:rsidRPr="00286197">
        <w:rPr>
          <w:rFonts w:ascii="宋体" w:hAnsi="宋体" w:cs="宋体" w:hint="eastAsia"/>
          <w:color w:val="000000" w:themeColor="text1"/>
        </w:rPr>
        <w:t>端操作</w:t>
      </w:r>
      <w:proofErr w:type="gramEnd"/>
      <w:r w:rsidRPr="00286197">
        <w:rPr>
          <w:rFonts w:ascii="宋体" w:hAnsi="宋体" w:cs="宋体" w:hint="eastAsia"/>
          <w:color w:val="000000" w:themeColor="text1"/>
        </w:rPr>
        <w:t>软件等便捷的人机界面。</w:t>
      </w:r>
    </w:p>
    <w:p w14:paraId="029E85A5" w14:textId="77777777" w:rsidR="00286197" w:rsidRPr="00286197" w:rsidRDefault="00286197" w:rsidP="00286197">
      <w:pPr>
        <w:pStyle w:val="a8"/>
        <w:rPr>
          <w:color w:val="000000" w:themeColor="text1"/>
        </w:rPr>
      </w:pPr>
      <w:r w:rsidRPr="00286197">
        <w:rPr>
          <w:rFonts w:cs="黑体" w:hint="eastAsia"/>
          <w:color w:val="000000" w:themeColor="text1"/>
        </w:rPr>
        <w:t xml:space="preserve">5.6.6  </w:t>
      </w:r>
      <w:r w:rsidRPr="00286197">
        <w:rPr>
          <w:rFonts w:hint="eastAsia"/>
          <w:color w:val="000000" w:themeColor="text1"/>
        </w:rPr>
        <w:t>当设置可再生能源系统监测与计量系统时，应符合下列规定：</w:t>
      </w:r>
      <w:r w:rsidRPr="00286197">
        <w:rPr>
          <w:rFonts w:hint="eastAsia"/>
          <w:color w:val="000000" w:themeColor="text1"/>
        </w:rPr>
        <w:t xml:space="preserve"> </w:t>
      </w:r>
    </w:p>
    <w:p w14:paraId="1679BF05" w14:textId="77777777" w:rsidR="00286197" w:rsidRPr="00286197" w:rsidRDefault="00286197" w:rsidP="00286197">
      <w:pPr>
        <w:pStyle w:val="a8"/>
        <w:ind w:firstLineChars="200" w:firstLine="420"/>
        <w:rPr>
          <w:color w:val="000000" w:themeColor="text1"/>
        </w:rPr>
      </w:pPr>
      <w:r w:rsidRPr="00286197">
        <w:rPr>
          <w:color w:val="000000" w:themeColor="text1"/>
        </w:rPr>
        <w:t xml:space="preserve">1 </w:t>
      </w:r>
      <w:r w:rsidRPr="00286197">
        <w:rPr>
          <w:rFonts w:hint="eastAsia"/>
          <w:color w:val="000000" w:themeColor="text1"/>
        </w:rPr>
        <w:t xml:space="preserve"> </w:t>
      </w:r>
      <w:r w:rsidRPr="00286197">
        <w:rPr>
          <w:rFonts w:hint="eastAsia"/>
          <w:color w:val="000000" w:themeColor="text1"/>
        </w:rPr>
        <w:t>并网建筑光电系统应配置具有通信功能的电能计量装置和相应的电能量采集装置，独立光伏发电系统宜配置计量装置；</w:t>
      </w:r>
    </w:p>
    <w:p w14:paraId="57A1DF82" w14:textId="77777777" w:rsidR="00286197" w:rsidRPr="00286197" w:rsidRDefault="00286197" w:rsidP="00286197">
      <w:pPr>
        <w:pStyle w:val="a8"/>
        <w:ind w:firstLineChars="200" w:firstLine="420"/>
        <w:rPr>
          <w:color w:val="000000" w:themeColor="text1"/>
        </w:rPr>
      </w:pPr>
      <w:r w:rsidRPr="00286197">
        <w:rPr>
          <w:color w:val="000000" w:themeColor="text1"/>
        </w:rPr>
        <w:t xml:space="preserve">2 </w:t>
      </w:r>
      <w:r w:rsidRPr="00286197">
        <w:rPr>
          <w:rFonts w:hint="eastAsia"/>
          <w:color w:val="000000" w:themeColor="text1"/>
        </w:rPr>
        <w:t xml:space="preserve"> </w:t>
      </w:r>
      <w:r w:rsidRPr="00286197">
        <w:rPr>
          <w:rFonts w:hint="eastAsia"/>
          <w:color w:val="000000" w:themeColor="text1"/>
        </w:rPr>
        <w:t>应对太阳能光电系统的发电量、光伏组件背板表面温度、室外温度、太阳总辐照量进行监测和计量；</w:t>
      </w:r>
    </w:p>
    <w:p w14:paraId="78087403" w14:textId="77777777" w:rsidR="00286197" w:rsidRPr="00286197" w:rsidRDefault="00286197" w:rsidP="00286197">
      <w:pPr>
        <w:pStyle w:val="a8"/>
        <w:ind w:firstLineChars="200" w:firstLine="420"/>
        <w:rPr>
          <w:color w:val="000000" w:themeColor="text1"/>
        </w:rPr>
      </w:pPr>
      <w:r w:rsidRPr="00286197">
        <w:rPr>
          <w:color w:val="000000" w:themeColor="text1"/>
        </w:rPr>
        <w:t xml:space="preserve">3 </w:t>
      </w:r>
      <w:r w:rsidRPr="00286197">
        <w:rPr>
          <w:rFonts w:hint="eastAsia"/>
          <w:color w:val="000000" w:themeColor="text1"/>
        </w:rPr>
        <w:t xml:space="preserve"> </w:t>
      </w:r>
      <w:r w:rsidRPr="00286197">
        <w:rPr>
          <w:rFonts w:hint="eastAsia"/>
          <w:color w:val="000000" w:themeColor="text1"/>
        </w:rPr>
        <w:t>地源热泵系统监测与控制工程应对代表性房间室内温度、系统</w:t>
      </w:r>
      <w:proofErr w:type="gramStart"/>
      <w:r w:rsidRPr="00286197">
        <w:rPr>
          <w:rFonts w:hint="eastAsia"/>
          <w:color w:val="000000" w:themeColor="text1"/>
        </w:rPr>
        <w:t>地源侧与</w:t>
      </w:r>
      <w:proofErr w:type="gramEnd"/>
      <w:r w:rsidRPr="00286197">
        <w:rPr>
          <w:rFonts w:hint="eastAsia"/>
          <w:color w:val="000000" w:themeColor="text1"/>
        </w:rPr>
        <w:t>用户侧进出水温度和流量、热泵系统耗电量、地下环境参数进行监测。</w:t>
      </w:r>
      <w:r w:rsidRPr="00286197">
        <w:rPr>
          <w:rFonts w:eastAsia="黑体" w:hAnsi="宋体" w:cs="黑体"/>
          <w:color w:val="000000" w:themeColor="text1"/>
          <w:sz w:val="32"/>
          <w:szCs w:val="32"/>
        </w:rPr>
        <w:br w:type="page"/>
      </w:r>
    </w:p>
    <w:p w14:paraId="7757859B" w14:textId="77777777" w:rsidR="004D6C89" w:rsidRDefault="00EB2E40">
      <w:pPr>
        <w:widowControl/>
        <w:jc w:val="center"/>
        <w:outlineLvl w:val="0"/>
        <w:rPr>
          <w:rFonts w:ascii="黑体" w:eastAsia="黑体" w:hAnsi="宋体" w:cs="黑体"/>
          <w:color w:val="000000"/>
          <w:kern w:val="0"/>
          <w:sz w:val="32"/>
          <w:szCs w:val="32"/>
        </w:rPr>
      </w:pPr>
      <w:bookmarkStart w:id="84" w:name="_Toc172143247"/>
      <w:bookmarkStart w:id="85" w:name="_Toc172185523"/>
      <w:bookmarkStart w:id="86" w:name="_Toc172187298"/>
      <w:r>
        <w:rPr>
          <w:rFonts w:ascii="黑体" w:eastAsia="黑体" w:hAnsi="宋体" w:cs="黑体" w:hint="eastAsia"/>
          <w:color w:val="000000"/>
          <w:kern w:val="0"/>
          <w:sz w:val="32"/>
          <w:szCs w:val="32"/>
        </w:rPr>
        <w:lastRenderedPageBreak/>
        <w:t>6</w:t>
      </w:r>
      <w:r w:rsidR="00471925">
        <w:rPr>
          <w:rFonts w:ascii="黑体" w:eastAsia="黑体" w:hAnsi="宋体" w:cs="黑体" w:hint="eastAsia"/>
          <w:color w:val="000000"/>
          <w:kern w:val="0"/>
          <w:sz w:val="32"/>
          <w:szCs w:val="32"/>
        </w:rPr>
        <w:t xml:space="preserve">  </w:t>
      </w:r>
      <w:r>
        <w:rPr>
          <w:rFonts w:ascii="黑体" w:eastAsia="黑体" w:hAnsi="宋体" w:cs="黑体" w:hint="eastAsia"/>
          <w:color w:val="000000"/>
          <w:kern w:val="0"/>
          <w:sz w:val="32"/>
          <w:szCs w:val="32"/>
        </w:rPr>
        <w:t>施工</w:t>
      </w:r>
      <w:r w:rsidR="00A91B20">
        <w:rPr>
          <w:rFonts w:ascii="黑体" w:eastAsia="黑体" w:hAnsi="宋体" w:cs="黑体" w:hint="eastAsia"/>
          <w:color w:val="000000"/>
          <w:kern w:val="0"/>
          <w:sz w:val="32"/>
          <w:szCs w:val="32"/>
        </w:rPr>
        <w:t>质量控制</w:t>
      </w:r>
      <w:bookmarkEnd w:id="84"/>
      <w:bookmarkEnd w:id="85"/>
      <w:bookmarkEnd w:id="86"/>
    </w:p>
    <w:p w14:paraId="73AD8883" w14:textId="77777777" w:rsidR="004D6C89" w:rsidRPr="009B0954" w:rsidRDefault="00EB2E40" w:rsidP="00076024">
      <w:pPr>
        <w:pStyle w:val="af4"/>
      </w:pPr>
      <w:bookmarkStart w:id="87" w:name="_Toc172143248"/>
      <w:bookmarkStart w:id="88" w:name="_Toc172185524"/>
      <w:bookmarkStart w:id="89" w:name="_Toc172187299"/>
      <w:r w:rsidRPr="009B0954">
        <w:rPr>
          <w:rFonts w:hint="eastAsia"/>
        </w:rPr>
        <w:t>6</w:t>
      </w:r>
      <w:r w:rsidR="00F9502C" w:rsidRPr="009B0954">
        <w:rPr>
          <w:rFonts w:hint="eastAsia"/>
        </w:rPr>
        <w:t xml:space="preserve">.1 </w:t>
      </w:r>
      <w:r w:rsidRPr="009B0954">
        <w:rPr>
          <w:rFonts w:hint="eastAsia"/>
        </w:rPr>
        <w:t xml:space="preserve"> 一般规定</w:t>
      </w:r>
      <w:bookmarkEnd w:id="87"/>
      <w:bookmarkEnd w:id="88"/>
      <w:bookmarkEnd w:id="89"/>
    </w:p>
    <w:p w14:paraId="635AF782" w14:textId="77777777" w:rsidR="00EB2E40" w:rsidRDefault="00EB2E40" w:rsidP="00A47A89">
      <w:pPr>
        <w:pStyle w:val="a8"/>
      </w:pPr>
      <w:r w:rsidRPr="005710D8">
        <w:rPr>
          <w:rFonts w:cs="黑体" w:hint="eastAsia"/>
        </w:rPr>
        <w:t>6.1.1</w:t>
      </w:r>
      <w:r w:rsidRPr="00EB2E40">
        <w:rPr>
          <w:rFonts w:hint="eastAsia"/>
        </w:rPr>
        <w:t xml:space="preserve"> </w:t>
      </w:r>
      <w:r w:rsidR="005710D8">
        <w:rPr>
          <w:rFonts w:hint="eastAsia"/>
        </w:rPr>
        <w:t xml:space="preserve"> </w:t>
      </w:r>
      <w:r w:rsidRPr="00EB2E40">
        <w:rPr>
          <w:rFonts w:hint="eastAsia"/>
        </w:rPr>
        <w:t>主要材料及设备进场时</w:t>
      </w:r>
      <w:r w:rsidR="00CC70B4">
        <w:rPr>
          <w:rFonts w:hint="eastAsia"/>
        </w:rPr>
        <w:t>，</w:t>
      </w:r>
      <w:r w:rsidRPr="00EB2E40">
        <w:rPr>
          <w:rFonts w:hint="eastAsia"/>
        </w:rPr>
        <w:t>应进行质量验收并按照现行验收程序要求进行抽样检验，其质量应符合设计要求</w:t>
      </w:r>
      <w:r>
        <w:rPr>
          <w:rFonts w:hint="eastAsia"/>
        </w:rPr>
        <w:t>。</w:t>
      </w:r>
    </w:p>
    <w:p w14:paraId="33D6220D" w14:textId="77777777" w:rsidR="00EB2E40" w:rsidRDefault="00EB2E40" w:rsidP="00A47A89">
      <w:pPr>
        <w:pStyle w:val="a8"/>
      </w:pPr>
      <w:r w:rsidRPr="005710D8">
        <w:rPr>
          <w:rFonts w:cs="黑体" w:hint="eastAsia"/>
        </w:rPr>
        <w:t>6.1.2</w:t>
      </w:r>
      <w:r w:rsidR="005710D8">
        <w:rPr>
          <w:rFonts w:cs="黑体" w:hint="eastAsia"/>
        </w:rPr>
        <w:t xml:space="preserve">  </w:t>
      </w:r>
      <w:r w:rsidRPr="00EB2E40">
        <w:rPr>
          <w:rFonts w:hint="eastAsia"/>
        </w:rPr>
        <w:t>施工所用材料的有害物质含量应符合有关标准的规定</w:t>
      </w:r>
      <w:r w:rsidR="00CC70B4">
        <w:rPr>
          <w:rFonts w:hint="eastAsia"/>
        </w:rPr>
        <w:t>，</w:t>
      </w:r>
      <w:r w:rsidRPr="00EB2E40">
        <w:rPr>
          <w:rFonts w:hint="eastAsia"/>
        </w:rPr>
        <w:t>不得对室内环境造成污染。</w:t>
      </w:r>
    </w:p>
    <w:p w14:paraId="38E50ECF" w14:textId="77777777" w:rsidR="00EB2E40" w:rsidRPr="00EB2E40" w:rsidRDefault="00EB2E40" w:rsidP="00A47A89">
      <w:pPr>
        <w:pStyle w:val="a8"/>
      </w:pPr>
      <w:r w:rsidRPr="005710D8">
        <w:rPr>
          <w:rFonts w:cs="黑体" w:hint="eastAsia"/>
        </w:rPr>
        <w:t>6.1.3</w:t>
      </w:r>
      <w:r w:rsidRPr="00EB2E40">
        <w:rPr>
          <w:rFonts w:hint="eastAsia"/>
        </w:rPr>
        <w:t xml:space="preserve"> </w:t>
      </w:r>
      <w:r w:rsidR="005710D8">
        <w:rPr>
          <w:rFonts w:hint="eastAsia"/>
        </w:rPr>
        <w:t xml:space="preserve"> </w:t>
      </w:r>
      <w:r w:rsidRPr="00EB2E40">
        <w:rPr>
          <w:rFonts w:hint="eastAsia"/>
        </w:rPr>
        <w:t>围护结构保温隔热、气密性工程应选用配套供应的外保温系统材料</w:t>
      </w:r>
      <w:r w:rsidR="00CC70B4">
        <w:rPr>
          <w:rFonts w:hint="eastAsia"/>
        </w:rPr>
        <w:t>，</w:t>
      </w:r>
      <w:r w:rsidRPr="00EB2E40">
        <w:rPr>
          <w:rFonts w:hint="eastAsia"/>
        </w:rPr>
        <w:t>其型式检验报告中应包括外保温系统耐候性检验项目。</w:t>
      </w:r>
    </w:p>
    <w:p w14:paraId="4675FCFB" w14:textId="77777777" w:rsidR="00EB2E40" w:rsidRDefault="00EB2E40" w:rsidP="00A47A89">
      <w:pPr>
        <w:pStyle w:val="a8"/>
      </w:pPr>
      <w:r w:rsidRPr="005710D8">
        <w:rPr>
          <w:rFonts w:cs="黑体" w:hint="eastAsia"/>
        </w:rPr>
        <w:t>6.1.4</w:t>
      </w:r>
      <w:r w:rsidRPr="00EB2E40">
        <w:rPr>
          <w:rFonts w:hint="eastAsia"/>
        </w:rPr>
        <w:t xml:space="preserve"> </w:t>
      </w:r>
      <w:r w:rsidR="005710D8">
        <w:rPr>
          <w:rFonts w:hint="eastAsia"/>
        </w:rPr>
        <w:t xml:space="preserve"> </w:t>
      </w:r>
      <w:r w:rsidRPr="00EB2E40">
        <w:rPr>
          <w:rFonts w:hint="eastAsia"/>
        </w:rPr>
        <w:t>各道工序之间应进行交接检验</w:t>
      </w:r>
      <w:r w:rsidRPr="00EB2E40">
        <w:rPr>
          <w:rFonts w:hint="eastAsia"/>
        </w:rPr>
        <w:t>,</w:t>
      </w:r>
      <w:r w:rsidRPr="00EB2E40">
        <w:rPr>
          <w:rFonts w:hint="eastAsia"/>
        </w:rPr>
        <w:t>上道工序合格后方可进行下道工序施工</w:t>
      </w:r>
      <w:r w:rsidR="00CC70B4">
        <w:rPr>
          <w:rFonts w:hint="eastAsia"/>
        </w:rPr>
        <w:t>，</w:t>
      </w:r>
      <w:r w:rsidRPr="00EB2E40">
        <w:rPr>
          <w:rFonts w:hint="eastAsia"/>
        </w:rPr>
        <w:t>并做好隐蔽工程记录和必要的影像资料。</w:t>
      </w:r>
    </w:p>
    <w:p w14:paraId="37770499" w14:textId="77777777" w:rsidR="00EB2E40" w:rsidRDefault="00EB2E40" w:rsidP="00A47A89">
      <w:pPr>
        <w:pStyle w:val="a8"/>
      </w:pPr>
      <w:r w:rsidRPr="005710D8">
        <w:rPr>
          <w:rFonts w:cs="黑体" w:hint="eastAsia"/>
        </w:rPr>
        <w:t>6.1.5</w:t>
      </w:r>
      <w:r w:rsidRPr="00EB2E40">
        <w:rPr>
          <w:rFonts w:hint="eastAsia"/>
        </w:rPr>
        <w:t xml:space="preserve"> </w:t>
      </w:r>
      <w:r w:rsidR="005710D8">
        <w:rPr>
          <w:rFonts w:hint="eastAsia"/>
        </w:rPr>
        <w:t xml:space="preserve"> </w:t>
      </w:r>
      <w:r w:rsidRPr="00EB2E40">
        <w:rPr>
          <w:rFonts w:hint="eastAsia"/>
        </w:rPr>
        <w:t>建筑精装</w:t>
      </w:r>
      <w:proofErr w:type="gramStart"/>
      <w:r w:rsidRPr="00EB2E40">
        <w:rPr>
          <w:rFonts w:hint="eastAsia"/>
        </w:rPr>
        <w:t>修施工</w:t>
      </w:r>
      <w:proofErr w:type="gramEnd"/>
      <w:r w:rsidRPr="00EB2E40">
        <w:rPr>
          <w:rFonts w:hint="eastAsia"/>
        </w:rPr>
        <w:t>前</w:t>
      </w:r>
      <w:r w:rsidR="00CC70B4">
        <w:rPr>
          <w:rFonts w:hint="eastAsia"/>
        </w:rPr>
        <w:t>，</w:t>
      </w:r>
      <w:r w:rsidRPr="00EB2E40">
        <w:rPr>
          <w:rFonts w:hint="eastAsia"/>
        </w:rPr>
        <w:t>应按</w:t>
      </w:r>
      <w:r w:rsidRPr="00285077">
        <w:rPr>
          <w:rFonts w:ascii="宋体" w:hAnsi="宋体" w:hint="eastAsia"/>
        </w:rPr>
        <w:t>本标准附录</w:t>
      </w:r>
      <w:r w:rsidR="005710D8" w:rsidRPr="00285077">
        <w:rPr>
          <w:rFonts w:ascii="宋体" w:hAnsi="宋体" w:hint="eastAsia"/>
        </w:rPr>
        <w:t>D</w:t>
      </w:r>
      <w:r w:rsidRPr="00285077">
        <w:rPr>
          <w:rFonts w:ascii="宋体" w:hAnsi="宋体" w:hint="eastAsia"/>
        </w:rPr>
        <w:t>进行</w:t>
      </w:r>
      <w:r w:rsidRPr="00EB2E40">
        <w:rPr>
          <w:rFonts w:hint="eastAsia"/>
        </w:rPr>
        <w:t>建筑气密性检测</w:t>
      </w:r>
      <w:r w:rsidR="00CC70B4">
        <w:rPr>
          <w:rFonts w:hint="eastAsia"/>
        </w:rPr>
        <w:t>，</w:t>
      </w:r>
      <w:r w:rsidRPr="00EB2E40">
        <w:rPr>
          <w:rFonts w:hint="eastAsia"/>
        </w:rPr>
        <w:t>检测结果应符合本标准气密性指标的规定。</w:t>
      </w:r>
    </w:p>
    <w:p w14:paraId="6BF82C22" w14:textId="77777777" w:rsidR="00EB2E40" w:rsidRDefault="00EB2E40" w:rsidP="00A47A89">
      <w:pPr>
        <w:pStyle w:val="a8"/>
      </w:pPr>
      <w:r w:rsidRPr="005710D8">
        <w:rPr>
          <w:rFonts w:cs="黑体" w:hint="eastAsia"/>
        </w:rPr>
        <w:t>6.1.6</w:t>
      </w:r>
      <w:r w:rsidR="005710D8">
        <w:rPr>
          <w:rFonts w:hint="eastAsia"/>
        </w:rPr>
        <w:t xml:space="preserve">  </w:t>
      </w:r>
      <w:r w:rsidRPr="00EB2E40">
        <w:rPr>
          <w:rFonts w:hint="eastAsia"/>
        </w:rPr>
        <w:t>建筑竣工验收前</w:t>
      </w:r>
      <w:r w:rsidR="00CC70B4">
        <w:rPr>
          <w:rFonts w:hint="eastAsia"/>
        </w:rPr>
        <w:t>，</w:t>
      </w:r>
      <w:r w:rsidRPr="00285077">
        <w:rPr>
          <w:rFonts w:ascii="宋体" w:hAnsi="宋体" w:hint="eastAsia"/>
        </w:rPr>
        <w:t>应对室内环境质量、围护结构热工性能和机电系统性能进行检测</w:t>
      </w:r>
      <w:r w:rsidR="00CC70B4" w:rsidRPr="00285077">
        <w:rPr>
          <w:rFonts w:ascii="宋体" w:hAnsi="宋体" w:hint="eastAsia"/>
        </w:rPr>
        <w:t>，</w:t>
      </w:r>
      <w:r w:rsidRPr="00285077">
        <w:rPr>
          <w:rFonts w:ascii="宋体" w:hAnsi="宋体" w:hint="eastAsia"/>
        </w:rPr>
        <w:t>检测结果应符合本标准第4章和第5章的</w:t>
      </w:r>
      <w:r w:rsidRPr="00EB2E40">
        <w:rPr>
          <w:rFonts w:hint="eastAsia"/>
        </w:rPr>
        <w:t>规定。</w:t>
      </w:r>
    </w:p>
    <w:p w14:paraId="2AC20A4A" w14:textId="77777777" w:rsidR="00EB2E40" w:rsidRDefault="00EB2E40" w:rsidP="00A47A89">
      <w:pPr>
        <w:pStyle w:val="a8"/>
      </w:pPr>
      <w:r w:rsidRPr="00E87122">
        <w:rPr>
          <w:rFonts w:cs="黑体" w:hint="eastAsia"/>
        </w:rPr>
        <w:t>6.1.7</w:t>
      </w:r>
      <w:r w:rsidRPr="00EB2E40">
        <w:rPr>
          <w:rFonts w:hint="eastAsia"/>
        </w:rPr>
        <w:t xml:space="preserve"> </w:t>
      </w:r>
      <w:r w:rsidR="00E87122">
        <w:rPr>
          <w:rFonts w:hint="eastAsia"/>
        </w:rPr>
        <w:t xml:space="preserve"> </w:t>
      </w:r>
      <w:r w:rsidRPr="00EB2E40">
        <w:rPr>
          <w:rFonts w:hint="eastAsia"/>
        </w:rPr>
        <w:t>建筑竣工验收备案前</w:t>
      </w:r>
      <w:r w:rsidR="00CC70B4">
        <w:rPr>
          <w:rFonts w:hint="eastAsia"/>
        </w:rPr>
        <w:t>，</w:t>
      </w:r>
      <w:r w:rsidRPr="00EB2E40">
        <w:rPr>
          <w:rFonts w:hint="eastAsia"/>
        </w:rPr>
        <w:t>应进行建筑能效测评</w:t>
      </w:r>
      <w:r w:rsidR="00CC70B4">
        <w:rPr>
          <w:rFonts w:hint="eastAsia"/>
        </w:rPr>
        <w:t>，</w:t>
      </w:r>
      <w:r w:rsidRPr="00EB2E40">
        <w:rPr>
          <w:rFonts w:hint="eastAsia"/>
        </w:rPr>
        <w:t>建筑能耗指标应满足本标</w:t>
      </w:r>
      <w:r w:rsidRPr="00285077">
        <w:rPr>
          <w:rFonts w:ascii="宋体" w:hAnsi="宋体" w:hint="eastAsia"/>
        </w:rPr>
        <w:t>准第4</w:t>
      </w:r>
      <w:r w:rsidRPr="00EB2E40">
        <w:rPr>
          <w:rFonts w:hint="eastAsia"/>
        </w:rPr>
        <w:t>章的规定。</w:t>
      </w:r>
    </w:p>
    <w:p w14:paraId="71118F1F" w14:textId="77777777" w:rsidR="004D6C89" w:rsidRPr="00EB2E40" w:rsidRDefault="00EB2E40" w:rsidP="00A47A89">
      <w:pPr>
        <w:pStyle w:val="a8"/>
      </w:pPr>
      <w:r w:rsidRPr="000F2201">
        <w:rPr>
          <w:rFonts w:cs="黑体" w:hint="eastAsia"/>
        </w:rPr>
        <w:t>6.1.8</w:t>
      </w:r>
      <w:r w:rsidR="000F2201">
        <w:rPr>
          <w:rFonts w:cs="黑体" w:hint="eastAsia"/>
        </w:rPr>
        <w:t xml:space="preserve">  </w:t>
      </w:r>
      <w:r w:rsidRPr="00EB2E40">
        <w:rPr>
          <w:rFonts w:hint="eastAsia"/>
        </w:rPr>
        <w:t>建筑施工、</w:t>
      </w:r>
      <w:r w:rsidR="000F2201">
        <w:rPr>
          <w:rFonts w:hint="eastAsia"/>
        </w:rPr>
        <w:t>检测</w:t>
      </w:r>
      <w:r w:rsidRPr="00EB2E40">
        <w:rPr>
          <w:rFonts w:hint="eastAsia"/>
        </w:rPr>
        <w:t>和验收除应符合本标准的规定外</w:t>
      </w:r>
      <w:r w:rsidR="00CC70B4">
        <w:rPr>
          <w:rFonts w:hint="eastAsia"/>
        </w:rPr>
        <w:t>，</w:t>
      </w:r>
      <w:r w:rsidRPr="00EB2E40">
        <w:rPr>
          <w:rFonts w:hint="eastAsia"/>
        </w:rPr>
        <w:t>尚应符合国家现行有关标准和</w:t>
      </w:r>
      <w:r w:rsidR="000F2201">
        <w:rPr>
          <w:rFonts w:hint="eastAsia"/>
        </w:rPr>
        <w:t>辽宁省</w:t>
      </w:r>
      <w:r w:rsidRPr="00EB2E40">
        <w:rPr>
          <w:rFonts w:hint="eastAsia"/>
        </w:rPr>
        <w:t>现行有关标准的规定。</w:t>
      </w:r>
    </w:p>
    <w:p w14:paraId="49AC9B16" w14:textId="77777777" w:rsidR="004D6C89" w:rsidRPr="009B0954" w:rsidRDefault="000F2201" w:rsidP="00076024">
      <w:pPr>
        <w:pStyle w:val="af4"/>
      </w:pPr>
      <w:bookmarkStart w:id="90" w:name="_Toc172143249"/>
      <w:bookmarkStart w:id="91" w:name="_Toc172185525"/>
      <w:bookmarkStart w:id="92" w:name="_Toc172187300"/>
      <w:r w:rsidRPr="009B0954">
        <w:rPr>
          <w:rFonts w:hint="eastAsia"/>
        </w:rPr>
        <w:t>6</w:t>
      </w:r>
      <w:r w:rsidR="00F9502C" w:rsidRPr="009B0954">
        <w:rPr>
          <w:rFonts w:hint="eastAsia"/>
        </w:rPr>
        <w:t>.2</w:t>
      </w:r>
      <w:r w:rsidRPr="009B0954">
        <w:rPr>
          <w:rFonts w:hint="eastAsia"/>
        </w:rPr>
        <w:t xml:space="preserve">  </w:t>
      </w:r>
      <w:r w:rsidR="00F9502C" w:rsidRPr="009B0954">
        <w:rPr>
          <w:rFonts w:hint="eastAsia"/>
        </w:rPr>
        <w:t>施工</w:t>
      </w:r>
      <w:bookmarkEnd w:id="90"/>
      <w:bookmarkEnd w:id="91"/>
      <w:bookmarkEnd w:id="92"/>
    </w:p>
    <w:p w14:paraId="7DC67A86" w14:textId="77777777" w:rsidR="004D6C89" w:rsidRDefault="007D0E22" w:rsidP="00A47A89">
      <w:pPr>
        <w:pStyle w:val="a8"/>
      </w:pPr>
      <w:r>
        <w:rPr>
          <w:rFonts w:cs="黑体" w:hint="eastAsia"/>
        </w:rPr>
        <w:t>6</w:t>
      </w:r>
      <w:r w:rsidR="00597369">
        <w:rPr>
          <w:rFonts w:cs="黑体" w:hint="eastAsia"/>
        </w:rPr>
        <w:t>.2</w:t>
      </w:r>
      <w:r w:rsidR="00F9502C">
        <w:rPr>
          <w:rFonts w:cs="黑体" w:hint="eastAsia"/>
        </w:rPr>
        <w:t>.1</w:t>
      </w:r>
      <w:r>
        <w:rPr>
          <w:rFonts w:cs="黑体" w:hint="eastAsia"/>
        </w:rPr>
        <w:t xml:space="preserve">  </w:t>
      </w:r>
      <w:r w:rsidR="00F9502C">
        <w:rPr>
          <w:rFonts w:hint="eastAsia"/>
        </w:rPr>
        <w:t>建筑施工单位应针对热桥处理、气密性保障等关键环节制定专项施工方案，并</w:t>
      </w:r>
      <w:r w:rsidR="00C20776">
        <w:rPr>
          <w:rFonts w:hint="eastAsia"/>
        </w:rPr>
        <w:t>对施工作业人员</w:t>
      </w:r>
      <w:r w:rsidR="00F9502C">
        <w:rPr>
          <w:rFonts w:hint="eastAsia"/>
        </w:rPr>
        <w:t>进行</w:t>
      </w:r>
      <w:r w:rsidR="00C20776">
        <w:rPr>
          <w:rFonts w:hint="eastAsia"/>
        </w:rPr>
        <w:t>技术交底和</w:t>
      </w:r>
      <w:r w:rsidR="00F9502C">
        <w:rPr>
          <w:rFonts w:hint="eastAsia"/>
        </w:rPr>
        <w:t>现场实际操作</w:t>
      </w:r>
      <w:r w:rsidR="00C20776">
        <w:rPr>
          <w:rFonts w:hint="eastAsia"/>
        </w:rPr>
        <w:t>培训</w:t>
      </w:r>
      <w:r w:rsidR="00F9502C">
        <w:rPr>
          <w:rFonts w:hint="eastAsia"/>
        </w:rPr>
        <w:t>。</w:t>
      </w:r>
    </w:p>
    <w:p w14:paraId="42575739" w14:textId="77777777" w:rsidR="004D6C89" w:rsidRDefault="007D0E22" w:rsidP="00A47A89">
      <w:pPr>
        <w:pStyle w:val="a8"/>
      </w:pPr>
      <w:r>
        <w:rPr>
          <w:rFonts w:cs="黑体" w:hint="eastAsia"/>
        </w:rPr>
        <w:t>6</w:t>
      </w:r>
      <w:r w:rsidR="00597369">
        <w:rPr>
          <w:rFonts w:cs="黑体" w:hint="eastAsia"/>
        </w:rPr>
        <w:t>.2</w:t>
      </w:r>
      <w:r w:rsidR="00F9502C">
        <w:rPr>
          <w:rFonts w:cs="黑体" w:hint="eastAsia"/>
        </w:rPr>
        <w:t xml:space="preserve">.2  </w:t>
      </w:r>
      <w:r w:rsidR="00F9502C">
        <w:rPr>
          <w:rFonts w:hint="eastAsia"/>
        </w:rPr>
        <w:t>建筑围护结构保温工程施工时</w:t>
      </w:r>
      <w:r w:rsidR="00CC70B4">
        <w:rPr>
          <w:rFonts w:hint="eastAsia"/>
        </w:rPr>
        <w:t>，</w:t>
      </w:r>
      <w:r w:rsidR="00F9502C">
        <w:rPr>
          <w:rFonts w:hint="eastAsia"/>
        </w:rPr>
        <w:t>应选用配套供应的保温系统材料和专业化施工</w:t>
      </w:r>
      <w:r>
        <w:rPr>
          <w:rFonts w:hint="eastAsia"/>
        </w:rPr>
        <w:t>工</w:t>
      </w:r>
      <w:r w:rsidR="00F9502C">
        <w:rPr>
          <w:rFonts w:hint="eastAsia"/>
        </w:rPr>
        <w:t>艺。</w:t>
      </w:r>
    </w:p>
    <w:p w14:paraId="2BB9F8F4" w14:textId="77777777" w:rsidR="004D6C89" w:rsidRDefault="007D0E22" w:rsidP="00A47A89">
      <w:pPr>
        <w:pStyle w:val="a8"/>
      </w:pPr>
      <w:r>
        <w:rPr>
          <w:rFonts w:cs="黑体" w:hint="eastAsia"/>
        </w:rPr>
        <w:t>6</w:t>
      </w:r>
      <w:r w:rsidR="00597369">
        <w:rPr>
          <w:rFonts w:cs="黑体" w:hint="eastAsia"/>
        </w:rPr>
        <w:t>.2</w:t>
      </w:r>
      <w:r w:rsidR="00F9502C">
        <w:rPr>
          <w:rFonts w:cs="黑体" w:hint="eastAsia"/>
        </w:rPr>
        <w:t>.3</w:t>
      </w:r>
      <w:r w:rsidR="00C20776">
        <w:rPr>
          <w:rFonts w:hint="eastAsia"/>
        </w:rPr>
        <w:t xml:space="preserve">  </w:t>
      </w:r>
      <w:r w:rsidR="00F9502C">
        <w:rPr>
          <w:rFonts w:hint="eastAsia"/>
        </w:rPr>
        <w:t>围护结构保温施工应符合下列规定：</w:t>
      </w:r>
    </w:p>
    <w:p w14:paraId="18907AEA" w14:textId="77777777" w:rsidR="004D6C89" w:rsidRDefault="00F9502C" w:rsidP="009B0954">
      <w:pPr>
        <w:pStyle w:val="a8"/>
        <w:ind w:firstLineChars="200" w:firstLine="420"/>
      </w:pPr>
      <w:r>
        <w:rPr>
          <w:rFonts w:hint="eastAsia"/>
        </w:rPr>
        <w:t>1</w:t>
      </w:r>
      <w:r w:rsidR="00C20776">
        <w:rPr>
          <w:rFonts w:hint="eastAsia"/>
        </w:rPr>
        <w:t xml:space="preserve">  </w:t>
      </w:r>
      <w:r>
        <w:rPr>
          <w:rFonts w:hint="eastAsia"/>
        </w:rPr>
        <w:t>保温施工应在基层处理、结构预埋件安装完成且验收合格后进行</w:t>
      </w:r>
      <w:r w:rsidR="00CC70B4">
        <w:rPr>
          <w:rFonts w:hint="eastAsia"/>
        </w:rPr>
        <w:t>；</w:t>
      </w:r>
      <w:r>
        <w:rPr>
          <w:rFonts w:hint="eastAsia"/>
        </w:rPr>
        <w:t>外墙保温施工前</w:t>
      </w:r>
      <w:r w:rsidR="00CC70B4">
        <w:rPr>
          <w:rFonts w:hint="eastAsia"/>
        </w:rPr>
        <w:t>，</w:t>
      </w:r>
      <w:r>
        <w:rPr>
          <w:rFonts w:hint="eastAsia"/>
        </w:rPr>
        <w:t>外门窗应安装完毕并验收合格</w:t>
      </w:r>
      <w:r w:rsidR="00C20776">
        <w:rPr>
          <w:rFonts w:hint="eastAsia"/>
        </w:rPr>
        <w:t>；</w:t>
      </w:r>
    </w:p>
    <w:p w14:paraId="79C8276A" w14:textId="77777777" w:rsidR="004D6C89" w:rsidRDefault="00F9502C" w:rsidP="009B0954">
      <w:pPr>
        <w:pStyle w:val="a8"/>
        <w:ind w:firstLineChars="200" w:firstLine="420"/>
      </w:pPr>
      <w:r>
        <w:rPr>
          <w:rFonts w:hint="eastAsia"/>
        </w:rPr>
        <w:t xml:space="preserve">2  </w:t>
      </w:r>
      <w:r>
        <w:rPr>
          <w:rFonts w:hint="eastAsia"/>
        </w:rPr>
        <w:t>保温层应粘贴平整且无缝隙，其固定方式不应产生热桥；采用</w:t>
      </w:r>
      <w:proofErr w:type="gramStart"/>
      <w:r>
        <w:rPr>
          <w:rFonts w:hint="eastAsia"/>
        </w:rPr>
        <w:t>岩棉带薄抹灰</w:t>
      </w:r>
      <w:proofErr w:type="gramEnd"/>
      <w:r>
        <w:rPr>
          <w:rFonts w:hint="eastAsia"/>
        </w:rPr>
        <w:t>外保温系统时，岩棉带的宽度不宜小</w:t>
      </w:r>
      <w:r w:rsidRPr="00285077">
        <w:rPr>
          <w:rFonts w:ascii="宋体" w:hAnsi="宋体" w:hint="eastAsia"/>
        </w:rPr>
        <w:t>于200mm</w:t>
      </w:r>
      <w:r w:rsidR="00C20776" w:rsidRPr="00285077">
        <w:rPr>
          <w:rFonts w:ascii="宋体" w:hAnsi="宋体" w:hint="eastAsia"/>
        </w:rPr>
        <w:t>；</w:t>
      </w:r>
    </w:p>
    <w:p w14:paraId="0E9D077F" w14:textId="77777777" w:rsidR="004D6C89" w:rsidRDefault="00F9502C" w:rsidP="009B0954">
      <w:pPr>
        <w:pStyle w:val="a8"/>
        <w:ind w:firstLineChars="200" w:firstLine="420"/>
      </w:pPr>
      <w:r>
        <w:rPr>
          <w:rFonts w:hint="eastAsia"/>
        </w:rPr>
        <w:t>3</w:t>
      </w:r>
      <w:r w:rsidR="00C20776">
        <w:rPr>
          <w:rFonts w:hint="eastAsia"/>
        </w:rPr>
        <w:t xml:space="preserve">  </w:t>
      </w:r>
      <w:r>
        <w:rPr>
          <w:rFonts w:hint="eastAsia"/>
        </w:rPr>
        <w:t>围护结构上的悬挑构件、穿墙和出屋面的管线及套管等部位应进行热桥处理</w:t>
      </w:r>
      <w:r w:rsidR="0045735A">
        <w:rPr>
          <w:rFonts w:hint="eastAsia"/>
        </w:rPr>
        <w:t>；</w:t>
      </w:r>
    </w:p>
    <w:p w14:paraId="39353B86" w14:textId="77777777" w:rsidR="004D6C89" w:rsidRDefault="00F9502C" w:rsidP="009B0954">
      <w:pPr>
        <w:pStyle w:val="a8"/>
        <w:ind w:firstLineChars="200" w:firstLine="420"/>
      </w:pPr>
      <w:bookmarkStart w:id="93" w:name="_Toc5849"/>
      <w:r>
        <w:rPr>
          <w:rFonts w:hint="eastAsia"/>
        </w:rPr>
        <w:t>4</w:t>
      </w:r>
      <w:r w:rsidR="00C20776">
        <w:rPr>
          <w:rFonts w:hint="eastAsia"/>
        </w:rPr>
        <w:t xml:space="preserve">  </w:t>
      </w:r>
      <w:r>
        <w:rPr>
          <w:rFonts w:hint="eastAsia"/>
        </w:rPr>
        <w:t>装配式夹心保温外墙板</w:t>
      </w:r>
      <w:proofErr w:type="gramStart"/>
      <w:r>
        <w:rPr>
          <w:rFonts w:hint="eastAsia"/>
        </w:rPr>
        <w:t>的竖缝和</w:t>
      </w:r>
      <w:proofErr w:type="gramEnd"/>
      <w:r>
        <w:rPr>
          <w:rFonts w:hint="eastAsia"/>
        </w:rPr>
        <w:t>横缝均应做热桥处理。</w:t>
      </w:r>
      <w:bookmarkEnd w:id="93"/>
    </w:p>
    <w:p w14:paraId="4A3959D9" w14:textId="77777777" w:rsidR="004D6C89" w:rsidRDefault="0045735A" w:rsidP="00A47A89">
      <w:pPr>
        <w:pStyle w:val="a8"/>
      </w:pPr>
      <w:r>
        <w:rPr>
          <w:rFonts w:cs="黑体" w:hint="eastAsia"/>
        </w:rPr>
        <w:t>6</w:t>
      </w:r>
      <w:r w:rsidR="00597369">
        <w:rPr>
          <w:rFonts w:cs="黑体" w:hint="eastAsia"/>
        </w:rPr>
        <w:t>.2</w:t>
      </w:r>
      <w:r w:rsidR="00F9502C">
        <w:rPr>
          <w:rFonts w:cs="黑体" w:hint="eastAsia"/>
        </w:rPr>
        <w:t>.4</w:t>
      </w:r>
      <w:r>
        <w:rPr>
          <w:rFonts w:hint="eastAsia"/>
        </w:rPr>
        <w:t xml:space="preserve">  </w:t>
      </w:r>
      <w:r w:rsidR="00F9502C">
        <w:rPr>
          <w:rFonts w:hint="eastAsia"/>
        </w:rPr>
        <w:t>外门窗（包括天窗）</w:t>
      </w:r>
      <w:proofErr w:type="gramStart"/>
      <w:r w:rsidR="00F9502C">
        <w:rPr>
          <w:rFonts w:hint="eastAsia"/>
        </w:rPr>
        <w:t>应整窗</w:t>
      </w:r>
      <w:proofErr w:type="gramEnd"/>
      <w:r w:rsidR="00F9502C">
        <w:rPr>
          <w:rFonts w:hint="eastAsia"/>
        </w:rPr>
        <w:t>进场</w:t>
      </w:r>
      <w:r>
        <w:rPr>
          <w:rFonts w:hint="eastAsia"/>
        </w:rPr>
        <w:t>，</w:t>
      </w:r>
      <w:r w:rsidR="00F9502C">
        <w:rPr>
          <w:rFonts w:hint="eastAsia"/>
        </w:rPr>
        <w:t>外门窗安装应符合下列规定：</w:t>
      </w:r>
    </w:p>
    <w:p w14:paraId="1538AF54" w14:textId="77777777" w:rsidR="004D6C89" w:rsidRDefault="00F9502C" w:rsidP="009B0954">
      <w:pPr>
        <w:pStyle w:val="a8"/>
        <w:ind w:firstLineChars="200" w:firstLine="420"/>
      </w:pPr>
      <w:r>
        <w:rPr>
          <w:rFonts w:hint="eastAsia"/>
        </w:rPr>
        <w:t>1</w:t>
      </w:r>
      <w:r w:rsidR="0045735A">
        <w:rPr>
          <w:rFonts w:hint="eastAsia"/>
        </w:rPr>
        <w:t xml:space="preserve"> </w:t>
      </w:r>
      <w:r>
        <w:rPr>
          <w:rFonts w:hint="eastAsia"/>
        </w:rPr>
        <w:t xml:space="preserve"> </w:t>
      </w:r>
      <w:r>
        <w:rPr>
          <w:rFonts w:hint="eastAsia"/>
        </w:rPr>
        <w:t>安装</w:t>
      </w:r>
      <w:proofErr w:type="gramStart"/>
      <w:r>
        <w:rPr>
          <w:rFonts w:hint="eastAsia"/>
        </w:rPr>
        <w:t>前结构</w:t>
      </w:r>
      <w:proofErr w:type="gramEnd"/>
      <w:r>
        <w:rPr>
          <w:rFonts w:hint="eastAsia"/>
        </w:rPr>
        <w:t>工程应已验收合格且门窗结构洞口应平整</w:t>
      </w:r>
      <w:r w:rsidR="0045735A">
        <w:rPr>
          <w:rFonts w:hint="eastAsia"/>
        </w:rPr>
        <w:t>；</w:t>
      </w:r>
    </w:p>
    <w:p w14:paraId="3AAAE6A8" w14:textId="77777777" w:rsidR="004D6C89" w:rsidRDefault="00F9502C" w:rsidP="009B0954">
      <w:pPr>
        <w:pStyle w:val="a8"/>
        <w:ind w:firstLineChars="200" w:firstLine="420"/>
      </w:pPr>
      <w:r>
        <w:rPr>
          <w:rFonts w:hint="eastAsia"/>
        </w:rPr>
        <w:t>2</w:t>
      </w:r>
      <w:r w:rsidR="0045735A">
        <w:rPr>
          <w:rFonts w:hint="eastAsia"/>
        </w:rPr>
        <w:t xml:space="preserve">  </w:t>
      </w:r>
      <w:r>
        <w:rPr>
          <w:rFonts w:hint="eastAsia"/>
        </w:rPr>
        <w:t>外门窗与基层墙体的连接件应进行阻断热桥的处理</w:t>
      </w:r>
      <w:r w:rsidR="0045735A">
        <w:rPr>
          <w:rFonts w:hint="eastAsia"/>
        </w:rPr>
        <w:t>；</w:t>
      </w:r>
    </w:p>
    <w:p w14:paraId="495F9D43" w14:textId="77777777" w:rsidR="004D6C89" w:rsidRDefault="00F9502C" w:rsidP="009B0954">
      <w:pPr>
        <w:pStyle w:val="a8"/>
        <w:ind w:firstLineChars="200" w:firstLine="420"/>
      </w:pPr>
      <w:r>
        <w:rPr>
          <w:rFonts w:hint="eastAsia"/>
        </w:rPr>
        <w:t>3</w:t>
      </w:r>
      <w:r w:rsidR="0045735A">
        <w:rPr>
          <w:rFonts w:hint="eastAsia"/>
        </w:rPr>
        <w:t xml:space="preserve">  </w:t>
      </w:r>
      <w:r>
        <w:rPr>
          <w:rFonts w:hint="eastAsia"/>
        </w:rPr>
        <w:t>门窗洞口与窗框连接处应进行防水密封处理</w:t>
      </w:r>
      <w:r w:rsidR="0045735A">
        <w:rPr>
          <w:rFonts w:hint="eastAsia"/>
        </w:rPr>
        <w:t>；</w:t>
      </w:r>
    </w:p>
    <w:p w14:paraId="7420F232" w14:textId="77777777" w:rsidR="004D6C89" w:rsidRPr="009B0954" w:rsidRDefault="00F9502C" w:rsidP="009B0954">
      <w:pPr>
        <w:pStyle w:val="a8"/>
        <w:ind w:firstLineChars="200" w:firstLine="420"/>
      </w:pPr>
      <w:r>
        <w:rPr>
          <w:rFonts w:hint="eastAsia"/>
        </w:rPr>
        <w:t>4</w:t>
      </w:r>
      <w:r w:rsidR="0045735A">
        <w:rPr>
          <w:rFonts w:hint="eastAsia"/>
        </w:rPr>
        <w:t xml:space="preserve">  </w:t>
      </w:r>
      <w:r>
        <w:rPr>
          <w:rFonts w:hint="eastAsia"/>
        </w:rPr>
        <w:t>窗底应安装窗台板散水，窗台板两端及底部与保温层之间的缝隙应做密封处理；门洞窗洞上方应安装滴水线条。</w:t>
      </w:r>
    </w:p>
    <w:p w14:paraId="2EF866B8" w14:textId="77777777" w:rsidR="004D6C89" w:rsidRDefault="0045735A" w:rsidP="00A47A89">
      <w:pPr>
        <w:pStyle w:val="a8"/>
      </w:pPr>
      <w:r>
        <w:rPr>
          <w:rFonts w:cs="黑体" w:hint="eastAsia"/>
        </w:rPr>
        <w:lastRenderedPageBreak/>
        <w:t>6</w:t>
      </w:r>
      <w:r w:rsidR="00597369">
        <w:rPr>
          <w:rFonts w:cs="黑体" w:hint="eastAsia"/>
        </w:rPr>
        <w:t>.2</w:t>
      </w:r>
      <w:r w:rsidR="00F9502C">
        <w:rPr>
          <w:rFonts w:cs="黑体" w:hint="eastAsia"/>
        </w:rPr>
        <w:t>.5</w:t>
      </w:r>
      <w:r>
        <w:rPr>
          <w:rFonts w:hint="eastAsia"/>
        </w:rPr>
        <w:t xml:space="preserve">  </w:t>
      </w:r>
      <w:r w:rsidR="00F9502C">
        <w:rPr>
          <w:rFonts w:hint="eastAsia"/>
        </w:rPr>
        <w:t>当设计有外遮阳时</w:t>
      </w:r>
      <w:r w:rsidR="00CC70B4">
        <w:rPr>
          <w:rFonts w:hint="eastAsia"/>
        </w:rPr>
        <w:t>，</w:t>
      </w:r>
      <w:r w:rsidR="00F9502C">
        <w:rPr>
          <w:rFonts w:hint="eastAsia"/>
        </w:rPr>
        <w:t>应在外窗安装完成后且外保温尚未施工时确定外遮阳的固定位置，并安装连接件</w:t>
      </w:r>
      <w:r>
        <w:rPr>
          <w:rFonts w:hint="eastAsia"/>
        </w:rPr>
        <w:t>；</w:t>
      </w:r>
      <w:r w:rsidR="00F9502C">
        <w:rPr>
          <w:rFonts w:hint="eastAsia"/>
        </w:rPr>
        <w:t>连接件与基层墙体之间应进行阻断热桥的处理。</w:t>
      </w:r>
    </w:p>
    <w:p w14:paraId="0A8972BE" w14:textId="77777777" w:rsidR="004D6C89" w:rsidRDefault="0045735A" w:rsidP="00A47A89">
      <w:pPr>
        <w:pStyle w:val="a8"/>
      </w:pPr>
      <w:r>
        <w:rPr>
          <w:rFonts w:cs="黑体" w:hint="eastAsia"/>
        </w:rPr>
        <w:t>6</w:t>
      </w:r>
      <w:r w:rsidR="00597369">
        <w:rPr>
          <w:rFonts w:cs="黑体" w:hint="eastAsia"/>
        </w:rPr>
        <w:t>.2</w:t>
      </w:r>
      <w:r w:rsidR="00F9502C">
        <w:rPr>
          <w:rFonts w:cs="黑体" w:hint="eastAsia"/>
        </w:rPr>
        <w:t>.6</w:t>
      </w:r>
      <w:r>
        <w:rPr>
          <w:rFonts w:cs="黑体" w:hint="eastAsia"/>
        </w:rPr>
        <w:t xml:space="preserve">  </w:t>
      </w:r>
      <w:r w:rsidR="00F9502C">
        <w:rPr>
          <w:rFonts w:hint="eastAsia"/>
        </w:rPr>
        <w:t>围护结构气密性处理应符合下列规定：</w:t>
      </w:r>
    </w:p>
    <w:p w14:paraId="5603AAF4" w14:textId="77777777" w:rsidR="004D6C89" w:rsidRDefault="00F9502C" w:rsidP="0052007B">
      <w:pPr>
        <w:pStyle w:val="a8"/>
        <w:ind w:firstLineChars="200" w:firstLine="420"/>
      </w:pPr>
      <w:r>
        <w:rPr>
          <w:rFonts w:hint="eastAsia"/>
        </w:rPr>
        <w:t>1</w:t>
      </w:r>
      <w:r w:rsidR="0045735A">
        <w:rPr>
          <w:rFonts w:hint="eastAsia"/>
        </w:rPr>
        <w:t xml:space="preserve">  </w:t>
      </w:r>
      <w:r>
        <w:rPr>
          <w:rFonts w:hint="eastAsia"/>
        </w:rPr>
        <w:t>气密性材料的材质应根据粘贴位置基层的材质和是否需要抹灰覆盖气密性材料进行选择；</w:t>
      </w:r>
    </w:p>
    <w:p w14:paraId="65C23ADD" w14:textId="77777777" w:rsidR="004D6C89" w:rsidRDefault="00F9502C" w:rsidP="0052007B">
      <w:pPr>
        <w:pStyle w:val="a8"/>
        <w:ind w:firstLineChars="200" w:firstLine="420"/>
      </w:pPr>
      <w:bookmarkStart w:id="94" w:name="_Toc28522"/>
      <w:r>
        <w:rPr>
          <w:rFonts w:hint="eastAsia"/>
        </w:rPr>
        <w:t>2</w:t>
      </w:r>
      <w:r w:rsidR="0045735A">
        <w:rPr>
          <w:rFonts w:hint="eastAsia"/>
        </w:rPr>
        <w:t xml:space="preserve">  </w:t>
      </w:r>
      <w:r>
        <w:rPr>
          <w:rFonts w:hint="eastAsia"/>
        </w:rPr>
        <w:t>建筑结构缝隙应进行封堵；</w:t>
      </w:r>
      <w:bookmarkEnd w:id="94"/>
    </w:p>
    <w:p w14:paraId="67592386" w14:textId="77777777" w:rsidR="004D6C89" w:rsidRDefault="00F9502C" w:rsidP="0052007B">
      <w:pPr>
        <w:pStyle w:val="a8"/>
        <w:ind w:firstLineChars="200" w:firstLine="420"/>
      </w:pPr>
      <w:r>
        <w:rPr>
          <w:rFonts w:hint="eastAsia"/>
        </w:rPr>
        <w:t>3</w:t>
      </w:r>
      <w:r w:rsidR="0045735A">
        <w:rPr>
          <w:rFonts w:hint="eastAsia"/>
        </w:rPr>
        <w:t xml:space="preserve">  </w:t>
      </w:r>
      <w:r>
        <w:rPr>
          <w:rFonts w:hint="eastAsia"/>
        </w:rPr>
        <w:t>围护结构不同材料交界处</w:t>
      </w:r>
      <w:r w:rsidR="0045735A">
        <w:rPr>
          <w:rFonts w:hint="eastAsia"/>
        </w:rPr>
        <w:t>、</w:t>
      </w:r>
      <w:r>
        <w:rPr>
          <w:rFonts w:hint="eastAsia"/>
        </w:rPr>
        <w:t>穿墙和出屋面管线、套管等空气渗漏部位应进行气密性处理；</w:t>
      </w:r>
    </w:p>
    <w:p w14:paraId="61B4B374" w14:textId="77777777" w:rsidR="004D6C89" w:rsidRDefault="00F9502C" w:rsidP="0052007B">
      <w:pPr>
        <w:pStyle w:val="a8"/>
        <w:ind w:firstLineChars="200" w:firstLine="420"/>
      </w:pPr>
      <w:bookmarkStart w:id="95" w:name="_Toc28173"/>
      <w:r>
        <w:rPr>
          <w:rFonts w:hint="eastAsia"/>
        </w:rPr>
        <w:t>4</w:t>
      </w:r>
      <w:r w:rsidR="0045735A">
        <w:rPr>
          <w:rFonts w:hint="eastAsia"/>
        </w:rPr>
        <w:t xml:space="preserve">  </w:t>
      </w:r>
      <w:r>
        <w:rPr>
          <w:rFonts w:hint="eastAsia"/>
        </w:rPr>
        <w:t>气密性施工应在热桥处理之后进行。</w:t>
      </w:r>
      <w:bookmarkEnd w:id="95"/>
    </w:p>
    <w:p w14:paraId="6C5558EE" w14:textId="77777777" w:rsidR="004D6C89" w:rsidRDefault="0045735A" w:rsidP="00A47A89">
      <w:pPr>
        <w:pStyle w:val="a8"/>
      </w:pPr>
      <w:r>
        <w:rPr>
          <w:rFonts w:cs="黑体" w:hint="eastAsia"/>
        </w:rPr>
        <w:t>6</w:t>
      </w:r>
      <w:r w:rsidR="00597369">
        <w:rPr>
          <w:rFonts w:cs="黑体" w:hint="eastAsia"/>
        </w:rPr>
        <w:t>.2</w:t>
      </w:r>
      <w:r w:rsidR="00F9502C">
        <w:rPr>
          <w:rFonts w:cs="黑体" w:hint="eastAsia"/>
        </w:rPr>
        <w:t>.7</w:t>
      </w:r>
      <w:r>
        <w:rPr>
          <w:rFonts w:cs="黑体" w:hint="eastAsia"/>
        </w:rPr>
        <w:t xml:space="preserve">  </w:t>
      </w:r>
      <w:r w:rsidR="00F9502C">
        <w:rPr>
          <w:rFonts w:hint="eastAsia"/>
        </w:rPr>
        <w:t>装配式结构气密性处理应符合下列规定：</w:t>
      </w:r>
    </w:p>
    <w:p w14:paraId="2141A2F7" w14:textId="77777777" w:rsidR="004D6C89" w:rsidRDefault="00F9502C" w:rsidP="0052007B">
      <w:pPr>
        <w:pStyle w:val="a8"/>
        <w:ind w:firstLineChars="200" w:firstLine="420"/>
      </w:pPr>
      <w:r>
        <w:rPr>
          <w:rFonts w:hint="eastAsia"/>
        </w:rPr>
        <w:t>1</w:t>
      </w:r>
      <w:r w:rsidR="0045735A">
        <w:rPr>
          <w:rFonts w:hint="eastAsia"/>
        </w:rPr>
        <w:t xml:space="preserve">  </w:t>
      </w:r>
      <w:r>
        <w:rPr>
          <w:rFonts w:hint="eastAsia"/>
        </w:rPr>
        <w:t>装配式剪力墙结构外墙板内叶</w:t>
      </w:r>
      <w:proofErr w:type="gramStart"/>
      <w:r>
        <w:rPr>
          <w:rFonts w:hint="eastAsia"/>
        </w:rPr>
        <w:t>板竖缝宜</w:t>
      </w:r>
      <w:proofErr w:type="gramEnd"/>
      <w:r>
        <w:rPr>
          <w:rFonts w:hint="eastAsia"/>
        </w:rPr>
        <w:t>采用现浇混凝土密封方式</w:t>
      </w:r>
      <w:r w:rsidR="00CC70B4">
        <w:rPr>
          <w:rFonts w:hint="eastAsia"/>
        </w:rPr>
        <w:t>，</w:t>
      </w:r>
      <w:r>
        <w:rPr>
          <w:rFonts w:hint="eastAsia"/>
        </w:rPr>
        <w:t>横缝应采用高强度灌浆料密封</w:t>
      </w:r>
      <w:r w:rsidR="0045735A">
        <w:rPr>
          <w:rFonts w:hint="eastAsia"/>
        </w:rPr>
        <w:t>；</w:t>
      </w:r>
    </w:p>
    <w:p w14:paraId="6E15A4FC" w14:textId="77777777" w:rsidR="004D6C89" w:rsidRDefault="00F9502C" w:rsidP="0052007B">
      <w:pPr>
        <w:pStyle w:val="a8"/>
        <w:ind w:firstLineChars="200" w:firstLine="420"/>
      </w:pPr>
      <w:r>
        <w:rPr>
          <w:rFonts w:hint="eastAsia"/>
        </w:rPr>
        <w:t>2</w:t>
      </w:r>
      <w:r w:rsidR="0045735A">
        <w:rPr>
          <w:rFonts w:hint="eastAsia"/>
        </w:rPr>
        <w:t xml:space="preserve">  </w:t>
      </w:r>
      <w:r>
        <w:rPr>
          <w:rFonts w:hint="eastAsia"/>
        </w:rPr>
        <w:t>装配式框架结构外墙板内叶</w:t>
      </w:r>
      <w:proofErr w:type="gramStart"/>
      <w:r>
        <w:rPr>
          <w:rFonts w:hint="eastAsia"/>
        </w:rPr>
        <w:t>板竖缝</w:t>
      </w:r>
      <w:proofErr w:type="gramEnd"/>
      <w:r>
        <w:rPr>
          <w:rFonts w:hint="eastAsia"/>
        </w:rPr>
        <w:t>和横缝均宜采用柔性保温材料封堵，并应在室内侧进行气密性处理</w:t>
      </w:r>
      <w:r w:rsidR="0045735A">
        <w:rPr>
          <w:rFonts w:hint="eastAsia"/>
        </w:rPr>
        <w:t>；</w:t>
      </w:r>
    </w:p>
    <w:p w14:paraId="4F674DC8" w14:textId="77777777" w:rsidR="004D6C89" w:rsidRDefault="00F9502C" w:rsidP="0052007B">
      <w:pPr>
        <w:pStyle w:val="a8"/>
        <w:ind w:firstLineChars="200" w:firstLine="420"/>
      </w:pPr>
      <w:r>
        <w:rPr>
          <w:rFonts w:hint="eastAsia"/>
        </w:rPr>
        <w:t>3</w:t>
      </w:r>
      <w:r w:rsidR="0045735A">
        <w:rPr>
          <w:rFonts w:hint="eastAsia"/>
        </w:rPr>
        <w:t xml:space="preserve">  </w:t>
      </w:r>
      <w:r>
        <w:rPr>
          <w:rFonts w:hint="eastAsia"/>
        </w:rPr>
        <w:t>外叶</w:t>
      </w:r>
      <w:proofErr w:type="gramStart"/>
      <w:r>
        <w:rPr>
          <w:rFonts w:hint="eastAsia"/>
        </w:rPr>
        <w:t>板竖缝</w:t>
      </w:r>
      <w:proofErr w:type="gramEnd"/>
      <w:r>
        <w:rPr>
          <w:rFonts w:hint="eastAsia"/>
        </w:rPr>
        <w:t>和横缝处夹心保温层表面宜先设置</w:t>
      </w:r>
      <w:proofErr w:type="gramStart"/>
      <w:r>
        <w:rPr>
          <w:rFonts w:hint="eastAsia"/>
        </w:rPr>
        <w:t>防水透汽材料</w:t>
      </w:r>
      <w:proofErr w:type="gramEnd"/>
      <w:r>
        <w:rPr>
          <w:rFonts w:hint="eastAsia"/>
        </w:rPr>
        <w:t>，再从板缝口填充直径略</w:t>
      </w:r>
      <w:proofErr w:type="gramStart"/>
      <w:r>
        <w:rPr>
          <w:rFonts w:hint="eastAsia"/>
        </w:rPr>
        <w:t>大于缝宽的</w:t>
      </w:r>
      <w:proofErr w:type="gramEnd"/>
      <w:r>
        <w:rPr>
          <w:rFonts w:hint="eastAsia"/>
        </w:rPr>
        <w:t>通长聚乙烯棒</w:t>
      </w:r>
      <w:r w:rsidR="0045735A">
        <w:rPr>
          <w:rFonts w:hint="eastAsia"/>
        </w:rPr>
        <w:t>；</w:t>
      </w:r>
      <w:r>
        <w:rPr>
          <w:rFonts w:hint="eastAsia"/>
        </w:rPr>
        <w:t>板缝口宜灌注耐候硅酮密封胶进行封堵</w:t>
      </w:r>
      <w:r w:rsidR="0045735A">
        <w:rPr>
          <w:rFonts w:hint="eastAsia"/>
        </w:rPr>
        <w:t>；</w:t>
      </w:r>
    </w:p>
    <w:p w14:paraId="491FE3C6" w14:textId="77777777" w:rsidR="004D6C89" w:rsidRDefault="00F9502C" w:rsidP="0052007B">
      <w:pPr>
        <w:pStyle w:val="a8"/>
        <w:ind w:firstLineChars="200" w:firstLine="420"/>
      </w:pPr>
      <w:r>
        <w:rPr>
          <w:rFonts w:hint="eastAsia"/>
        </w:rPr>
        <w:t>4</w:t>
      </w:r>
      <w:r w:rsidR="0045735A">
        <w:rPr>
          <w:rFonts w:hint="eastAsia"/>
        </w:rPr>
        <w:t xml:space="preserve">  </w:t>
      </w:r>
      <w:r>
        <w:rPr>
          <w:rFonts w:hint="eastAsia"/>
        </w:rPr>
        <w:t>装配式夹心外墙板与结构柱、</w:t>
      </w:r>
      <w:proofErr w:type="gramStart"/>
      <w:r>
        <w:rPr>
          <w:rFonts w:hint="eastAsia"/>
        </w:rPr>
        <w:t>梁之间的竖缝</w:t>
      </w:r>
      <w:proofErr w:type="gramEnd"/>
      <w:r>
        <w:rPr>
          <w:rFonts w:hint="eastAsia"/>
        </w:rPr>
        <w:t>和横缝应在室内侧设置防水隔汽层</w:t>
      </w:r>
      <w:r w:rsidR="00CC70B4">
        <w:rPr>
          <w:rFonts w:hint="eastAsia"/>
        </w:rPr>
        <w:t>，</w:t>
      </w:r>
      <w:r>
        <w:rPr>
          <w:rFonts w:hint="eastAsia"/>
        </w:rPr>
        <w:t>再进行抹灰等处理。</w:t>
      </w:r>
    </w:p>
    <w:p w14:paraId="6771EEE8" w14:textId="77777777" w:rsidR="004D6C89" w:rsidRDefault="0045735A" w:rsidP="00A47A89">
      <w:pPr>
        <w:pStyle w:val="a8"/>
      </w:pPr>
      <w:r>
        <w:rPr>
          <w:rFonts w:cs="黑体" w:hint="eastAsia"/>
        </w:rPr>
        <w:t>6</w:t>
      </w:r>
      <w:r w:rsidR="00597369">
        <w:rPr>
          <w:rFonts w:cs="黑体" w:hint="eastAsia"/>
        </w:rPr>
        <w:t>.2</w:t>
      </w:r>
      <w:r w:rsidR="00F9502C">
        <w:rPr>
          <w:rFonts w:cs="黑体" w:hint="eastAsia"/>
        </w:rPr>
        <w:t>.8</w:t>
      </w:r>
      <w:r>
        <w:rPr>
          <w:rFonts w:hint="eastAsia"/>
        </w:rPr>
        <w:t xml:space="preserve">  </w:t>
      </w:r>
      <w:r w:rsidR="00F9502C">
        <w:rPr>
          <w:rFonts w:hint="eastAsia"/>
        </w:rPr>
        <w:t>施工过程中宜对热桥及气密性关键部位进行热工缺陷和气密性检测</w:t>
      </w:r>
      <w:r w:rsidR="00CC70B4">
        <w:rPr>
          <w:rFonts w:hint="eastAsia"/>
        </w:rPr>
        <w:t>，</w:t>
      </w:r>
      <w:r w:rsidR="00F9502C">
        <w:rPr>
          <w:rFonts w:hint="eastAsia"/>
        </w:rPr>
        <w:t>查找漏点并应及时修补。</w:t>
      </w:r>
    </w:p>
    <w:p w14:paraId="18E71B2B" w14:textId="77777777" w:rsidR="004D6C89" w:rsidRDefault="0017029E" w:rsidP="00A47A89">
      <w:pPr>
        <w:pStyle w:val="a8"/>
      </w:pPr>
      <w:r>
        <w:rPr>
          <w:rFonts w:cs="黑体" w:hint="eastAsia"/>
        </w:rPr>
        <w:t>6</w:t>
      </w:r>
      <w:r w:rsidR="00597369">
        <w:rPr>
          <w:rFonts w:cs="黑体" w:hint="eastAsia"/>
        </w:rPr>
        <w:t>.2</w:t>
      </w:r>
      <w:r w:rsidR="00F9502C">
        <w:rPr>
          <w:rFonts w:cs="黑体" w:hint="eastAsia"/>
        </w:rPr>
        <w:t>.9</w:t>
      </w:r>
      <w:r>
        <w:rPr>
          <w:rFonts w:hint="eastAsia"/>
        </w:rPr>
        <w:t xml:space="preserve">  </w:t>
      </w:r>
      <w:r w:rsidR="00F9502C">
        <w:rPr>
          <w:rFonts w:hint="eastAsia"/>
        </w:rPr>
        <w:t>机电系统施工应符合下列规定：</w:t>
      </w:r>
    </w:p>
    <w:p w14:paraId="7509EEC6" w14:textId="77777777" w:rsidR="004D6C89" w:rsidRDefault="00F9502C" w:rsidP="0052007B">
      <w:pPr>
        <w:pStyle w:val="a8"/>
        <w:ind w:firstLineChars="200" w:firstLine="420"/>
      </w:pPr>
      <w:r>
        <w:rPr>
          <w:rFonts w:hint="eastAsia"/>
        </w:rPr>
        <w:t xml:space="preserve">1  </w:t>
      </w:r>
      <w:r>
        <w:rPr>
          <w:rFonts w:hint="eastAsia"/>
        </w:rPr>
        <w:t>机电系统安装应避免产生热桥和破坏气密层；</w:t>
      </w:r>
    </w:p>
    <w:p w14:paraId="191A1DF0" w14:textId="77777777" w:rsidR="004D6C89" w:rsidRDefault="00F9502C" w:rsidP="0052007B">
      <w:pPr>
        <w:pStyle w:val="a8"/>
        <w:ind w:firstLineChars="200" w:firstLine="420"/>
      </w:pPr>
      <w:r>
        <w:rPr>
          <w:rFonts w:hint="eastAsia"/>
        </w:rPr>
        <w:t>2</w:t>
      </w:r>
      <w:r w:rsidR="0017029E">
        <w:rPr>
          <w:rFonts w:hint="eastAsia"/>
        </w:rPr>
        <w:t xml:space="preserve">  </w:t>
      </w:r>
      <w:proofErr w:type="gramStart"/>
      <w:r>
        <w:rPr>
          <w:rFonts w:hint="eastAsia"/>
        </w:rPr>
        <w:t>风系统</w:t>
      </w:r>
      <w:proofErr w:type="gramEnd"/>
      <w:r>
        <w:rPr>
          <w:rFonts w:hint="eastAsia"/>
        </w:rPr>
        <w:t>所有敞开部位均应做防尘保护；</w:t>
      </w:r>
    </w:p>
    <w:p w14:paraId="19FB4B58" w14:textId="77777777" w:rsidR="004D6C89" w:rsidRDefault="00F9502C" w:rsidP="0052007B">
      <w:pPr>
        <w:pStyle w:val="a8"/>
        <w:ind w:firstLineChars="200" w:firstLine="420"/>
      </w:pPr>
      <w:r>
        <w:rPr>
          <w:rFonts w:hint="eastAsia"/>
        </w:rPr>
        <w:t>3</w:t>
      </w:r>
      <w:r w:rsidR="0017029E">
        <w:rPr>
          <w:rFonts w:hint="eastAsia"/>
        </w:rPr>
        <w:t xml:space="preserve">  </w:t>
      </w:r>
      <w:r>
        <w:rPr>
          <w:rFonts w:hint="eastAsia"/>
        </w:rPr>
        <w:t>机组安装及管道施工过程中应做消声隔振处理。</w:t>
      </w:r>
    </w:p>
    <w:p w14:paraId="58862990" w14:textId="77777777" w:rsidR="0017029E" w:rsidRPr="009B0954" w:rsidRDefault="0017029E" w:rsidP="00076024">
      <w:pPr>
        <w:pStyle w:val="af4"/>
      </w:pPr>
      <w:bookmarkStart w:id="96" w:name="_Toc172143250"/>
      <w:bookmarkStart w:id="97" w:name="_Toc172185526"/>
      <w:bookmarkStart w:id="98" w:name="_Toc172187301"/>
      <w:r w:rsidRPr="009B0954">
        <w:rPr>
          <w:rFonts w:hint="eastAsia"/>
        </w:rPr>
        <w:t>6.3  检测</w:t>
      </w:r>
      <w:bookmarkEnd w:id="96"/>
      <w:bookmarkEnd w:id="97"/>
      <w:bookmarkEnd w:id="98"/>
    </w:p>
    <w:p w14:paraId="2DF554CD" w14:textId="77777777" w:rsidR="00B24BDB" w:rsidRPr="009B0954" w:rsidRDefault="00B24BDB" w:rsidP="009B0954">
      <w:pPr>
        <w:adjustRightInd w:val="0"/>
        <w:spacing w:line="300" w:lineRule="auto"/>
        <w:jc w:val="center"/>
        <w:rPr>
          <w:rFonts w:ascii="黑体" w:eastAsia="黑体" w:hAnsi="黑体" w:cs="黑体"/>
          <w:bCs/>
          <w:szCs w:val="21"/>
        </w:rPr>
      </w:pPr>
      <w:r w:rsidRPr="009B0954">
        <w:rPr>
          <w:rFonts w:ascii="黑体" w:eastAsia="黑体" w:hAnsi="黑体" w:cs="黑体" w:hint="eastAsia"/>
          <w:bCs/>
          <w:szCs w:val="21"/>
        </w:rPr>
        <w:t>I  室内环境</w:t>
      </w:r>
    </w:p>
    <w:p w14:paraId="37C30DFF" w14:textId="77777777" w:rsidR="00B24BDB" w:rsidRDefault="00B24BDB" w:rsidP="00A47A89">
      <w:pPr>
        <w:pStyle w:val="a8"/>
      </w:pPr>
      <w:r w:rsidRPr="00B24BDB">
        <w:rPr>
          <w:rFonts w:cs="黑体" w:hint="eastAsia"/>
        </w:rPr>
        <w:t>6.3.1</w:t>
      </w:r>
      <w:r w:rsidRPr="00B24BDB">
        <w:rPr>
          <w:rFonts w:hint="eastAsia"/>
        </w:rPr>
        <w:t xml:space="preserve"> </w:t>
      </w:r>
      <w:r>
        <w:rPr>
          <w:rFonts w:hint="eastAsia"/>
        </w:rPr>
        <w:t xml:space="preserve"> </w:t>
      </w:r>
      <w:r w:rsidRPr="00B24BDB">
        <w:rPr>
          <w:rFonts w:hint="eastAsia"/>
        </w:rPr>
        <w:t>室内环境检测内容应包括室内热湿环境、新风量</w:t>
      </w:r>
      <w:r w:rsidRPr="009B0954">
        <w:rPr>
          <w:rFonts w:ascii="宋体" w:hAnsi="宋体" w:hint="eastAsia"/>
        </w:rPr>
        <w:t>PM</w:t>
      </w:r>
      <w:r w:rsidRPr="009B0954">
        <w:rPr>
          <w:rFonts w:ascii="宋体" w:hAnsi="宋体" w:hint="eastAsia"/>
          <w:vertAlign w:val="subscript"/>
        </w:rPr>
        <w:t>2.5</w:t>
      </w:r>
      <w:r w:rsidRPr="00B24BDB">
        <w:rPr>
          <w:rFonts w:hint="eastAsia"/>
        </w:rPr>
        <w:t>浓度、室内噪声和室内照明环境。</w:t>
      </w:r>
    </w:p>
    <w:p w14:paraId="50FCBB17" w14:textId="77777777" w:rsidR="00B24BDB" w:rsidRPr="009B0954" w:rsidRDefault="00B24BDB" w:rsidP="009B0954">
      <w:pPr>
        <w:pStyle w:val="a8"/>
        <w:jc w:val="center"/>
        <w:rPr>
          <w:rFonts w:eastAsia="黑体"/>
        </w:rPr>
      </w:pPr>
      <w:r w:rsidRPr="009B0954">
        <w:rPr>
          <w:rFonts w:eastAsia="黑体" w:hint="eastAsia"/>
        </w:rPr>
        <w:t>表6.3.2 室内热湿环境、新风量和 PM</w:t>
      </w:r>
      <w:r w:rsidRPr="009B0954">
        <w:rPr>
          <w:rFonts w:eastAsia="黑体" w:hint="eastAsia"/>
          <w:vertAlign w:val="subscript"/>
        </w:rPr>
        <w:t>2.5</w:t>
      </w:r>
      <w:r w:rsidRPr="009B0954">
        <w:rPr>
          <w:rFonts w:eastAsia="黑体" w:hint="eastAsia"/>
        </w:rPr>
        <w:t>浓度检测内容</w:t>
      </w:r>
    </w:p>
    <w:tbl>
      <w:tblPr>
        <w:tblW w:w="8167" w:type="dxa"/>
        <w:jc w:val="center"/>
        <w:tblLayout w:type="fixed"/>
        <w:tblLook w:val="0400" w:firstRow="0" w:lastRow="0" w:firstColumn="0" w:lastColumn="0" w:noHBand="0" w:noVBand="1"/>
      </w:tblPr>
      <w:tblGrid>
        <w:gridCol w:w="789"/>
        <w:gridCol w:w="1564"/>
        <w:gridCol w:w="2037"/>
        <w:gridCol w:w="2348"/>
        <w:gridCol w:w="1429"/>
      </w:tblGrid>
      <w:tr w:rsidR="00B24BDB" w:rsidRPr="00FF6A73" w14:paraId="0D07B782" w14:textId="77777777" w:rsidTr="009A43D8">
        <w:trPr>
          <w:trHeight w:val="330"/>
          <w:jc w:val="center"/>
        </w:trPr>
        <w:tc>
          <w:tcPr>
            <w:tcW w:w="789" w:type="dxa"/>
            <w:tcBorders>
              <w:top w:val="single" w:sz="8" w:space="0" w:color="auto"/>
              <w:left w:val="single" w:sz="8" w:space="0" w:color="auto"/>
              <w:bottom w:val="single" w:sz="4" w:space="0" w:color="000000"/>
              <w:right w:val="single" w:sz="4" w:space="0" w:color="000000"/>
            </w:tcBorders>
            <w:vAlign w:val="center"/>
          </w:tcPr>
          <w:p w14:paraId="0AA237D4" w14:textId="77777777" w:rsidR="00B24BDB" w:rsidRPr="00FF6A73" w:rsidRDefault="00B24BDB" w:rsidP="008462A8">
            <w:pPr>
              <w:widowControl/>
              <w:jc w:val="center"/>
              <w:textAlignment w:val="center"/>
              <w:rPr>
                <w:rFonts w:ascii="宋体" w:eastAsia="宋体" w:hAnsi="宋体" w:cs="宋体"/>
                <w:sz w:val="18"/>
                <w:szCs w:val="18"/>
              </w:rPr>
            </w:pPr>
            <w:r>
              <w:rPr>
                <w:rFonts w:ascii="宋体" w:eastAsia="宋体" w:hAnsi="宋体" w:cs="宋体" w:hint="eastAsia"/>
                <w:sz w:val="18"/>
                <w:szCs w:val="18"/>
              </w:rPr>
              <w:t>序号</w:t>
            </w:r>
          </w:p>
        </w:tc>
        <w:tc>
          <w:tcPr>
            <w:tcW w:w="1564" w:type="dxa"/>
            <w:tcBorders>
              <w:top w:val="single" w:sz="8" w:space="0" w:color="auto"/>
              <w:left w:val="single" w:sz="4" w:space="0" w:color="000000"/>
              <w:bottom w:val="single" w:sz="4" w:space="0" w:color="000000"/>
              <w:right w:val="single" w:sz="4" w:space="0" w:color="000000"/>
            </w:tcBorders>
            <w:shd w:val="clear" w:color="auto" w:fill="auto"/>
            <w:noWrap/>
            <w:vAlign w:val="center"/>
          </w:tcPr>
          <w:p w14:paraId="0C4464A9" w14:textId="77777777" w:rsidR="00B24BDB" w:rsidRPr="00FF6A73" w:rsidRDefault="00B24BDB" w:rsidP="008462A8">
            <w:pPr>
              <w:widowControl/>
              <w:jc w:val="center"/>
              <w:textAlignment w:val="center"/>
              <w:rPr>
                <w:rFonts w:ascii="宋体" w:eastAsia="宋体" w:hAnsi="宋体" w:cs="宋体"/>
                <w:sz w:val="18"/>
                <w:szCs w:val="18"/>
              </w:rPr>
            </w:pPr>
            <w:r w:rsidRPr="00B24BDB">
              <w:rPr>
                <w:rFonts w:ascii="宋体" w:eastAsia="宋体" w:hAnsi="宋体" w:cs="宋体" w:hint="eastAsia"/>
                <w:sz w:val="18"/>
                <w:szCs w:val="18"/>
              </w:rPr>
              <w:t>检测项目</w:t>
            </w:r>
          </w:p>
        </w:tc>
        <w:tc>
          <w:tcPr>
            <w:tcW w:w="2037" w:type="dxa"/>
            <w:tcBorders>
              <w:top w:val="single" w:sz="8" w:space="0" w:color="auto"/>
              <w:left w:val="single" w:sz="4" w:space="0" w:color="000000"/>
              <w:bottom w:val="single" w:sz="4" w:space="0" w:color="000000"/>
              <w:right w:val="single" w:sz="4" w:space="0" w:color="000000"/>
            </w:tcBorders>
            <w:shd w:val="clear" w:color="auto" w:fill="auto"/>
            <w:noWrap/>
            <w:vAlign w:val="center"/>
          </w:tcPr>
          <w:p w14:paraId="36D6540D" w14:textId="77777777" w:rsidR="00B24BDB" w:rsidRPr="00FF6A73" w:rsidRDefault="00B24BDB" w:rsidP="008462A8">
            <w:pPr>
              <w:widowControl/>
              <w:jc w:val="center"/>
              <w:rPr>
                <w:rFonts w:ascii="宋体" w:eastAsia="宋体" w:hAnsi="宋体" w:cs="宋体"/>
                <w:sz w:val="18"/>
                <w:szCs w:val="18"/>
              </w:rPr>
            </w:pPr>
            <w:r>
              <w:rPr>
                <w:rFonts w:ascii="宋体" w:eastAsia="宋体" w:hAnsi="宋体" w:cs="宋体" w:hint="eastAsia"/>
                <w:sz w:val="18"/>
                <w:szCs w:val="18"/>
              </w:rPr>
              <w:t>检测数量</w:t>
            </w:r>
          </w:p>
        </w:tc>
        <w:tc>
          <w:tcPr>
            <w:tcW w:w="2348" w:type="dxa"/>
            <w:tcBorders>
              <w:top w:val="single" w:sz="8" w:space="0" w:color="auto"/>
              <w:left w:val="single" w:sz="4" w:space="0" w:color="000000"/>
              <w:bottom w:val="single" w:sz="4" w:space="0" w:color="000000"/>
              <w:right w:val="single" w:sz="4" w:space="0" w:color="000000"/>
            </w:tcBorders>
            <w:vAlign w:val="center"/>
          </w:tcPr>
          <w:p w14:paraId="57635A73" w14:textId="77777777" w:rsidR="00B24BDB" w:rsidRPr="00FF6A73" w:rsidRDefault="00B24BDB" w:rsidP="008462A8">
            <w:pPr>
              <w:widowControl/>
              <w:jc w:val="center"/>
              <w:rPr>
                <w:rFonts w:ascii="宋体" w:eastAsia="宋体" w:hAnsi="宋体" w:cs="宋体"/>
                <w:sz w:val="18"/>
                <w:szCs w:val="18"/>
              </w:rPr>
            </w:pPr>
            <w:r>
              <w:rPr>
                <w:rFonts w:ascii="宋体" w:eastAsia="宋体" w:hAnsi="宋体" w:cs="宋体" w:hint="eastAsia"/>
                <w:sz w:val="18"/>
                <w:szCs w:val="18"/>
              </w:rPr>
              <w:t>检测方法</w:t>
            </w:r>
          </w:p>
        </w:tc>
        <w:tc>
          <w:tcPr>
            <w:tcW w:w="1429" w:type="dxa"/>
            <w:tcBorders>
              <w:top w:val="single" w:sz="8" w:space="0" w:color="auto"/>
              <w:left w:val="single" w:sz="4" w:space="0" w:color="000000"/>
              <w:bottom w:val="single" w:sz="4" w:space="0" w:color="000000"/>
              <w:right w:val="single" w:sz="8" w:space="0" w:color="auto"/>
            </w:tcBorders>
            <w:vAlign w:val="center"/>
          </w:tcPr>
          <w:p w14:paraId="1991E4EA" w14:textId="77777777" w:rsidR="00B24BDB" w:rsidRPr="00FF6A73" w:rsidRDefault="00B24BDB" w:rsidP="008462A8">
            <w:pPr>
              <w:widowControl/>
              <w:jc w:val="center"/>
              <w:rPr>
                <w:rFonts w:ascii="宋体" w:eastAsia="宋体" w:hAnsi="宋体" w:cs="宋体"/>
                <w:sz w:val="18"/>
                <w:szCs w:val="18"/>
              </w:rPr>
            </w:pPr>
            <w:r>
              <w:rPr>
                <w:rFonts w:ascii="宋体" w:eastAsia="宋体" w:hAnsi="宋体" w:cs="宋体" w:hint="eastAsia"/>
                <w:sz w:val="18"/>
                <w:szCs w:val="18"/>
              </w:rPr>
              <w:t>备注</w:t>
            </w:r>
          </w:p>
        </w:tc>
      </w:tr>
      <w:tr w:rsidR="00B24BDB" w:rsidRPr="00FF6A73" w14:paraId="34BCBC94" w14:textId="77777777" w:rsidTr="009A43D8">
        <w:trPr>
          <w:trHeight w:val="330"/>
          <w:jc w:val="center"/>
        </w:trPr>
        <w:tc>
          <w:tcPr>
            <w:tcW w:w="789" w:type="dxa"/>
            <w:tcBorders>
              <w:top w:val="single" w:sz="4" w:space="0" w:color="000000"/>
              <w:left w:val="single" w:sz="8" w:space="0" w:color="auto"/>
              <w:bottom w:val="single" w:sz="4" w:space="0" w:color="000000"/>
              <w:right w:val="single" w:sz="4" w:space="0" w:color="000000"/>
            </w:tcBorders>
            <w:vAlign w:val="center"/>
          </w:tcPr>
          <w:p w14:paraId="7C17A92D" w14:textId="77777777" w:rsidR="00B24BDB" w:rsidRPr="00FF6A73" w:rsidRDefault="00B24BDB" w:rsidP="008462A8">
            <w:pPr>
              <w:widowControl/>
              <w:jc w:val="center"/>
              <w:textAlignment w:val="center"/>
              <w:rPr>
                <w:rFonts w:ascii="宋体" w:eastAsia="宋体" w:hAnsi="宋体" w:cs="宋体"/>
                <w:sz w:val="18"/>
                <w:szCs w:val="18"/>
              </w:rPr>
            </w:pPr>
            <w:r>
              <w:rPr>
                <w:rFonts w:ascii="宋体" w:eastAsia="宋体" w:hAnsi="宋体" w:cs="宋体" w:hint="eastAsia"/>
                <w:sz w:val="18"/>
                <w:szCs w:val="18"/>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C210F8" w14:textId="77777777" w:rsidR="00B24BDB" w:rsidRPr="00FF6A73" w:rsidRDefault="00B24BDB" w:rsidP="008462A8">
            <w:pPr>
              <w:widowControl/>
              <w:jc w:val="center"/>
              <w:textAlignment w:val="center"/>
              <w:rPr>
                <w:rFonts w:ascii="宋体" w:eastAsia="宋体" w:hAnsi="宋体" w:cs="宋体"/>
                <w:sz w:val="18"/>
                <w:szCs w:val="18"/>
              </w:rPr>
            </w:pPr>
            <w:r>
              <w:rPr>
                <w:rFonts w:ascii="宋体" w:eastAsia="宋体" w:hAnsi="宋体" w:cs="宋体" w:hint="eastAsia"/>
                <w:sz w:val="18"/>
                <w:szCs w:val="18"/>
              </w:rPr>
              <w:t>温度、相对湿度</w:t>
            </w:r>
          </w:p>
        </w:tc>
        <w:tc>
          <w:tcPr>
            <w:tcW w:w="2037" w:type="dxa"/>
            <w:vMerge w:val="restart"/>
            <w:tcBorders>
              <w:top w:val="single" w:sz="4" w:space="0" w:color="000000"/>
              <w:left w:val="single" w:sz="4" w:space="0" w:color="000000"/>
              <w:right w:val="single" w:sz="4" w:space="0" w:color="000000"/>
            </w:tcBorders>
            <w:shd w:val="clear" w:color="auto" w:fill="auto"/>
            <w:noWrap/>
            <w:vAlign w:val="center"/>
          </w:tcPr>
          <w:p w14:paraId="5A11CA0A" w14:textId="77777777" w:rsidR="00B24BDB" w:rsidRPr="00FF6A73" w:rsidRDefault="00B24BDB" w:rsidP="00B24BDB">
            <w:pPr>
              <w:widowControl/>
              <w:jc w:val="left"/>
              <w:textAlignment w:val="center"/>
              <w:rPr>
                <w:rFonts w:ascii="宋体" w:eastAsia="宋体" w:hAnsi="宋体" w:cs="宋体"/>
                <w:sz w:val="18"/>
                <w:szCs w:val="18"/>
              </w:rPr>
            </w:pPr>
            <w:r w:rsidRPr="00B24BDB">
              <w:rPr>
                <w:rFonts w:ascii="宋体" w:eastAsia="宋体" w:hAnsi="宋体" w:cs="宋体" w:hint="eastAsia"/>
                <w:sz w:val="18"/>
                <w:szCs w:val="18"/>
              </w:rPr>
              <w:t>相同形式系统应按系统数量的10%</w:t>
            </w:r>
            <w:proofErr w:type="gramStart"/>
            <w:r w:rsidRPr="00B24BDB">
              <w:rPr>
                <w:rFonts w:ascii="宋体" w:eastAsia="宋体" w:hAnsi="宋体" w:cs="宋体" w:hint="eastAsia"/>
                <w:sz w:val="18"/>
                <w:szCs w:val="18"/>
              </w:rPr>
              <w:t>比列</w:t>
            </w:r>
            <w:proofErr w:type="gramEnd"/>
            <w:r w:rsidRPr="00B24BDB">
              <w:rPr>
                <w:rFonts w:ascii="宋体" w:eastAsia="宋体" w:hAnsi="宋体" w:cs="宋体" w:hint="eastAsia"/>
                <w:sz w:val="18"/>
                <w:szCs w:val="18"/>
              </w:rPr>
              <w:t>进行抽测。同一系统检测数量不应少于总房间数量的10%，且不应少于1间房间。</w:t>
            </w:r>
          </w:p>
        </w:tc>
        <w:tc>
          <w:tcPr>
            <w:tcW w:w="2348" w:type="dxa"/>
            <w:tcBorders>
              <w:top w:val="single" w:sz="4" w:space="0" w:color="000000"/>
              <w:left w:val="single" w:sz="4" w:space="0" w:color="000000"/>
              <w:bottom w:val="single" w:sz="4" w:space="0" w:color="000000"/>
              <w:right w:val="single" w:sz="4" w:space="0" w:color="000000"/>
            </w:tcBorders>
            <w:vAlign w:val="center"/>
          </w:tcPr>
          <w:p w14:paraId="7780DA90" w14:textId="77777777" w:rsidR="00B24BDB" w:rsidRPr="00FF6A73" w:rsidRDefault="00B24BDB" w:rsidP="00B24BDB">
            <w:pPr>
              <w:widowControl/>
              <w:jc w:val="left"/>
              <w:textAlignment w:val="center"/>
              <w:rPr>
                <w:rFonts w:ascii="宋体" w:eastAsia="宋体" w:hAnsi="宋体" w:cs="宋体"/>
                <w:sz w:val="18"/>
                <w:szCs w:val="18"/>
              </w:rPr>
            </w:pPr>
            <w:r w:rsidRPr="00B24BDB">
              <w:rPr>
                <w:rFonts w:ascii="宋体" w:eastAsia="宋体" w:hAnsi="宋体" w:cs="宋体" w:hint="eastAsia"/>
                <w:sz w:val="18"/>
                <w:szCs w:val="18"/>
              </w:rPr>
              <w:t>按</w:t>
            </w:r>
            <w:proofErr w:type="gramStart"/>
            <w:r w:rsidRPr="00B24BDB">
              <w:rPr>
                <w:rFonts w:ascii="宋体" w:eastAsia="宋体" w:hAnsi="宋体" w:cs="宋体" w:hint="eastAsia"/>
                <w:sz w:val="18"/>
                <w:szCs w:val="18"/>
              </w:rPr>
              <w:t>现行行业</w:t>
            </w:r>
            <w:proofErr w:type="gramEnd"/>
            <w:r w:rsidRPr="00B24BDB">
              <w:rPr>
                <w:rFonts w:ascii="宋体" w:eastAsia="宋体" w:hAnsi="宋体" w:cs="宋体" w:hint="eastAsia"/>
                <w:sz w:val="18"/>
                <w:szCs w:val="18"/>
              </w:rPr>
              <w:t>标准《公共建筑节能检测标准》JGJ/T177规定的方法执行。</w:t>
            </w:r>
          </w:p>
        </w:tc>
        <w:tc>
          <w:tcPr>
            <w:tcW w:w="1429" w:type="dxa"/>
            <w:vMerge w:val="restart"/>
            <w:tcBorders>
              <w:top w:val="single" w:sz="4" w:space="0" w:color="000000"/>
              <w:left w:val="single" w:sz="4" w:space="0" w:color="000000"/>
              <w:right w:val="single" w:sz="8" w:space="0" w:color="auto"/>
            </w:tcBorders>
            <w:vAlign w:val="center"/>
          </w:tcPr>
          <w:p w14:paraId="254DCCF6" w14:textId="77777777" w:rsidR="00B24BDB" w:rsidRPr="00FF6A73" w:rsidRDefault="00B24BDB" w:rsidP="00B24BDB">
            <w:pPr>
              <w:widowControl/>
              <w:jc w:val="left"/>
              <w:textAlignment w:val="center"/>
              <w:rPr>
                <w:rFonts w:ascii="宋体" w:eastAsia="宋体" w:hAnsi="宋体" w:cs="宋体"/>
                <w:sz w:val="18"/>
                <w:szCs w:val="18"/>
              </w:rPr>
            </w:pPr>
            <w:r w:rsidRPr="00B24BDB">
              <w:rPr>
                <w:rFonts w:ascii="宋体" w:eastAsia="宋体" w:hAnsi="宋体" w:cs="宋体" w:hint="eastAsia"/>
                <w:sz w:val="18"/>
                <w:szCs w:val="18"/>
              </w:rPr>
              <w:t>按系统形式抽测，当系统形式不同时，每种系统形式均应检测。</w:t>
            </w:r>
          </w:p>
        </w:tc>
      </w:tr>
      <w:tr w:rsidR="00B24BDB" w:rsidRPr="00FF6A73" w14:paraId="01ED09C8" w14:textId="77777777" w:rsidTr="009A43D8">
        <w:trPr>
          <w:trHeight w:val="330"/>
          <w:jc w:val="center"/>
        </w:trPr>
        <w:tc>
          <w:tcPr>
            <w:tcW w:w="789" w:type="dxa"/>
            <w:tcBorders>
              <w:top w:val="single" w:sz="4" w:space="0" w:color="000000"/>
              <w:left w:val="single" w:sz="8" w:space="0" w:color="auto"/>
              <w:bottom w:val="single" w:sz="4" w:space="0" w:color="000000"/>
              <w:right w:val="single" w:sz="4" w:space="0" w:color="000000"/>
            </w:tcBorders>
            <w:vAlign w:val="center"/>
          </w:tcPr>
          <w:p w14:paraId="479B50FB" w14:textId="77777777" w:rsidR="00B24BDB" w:rsidRPr="00FF6A73" w:rsidRDefault="00B24BDB" w:rsidP="008462A8">
            <w:pPr>
              <w:widowControl/>
              <w:jc w:val="center"/>
              <w:textAlignment w:val="center"/>
              <w:rPr>
                <w:rFonts w:ascii="宋体" w:eastAsia="宋体" w:hAnsi="宋体" w:cs="宋体"/>
                <w:sz w:val="18"/>
                <w:szCs w:val="18"/>
              </w:rPr>
            </w:pPr>
            <w:r>
              <w:rPr>
                <w:rFonts w:ascii="宋体" w:eastAsia="宋体" w:hAnsi="宋体" w:cs="宋体" w:hint="eastAsia"/>
                <w:sz w:val="18"/>
                <w:szCs w:val="18"/>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E9782" w14:textId="77777777" w:rsidR="00B24BDB" w:rsidRPr="00FF6A73" w:rsidRDefault="00B24BDB" w:rsidP="008462A8">
            <w:pPr>
              <w:widowControl/>
              <w:jc w:val="center"/>
              <w:textAlignment w:val="center"/>
              <w:rPr>
                <w:rFonts w:ascii="宋体" w:eastAsia="宋体" w:hAnsi="宋体" w:cs="宋体"/>
                <w:sz w:val="18"/>
                <w:szCs w:val="18"/>
              </w:rPr>
            </w:pPr>
            <w:r>
              <w:rPr>
                <w:rFonts w:ascii="宋体" w:eastAsia="宋体" w:hAnsi="宋体" w:cs="宋体" w:hint="eastAsia"/>
                <w:sz w:val="18"/>
                <w:szCs w:val="18"/>
              </w:rPr>
              <w:t>新风量</w:t>
            </w:r>
          </w:p>
        </w:tc>
        <w:tc>
          <w:tcPr>
            <w:tcW w:w="2037" w:type="dxa"/>
            <w:vMerge/>
            <w:tcBorders>
              <w:left w:val="single" w:sz="4" w:space="0" w:color="000000"/>
              <w:bottom w:val="single" w:sz="4" w:space="0" w:color="000000"/>
              <w:right w:val="single" w:sz="4" w:space="0" w:color="000000"/>
            </w:tcBorders>
            <w:shd w:val="clear" w:color="auto" w:fill="auto"/>
            <w:noWrap/>
            <w:vAlign w:val="center"/>
          </w:tcPr>
          <w:p w14:paraId="0F872667" w14:textId="77777777" w:rsidR="00B24BDB" w:rsidRPr="00FF6A73" w:rsidRDefault="00B24BDB" w:rsidP="00B24BDB">
            <w:pPr>
              <w:widowControl/>
              <w:jc w:val="left"/>
              <w:textAlignment w:val="center"/>
              <w:rPr>
                <w:rFonts w:ascii="宋体" w:eastAsia="宋体" w:hAnsi="宋体" w:cs="宋体"/>
                <w:sz w:val="18"/>
                <w:szCs w:val="18"/>
              </w:rPr>
            </w:pPr>
          </w:p>
        </w:tc>
        <w:tc>
          <w:tcPr>
            <w:tcW w:w="2348" w:type="dxa"/>
            <w:tcBorders>
              <w:top w:val="single" w:sz="4" w:space="0" w:color="000000"/>
              <w:left w:val="single" w:sz="4" w:space="0" w:color="000000"/>
              <w:bottom w:val="single" w:sz="4" w:space="0" w:color="000000"/>
              <w:right w:val="single" w:sz="4" w:space="0" w:color="000000"/>
            </w:tcBorders>
            <w:vAlign w:val="center"/>
          </w:tcPr>
          <w:p w14:paraId="4ED8FE88" w14:textId="77777777" w:rsidR="00B24BDB" w:rsidRPr="00FF6A73" w:rsidRDefault="00B24BDB" w:rsidP="00B24BDB">
            <w:pPr>
              <w:widowControl/>
              <w:jc w:val="left"/>
              <w:textAlignment w:val="center"/>
              <w:rPr>
                <w:rFonts w:ascii="宋体" w:eastAsia="宋体" w:hAnsi="宋体" w:cs="宋体"/>
                <w:sz w:val="18"/>
                <w:szCs w:val="18"/>
              </w:rPr>
            </w:pPr>
            <w:r w:rsidRPr="00B24BDB">
              <w:rPr>
                <w:rFonts w:ascii="宋体" w:eastAsia="宋体" w:hAnsi="宋体" w:cs="宋体" w:hint="eastAsia"/>
                <w:sz w:val="18"/>
                <w:szCs w:val="18"/>
              </w:rPr>
              <w:t>按现行国家标准《通风与空调工程施工质量验收规范》GB50243规定的方法执行。</w:t>
            </w:r>
          </w:p>
        </w:tc>
        <w:tc>
          <w:tcPr>
            <w:tcW w:w="1429" w:type="dxa"/>
            <w:vMerge/>
            <w:tcBorders>
              <w:left w:val="single" w:sz="4" w:space="0" w:color="000000"/>
              <w:bottom w:val="single" w:sz="4" w:space="0" w:color="000000"/>
              <w:right w:val="single" w:sz="8" w:space="0" w:color="auto"/>
            </w:tcBorders>
            <w:vAlign w:val="center"/>
          </w:tcPr>
          <w:p w14:paraId="75A97B53" w14:textId="77777777" w:rsidR="00B24BDB" w:rsidRPr="00FF6A73" w:rsidRDefault="00B24BDB" w:rsidP="00B24BDB">
            <w:pPr>
              <w:widowControl/>
              <w:jc w:val="left"/>
              <w:textAlignment w:val="center"/>
              <w:rPr>
                <w:rFonts w:ascii="宋体" w:eastAsia="宋体" w:hAnsi="宋体" w:cs="宋体"/>
                <w:sz w:val="18"/>
                <w:szCs w:val="18"/>
              </w:rPr>
            </w:pPr>
          </w:p>
        </w:tc>
      </w:tr>
      <w:tr w:rsidR="00B24BDB" w:rsidRPr="00FF6A73" w14:paraId="1C9A9D02" w14:textId="77777777" w:rsidTr="009A43D8">
        <w:trPr>
          <w:trHeight w:val="330"/>
          <w:jc w:val="center"/>
        </w:trPr>
        <w:tc>
          <w:tcPr>
            <w:tcW w:w="789" w:type="dxa"/>
            <w:tcBorders>
              <w:top w:val="single" w:sz="4" w:space="0" w:color="000000"/>
              <w:left w:val="single" w:sz="8" w:space="0" w:color="auto"/>
              <w:bottom w:val="single" w:sz="8" w:space="0" w:color="auto"/>
              <w:right w:val="single" w:sz="4" w:space="0" w:color="000000"/>
            </w:tcBorders>
            <w:vAlign w:val="center"/>
          </w:tcPr>
          <w:p w14:paraId="7D9CDD0C" w14:textId="77777777" w:rsidR="00B24BDB" w:rsidRPr="00FF6A73" w:rsidRDefault="00B24BDB" w:rsidP="008462A8">
            <w:pPr>
              <w:widowControl/>
              <w:jc w:val="center"/>
              <w:textAlignment w:val="center"/>
              <w:rPr>
                <w:rFonts w:ascii="宋体" w:eastAsia="宋体" w:hAnsi="宋体" w:cs="宋体"/>
                <w:sz w:val="18"/>
                <w:szCs w:val="18"/>
              </w:rPr>
            </w:pPr>
            <w:r>
              <w:rPr>
                <w:rFonts w:ascii="宋体" w:eastAsia="宋体" w:hAnsi="宋体" w:cs="宋体" w:hint="eastAsia"/>
                <w:sz w:val="18"/>
                <w:szCs w:val="18"/>
              </w:rPr>
              <w:t>3</w:t>
            </w:r>
          </w:p>
        </w:tc>
        <w:tc>
          <w:tcPr>
            <w:tcW w:w="1564" w:type="dxa"/>
            <w:tcBorders>
              <w:top w:val="single" w:sz="4" w:space="0" w:color="000000"/>
              <w:left w:val="single" w:sz="4" w:space="0" w:color="000000"/>
              <w:bottom w:val="single" w:sz="8" w:space="0" w:color="auto"/>
              <w:right w:val="single" w:sz="4" w:space="0" w:color="000000"/>
            </w:tcBorders>
            <w:shd w:val="clear" w:color="auto" w:fill="auto"/>
            <w:noWrap/>
            <w:vAlign w:val="center"/>
          </w:tcPr>
          <w:p w14:paraId="05D919B0" w14:textId="77777777" w:rsidR="00B24BDB" w:rsidRPr="00FF6A73" w:rsidRDefault="00B24BDB" w:rsidP="008462A8">
            <w:pPr>
              <w:widowControl/>
              <w:jc w:val="center"/>
              <w:textAlignment w:val="center"/>
              <w:rPr>
                <w:rFonts w:ascii="宋体" w:eastAsia="宋体" w:hAnsi="宋体" w:cs="宋体"/>
                <w:sz w:val="18"/>
                <w:szCs w:val="18"/>
              </w:rPr>
            </w:pPr>
            <w:r w:rsidRPr="00B24BDB">
              <w:rPr>
                <w:rFonts w:ascii="宋体" w:eastAsia="宋体" w:hAnsi="宋体" w:cs="宋体" w:hint="eastAsia"/>
                <w:sz w:val="18"/>
                <w:szCs w:val="18"/>
              </w:rPr>
              <w:t>PM</w:t>
            </w:r>
            <w:r w:rsidRPr="00B24BDB">
              <w:rPr>
                <w:rFonts w:ascii="宋体" w:eastAsia="宋体" w:hAnsi="宋体" w:cs="宋体" w:hint="eastAsia"/>
                <w:sz w:val="18"/>
                <w:szCs w:val="18"/>
                <w:vertAlign w:val="subscript"/>
              </w:rPr>
              <w:t>2.5</w:t>
            </w:r>
            <w:r w:rsidRPr="00B24BDB">
              <w:rPr>
                <w:rFonts w:ascii="宋体" w:eastAsia="宋体" w:hAnsi="宋体" w:cs="宋体" w:hint="eastAsia"/>
                <w:sz w:val="18"/>
                <w:szCs w:val="18"/>
              </w:rPr>
              <w:t>浓度</w:t>
            </w:r>
          </w:p>
        </w:tc>
        <w:tc>
          <w:tcPr>
            <w:tcW w:w="2037" w:type="dxa"/>
            <w:tcBorders>
              <w:top w:val="single" w:sz="4" w:space="0" w:color="000000"/>
              <w:left w:val="single" w:sz="4" w:space="0" w:color="000000"/>
              <w:bottom w:val="single" w:sz="8" w:space="0" w:color="auto"/>
              <w:right w:val="single" w:sz="4" w:space="0" w:color="000000"/>
            </w:tcBorders>
            <w:shd w:val="clear" w:color="auto" w:fill="auto"/>
            <w:noWrap/>
            <w:vAlign w:val="center"/>
          </w:tcPr>
          <w:p w14:paraId="74BB36F2" w14:textId="77777777" w:rsidR="00B24BDB" w:rsidRPr="00FF6A73" w:rsidRDefault="00B24BDB" w:rsidP="00B24BDB">
            <w:pPr>
              <w:widowControl/>
              <w:jc w:val="left"/>
              <w:textAlignment w:val="center"/>
              <w:rPr>
                <w:rFonts w:ascii="宋体" w:eastAsia="宋体" w:hAnsi="宋体" w:cs="宋体"/>
                <w:sz w:val="18"/>
                <w:szCs w:val="18"/>
              </w:rPr>
            </w:pPr>
            <w:r w:rsidRPr="00B24BDB">
              <w:rPr>
                <w:rFonts w:ascii="宋体" w:eastAsia="宋体" w:hAnsi="宋体" w:cs="宋体" w:hint="eastAsia"/>
                <w:sz w:val="18"/>
                <w:szCs w:val="18"/>
              </w:rPr>
              <w:t>不应少于总房间数量的10%，且不应少于1间房间。</w:t>
            </w:r>
          </w:p>
        </w:tc>
        <w:tc>
          <w:tcPr>
            <w:tcW w:w="2348" w:type="dxa"/>
            <w:tcBorders>
              <w:top w:val="single" w:sz="4" w:space="0" w:color="000000"/>
              <w:left w:val="single" w:sz="4" w:space="0" w:color="000000"/>
              <w:bottom w:val="single" w:sz="8" w:space="0" w:color="auto"/>
              <w:right w:val="single" w:sz="4" w:space="0" w:color="000000"/>
            </w:tcBorders>
            <w:vAlign w:val="center"/>
          </w:tcPr>
          <w:p w14:paraId="4D37E317" w14:textId="77777777" w:rsidR="00B24BDB" w:rsidRPr="00FF6A73" w:rsidRDefault="00B24BDB" w:rsidP="00B24BDB">
            <w:pPr>
              <w:widowControl/>
              <w:jc w:val="left"/>
              <w:textAlignment w:val="center"/>
              <w:rPr>
                <w:rFonts w:ascii="宋体" w:eastAsia="宋体" w:hAnsi="宋体" w:cs="宋体"/>
                <w:sz w:val="18"/>
                <w:szCs w:val="18"/>
              </w:rPr>
            </w:pPr>
            <w:r w:rsidRPr="00B24BDB">
              <w:rPr>
                <w:rFonts w:ascii="宋体" w:eastAsia="宋体" w:hAnsi="宋体" w:cs="宋体" w:hint="eastAsia"/>
                <w:sz w:val="18"/>
                <w:szCs w:val="18"/>
              </w:rPr>
              <w:t>按现行国家标准《通用系统用空气净化装置》GB/T 34012规定的方法执行。</w:t>
            </w:r>
          </w:p>
        </w:tc>
        <w:tc>
          <w:tcPr>
            <w:tcW w:w="1429" w:type="dxa"/>
            <w:tcBorders>
              <w:top w:val="single" w:sz="4" w:space="0" w:color="000000"/>
              <w:left w:val="single" w:sz="4" w:space="0" w:color="000000"/>
              <w:bottom w:val="single" w:sz="8" w:space="0" w:color="auto"/>
              <w:right w:val="single" w:sz="8" w:space="0" w:color="auto"/>
            </w:tcBorders>
            <w:vAlign w:val="center"/>
          </w:tcPr>
          <w:p w14:paraId="740FC8E3" w14:textId="77777777" w:rsidR="00B24BDB" w:rsidRPr="00FF6A73" w:rsidRDefault="00B24BDB" w:rsidP="00B24BDB">
            <w:pPr>
              <w:widowControl/>
              <w:jc w:val="center"/>
              <w:textAlignment w:val="center"/>
              <w:rPr>
                <w:rFonts w:ascii="宋体" w:eastAsia="宋体" w:hAnsi="宋体" w:cs="宋体"/>
                <w:sz w:val="18"/>
                <w:szCs w:val="18"/>
              </w:rPr>
            </w:pPr>
            <w:r>
              <w:rPr>
                <w:rFonts w:ascii="宋体" w:eastAsia="宋体" w:hAnsi="宋体" w:cs="宋体" w:hint="eastAsia"/>
                <w:sz w:val="18"/>
                <w:szCs w:val="18"/>
              </w:rPr>
              <w:t>–</w:t>
            </w:r>
          </w:p>
        </w:tc>
      </w:tr>
    </w:tbl>
    <w:p w14:paraId="728628F8" w14:textId="77777777" w:rsidR="00403A4C" w:rsidRDefault="00403A4C" w:rsidP="00A47A89">
      <w:pPr>
        <w:pStyle w:val="a8"/>
      </w:pPr>
      <w:r w:rsidRPr="00403A4C">
        <w:rPr>
          <w:rFonts w:cs="黑体" w:hint="eastAsia"/>
        </w:rPr>
        <w:lastRenderedPageBreak/>
        <w:t>6.3.3</w:t>
      </w:r>
      <w:r w:rsidRPr="00403A4C">
        <w:rPr>
          <w:rFonts w:hint="eastAsia"/>
        </w:rPr>
        <w:t xml:space="preserve"> </w:t>
      </w:r>
      <w:r>
        <w:rPr>
          <w:rFonts w:hint="eastAsia"/>
        </w:rPr>
        <w:t xml:space="preserve"> </w:t>
      </w:r>
      <w:r w:rsidRPr="00403A4C">
        <w:rPr>
          <w:rFonts w:hint="eastAsia"/>
        </w:rPr>
        <w:t>室内噪声检测应按房间数量抽测。抽测数量不应少于总房间</w:t>
      </w:r>
      <w:r w:rsidRPr="00285077">
        <w:rPr>
          <w:rFonts w:ascii="宋体" w:hAnsi="宋体" w:hint="eastAsia"/>
        </w:rPr>
        <w:t>数量的5%</w:t>
      </w:r>
      <w:r w:rsidR="00F77A1A" w:rsidRPr="00285077">
        <w:rPr>
          <w:rFonts w:ascii="宋体" w:hAnsi="宋体" w:hint="eastAsia"/>
        </w:rPr>
        <w:t>，</w:t>
      </w:r>
      <w:r w:rsidRPr="00285077">
        <w:rPr>
          <w:rFonts w:ascii="宋体" w:hAnsi="宋体" w:hint="eastAsia"/>
        </w:rPr>
        <w:t>且</w:t>
      </w:r>
      <w:r w:rsidRPr="00403A4C">
        <w:rPr>
          <w:rFonts w:hint="eastAsia"/>
        </w:rPr>
        <w:t>不应少于</w:t>
      </w:r>
      <w:r w:rsidRPr="00403A4C">
        <w:rPr>
          <w:rFonts w:hint="eastAsia"/>
        </w:rPr>
        <w:t>1</w:t>
      </w:r>
      <w:r w:rsidRPr="00403A4C">
        <w:rPr>
          <w:rFonts w:hint="eastAsia"/>
        </w:rPr>
        <w:t>间房间。</w:t>
      </w:r>
    </w:p>
    <w:p w14:paraId="1FDEAABB" w14:textId="77777777" w:rsidR="00403A4C" w:rsidRPr="00403A4C" w:rsidRDefault="00403A4C" w:rsidP="00A47A89">
      <w:pPr>
        <w:pStyle w:val="a8"/>
      </w:pPr>
      <w:r w:rsidRPr="00F77A1A">
        <w:rPr>
          <w:rFonts w:cs="黑体" w:hint="eastAsia"/>
        </w:rPr>
        <w:t>6.3.4</w:t>
      </w:r>
      <w:r w:rsidRPr="00403A4C">
        <w:rPr>
          <w:rFonts w:hint="eastAsia"/>
        </w:rPr>
        <w:t xml:space="preserve"> </w:t>
      </w:r>
      <w:r>
        <w:rPr>
          <w:rFonts w:hint="eastAsia"/>
        </w:rPr>
        <w:t xml:space="preserve"> </w:t>
      </w:r>
      <w:r w:rsidRPr="00403A4C">
        <w:rPr>
          <w:rFonts w:hint="eastAsia"/>
        </w:rPr>
        <w:t>室内噪声检测</w:t>
      </w:r>
      <w:r w:rsidRPr="00285077">
        <w:rPr>
          <w:rFonts w:ascii="宋体" w:hAnsi="宋体" w:hint="eastAsia"/>
        </w:rPr>
        <w:t>应符合现行国家标准《民用建筑隔声设计规范》GB</w:t>
      </w:r>
      <w:r w:rsidR="0021319B">
        <w:rPr>
          <w:rFonts w:ascii="宋体" w:hAnsi="宋体"/>
        </w:rPr>
        <w:t xml:space="preserve"> </w:t>
      </w:r>
      <w:r w:rsidRPr="00285077">
        <w:rPr>
          <w:rFonts w:ascii="宋体" w:hAnsi="宋体" w:hint="eastAsia"/>
        </w:rPr>
        <w:t>50118-2010附录A的有关规定</w:t>
      </w:r>
      <w:r w:rsidR="00F77A1A" w:rsidRPr="00285077">
        <w:rPr>
          <w:rFonts w:ascii="宋体" w:hAnsi="宋体" w:hint="eastAsia"/>
        </w:rPr>
        <w:t>，</w:t>
      </w:r>
      <w:r w:rsidRPr="00285077">
        <w:rPr>
          <w:rFonts w:ascii="宋体" w:hAnsi="宋体" w:hint="eastAsia"/>
        </w:rPr>
        <w:t>采用积分声级计</w:t>
      </w:r>
      <w:r w:rsidRPr="00403A4C">
        <w:rPr>
          <w:rFonts w:hint="eastAsia"/>
        </w:rPr>
        <w:t>法进行检测。</w:t>
      </w:r>
    </w:p>
    <w:p w14:paraId="3C488C7E" w14:textId="77777777" w:rsidR="00F77A1A" w:rsidRDefault="00403A4C" w:rsidP="00A47A89">
      <w:pPr>
        <w:pStyle w:val="a8"/>
      </w:pPr>
      <w:r w:rsidRPr="00F77A1A">
        <w:rPr>
          <w:rFonts w:cs="黑体" w:hint="eastAsia"/>
        </w:rPr>
        <w:t>6.3.5</w:t>
      </w:r>
      <w:r>
        <w:rPr>
          <w:rFonts w:hint="eastAsia"/>
        </w:rPr>
        <w:t xml:space="preserve">  </w:t>
      </w:r>
      <w:r w:rsidRPr="00403A4C">
        <w:rPr>
          <w:rFonts w:hint="eastAsia"/>
        </w:rPr>
        <w:t>室内照明环境检测应依据现行国家标准《建</w:t>
      </w:r>
      <w:r w:rsidRPr="00285077">
        <w:rPr>
          <w:rFonts w:ascii="宋体" w:hAnsi="宋体" w:hint="eastAsia"/>
        </w:rPr>
        <w:t>筑照明设计标准》GB</w:t>
      </w:r>
      <w:r w:rsidR="0021319B">
        <w:rPr>
          <w:rFonts w:ascii="宋体" w:hAnsi="宋体"/>
        </w:rPr>
        <w:t xml:space="preserve"> </w:t>
      </w:r>
      <w:r w:rsidRPr="00285077">
        <w:rPr>
          <w:rFonts w:ascii="宋体" w:hAnsi="宋体" w:hint="eastAsia"/>
        </w:rPr>
        <w:t>50034</w:t>
      </w:r>
      <w:r w:rsidRPr="00403A4C">
        <w:rPr>
          <w:rFonts w:hint="eastAsia"/>
        </w:rPr>
        <w:t>中规定的场所类型</w:t>
      </w:r>
      <w:r w:rsidR="00F77A1A">
        <w:rPr>
          <w:rFonts w:hint="eastAsia"/>
        </w:rPr>
        <w:t>，</w:t>
      </w:r>
      <w:r w:rsidRPr="00403A4C">
        <w:rPr>
          <w:rFonts w:hint="eastAsia"/>
        </w:rPr>
        <w:t>对典型场所的照度和照明</w:t>
      </w:r>
      <w:r w:rsidRPr="00285077">
        <w:rPr>
          <w:rFonts w:ascii="宋体" w:hAnsi="宋体" w:hint="eastAsia"/>
        </w:rPr>
        <w:t>功率密度进行随机抽样测量</w:t>
      </w:r>
      <w:r w:rsidR="00F77A1A" w:rsidRPr="00285077">
        <w:rPr>
          <w:rFonts w:ascii="宋体" w:hAnsi="宋体" w:hint="eastAsia"/>
        </w:rPr>
        <w:t>，</w:t>
      </w:r>
      <w:r w:rsidRPr="00285077">
        <w:rPr>
          <w:rFonts w:ascii="宋体" w:hAnsi="宋体" w:hint="eastAsia"/>
        </w:rPr>
        <w:t>同类场所测量的数量不应少于</w:t>
      </w:r>
      <w:r w:rsidR="00F77A1A" w:rsidRPr="00285077">
        <w:rPr>
          <w:rFonts w:ascii="宋体" w:hAnsi="宋体" w:hint="eastAsia"/>
        </w:rPr>
        <w:t>5%，且不应少于2个，不足2个时应</w:t>
      </w:r>
      <w:r w:rsidR="00F77A1A" w:rsidRPr="00F77A1A">
        <w:rPr>
          <w:rFonts w:hint="eastAsia"/>
        </w:rPr>
        <w:t>全部检测。</w:t>
      </w:r>
    </w:p>
    <w:p w14:paraId="46429F54" w14:textId="77777777" w:rsidR="00F77A1A" w:rsidRPr="00285077" w:rsidRDefault="00F77A1A" w:rsidP="00A47A89">
      <w:pPr>
        <w:pStyle w:val="a8"/>
        <w:rPr>
          <w:rFonts w:ascii="宋体" w:hAnsi="宋体"/>
        </w:rPr>
      </w:pPr>
      <w:r w:rsidRPr="00F77A1A">
        <w:rPr>
          <w:rFonts w:cs="黑体" w:hint="eastAsia"/>
        </w:rPr>
        <w:t>6.3.6</w:t>
      </w:r>
      <w:r>
        <w:rPr>
          <w:rFonts w:hint="eastAsia"/>
        </w:rPr>
        <w:t xml:space="preserve">  </w:t>
      </w:r>
      <w:r w:rsidRPr="00F77A1A">
        <w:rPr>
          <w:rFonts w:hint="eastAsia"/>
        </w:rPr>
        <w:t>室</w:t>
      </w:r>
      <w:r w:rsidRPr="00285077">
        <w:rPr>
          <w:rFonts w:ascii="宋体" w:hAnsi="宋体" w:hint="eastAsia"/>
        </w:rPr>
        <w:t>内照明环境检测应符合现行国家标准《照明测量方法》GB/T</w:t>
      </w:r>
      <w:r w:rsidR="003874DF">
        <w:rPr>
          <w:rFonts w:ascii="宋体" w:hAnsi="宋体"/>
        </w:rPr>
        <w:t xml:space="preserve"> </w:t>
      </w:r>
      <w:r w:rsidRPr="00285077">
        <w:rPr>
          <w:rFonts w:ascii="宋体" w:hAnsi="宋体" w:hint="eastAsia"/>
        </w:rPr>
        <w:t>5700的有关规定。</w:t>
      </w:r>
    </w:p>
    <w:p w14:paraId="04E74664" w14:textId="77777777" w:rsidR="00F77A1A" w:rsidRPr="00286197" w:rsidRDefault="00F77A1A" w:rsidP="00286197">
      <w:pPr>
        <w:adjustRightInd w:val="0"/>
        <w:spacing w:line="300" w:lineRule="auto"/>
        <w:jc w:val="center"/>
        <w:rPr>
          <w:rFonts w:ascii="黑体" w:eastAsia="黑体" w:hAnsi="黑体" w:cs="黑体"/>
          <w:bCs/>
          <w:szCs w:val="21"/>
        </w:rPr>
      </w:pPr>
      <w:r w:rsidRPr="00286197">
        <w:rPr>
          <w:rFonts w:ascii="黑体" w:eastAsia="黑体" w:hAnsi="黑体" w:cs="黑体" w:hint="eastAsia"/>
          <w:bCs/>
          <w:szCs w:val="21"/>
        </w:rPr>
        <w:t>Ⅱ  围护结构</w:t>
      </w:r>
    </w:p>
    <w:p w14:paraId="37841AE2" w14:textId="77777777" w:rsidR="00F77A1A" w:rsidRPr="00F77A1A" w:rsidRDefault="00F77A1A" w:rsidP="00A47A89">
      <w:pPr>
        <w:pStyle w:val="a8"/>
      </w:pPr>
      <w:r w:rsidRPr="00F77A1A">
        <w:rPr>
          <w:rFonts w:cs="黑体" w:hint="eastAsia"/>
        </w:rPr>
        <w:t>6.3.7</w:t>
      </w:r>
      <w:r w:rsidRPr="00F77A1A">
        <w:rPr>
          <w:rFonts w:hint="eastAsia"/>
        </w:rPr>
        <w:t xml:space="preserve"> </w:t>
      </w:r>
      <w:r>
        <w:rPr>
          <w:rFonts w:hint="eastAsia"/>
        </w:rPr>
        <w:t xml:space="preserve"> </w:t>
      </w:r>
      <w:r w:rsidRPr="00F77A1A">
        <w:rPr>
          <w:rFonts w:hint="eastAsia"/>
        </w:rPr>
        <w:t>非透光围护结构热工性能检测内容应包括热工缺陷</w:t>
      </w:r>
      <w:r>
        <w:rPr>
          <w:rFonts w:hint="eastAsia"/>
        </w:rPr>
        <w:t>、</w:t>
      </w:r>
      <w:r w:rsidRPr="00F77A1A">
        <w:rPr>
          <w:rFonts w:hint="eastAsia"/>
        </w:rPr>
        <w:t>外墙和屋面主体部位传热系数、和热桥部位内表面温度。</w:t>
      </w:r>
    </w:p>
    <w:p w14:paraId="62081E8D" w14:textId="77777777" w:rsidR="00F77A1A" w:rsidRPr="00F77A1A" w:rsidRDefault="00F77A1A" w:rsidP="00A47A89">
      <w:pPr>
        <w:pStyle w:val="a8"/>
      </w:pPr>
      <w:r w:rsidRPr="00F77A1A">
        <w:rPr>
          <w:rFonts w:cs="黑体" w:hint="eastAsia"/>
        </w:rPr>
        <w:t>6.3.8</w:t>
      </w:r>
      <w:r>
        <w:rPr>
          <w:rFonts w:cs="黑体" w:hint="eastAsia"/>
        </w:rPr>
        <w:t xml:space="preserve">  </w:t>
      </w:r>
      <w:r w:rsidRPr="00F77A1A">
        <w:rPr>
          <w:rFonts w:hint="eastAsia"/>
        </w:rPr>
        <w:t>非透光围护结构</w:t>
      </w:r>
      <w:r w:rsidRPr="00285077">
        <w:rPr>
          <w:rFonts w:ascii="宋体" w:hAnsi="宋体" w:hint="eastAsia"/>
        </w:rPr>
        <w:t>热工缺陷现场测试应按</w:t>
      </w:r>
      <w:proofErr w:type="gramStart"/>
      <w:r w:rsidRPr="00285077">
        <w:rPr>
          <w:rFonts w:ascii="宋体" w:hAnsi="宋体" w:hint="eastAsia"/>
        </w:rPr>
        <w:t>现行行业</w:t>
      </w:r>
      <w:proofErr w:type="gramEnd"/>
      <w:r w:rsidRPr="00285077">
        <w:rPr>
          <w:rFonts w:ascii="宋体" w:hAnsi="宋体" w:hint="eastAsia"/>
        </w:rPr>
        <w:t>标准《公共建筑节能检测标准》JGJ/T 177中的有关规定进行，检</w:t>
      </w:r>
      <w:r w:rsidRPr="00F77A1A">
        <w:rPr>
          <w:rFonts w:hint="eastAsia"/>
        </w:rPr>
        <w:t>测结果应符合下列规定</w:t>
      </w:r>
      <w:r>
        <w:rPr>
          <w:rFonts w:hint="eastAsia"/>
        </w:rPr>
        <w:t>：</w:t>
      </w:r>
    </w:p>
    <w:p w14:paraId="6C88E7E1" w14:textId="77777777" w:rsidR="00F77A1A" w:rsidRPr="00F77A1A" w:rsidRDefault="00F77A1A" w:rsidP="00286197">
      <w:pPr>
        <w:pStyle w:val="a8"/>
        <w:ind w:firstLineChars="202" w:firstLine="424"/>
      </w:pPr>
      <w:r w:rsidRPr="00F77A1A">
        <w:rPr>
          <w:rFonts w:hint="eastAsia"/>
        </w:rPr>
        <w:t xml:space="preserve">1 </w:t>
      </w:r>
      <w:r>
        <w:rPr>
          <w:rFonts w:hint="eastAsia"/>
        </w:rPr>
        <w:t xml:space="preserve"> </w:t>
      </w:r>
      <w:r w:rsidRPr="00F77A1A">
        <w:rPr>
          <w:rFonts w:hint="eastAsia"/>
        </w:rPr>
        <w:t>统计面积宜采用网格法</w:t>
      </w:r>
      <w:r>
        <w:rPr>
          <w:rFonts w:hint="eastAsia"/>
        </w:rPr>
        <w:t>，</w:t>
      </w:r>
      <w:r w:rsidRPr="00F77A1A">
        <w:rPr>
          <w:rFonts w:hint="eastAsia"/>
        </w:rPr>
        <w:t>最小网格边长</w:t>
      </w:r>
      <w:r w:rsidRPr="00285077">
        <w:rPr>
          <w:rFonts w:ascii="宋体" w:hAnsi="宋体" w:hint="eastAsia"/>
        </w:rPr>
        <w:t>不宜大于红外图像区域的5%；</w:t>
      </w:r>
    </w:p>
    <w:p w14:paraId="5B3488B7" w14:textId="77777777" w:rsidR="00F77A1A" w:rsidRPr="00F77A1A" w:rsidRDefault="00F77A1A" w:rsidP="00286197">
      <w:pPr>
        <w:pStyle w:val="a8"/>
        <w:ind w:firstLineChars="202" w:firstLine="424"/>
      </w:pPr>
      <w:r w:rsidRPr="00F77A1A">
        <w:rPr>
          <w:rFonts w:hint="eastAsia"/>
        </w:rPr>
        <w:t xml:space="preserve">2 </w:t>
      </w:r>
      <w:r>
        <w:rPr>
          <w:rFonts w:hint="eastAsia"/>
        </w:rPr>
        <w:t xml:space="preserve"> </w:t>
      </w:r>
      <w:r w:rsidRPr="00F77A1A">
        <w:rPr>
          <w:rFonts w:hint="eastAsia"/>
        </w:rPr>
        <w:t>受检内表面因缺陷区域导致的能耗增加比值</w:t>
      </w:r>
      <w:r w:rsidRPr="00285077">
        <w:rPr>
          <w:rFonts w:ascii="宋体" w:hAnsi="宋体" w:hint="eastAsia"/>
        </w:rPr>
        <w:t>应小于5%</w:t>
      </w:r>
      <w:r w:rsidR="00CC70B4" w:rsidRPr="00285077">
        <w:rPr>
          <w:rFonts w:ascii="宋体" w:hAnsi="宋体" w:hint="eastAsia"/>
        </w:rPr>
        <w:t>，</w:t>
      </w:r>
      <w:proofErr w:type="gramStart"/>
      <w:r w:rsidRPr="00285077">
        <w:rPr>
          <w:rFonts w:ascii="宋体" w:hAnsi="宋体" w:hint="eastAsia"/>
        </w:rPr>
        <w:t>且单块</w:t>
      </w:r>
      <w:proofErr w:type="gramEnd"/>
      <w:r w:rsidRPr="00285077">
        <w:rPr>
          <w:rFonts w:ascii="宋体" w:hAnsi="宋体" w:hint="eastAsia"/>
        </w:rPr>
        <w:t>缺陷面积应小于0.3m</w:t>
      </w:r>
      <w:r w:rsidRPr="00F77A1A">
        <w:rPr>
          <w:rFonts w:hint="eastAsia"/>
        </w:rPr>
        <w:t>。</w:t>
      </w:r>
    </w:p>
    <w:p w14:paraId="096DB691" w14:textId="77777777" w:rsidR="00F77A1A" w:rsidRPr="00F77A1A" w:rsidRDefault="00F77A1A" w:rsidP="00A47A89">
      <w:pPr>
        <w:pStyle w:val="a8"/>
      </w:pPr>
      <w:r w:rsidRPr="00F77A1A">
        <w:rPr>
          <w:rFonts w:cs="黑体" w:hint="eastAsia"/>
        </w:rPr>
        <w:t>6.3.9</w:t>
      </w:r>
      <w:r>
        <w:rPr>
          <w:rFonts w:cs="黑体" w:hint="eastAsia"/>
        </w:rPr>
        <w:t xml:space="preserve">  </w:t>
      </w:r>
      <w:r w:rsidRPr="00F77A1A">
        <w:rPr>
          <w:rFonts w:hint="eastAsia"/>
        </w:rPr>
        <w:t>非透光围</w:t>
      </w:r>
      <w:r w:rsidRPr="00285077">
        <w:rPr>
          <w:rFonts w:ascii="宋体" w:hAnsi="宋体" w:hint="eastAsia"/>
        </w:rPr>
        <w:t>护结构传热系数</w:t>
      </w:r>
      <w:r w:rsidR="00D41B0F" w:rsidRPr="00285077">
        <w:rPr>
          <w:rFonts w:ascii="宋体" w:hAnsi="宋体" w:hint="eastAsia"/>
        </w:rPr>
        <w:t>和热桥部位内表面温度</w:t>
      </w:r>
      <w:r w:rsidRPr="00285077">
        <w:rPr>
          <w:rFonts w:ascii="宋体" w:hAnsi="宋体" w:hint="eastAsia"/>
        </w:rPr>
        <w:t>现场测试应按</w:t>
      </w:r>
      <w:proofErr w:type="gramStart"/>
      <w:r w:rsidR="00D41B0F" w:rsidRPr="00285077">
        <w:rPr>
          <w:rFonts w:ascii="宋体" w:hAnsi="宋体" w:hint="eastAsia"/>
        </w:rPr>
        <w:t>现行行业</w:t>
      </w:r>
      <w:proofErr w:type="gramEnd"/>
      <w:r w:rsidR="00D41B0F" w:rsidRPr="00285077">
        <w:rPr>
          <w:rFonts w:ascii="宋体" w:hAnsi="宋体" w:hint="eastAsia"/>
        </w:rPr>
        <w:t>标准《公共建筑节能检测标准》JGJ/T 177</w:t>
      </w:r>
      <w:r w:rsidR="00D41B0F" w:rsidRPr="00F77A1A">
        <w:rPr>
          <w:rFonts w:hint="eastAsia"/>
        </w:rPr>
        <w:t>中的有关规定进行</w:t>
      </w:r>
      <w:r w:rsidRPr="00F77A1A">
        <w:rPr>
          <w:rFonts w:hint="eastAsia"/>
        </w:rPr>
        <w:t>。</w:t>
      </w:r>
    </w:p>
    <w:p w14:paraId="5101833C" w14:textId="77777777" w:rsidR="00F77A1A" w:rsidRPr="00F77A1A" w:rsidRDefault="00F77A1A" w:rsidP="00A47A89">
      <w:pPr>
        <w:pStyle w:val="a8"/>
      </w:pPr>
      <w:r w:rsidRPr="00D41B0F">
        <w:rPr>
          <w:rFonts w:cs="黑体" w:hint="eastAsia"/>
        </w:rPr>
        <w:t>6.3.1</w:t>
      </w:r>
      <w:r w:rsidR="00D41B0F">
        <w:rPr>
          <w:rFonts w:cs="黑体" w:hint="eastAsia"/>
        </w:rPr>
        <w:t xml:space="preserve">0  </w:t>
      </w:r>
      <w:r w:rsidRPr="00F77A1A">
        <w:rPr>
          <w:rFonts w:hint="eastAsia"/>
        </w:rPr>
        <w:t>建筑透光围护结构热工性能检测内容应包括外窗和幕墙传热系数。</w:t>
      </w:r>
    </w:p>
    <w:p w14:paraId="4214753B" w14:textId="77777777" w:rsidR="00D41B0F" w:rsidRDefault="00F77A1A" w:rsidP="00A47A89">
      <w:pPr>
        <w:pStyle w:val="a8"/>
      </w:pPr>
      <w:r w:rsidRPr="00D41B0F">
        <w:rPr>
          <w:rFonts w:cs="黑体" w:hint="eastAsia"/>
        </w:rPr>
        <w:t>6.3.1</w:t>
      </w:r>
      <w:r w:rsidR="00D41B0F">
        <w:rPr>
          <w:rFonts w:cs="黑体" w:hint="eastAsia"/>
        </w:rPr>
        <w:t>1</w:t>
      </w:r>
      <w:r w:rsidRPr="00F77A1A">
        <w:rPr>
          <w:rFonts w:hint="eastAsia"/>
        </w:rPr>
        <w:t xml:space="preserve"> </w:t>
      </w:r>
      <w:r w:rsidR="00D41B0F">
        <w:rPr>
          <w:rFonts w:hint="eastAsia"/>
        </w:rPr>
        <w:t xml:space="preserve"> </w:t>
      </w:r>
      <w:r w:rsidRPr="00F77A1A">
        <w:rPr>
          <w:rFonts w:hint="eastAsia"/>
        </w:rPr>
        <w:t>建</w:t>
      </w:r>
      <w:r w:rsidRPr="00285077">
        <w:rPr>
          <w:rFonts w:ascii="宋体" w:hAnsi="宋体" w:hint="eastAsia"/>
        </w:rPr>
        <w:t>筑外窗传热系数应依据现行国家标准《建筑外门窗保温性能检测方法》GB/T</w:t>
      </w:r>
      <w:r w:rsidR="00145BF7" w:rsidRPr="00285077">
        <w:rPr>
          <w:rFonts w:ascii="宋体" w:hAnsi="宋体" w:hint="eastAsia"/>
        </w:rPr>
        <w:t xml:space="preserve"> </w:t>
      </w:r>
      <w:r w:rsidRPr="00285077">
        <w:rPr>
          <w:rFonts w:ascii="宋体" w:hAnsi="宋体" w:hint="eastAsia"/>
        </w:rPr>
        <w:t>8484进行实验</w:t>
      </w:r>
      <w:r w:rsidRPr="00F77A1A">
        <w:rPr>
          <w:rFonts w:hint="eastAsia"/>
        </w:rPr>
        <w:t>室检测。</w:t>
      </w:r>
    </w:p>
    <w:p w14:paraId="25E22982" w14:textId="77777777" w:rsidR="00B24BDB" w:rsidRDefault="00F77A1A" w:rsidP="00A47A89">
      <w:pPr>
        <w:pStyle w:val="a8"/>
      </w:pPr>
      <w:r w:rsidRPr="00D41B0F">
        <w:rPr>
          <w:rFonts w:cs="黑体" w:hint="eastAsia"/>
        </w:rPr>
        <w:t>6.3.1</w:t>
      </w:r>
      <w:r w:rsidR="00D41B0F">
        <w:rPr>
          <w:rFonts w:cs="黑体" w:hint="eastAsia"/>
        </w:rPr>
        <w:t xml:space="preserve">2  </w:t>
      </w:r>
      <w:r w:rsidRPr="00F77A1A">
        <w:rPr>
          <w:rFonts w:hint="eastAsia"/>
        </w:rPr>
        <w:t>建</w:t>
      </w:r>
      <w:r w:rsidRPr="00285077">
        <w:rPr>
          <w:rFonts w:ascii="宋体" w:hAnsi="宋体" w:hint="eastAsia"/>
        </w:rPr>
        <w:t>筑幕墙传热系数应依据现行国家标准《建筑幕墙保温性能分级及检测方法》GB/T</w:t>
      </w:r>
      <w:r w:rsidR="00145BF7" w:rsidRPr="00285077">
        <w:rPr>
          <w:rFonts w:ascii="宋体" w:hAnsi="宋体" w:hint="eastAsia"/>
        </w:rPr>
        <w:t xml:space="preserve"> </w:t>
      </w:r>
      <w:r w:rsidRPr="00285077">
        <w:rPr>
          <w:rFonts w:ascii="宋体" w:hAnsi="宋体" w:hint="eastAsia"/>
        </w:rPr>
        <w:t>29043进</w:t>
      </w:r>
      <w:r w:rsidRPr="00F77A1A">
        <w:rPr>
          <w:rFonts w:hint="eastAsia"/>
        </w:rPr>
        <w:t>行实验室检测。</w:t>
      </w:r>
    </w:p>
    <w:p w14:paraId="705F283B" w14:textId="77777777" w:rsidR="00CC70B4" w:rsidRDefault="00CC70B4" w:rsidP="00A47A89">
      <w:pPr>
        <w:pStyle w:val="a8"/>
      </w:pPr>
      <w:r w:rsidRPr="00CC70B4">
        <w:rPr>
          <w:rFonts w:cs="黑体" w:hint="eastAsia"/>
        </w:rPr>
        <w:t>6.3.1</w:t>
      </w:r>
      <w:r>
        <w:rPr>
          <w:rFonts w:cs="黑体" w:hint="eastAsia"/>
        </w:rPr>
        <w:t>3</w:t>
      </w:r>
      <w:r w:rsidRPr="00CC70B4">
        <w:rPr>
          <w:rFonts w:hint="eastAsia"/>
        </w:rPr>
        <w:t xml:space="preserve"> </w:t>
      </w:r>
      <w:r>
        <w:rPr>
          <w:rFonts w:hint="eastAsia"/>
        </w:rPr>
        <w:t xml:space="preserve"> </w:t>
      </w:r>
      <w:r w:rsidRPr="00CC70B4">
        <w:rPr>
          <w:rFonts w:hint="eastAsia"/>
        </w:rPr>
        <w:t>建筑外门</w:t>
      </w:r>
      <w:r w:rsidRPr="00285077">
        <w:rPr>
          <w:rFonts w:ascii="宋体" w:hAnsi="宋体" w:hint="eastAsia"/>
        </w:rPr>
        <w:t>窗气密性应依据现行国家标准《建筑外门窗气密、水密、抗风压性能分级及检测方法》GB/T</w:t>
      </w:r>
      <w:r w:rsidR="00145BF7" w:rsidRPr="00285077">
        <w:rPr>
          <w:rFonts w:ascii="宋体" w:hAnsi="宋体" w:hint="eastAsia"/>
        </w:rPr>
        <w:t xml:space="preserve"> </w:t>
      </w:r>
      <w:r w:rsidRPr="00285077">
        <w:rPr>
          <w:rFonts w:ascii="宋体" w:hAnsi="宋体" w:hint="eastAsia"/>
        </w:rPr>
        <w:t>7106进行</w:t>
      </w:r>
      <w:r w:rsidRPr="00CC70B4">
        <w:rPr>
          <w:rFonts w:hint="eastAsia"/>
        </w:rPr>
        <w:t>实验室检测。</w:t>
      </w:r>
    </w:p>
    <w:p w14:paraId="0D974EA1" w14:textId="77777777" w:rsidR="00B24BDB" w:rsidRPr="00286197" w:rsidRDefault="00AD7293" w:rsidP="00286197">
      <w:pPr>
        <w:adjustRightInd w:val="0"/>
        <w:spacing w:line="300" w:lineRule="auto"/>
        <w:jc w:val="center"/>
        <w:rPr>
          <w:rFonts w:ascii="黑体" w:eastAsia="黑体" w:hAnsi="黑体" w:cs="黑体"/>
          <w:bCs/>
          <w:szCs w:val="21"/>
        </w:rPr>
      </w:pPr>
      <w:r w:rsidRPr="00286197">
        <w:rPr>
          <w:rFonts w:ascii="黑体" w:eastAsia="黑体" w:hAnsi="黑体" w:cs="黑体" w:hint="eastAsia"/>
          <w:bCs/>
          <w:szCs w:val="21"/>
        </w:rPr>
        <w:t>Ⅲ  机电系统</w:t>
      </w:r>
    </w:p>
    <w:p w14:paraId="00B03F3F" w14:textId="77777777" w:rsidR="00AD7293" w:rsidRDefault="00AD7293" w:rsidP="00A47A89">
      <w:pPr>
        <w:pStyle w:val="a8"/>
      </w:pPr>
      <w:r w:rsidRPr="00AD7293">
        <w:rPr>
          <w:rFonts w:cs="黑体" w:hint="eastAsia"/>
        </w:rPr>
        <w:t>6.3.</w:t>
      </w:r>
      <w:r w:rsidR="00BE1FC9">
        <w:rPr>
          <w:rFonts w:cs="黑体" w:hint="eastAsia"/>
        </w:rPr>
        <w:t>14</w:t>
      </w:r>
      <w:r w:rsidRPr="00AD7293">
        <w:rPr>
          <w:rFonts w:hint="eastAsia"/>
        </w:rPr>
        <w:t xml:space="preserve"> </w:t>
      </w:r>
      <w:r>
        <w:rPr>
          <w:rFonts w:hint="eastAsia"/>
        </w:rPr>
        <w:t xml:space="preserve"> </w:t>
      </w:r>
      <w:r w:rsidRPr="00AD7293">
        <w:rPr>
          <w:rFonts w:hint="eastAsia"/>
        </w:rPr>
        <w:t>采用热回收新风机组和热泵型新风环境控制一体机的建筑</w:t>
      </w:r>
      <w:r>
        <w:rPr>
          <w:rFonts w:hint="eastAsia"/>
        </w:rPr>
        <w:t>，</w:t>
      </w:r>
      <w:r w:rsidRPr="00AD7293">
        <w:rPr>
          <w:rFonts w:hint="eastAsia"/>
        </w:rPr>
        <w:t>应对机组的性能进行检测。</w:t>
      </w:r>
    </w:p>
    <w:p w14:paraId="047715AD" w14:textId="77777777" w:rsidR="00AD7293" w:rsidRPr="0017029E" w:rsidRDefault="00AD7293" w:rsidP="00A47A89">
      <w:pPr>
        <w:pStyle w:val="a8"/>
      </w:pPr>
      <w:r w:rsidRPr="00AD7293">
        <w:rPr>
          <w:rFonts w:cs="黑体" w:hint="eastAsia"/>
        </w:rPr>
        <w:t>6.3.</w:t>
      </w:r>
      <w:r w:rsidR="00BE1FC9">
        <w:rPr>
          <w:rFonts w:cs="黑体" w:hint="eastAsia"/>
        </w:rPr>
        <w:t>15</w:t>
      </w:r>
      <w:r w:rsidRPr="00AD7293">
        <w:rPr>
          <w:rFonts w:hint="eastAsia"/>
        </w:rPr>
        <w:t xml:space="preserve"> </w:t>
      </w:r>
      <w:r>
        <w:rPr>
          <w:rFonts w:hint="eastAsia"/>
        </w:rPr>
        <w:t xml:space="preserve"> </w:t>
      </w:r>
      <w:r w:rsidRPr="00AD7293">
        <w:rPr>
          <w:rFonts w:hint="eastAsia"/>
        </w:rPr>
        <w:t>热回收新风机组的性能检测应依据《空气</w:t>
      </w:r>
      <w:r>
        <w:rPr>
          <w:rFonts w:hint="eastAsia"/>
        </w:rPr>
        <w:t>-</w:t>
      </w:r>
      <w:r w:rsidRPr="00AD7293">
        <w:rPr>
          <w:rFonts w:hint="eastAsia"/>
        </w:rPr>
        <w:t>空气能量</w:t>
      </w:r>
      <w:r w:rsidRPr="00285077">
        <w:rPr>
          <w:rFonts w:ascii="宋体" w:hAnsi="宋体" w:hint="eastAsia"/>
        </w:rPr>
        <w:t>回收装置》GB/T 21087进行实验室检测</w:t>
      </w:r>
      <w:r w:rsidR="00286197" w:rsidRPr="00286197">
        <w:rPr>
          <w:rFonts w:ascii="宋体" w:hAnsi="宋体" w:hint="eastAsia"/>
        </w:rPr>
        <w:t>，对于新风量大于3000m</w:t>
      </w:r>
      <w:r w:rsidR="00286197" w:rsidRPr="00286197">
        <w:rPr>
          <w:rFonts w:ascii="宋体" w:hAnsi="宋体" w:hint="eastAsia"/>
          <w:vertAlign w:val="superscript"/>
        </w:rPr>
        <w:t>3</w:t>
      </w:r>
      <w:r w:rsidR="00286197" w:rsidRPr="00286197">
        <w:rPr>
          <w:rFonts w:ascii="宋体" w:hAnsi="宋体" w:hint="eastAsia"/>
        </w:rPr>
        <w:t>/h的热回收机组应按本标准附录E</w:t>
      </w:r>
      <w:r w:rsidR="00286197">
        <w:rPr>
          <w:rFonts w:ascii="宋体" w:hAnsi="宋体" w:hint="eastAsia"/>
        </w:rPr>
        <w:t>进行热回收效率现场检测</w:t>
      </w:r>
      <w:r w:rsidRPr="00AD7293">
        <w:rPr>
          <w:rFonts w:hint="eastAsia"/>
        </w:rPr>
        <w:t>。</w:t>
      </w:r>
    </w:p>
    <w:p w14:paraId="678753C1" w14:textId="77777777" w:rsidR="0017029E" w:rsidRPr="003E2CA0" w:rsidRDefault="0017029E" w:rsidP="00076024">
      <w:pPr>
        <w:pStyle w:val="af4"/>
      </w:pPr>
      <w:bookmarkStart w:id="99" w:name="_Toc172143251"/>
      <w:bookmarkStart w:id="100" w:name="_Toc172185527"/>
      <w:bookmarkStart w:id="101" w:name="_Toc172187302"/>
      <w:r w:rsidRPr="003E2CA0">
        <w:rPr>
          <w:rFonts w:hint="eastAsia"/>
        </w:rPr>
        <w:t>6.4  验收</w:t>
      </w:r>
      <w:bookmarkEnd w:id="99"/>
      <w:bookmarkEnd w:id="100"/>
      <w:bookmarkEnd w:id="101"/>
    </w:p>
    <w:p w14:paraId="4DA50A82" w14:textId="77777777" w:rsidR="00BE1FC9" w:rsidRPr="00BE1FC9" w:rsidRDefault="00BE1FC9" w:rsidP="00A47A89">
      <w:pPr>
        <w:pStyle w:val="a8"/>
      </w:pPr>
      <w:r w:rsidRPr="00BE1FC9">
        <w:rPr>
          <w:rFonts w:cs="黑体" w:hint="eastAsia"/>
        </w:rPr>
        <w:t>6.4.1</w:t>
      </w:r>
      <w:r w:rsidRPr="00BE1FC9">
        <w:rPr>
          <w:rFonts w:hint="eastAsia"/>
        </w:rPr>
        <w:t xml:space="preserve"> </w:t>
      </w:r>
      <w:r>
        <w:rPr>
          <w:rFonts w:hint="eastAsia"/>
        </w:rPr>
        <w:t xml:space="preserve"> </w:t>
      </w:r>
      <w:r w:rsidRPr="00BE1FC9">
        <w:rPr>
          <w:rFonts w:hint="eastAsia"/>
        </w:rPr>
        <w:t>近零能耗建筑现场验收时</w:t>
      </w:r>
      <w:r w:rsidR="003C57EB">
        <w:rPr>
          <w:rFonts w:hint="eastAsia"/>
        </w:rPr>
        <w:t>，</w:t>
      </w:r>
      <w:r w:rsidRPr="00BE1FC9">
        <w:rPr>
          <w:rFonts w:hint="eastAsia"/>
        </w:rPr>
        <w:t>应对隐蔽工程进行检查</w:t>
      </w:r>
      <w:r w:rsidR="003C57EB">
        <w:rPr>
          <w:rFonts w:hint="eastAsia"/>
        </w:rPr>
        <w:t>，</w:t>
      </w:r>
      <w:r w:rsidRPr="00BE1FC9">
        <w:rPr>
          <w:rFonts w:hint="eastAsia"/>
        </w:rPr>
        <w:t>并应包括下列内容</w:t>
      </w:r>
      <w:r>
        <w:rPr>
          <w:rFonts w:hint="eastAsia"/>
        </w:rPr>
        <w:t>：</w:t>
      </w:r>
    </w:p>
    <w:p w14:paraId="4F90ED53" w14:textId="77777777" w:rsidR="00BE1FC9" w:rsidRPr="00BE1FC9" w:rsidRDefault="00BE1FC9" w:rsidP="0052007B">
      <w:pPr>
        <w:pStyle w:val="a8"/>
        <w:ind w:firstLineChars="200" w:firstLine="420"/>
      </w:pPr>
      <w:r w:rsidRPr="00BE1FC9">
        <w:rPr>
          <w:rFonts w:hint="eastAsia"/>
        </w:rPr>
        <w:t xml:space="preserve">1 </w:t>
      </w:r>
      <w:r w:rsidR="003C57EB">
        <w:rPr>
          <w:rFonts w:hint="eastAsia"/>
        </w:rPr>
        <w:t xml:space="preserve"> </w:t>
      </w:r>
      <w:r w:rsidRPr="00BE1FC9">
        <w:rPr>
          <w:rFonts w:hint="eastAsia"/>
        </w:rPr>
        <w:t>外墙基层及</w:t>
      </w:r>
      <w:r w:rsidR="003C57EB">
        <w:rPr>
          <w:rFonts w:hint="eastAsia"/>
        </w:rPr>
        <w:t>表面</w:t>
      </w:r>
      <w:r w:rsidRPr="00BE1FC9">
        <w:rPr>
          <w:rFonts w:hint="eastAsia"/>
        </w:rPr>
        <w:t>处理、保温层的敷设方式、厚度和板材缝隙填充情况</w:t>
      </w:r>
      <w:r w:rsidR="003C57EB">
        <w:rPr>
          <w:rFonts w:hint="eastAsia"/>
        </w:rPr>
        <w:t>，</w:t>
      </w:r>
      <w:r w:rsidRPr="00BE1FC9">
        <w:rPr>
          <w:rFonts w:hint="eastAsia"/>
        </w:rPr>
        <w:t>锚固件安装与热桥处理</w:t>
      </w:r>
      <w:r w:rsidR="003C57EB">
        <w:rPr>
          <w:rFonts w:hint="eastAsia"/>
        </w:rPr>
        <w:t>，</w:t>
      </w:r>
      <w:r w:rsidRPr="00BE1FC9">
        <w:rPr>
          <w:rFonts w:hint="eastAsia"/>
        </w:rPr>
        <w:t>网格布铺设情况</w:t>
      </w:r>
      <w:r w:rsidR="003C57EB">
        <w:rPr>
          <w:rFonts w:hint="eastAsia"/>
        </w:rPr>
        <w:t>；</w:t>
      </w:r>
      <w:r w:rsidRPr="00BE1FC9">
        <w:rPr>
          <w:rFonts w:hint="eastAsia"/>
        </w:rPr>
        <w:t>穿墙管线保温密封处理等</w:t>
      </w:r>
      <w:r w:rsidR="003C57EB">
        <w:rPr>
          <w:rFonts w:hint="eastAsia"/>
        </w:rPr>
        <w:t>；</w:t>
      </w:r>
    </w:p>
    <w:p w14:paraId="05ED69AA" w14:textId="77777777" w:rsidR="00BE1FC9" w:rsidRPr="00BE1FC9" w:rsidRDefault="00BE1FC9" w:rsidP="0052007B">
      <w:pPr>
        <w:pStyle w:val="a8"/>
        <w:ind w:firstLineChars="200" w:firstLine="420"/>
      </w:pPr>
      <w:r w:rsidRPr="00BE1FC9">
        <w:rPr>
          <w:rFonts w:hint="eastAsia"/>
        </w:rPr>
        <w:t xml:space="preserve">2 </w:t>
      </w:r>
      <w:r w:rsidR="003C57EB">
        <w:rPr>
          <w:rFonts w:hint="eastAsia"/>
        </w:rPr>
        <w:t xml:space="preserve"> </w:t>
      </w:r>
      <w:r w:rsidRPr="00BE1FC9">
        <w:rPr>
          <w:rFonts w:hint="eastAsia"/>
        </w:rPr>
        <w:t>屋面、地面、楼面的基层及表面处理、保温层的敷设方式、厚度和板材缝隙填充质量</w:t>
      </w:r>
      <w:r w:rsidRPr="00BE1FC9">
        <w:rPr>
          <w:rFonts w:hint="eastAsia"/>
        </w:rPr>
        <w:t>,</w:t>
      </w:r>
      <w:r w:rsidRPr="00BE1FC9">
        <w:rPr>
          <w:rFonts w:hint="eastAsia"/>
        </w:rPr>
        <w:t>防水层</w:t>
      </w:r>
      <w:r w:rsidRPr="00BE1FC9">
        <w:rPr>
          <w:rFonts w:hint="eastAsia"/>
        </w:rPr>
        <w:t>(</w:t>
      </w:r>
      <w:r w:rsidRPr="00BE1FC9">
        <w:rPr>
          <w:rFonts w:hint="eastAsia"/>
        </w:rPr>
        <w:t>隔汽、</w:t>
      </w:r>
      <w:proofErr w:type="gramStart"/>
      <w:r w:rsidRPr="00BE1FC9">
        <w:rPr>
          <w:rFonts w:hint="eastAsia"/>
        </w:rPr>
        <w:t>透汽</w:t>
      </w:r>
      <w:proofErr w:type="gramEnd"/>
      <w:r w:rsidRPr="00BE1FC9">
        <w:rPr>
          <w:rFonts w:hint="eastAsia"/>
        </w:rPr>
        <w:t>)</w:t>
      </w:r>
      <w:r w:rsidRPr="00BE1FC9">
        <w:rPr>
          <w:rFonts w:hint="eastAsia"/>
        </w:rPr>
        <w:t>设置</w:t>
      </w:r>
      <w:r w:rsidRPr="00BE1FC9">
        <w:rPr>
          <w:rFonts w:hint="eastAsia"/>
        </w:rPr>
        <w:t>,</w:t>
      </w:r>
      <w:r w:rsidRPr="00BE1FC9">
        <w:rPr>
          <w:rFonts w:hint="eastAsia"/>
        </w:rPr>
        <w:t>雨水口部位、出屋面管道、穿楼地面管道的处理等</w:t>
      </w:r>
      <w:r w:rsidRPr="00BE1FC9">
        <w:rPr>
          <w:rFonts w:hint="eastAsia"/>
        </w:rPr>
        <w:t>;</w:t>
      </w:r>
    </w:p>
    <w:p w14:paraId="7FFB506F" w14:textId="77777777" w:rsidR="00BE1FC9" w:rsidRPr="00BE1FC9" w:rsidRDefault="00BE1FC9" w:rsidP="0052007B">
      <w:pPr>
        <w:pStyle w:val="a8"/>
        <w:ind w:firstLineChars="200" w:firstLine="420"/>
      </w:pPr>
      <w:r w:rsidRPr="00BE1FC9">
        <w:rPr>
          <w:rFonts w:hint="eastAsia"/>
        </w:rPr>
        <w:t xml:space="preserve">3 </w:t>
      </w:r>
      <w:r w:rsidR="003C57EB">
        <w:rPr>
          <w:rFonts w:hint="eastAsia"/>
        </w:rPr>
        <w:t xml:space="preserve"> </w:t>
      </w:r>
      <w:r w:rsidRPr="00BE1FC9">
        <w:rPr>
          <w:rFonts w:hint="eastAsia"/>
        </w:rPr>
        <w:t>门窗、遮阳系统安装方式</w:t>
      </w:r>
      <w:r w:rsidR="003C57EB">
        <w:rPr>
          <w:rFonts w:hint="eastAsia"/>
        </w:rPr>
        <w:t>，</w:t>
      </w:r>
      <w:r w:rsidRPr="00BE1FC9">
        <w:rPr>
          <w:rFonts w:hint="eastAsia"/>
        </w:rPr>
        <w:t>门窗框与墙体结构缝的保温处理、框体周边防水和气密性处理</w:t>
      </w:r>
      <w:r w:rsidR="003C57EB">
        <w:rPr>
          <w:rFonts w:hint="eastAsia"/>
        </w:rPr>
        <w:t>，</w:t>
      </w:r>
      <w:r w:rsidRPr="00BE1FC9">
        <w:rPr>
          <w:rFonts w:hint="eastAsia"/>
        </w:rPr>
        <w:t>连接件与基层墙体断热桥措施等</w:t>
      </w:r>
      <w:r w:rsidR="003C57EB">
        <w:rPr>
          <w:rFonts w:hint="eastAsia"/>
        </w:rPr>
        <w:t>；</w:t>
      </w:r>
    </w:p>
    <w:p w14:paraId="67499C92" w14:textId="77777777" w:rsidR="003C57EB" w:rsidRDefault="00BE1FC9" w:rsidP="0052007B">
      <w:pPr>
        <w:pStyle w:val="a8"/>
        <w:ind w:firstLineChars="200" w:firstLine="420"/>
      </w:pPr>
      <w:r w:rsidRPr="00BE1FC9">
        <w:rPr>
          <w:rFonts w:hint="eastAsia"/>
        </w:rPr>
        <w:lastRenderedPageBreak/>
        <w:t xml:space="preserve">4 </w:t>
      </w:r>
      <w:r w:rsidR="003C57EB">
        <w:rPr>
          <w:rFonts w:hint="eastAsia"/>
        </w:rPr>
        <w:t xml:space="preserve"> </w:t>
      </w:r>
      <w:r w:rsidRPr="00BE1FC9">
        <w:rPr>
          <w:rFonts w:hint="eastAsia"/>
        </w:rPr>
        <w:t>女儿墙、出挑构件、预埋支架等重点部位的施工做法</w:t>
      </w:r>
      <w:r w:rsidR="003C57EB">
        <w:rPr>
          <w:rFonts w:hint="eastAsia"/>
        </w:rPr>
        <w:t>；</w:t>
      </w:r>
    </w:p>
    <w:p w14:paraId="0E087CC3" w14:textId="77777777" w:rsidR="00BE1FC9" w:rsidRDefault="00BE1FC9" w:rsidP="0052007B">
      <w:pPr>
        <w:pStyle w:val="a8"/>
        <w:ind w:firstLineChars="200" w:firstLine="420"/>
      </w:pPr>
      <w:r w:rsidRPr="00BE1FC9">
        <w:rPr>
          <w:rFonts w:hint="eastAsia"/>
        </w:rPr>
        <w:t xml:space="preserve">5 </w:t>
      </w:r>
      <w:r w:rsidR="003C57EB">
        <w:rPr>
          <w:rFonts w:hint="eastAsia"/>
        </w:rPr>
        <w:t xml:space="preserve"> </w:t>
      </w:r>
      <w:r w:rsidRPr="00BE1FC9">
        <w:rPr>
          <w:rFonts w:hint="eastAsia"/>
        </w:rPr>
        <w:t>机电部分的水管及风管的敷设和连接方式、保温和气密性措施</w:t>
      </w:r>
      <w:r w:rsidR="003C57EB">
        <w:rPr>
          <w:rFonts w:hint="eastAsia"/>
        </w:rPr>
        <w:t>，</w:t>
      </w:r>
      <w:r w:rsidRPr="00BE1FC9">
        <w:rPr>
          <w:rFonts w:hint="eastAsia"/>
        </w:rPr>
        <w:t>设备安装的减震降噪措施等。</w:t>
      </w:r>
    </w:p>
    <w:p w14:paraId="76A6F1A5" w14:textId="77777777" w:rsidR="00BE1FC9" w:rsidRDefault="00BE1FC9" w:rsidP="00A47A89">
      <w:pPr>
        <w:pStyle w:val="a8"/>
      </w:pPr>
      <w:r w:rsidRPr="003C57EB">
        <w:rPr>
          <w:rFonts w:cs="黑体" w:hint="eastAsia"/>
        </w:rPr>
        <w:t>6.4.2</w:t>
      </w:r>
      <w:r w:rsidRPr="00BE1FC9">
        <w:rPr>
          <w:rFonts w:hint="eastAsia"/>
        </w:rPr>
        <w:t xml:space="preserve"> </w:t>
      </w:r>
      <w:r w:rsidR="003C57EB">
        <w:rPr>
          <w:rFonts w:hint="eastAsia"/>
        </w:rPr>
        <w:t xml:space="preserve"> </w:t>
      </w:r>
      <w:r w:rsidRPr="00BE1FC9">
        <w:rPr>
          <w:rFonts w:hint="eastAsia"/>
        </w:rPr>
        <w:t>近零能耗建筑现场验收时</w:t>
      </w:r>
      <w:r w:rsidR="003C57EB">
        <w:rPr>
          <w:rFonts w:hint="eastAsia"/>
        </w:rPr>
        <w:t>，</w:t>
      </w:r>
      <w:r w:rsidRPr="00BE1FC9">
        <w:rPr>
          <w:rFonts w:hint="eastAsia"/>
        </w:rPr>
        <w:t>应对围护结构热桥部位和门窗洞口、建筑气密性、室内环境、可再生能源和机电系统进行检查</w:t>
      </w:r>
      <w:r w:rsidR="003C57EB">
        <w:rPr>
          <w:rFonts w:hint="eastAsia"/>
        </w:rPr>
        <w:t>，</w:t>
      </w:r>
      <w:r w:rsidRPr="00BE1FC9">
        <w:rPr>
          <w:rFonts w:hint="eastAsia"/>
        </w:rPr>
        <w:t>检查结果应满足设计要求。</w:t>
      </w:r>
    </w:p>
    <w:p w14:paraId="7D91389B" w14:textId="77777777" w:rsidR="00BE1FC9" w:rsidRDefault="00BE1FC9" w:rsidP="00A47A89">
      <w:pPr>
        <w:pStyle w:val="a8"/>
      </w:pPr>
      <w:r w:rsidRPr="003C57EB">
        <w:rPr>
          <w:rFonts w:cs="黑体" w:hint="eastAsia"/>
        </w:rPr>
        <w:t>6.4.3</w:t>
      </w:r>
      <w:r w:rsidRPr="00BE1FC9">
        <w:rPr>
          <w:rFonts w:hint="eastAsia"/>
        </w:rPr>
        <w:t xml:space="preserve"> </w:t>
      </w:r>
      <w:r w:rsidR="003C57EB">
        <w:rPr>
          <w:rFonts w:hint="eastAsia"/>
        </w:rPr>
        <w:t xml:space="preserve"> </w:t>
      </w:r>
      <w:r w:rsidRPr="00BE1FC9">
        <w:rPr>
          <w:rFonts w:hint="eastAsia"/>
        </w:rPr>
        <w:t>建筑设备系统施工完成后</w:t>
      </w:r>
      <w:r w:rsidR="003C57EB">
        <w:rPr>
          <w:rFonts w:hint="eastAsia"/>
        </w:rPr>
        <w:t>，</w:t>
      </w:r>
      <w:r w:rsidRPr="00BE1FC9">
        <w:rPr>
          <w:rFonts w:hint="eastAsia"/>
        </w:rPr>
        <w:t>应进行联合试运转和调试新风设备性能、供暖通风空调与照明系统节能性能以及可再生能源系统性能应达到设计要求。</w:t>
      </w:r>
    </w:p>
    <w:p w14:paraId="47358147" w14:textId="77777777" w:rsidR="004D6C89" w:rsidRDefault="004D6C89" w:rsidP="00A47A89">
      <w:pPr>
        <w:pStyle w:val="a8"/>
      </w:pPr>
    </w:p>
    <w:p w14:paraId="6AAD5B14" w14:textId="77777777" w:rsidR="003C57EB" w:rsidRDefault="003C57EB">
      <w:pPr>
        <w:widowControl/>
        <w:jc w:val="left"/>
        <w:rPr>
          <w:rFonts w:ascii="黑体" w:eastAsia="黑体" w:hAnsi="宋体" w:cs="黑体"/>
          <w:color w:val="000000"/>
          <w:kern w:val="0"/>
          <w:sz w:val="32"/>
          <w:szCs w:val="32"/>
        </w:rPr>
      </w:pPr>
      <w:r>
        <w:rPr>
          <w:rFonts w:ascii="黑体" w:eastAsia="黑体" w:hAnsi="宋体" w:cs="黑体"/>
          <w:color w:val="000000"/>
          <w:kern w:val="0"/>
          <w:sz w:val="32"/>
          <w:szCs w:val="32"/>
        </w:rPr>
        <w:br w:type="page"/>
      </w:r>
    </w:p>
    <w:p w14:paraId="178C09C0" w14:textId="77777777" w:rsidR="00014848" w:rsidRDefault="00014848" w:rsidP="003C57EB">
      <w:pPr>
        <w:widowControl/>
        <w:jc w:val="center"/>
        <w:outlineLvl w:val="0"/>
        <w:rPr>
          <w:rFonts w:ascii="黑体" w:eastAsia="黑体" w:hAnsi="宋体" w:cs="黑体"/>
          <w:color w:val="000000"/>
          <w:kern w:val="0"/>
          <w:sz w:val="32"/>
          <w:szCs w:val="32"/>
        </w:rPr>
      </w:pPr>
      <w:bookmarkStart w:id="102" w:name="_Toc172143252"/>
      <w:bookmarkStart w:id="103" w:name="_Toc172185528"/>
      <w:bookmarkStart w:id="104" w:name="_Toc172187303"/>
      <w:r>
        <w:rPr>
          <w:rFonts w:ascii="黑体" w:eastAsia="黑体" w:hAnsi="宋体" w:cs="黑体" w:hint="eastAsia"/>
          <w:color w:val="000000"/>
          <w:kern w:val="0"/>
          <w:sz w:val="32"/>
          <w:szCs w:val="32"/>
        </w:rPr>
        <w:lastRenderedPageBreak/>
        <w:t>7  评  价</w:t>
      </w:r>
      <w:bookmarkEnd w:id="102"/>
      <w:bookmarkEnd w:id="103"/>
      <w:bookmarkEnd w:id="104"/>
    </w:p>
    <w:p w14:paraId="725ECB69" w14:textId="77777777" w:rsidR="00014848" w:rsidRPr="003E2CA0" w:rsidRDefault="00014848" w:rsidP="00076024">
      <w:pPr>
        <w:pStyle w:val="af4"/>
      </w:pPr>
      <w:bookmarkStart w:id="105" w:name="_Toc172143253"/>
      <w:bookmarkStart w:id="106" w:name="_Toc172185529"/>
      <w:bookmarkStart w:id="107" w:name="_Toc172187304"/>
      <w:r>
        <w:rPr>
          <w:rFonts w:hint="eastAsia"/>
        </w:rPr>
        <w:t>7.1  一般规定</w:t>
      </w:r>
      <w:bookmarkEnd w:id="105"/>
      <w:bookmarkEnd w:id="106"/>
      <w:bookmarkEnd w:id="107"/>
    </w:p>
    <w:p w14:paraId="39AE71FB" w14:textId="77777777" w:rsidR="00014848" w:rsidRDefault="00982D7E" w:rsidP="00A47A89">
      <w:pPr>
        <w:pStyle w:val="a8"/>
        <w:rPr>
          <w:rFonts w:cs="黑体"/>
        </w:rPr>
      </w:pPr>
      <w:r>
        <w:rPr>
          <w:rFonts w:cs="黑体" w:hint="eastAsia"/>
        </w:rPr>
        <w:t>7</w:t>
      </w:r>
      <w:r w:rsidR="00014848">
        <w:rPr>
          <w:rFonts w:cs="黑体" w:hint="eastAsia"/>
        </w:rPr>
        <w:t>.1.1</w:t>
      </w:r>
      <w:r>
        <w:rPr>
          <w:rFonts w:cs="黑体" w:hint="eastAsia"/>
        </w:rPr>
        <w:t xml:space="preserve">  </w:t>
      </w:r>
      <w:r w:rsidR="00014848">
        <w:rPr>
          <w:rFonts w:hint="eastAsia"/>
        </w:rPr>
        <w:t>应对近零能耗</w:t>
      </w:r>
      <w:r w:rsidR="00286197">
        <w:rPr>
          <w:rFonts w:hint="eastAsia"/>
        </w:rPr>
        <w:t>公共</w:t>
      </w:r>
      <w:r w:rsidR="00014848">
        <w:rPr>
          <w:rFonts w:hint="eastAsia"/>
        </w:rPr>
        <w:t>建筑进行评价</w:t>
      </w:r>
      <w:r>
        <w:rPr>
          <w:rFonts w:hint="eastAsia"/>
        </w:rPr>
        <w:t>，</w:t>
      </w:r>
      <w:r w:rsidR="00014848">
        <w:rPr>
          <w:rFonts w:hint="eastAsia"/>
        </w:rPr>
        <w:t>评价应贯穿设计、施工</w:t>
      </w:r>
      <w:r>
        <w:rPr>
          <w:rFonts w:hint="eastAsia"/>
        </w:rPr>
        <w:t>和</w:t>
      </w:r>
      <w:r w:rsidR="00014848">
        <w:rPr>
          <w:rFonts w:hint="eastAsia"/>
        </w:rPr>
        <w:t>运行全过程。</w:t>
      </w:r>
    </w:p>
    <w:p w14:paraId="74578751" w14:textId="77777777" w:rsidR="00014848" w:rsidRDefault="00982D7E" w:rsidP="00A47A89">
      <w:pPr>
        <w:pStyle w:val="a8"/>
      </w:pPr>
      <w:r>
        <w:rPr>
          <w:rFonts w:cs="黑体" w:hint="eastAsia"/>
        </w:rPr>
        <w:t>7</w:t>
      </w:r>
      <w:r w:rsidR="00014848">
        <w:rPr>
          <w:rFonts w:cs="黑体" w:hint="eastAsia"/>
        </w:rPr>
        <w:t>.1.2</w:t>
      </w:r>
      <w:r>
        <w:rPr>
          <w:rFonts w:hint="eastAsia"/>
        </w:rPr>
        <w:t xml:space="preserve">  </w:t>
      </w:r>
      <w:r w:rsidR="00014848">
        <w:rPr>
          <w:rFonts w:hint="eastAsia"/>
        </w:rPr>
        <w:t>评价应以单栋建筑为对象。</w:t>
      </w:r>
    </w:p>
    <w:p w14:paraId="5CEF2629" w14:textId="77777777" w:rsidR="00014848" w:rsidRDefault="00982D7E" w:rsidP="00A47A89">
      <w:pPr>
        <w:pStyle w:val="a8"/>
      </w:pPr>
      <w:r>
        <w:rPr>
          <w:rFonts w:cs="黑体" w:hint="eastAsia"/>
        </w:rPr>
        <w:t>7</w:t>
      </w:r>
      <w:r w:rsidR="00014848">
        <w:rPr>
          <w:rFonts w:cs="黑体" w:hint="eastAsia"/>
        </w:rPr>
        <w:t>.1.3</w:t>
      </w:r>
      <w:r>
        <w:rPr>
          <w:rFonts w:hint="eastAsia"/>
        </w:rPr>
        <w:t xml:space="preserve">  </w:t>
      </w:r>
      <w:r w:rsidR="00014848">
        <w:rPr>
          <w:rFonts w:hint="eastAsia"/>
        </w:rPr>
        <w:t>应按本标准第</w:t>
      </w:r>
      <w:r w:rsidRPr="00285077">
        <w:rPr>
          <w:rFonts w:ascii="宋体" w:hAnsi="宋体" w:hint="eastAsia"/>
        </w:rPr>
        <w:t>4</w:t>
      </w:r>
      <w:r w:rsidR="00014848" w:rsidRPr="00285077">
        <w:rPr>
          <w:rFonts w:ascii="宋体" w:hAnsi="宋体" w:hint="eastAsia"/>
        </w:rPr>
        <w:t>章的</w:t>
      </w:r>
      <w:r w:rsidRPr="00285077">
        <w:rPr>
          <w:rFonts w:ascii="宋体" w:hAnsi="宋体" w:hint="eastAsia"/>
        </w:rPr>
        <w:t>建</w:t>
      </w:r>
      <w:r>
        <w:rPr>
          <w:rFonts w:hint="eastAsia"/>
        </w:rPr>
        <w:t>筑</w:t>
      </w:r>
      <w:r w:rsidR="00014848">
        <w:rPr>
          <w:rFonts w:hint="eastAsia"/>
        </w:rPr>
        <w:t>能效指标要求进行分类评价，并应符合下列规定：</w:t>
      </w:r>
    </w:p>
    <w:p w14:paraId="5D97D6EC" w14:textId="77777777" w:rsidR="00014848" w:rsidRDefault="00014848" w:rsidP="0052007B">
      <w:pPr>
        <w:pStyle w:val="a8"/>
        <w:ind w:firstLineChars="200" w:firstLine="420"/>
      </w:pPr>
      <w:r>
        <w:rPr>
          <w:rFonts w:hint="eastAsia"/>
        </w:rPr>
        <w:t xml:space="preserve">1  </w:t>
      </w:r>
      <w:r>
        <w:rPr>
          <w:rFonts w:hint="eastAsia"/>
        </w:rPr>
        <w:t>当未达到近零能耗建筑能效指标要求时，应进行超低能耗建筑评价；</w:t>
      </w:r>
    </w:p>
    <w:p w14:paraId="251D0862" w14:textId="77777777" w:rsidR="00014848" w:rsidRDefault="00014848" w:rsidP="0052007B">
      <w:pPr>
        <w:pStyle w:val="a8"/>
        <w:ind w:firstLineChars="200" w:firstLine="420"/>
      </w:pPr>
      <w:r>
        <w:rPr>
          <w:rFonts w:hint="eastAsia"/>
        </w:rPr>
        <w:t xml:space="preserve">2  </w:t>
      </w:r>
      <w:r>
        <w:rPr>
          <w:rFonts w:hint="eastAsia"/>
        </w:rPr>
        <w:t>当优于近零能耗建筑能效指标要求，且符合本标</w:t>
      </w:r>
      <w:r w:rsidRPr="00285077">
        <w:rPr>
          <w:rFonts w:ascii="宋体" w:hAnsi="宋体" w:hint="eastAsia"/>
        </w:rPr>
        <w:t>准第</w:t>
      </w:r>
      <w:r w:rsidR="00982D7E" w:rsidRPr="00285077">
        <w:rPr>
          <w:rFonts w:ascii="宋体" w:hAnsi="宋体" w:hint="eastAsia"/>
        </w:rPr>
        <w:t>4.3</w:t>
      </w:r>
      <w:r w:rsidRPr="00285077">
        <w:rPr>
          <w:rFonts w:ascii="宋体" w:hAnsi="宋体" w:hint="eastAsia"/>
        </w:rPr>
        <w:t>.3条第2款的规</w:t>
      </w:r>
      <w:r>
        <w:rPr>
          <w:rFonts w:hint="eastAsia"/>
        </w:rPr>
        <w:t>定时，应进行零能耗建筑评价。</w:t>
      </w:r>
    </w:p>
    <w:p w14:paraId="65D7599D" w14:textId="77777777" w:rsidR="00014848" w:rsidRDefault="00982D7E" w:rsidP="00A47A89">
      <w:pPr>
        <w:pStyle w:val="a8"/>
        <w:rPr>
          <w:rFonts w:cs="黑体"/>
          <w:color w:val="000000"/>
          <w:sz w:val="28"/>
          <w:szCs w:val="28"/>
        </w:rPr>
      </w:pPr>
      <w:r>
        <w:rPr>
          <w:rFonts w:cs="黑体" w:hint="eastAsia"/>
        </w:rPr>
        <w:t>7</w:t>
      </w:r>
      <w:r w:rsidR="00014848">
        <w:rPr>
          <w:rFonts w:cs="黑体" w:hint="eastAsia"/>
        </w:rPr>
        <w:t>.1.4</w:t>
      </w:r>
      <w:r>
        <w:rPr>
          <w:rFonts w:cs="黑体" w:hint="eastAsia"/>
        </w:rPr>
        <w:t xml:space="preserve">  </w:t>
      </w:r>
      <w:r w:rsidRPr="00053593">
        <w:rPr>
          <w:rFonts w:hint="eastAsia"/>
        </w:rPr>
        <w:t>建筑</w:t>
      </w:r>
      <w:r w:rsidR="00014848">
        <w:rPr>
          <w:rFonts w:hint="eastAsia"/>
        </w:rPr>
        <w:t>能效指标评价计算应采用与性能化设计相同的计算软件。</w:t>
      </w:r>
      <w:bookmarkStart w:id="108" w:name="8-2"/>
      <w:bookmarkEnd w:id="108"/>
    </w:p>
    <w:p w14:paraId="1195B6DA" w14:textId="77777777" w:rsidR="00543DB1" w:rsidRDefault="00543DB1" w:rsidP="00076024">
      <w:pPr>
        <w:pStyle w:val="af4"/>
      </w:pPr>
      <w:bookmarkStart w:id="109" w:name="_Toc172143254"/>
      <w:bookmarkStart w:id="110" w:name="_Toc172185530"/>
      <w:bookmarkStart w:id="111" w:name="_Toc172187305"/>
      <w:r>
        <w:rPr>
          <w:rFonts w:hint="eastAsia"/>
        </w:rPr>
        <w:t>7</w:t>
      </w:r>
      <w:r w:rsidR="00014848">
        <w:rPr>
          <w:rFonts w:hint="eastAsia"/>
        </w:rPr>
        <w:t>.2</w:t>
      </w:r>
      <w:r>
        <w:rPr>
          <w:rFonts w:hint="eastAsia"/>
        </w:rPr>
        <w:t xml:space="preserve">  设计评价</w:t>
      </w:r>
      <w:bookmarkEnd w:id="109"/>
      <w:bookmarkEnd w:id="110"/>
      <w:bookmarkEnd w:id="111"/>
    </w:p>
    <w:p w14:paraId="3794825E" w14:textId="77777777" w:rsidR="00543DB1" w:rsidRPr="00543DB1" w:rsidRDefault="00543DB1" w:rsidP="00A47A89">
      <w:pPr>
        <w:pStyle w:val="a8"/>
      </w:pPr>
      <w:r w:rsidRPr="00543DB1">
        <w:rPr>
          <w:rFonts w:cs="黑体" w:hint="eastAsia"/>
        </w:rPr>
        <w:t>7.2.1</w:t>
      </w:r>
      <w:r w:rsidRPr="00543DB1">
        <w:rPr>
          <w:rFonts w:hint="eastAsia"/>
        </w:rPr>
        <w:t xml:space="preserve"> </w:t>
      </w:r>
      <w:r>
        <w:rPr>
          <w:rFonts w:hint="eastAsia"/>
        </w:rPr>
        <w:t xml:space="preserve"> </w:t>
      </w:r>
      <w:r w:rsidRPr="00543DB1">
        <w:rPr>
          <w:rFonts w:hint="eastAsia"/>
        </w:rPr>
        <w:t>设计评价应在施工图设计完成后进行</w:t>
      </w:r>
      <w:r>
        <w:rPr>
          <w:rFonts w:hint="eastAsia"/>
        </w:rPr>
        <w:t>，</w:t>
      </w:r>
      <w:r w:rsidRPr="00543DB1">
        <w:rPr>
          <w:rFonts w:hint="eastAsia"/>
        </w:rPr>
        <w:t>并应符合下列规定</w:t>
      </w:r>
      <w:r>
        <w:rPr>
          <w:rFonts w:hint="eastAsia"/>
        </w:rPr>
        <w:t>：</w:t>
      </w:r>
    </w:p>
    <w:p w14:paraId="575A1A54" w14:textId="77777777" w:rsidR="00543DB1" w:rsidRPr="00543DB1" w:rsidRDefault="00543DB1" w:rsidP="0052007B">
      <w:pPr>
        <w:pStyle w:val="a8"/>
        <w:ind w:firstLineChars="200" w:firstLine="420"/>
      </w:pPr>
      <w:r w:rsidRPr="00543DB1">
        <w:rPr>
          <w:rFonts w:hint="eastAsia"/>
        </w:rPr>
        <w:t xml:space="preserve">1 </w:t>
      </w:r>
      <w:r>
        <w:rPr>
          <w:rFonts w:hint="eastAsia"/>
        </w:rPr>
        <w:t xml:space="preserve"> </w:t>
      </w:r>
      <w:r w:rsidR="000779B7">
        <w:rPr>
          <w:rFonts w:hint="eastAsia"/>
        </w:rPr>
        <w:t>室内环境参数、</w:t>
      </w:r>
      <w:r w:rsidR="000779B7" w:rsidRPr="000779B7">
        <w:rPr>
          <w:rFonts w:hint="eastAsia"/>
        </w:rPr>
        <w:t>透光围护结构气密性等级</w:t>
      </w:r>
      <w:r w:rsidRPr="00543DB1">
        <w:rPr>
          <w:rFonts w:hint="eastAsia"/>
        </w:rPr>
        <w:t>应符合本</w:t>
      </w:r>
      <w:r w:rsidRPr="00285077">
        <w:rPr>
          <w:rFonts w:ascii="宋体" w:hAnsi="宋体" w:hint="eastAsia"/>
        </w:rPr>
        <w:t>标准第</w:t>
      </w:r>
      <w:r w:rsidR="000779B7" w:rsidRPr="00285077">
        <w:rPr>
          <w:rFonts w:ascii="宋体" w:hAnsi="宋体" w:hint="eastAsia"/>
        </w:rPr>
        <w:t>4章</w:t>
      </w:r>
      <w:r w:rsidRPr="00543DB1">
        <w:rPr>
          <w:rFonts w:hint="eastAsia"/>
        </w:rPr>
        <w:t>的规定</w:t>
      </w:r>
      <w:r w:rsidR="000779B7">
        <w:rPr>
          <w:rFonts w:hint="eastAsia"/>
        </w:rPr>
        <w:t>；</w:t>
      </w:r>
    </w:p>
    <w:p w14:paraId="36B0DB9D" w14:textId="77777777" w:rsidR="00543DB1" w:rsidRPr="00543DB1" w:rsidRDefault="00543DB1" w:rsidP="0052007B">
      <w:pPr>
        <w:pStyle w:val="a8"/>
        <w:ind w:firstLineChars="200" w:firstLine="420"/>
      </w:pPr>
      <w:r w:rsidRPr="00543DB1">
        <w:rPr>
          <w:rFonts w:hint="eastAsia"/>
        </w:rPr>
        <w:t xml:space="preserve">2 </w:t>
      </w:r>
      <w:r>
        <w:rPr>
          <w:rFonts w:hint="eastAsia"/>
        </w:rPr>
        <w:t xml:space="preserve"> </w:t>
      </w:r>
      <w:r w:rsidRPr="00543DB1">
        <w:rPr>
          <w:rFonts w:hint="eastAsia"/>
        </w:rPr>
        <w:t>应对建筑本体节能率、建筑综合节能率和可再生能源利用率进行核算</w:t>
      </w:r>
      <w:r w:rsidRPr="00543DB1">
        <w:rPr>
          <w:rFonts w:hint="eastAsia"/>
        </w:rPr>
        <w:t>,</w:t>
      </w:r>
      <w:r w:rsidRPr="00543DB1">
        <w:rPr>
          <w:rFonts w:hint="eastAsia"/>
        </w:rPr>
        <w:t>核算结果应符合本标准</w:t>
      </w:r>
      <w:r w:rsidRPr="00285077">
        <w:rPr>
          <w:rFonts w:ascii="宋体" w:hAnsi="宋体" w:hint="eastAsia"/>
        </w:rPr>
        <w:t>第4.</w:t>
      </w:r>
      <w:r w:rsidR="00867D2C" w:rsidRPr="00285077">
        <w:rPr>
          <w:rFonts w:ascii="宋体" w:hAnsi="宋体" w:hint="eastAsia"/>
        </w:rPr>
        <w:t>3节</w:t>
      </w:r>
      <w:r w:rsidRPr="00543DB1">
        <w:rPr>
          <w:rFonts w:hint="eastAsia"/>
        </w:rPr>
        <w:t>的规定</w:t>
      </w:r>
      <w:r w:rsidR="000779B7">
        <w:rPr>
          <w:rFonts w:hint="eastAsia"/>
        </w:rPr>
        <w:t>；</w:t>
      </w:r>
    </w:p>
    <w:p w14:paraId="39E5DA5F" w14:textId="77777777" w:rsidR="00543DB1" w:rsidRDefault="00543DB1" w:rsidP="0052007B">
      <w:pPr>
        <w:pStyle w:val="a8"/>
        <w:ind w:firstLineChars="200" w:firstLine="420"/>
      </w:pPr>
      <w:r>
        <w:rPr>
          <w:rFonts w:hint="eastAsia"/>
        </w:rPr>
        <w:t xml:space="preserve">3  </w:t>
      </w:r>
      <w:r w:rsidRPr="00543DB1">
        <w:rPr>
          <w:rFonts w:hint="eastAsia"/>
        </w:rPr>
        <w:t>能耗指标核算方法应符合本标准附</w:t>
      </w:r>
      <w:r w:rsidRPr="00285077">
        <w:rPr>
          <w:rFonts w:ascii="宋体" w:hAnsi="宋体" w:hint="eastAsia"/>
        </w:rPr>
        <w:t>录A的</w:t>
      </w:r>
      <w:r w:rsidRPr="00543DB1">
        <w:rPr>
          <w:rFonts w:hint="eastAsia"/>
        </w:rPr>
        <w:t>规定</w:t>
      </w:r>
      <w:r>
        <w:rPr>
          <w:rFonts w:hint="eastAsia"/>
        </w:rPr>
        <w:t>。</w:t>
      </w:r>
    </w:p>
    <w:p w14:paraId="41F73B2A" w14:textId="77777777" w:rsidR="00543DB1" w:rsidRDefault="00543DB1" w:rsidP="00A47A89">
      <w:pPr>
        <w:pStyle w:val="a8"/>
      </w:pPr>
      <w:r w:rsidRPr="00867D2C">
        <w:rPr>
          <w:rFonts w:cs="黑体" w:hint="eastAsia"/>
        </w:rPr>
        <w:t>7.2.2</w:t>
      </w:r>
      <w:r w:rsidR="00867D2C">
        <w:rPr>
          <w:rFonts w:cs="黑体" w:hint="eastAsia"/>
        </w:rPr>
        <w:t xml:space="preserve">  </w:t>
      </w:r>
      <w:r w:rsidRPr="00543DB1">
        <w:rPr>
          <w:rFonts w:hint="eastAsia"/>
        </w:rPr>
        <w:t>申请评价方应提供近零能耗建筑技术方案、能耗模拟</w:t>
      </w:r>
      <w:r w:rsidR="00D76B9D" w:rsidRPr="00D76B9D">
        <w:rPr>
          <w:rFonts w:hint="eastAsia"/>
        </w:rPr>
        <w:t>报告、主要施工图及计算书等资料</w:t>
      </w:r>
      <w:r w:rsidR="00D76B9D">
        <w:rPr>
          <w:rFonts w:hint="eastAsia"/>
        </w:rPr>
        <w:t>，</w:t>
      </w:r>
      <w:r w:rsidR="00D76B9D" w:rsidRPr="00D76B9D">
        <w:rPr>
          <w:rFonts w:hint="eastAsia"/>
        </w:rPr>
        <w:t>并对所提交资料的真实性和完整性负责。</w:t>
      </w:r>
    </w:p>
    <w:p w14:paraId="44A58D21" w14:textId="77777777" w:rsidR="00D76B9D" w:rsidRPr="00D76B9D" w:rsidRDefault="00D76B9D" w:rsidP="00A47A89">
      <w:pPr>
        <w:pStyle w:val="a8"/>
      </w:pPr>
      <w:r w:rsidRPr="00D76B9D">
        <w:rPr>
          <w:rFonts w:cs="黑体" w:hint="eastAsia"/>
        </w:rPr>
        <w:t>7.2.3</w:t>
      </w:r>
      <w:r w:rsidRPr="00D76B9D">
        <w:rPr>
          <w:rFonts w:hint="eastAsia"/>
        </w:rPr>
        <w:t xml:space="preserve"> </w:t>
      </w:r>
      <w:r>
        <w:rPr>
          <w:rFonts w:hint="eastAsia"/>
        </w:rPr>
        <w:t xml:space="preserve"> </w:t>
      </w:r>
      <w:r w:rsidRPr="00D76B9D">
        <w:rPr>
          <w:rFonts w:hint="eastAsia"/>
        </w:rPr>
        <w:t>设计评价完成后</w:t>
      </w:r>
      <w:r>
        <w:rPr>
          <w:rFonts w:hint="eastAsia"/>
        </w:rPr>
        <w:t>，</w:t>
      </w:r>
      <w:r w:rsidRPr="00D76B9D">
        <w:rPr>
          <w:rFonts w:hint="eastAsia"/>
        </w:rPr>
        <w:t>当评价结果满足本</w:t>
      </w:r>
      <w:r w:rsidRPr="00285077">
        <w:rPr>
          <w:rFonts w:ascii="宋体" w:hAnsi="宋体" w:hint="eastAsia"/>
        </w:rPr>
        <w:t>标准第7.2.1条的规</w:t>
      </w:r>
      <w:r w:rsidRPr="00D76B9D">
        <w:rPr>
          <w:rFonts w:hint="eastAsia"/>
        </w:rPr>
        <w:t>定时，应判定其达到近零能耗建筑设计评价要求</w:t>
      </w:r>
      <w:r>
        <w:rPr>
          <w:rFonts w:hint="eastAsia"/>
        </w:rPr>
        <w:t>。</w:t>
      </w:r>
    </w:p>
    <w:p w14:paraId="1E2400C9" w14:textId="77777777" w:rsidR="00543DB1" w:rsidRDefault="00543DB1" w:rsidP="00076024">
      <w:pPr>
        <w:pStyle w:val="af4"/>
      </w:pPr>
      <w:bookmarkStart w:id="112" w:name="_Toc172143255"/>
      <w:bookmarkStart w:id="113" w:name="_Toc172185531"/>
      <w:bookmarkStart w:id="114" w:name="_Toc172187306"/>
      <w:r>
        <w:rPr>
          <w:rFonts w:hint="eastAsia"/>
        </w:rPr>
        <w:t xml:space="preserve">7.3  </w:t>
      </w:r>
      <w:r w:rsidR="00AC4652">
        <w:rPr>
          <w:rFonts w:hint="eastAsia"/>
        </w:rPr>
        <w:t>竣工</w:t>
      </w:r>
      <w:r>
        <w:rPr>
          <w:rFonts w:hint="eastAsia"/>
        </w:rPr>
        <w:t>评价</w:t>
      </w:r>
      <w:bookmarkEnd w:id="112"/>
      <w:bookmarkEnd w:id="113"/>
      <w:bookmarkEnd w:id="114"/>
    </w:p>
    <w:p w14:paraId="663ED1AB" w14:textId="77777777" w:rsidR="00D76B9D" w:rsidRDefault="00D76B9D" w:rsidP="00A47A89">
      <w:pPr>
        <w:pStyle w:val="a8"/>
      </w:pPr>
      <w:r w:rsidRPr="0060383D">
        <w:rPr>
          <w:rFonts w:cs="黑体" w:hint="eastAsia"/>
        </w:rPr>
        <w:t>7.3.1</w:t>
      </w:r>
      <w:r w:rsidR="0060383D">
        <w:rPr>
          <w:rFonts w:hint="eastAsia"/>
        </w:rPr>
        <w:t xml:space="preserve">  </w:t>
      </w:r>
      <w:r w:rsidR="00AC4652">
        <w:rPr>
          <w:rFonts w:hint="eastAsia"/>
        </w:rPr>
        <w:t>竣工</w:t>
      </w:r>
      <w:r w:rsidRPr="00D76B9D">
        <w:rPr>
          <w:rFonts w:hint="eastAsia"/>
        </w:rPr>
        <w:t>评价应</w:t>
      </w:r>
      <w:r w:rsidR="009853FA">
        <w:rPr>
          <w:rFonts w:hint="eastAsia"/>
        </w:rPr>
        <w:t>在</w:t>
      </w:r>
      <w:r w:rsidR="009853FA" w:rsidRPr="00D76B9D">
        <w:rPr>
          <w:rFonts w:hint="eastAsia"/>
        </w:rPr>
        <w:t>设计评价</w:t>
      </w:r>
      <w:r w:rsidR="009853FA">
        <w:rPr>
          <w:rFonts w:hint="eastAsia"/>
        </w:rPr>
        <w:t>和建筑施工</w:t>
      </w:r>
      <w:r w:rsidR="009853FA" w:rsidRPr="00D76B9D">
        <w:rPr>
          <w:rFonts w:hint="eastAsia"/>
        </w:rPr>
        <w:t>完成后</w:t>
      </w:r>
      <w:r w:rsidRPr="00D76B9D">
        <w:rPr>
          <w:rFonts w:hint="eastAsia"/>
        </w:rPr>
        <w:t>进行</w:t>
      </w:r>
      <w:r>
        <w:rPr>
          <w:rFonts w:hint="eastAsia"/>
        </w:rPr>
        <w:t>，</w:t>
      </w:r>
      <w:r w:rsidRPr="00D76B9D">
        <w:rPr>
          <w:rFonts w:hint="eastAsia"/>
        </w:rPr>
        <w:t>并应符合下列规定</w:t>
      </w:r>
      <w:r>
        <w:rPr>
          <w:rFonts w:hint="eastAsia"/>
        </w:rPr>
        <w:t>：</w:t>
      </w:r>
    </w:p>
    <w:p w14:paraId="12FE853C" w14:textId="77777777" w:rsidR="00D76B9D" w:rsidRPr="00D76B9D" w:rsidRDefault="00D76B9D" w:rsidP="0052007B">
      <w:pPr>
        <w:pStyle w:val="a8"/>
        <w:ind w:firstLineChars="200" w:firstLine="420"/>
      </w:pPr>
      <w:r w:rsidRPr="00D76B9D">
        <w:rPr>
          <w:rFonts w:hint="eastAsia"/>
        </w:rPr>
        <w:t xml:space="preserve">1 </w:t>
      </w:r>
      <w:r w:rsidR="0060383D">
        <w:rPr>
          <w:rFonts w:hint="eastAsia"/>
        </w:rPr>
        <w:t xml:space="preserve"> </w:t>
      </w:r>
      <w:r w:rsidRPr="00D76B9D">
        <w:rPr>
          <w:rFonts w:hint="eastAsia"/>
        </w:rPr>
        <w:t>应对</w:t>
      </w:r>
      <w:r w:rsidR="0060383D">
        <w:rPr>
          <w:rFonts w:hint="eastAsia"/>
        </w:rPr>
        <w:t>建筑施工质量进行核查，</w:t>
      </w:r>
      <w:r w:rsidRPr="00D76B9D">
        <w:rPr>
          <w:rFonts w:hint="eastAsia"/>
        </w:rPr>
        <w:t>核查结果应符合本标准第</w:t>
      </w:r>
      <w:r w:rsidR="0060383D" w:rsidRPr="00285077">
        <w:rPr>
          <w:rFonts w:ascii="宋体" w:hAnsi="宋体" w:hint="eastAsia"/>
        </w:rPr>
        <w:t>6章</w:t>
      </w:r>
      <w:r w:rsidRPr="00D76B9D">
        <w:rPr>
          <w:rFonts w:hint="eastAsia"/>
        </w:rPr>
        <w:t>的规定</w:t>
      </w:r>
      <w:r w:rsidR="0060383D">
        <w:rPr>
          <w:rFonts w:hint="eastAsia"/>
        </w:rPr>
        <w:t>；</w:t>
      </w:r>
    </w:p>
    <w:p w14:paraId="494A08CB" w14:textId="77777777" w:rsidR="00D76B9D" w:rsidRPr="00D76B9D" w:rsidRDefault="00D76B9D" w:rsidP="0052007B">
      <w:pPr>
        <w:pStyle w:val="a8"/>
        <w:ind w:firstLineChars="200" w:firstLine="420"/>
      </w:pPr>
      <w:r w:rsidRPr="00D76B9D">
        <w:rPr>
          <w:rFonts w:hint="eastAsia"/>
        </w:rPr>
        <w:t xml:space="preserve">2 </w:t>
      </w:r>
      <w:r w:rsidR="0060383D">
        <w:rPr>
          <w:rFonts w:hint="eastAsia"/>
        </w:rPr>
        <w:t xml:space="preserve"> </w:t>
      </w:r>
      <w:r w:rsidRPr="00D76B9D">
        <w:rPr>
          <w:rFonts w:hint="eastAsia"/>
        </w:rPr>
        <w:t>应</w:t>
      </w:r>
      <w:r w:rsidR="009853FA">
        <w:rPr>
          <w:rFonts w:hint="eastAsia"/>
        </w:rPr>
        <w:t>按附录</w:t>
      </w:r>
      <w:r w:rsidR="009853FA" w:rsidRPr="00285077">
        <w:rPr>
          <w:rFonts w:ascii="宋体" w:hAnsi="宋体" w:hint="eastAsia"/>
        </w:rPr>
        <w:t>D</w:t>
      </w:r>
      <w:r w:rsidRPr="00285077">
        <w:rPr>
          <w:rFonts w:ascii="宋体" w:hAnsi="宋体" w:hint="eastAsia"/>
        </w:rPr>
        <w:t>进行</w:t>
      </w:r>
      <w:r w:rsidR="009853FA" w:rsidRPr="00285077">
        <w:rPr>
          <w:rFonts w:ascii="宋体" w:hAnsi="宋体" w:hint="eastAsia"/>
        </w:rPr>
        <w:t>建筑气密性</w:t>
      </w:r>
      <w:r w:rsidRPr="00285077">
        <w:rPr>
          <w:rFonts w:ascii="宋体" w:hAnsi="宋体" w:hint="eastAsia"/>
        </w:rPr>
        <w:t>检测</w:t>
      </w:r>
      <w:r w:rsidR="009853FA" w:rsidRPr="00285077">
        <w:rPr>
          <w:rFonts w:ascii="宋体" w:hAnsi="宋体" w:hint="eastAsia"/>
        </w:rPr>
        <w:t>，</w:t>
      </w:r>
      <w:r w:rsidRPr="00285077">
        <w:rPr>
          <w:rFonts w:ascii="宋体" w:hAnsi="宋体" w:hint="eastAsia"/>
        </w:rPr>
        <w:t>检测</w:t>
      </w:r>
      <w:r w:rsidR="009853FA" w:rsidRPr="00285077">
        <w:rPr>
          <w:rFonts w:ascii="宋体" w:hAnsi="宋体" w:hint="eastAsia"/>
        </w:rPr>
        <w:t>结果应符合本标准低4.2.1条的</w:t>
      </w:r>
      <w:r w:rsidR="009853FA">
        <w:rPr>
          <w:rFonts w:hint="eastAsia"/>
        </w:rPr>
        <w:t>规定</w:t>
      </w:r>
      <w:r w:rsidRPr="00D76B9D">
        <w:rPr>
          <w:rFonts w:hint="eastAsia"/>
        </w:rPr>
        <w:t>。</w:t>
      </w:r>
    </w:p>
    <w:p w14:paraId="38401DDA" w14:textId="77777777" w:rsidR="00D76B9D" w:rsidRPr="00D76B9D" w:rsidRDefault="00D76B9D" w:rsidP="00A47A89">
      <w:pPr>
        <w:pStyle w:val="a8"/>
      </w:pPr>
      <w:r w:rsidRPr="009853FA">
        <w:rPr>
          <w:rFonts w:cs="黑体" w:hint="eastAsia"/>
        </w:rPr>
        <w:t>7.3.</w:t>
      </w:r>
      <w:r w:rsidR="009853FA" w:rsidRPr="009853FA">
        <w:rPr>
          <w:rFonts w:cs="黑体" w:hint="eastAsia"/>
        </w:rPr>
        <w:t>2</w:t>
      </w:r>
      <w:r w:rsidRPr="00D76B9D">
        <w:rPr>
          <w:rFonts w:hint="eastAsia"/>
        </w:rPr>
        <w:t xml:space="preserve"> </w:t>
      </w:r>
      <w:r w:rsidR="009853FA">
        <w:rPr>
          <w:rFonts w:hint="eastAsia"/>
        </w:rPr>
        <w:t xml:space="preserve"> </w:t>
      </w:r>
      <w:r w:rsidRPr="00D76B9D">
        <w:rPr>
          <w:rFonts w:hint="eastAsia"/>
        </w:rPr>
        <w:t>申请评价方应提供评价所需的检测报告和施工质量控制文件等资料，并对所提交资料的真实性和完整性负责</w:t>
      </w:r>
      <w:r w:rsidR="009853FA">
        <w:rPr>
          <w:rFonts w:hint="eastAsia"/>
        </w:rPr>
        <w:t>。</w:t>
      </w:r>
    </w:p>
    <w:p w14:paraId="0EC60053" w14:textId="77777777" w:rsidR="00D76B9D" w:rsidRPr="00D76B9D" w:rsidRDefault="00D76B9D" w:rsidP="00A47A89">
      <w:pPr>
        <w:pStyle w:val="a8"/>
      </w:pPr>
      <w:r w:rsidRPr="009853FA">
        <w:rPr>
          <w:rFonts w:cs="黑体" w:hint="eastAsia"/>
        </w:rPr>
        <w:t>7.3.</w:t>
      </w:r>
      <w:r w:rsidR="009853FA" w:rsidRPr="009853FA">
        <w:rPr>
          <w:rFonts w:cs="黑体" w:hint="eastAsia"/>
        </w:rPr>
        <w:t>3</w:t>
      </w:r>
      <w:r w:rsidRPr="00D76B9D">
        <w:rPr>
          <w:rFonts w:hint="eastAsia"/>
        </w:rPr>
        <w:t xml:space="preserve"> </w:t>
      </w:r>
      <w:r w:rsidR="009853FA">
        <w:rPr>
          <w:rFonts w:hint="eastAsia"/>
        </w:rPr>
        <w:t xml:space="preserve"> </w:t>
      </w:r>
      <w:r w:rsidR="00AC4652">
        <w:rPr>
          <w:rFonts w:hint="eastAsia"/>
        </w:rPr>
        <w:t>竣工</w:t>
      </w:r>
      <w:r w:rsidRPr="00D76B9D">
        <w:rPr>
          <w:rFonts w:hint="eastAsia"/>
        </w:rPr>
        <w:t>评价完成后</w:t>
      </w:r>
      <w:r w:rsidR="009853FA">
        <w:rPr>
          <w:rFonts w:hint="eastAsia"/>
        </w:rPr>
        <w:t>，</w:t>
      </w:r>
      <w:r w:rsidRPr="00D76B9D">
        <w:rPr>
          <w:rFonts w:hint="eastAsia"/>
        </w:rPr>
        <w:t>当评价结果满足本标</w:t>
      </w:r>
      <w:r w:rsidRPr="00285077">
        <w:rPr>
          <w:rFonts w:ascii="宋体" w:hAnsi="宋体" w:hint="eastAsia"/>
        </w:rPr>
        <w:t>准第7.3.1条</w:t>
      </w:r>
      <w:r w:rsidRPr="00D76B9D">
        <w:rPr>
          <w:rFonts w:hint="eastAsia"/>
        </w:rPr>
        <w:t>的规定，</w:t>
      </w:r>
      <w:r w:rsidR="009853FA">
        <w:rPr>
          <w:rFonts w:hint="eastAsia"/>
        </w:rPr>
        <w:t>且设计评价</w:t>
      </w:r>
      <w:r w:rsidR="00416609" w:rsidRPr="00D76B9D">
        <w:rPr>
          <w:rFonts w:hint="eastAsia"/>
        </w:rPr>
        <w:t>达到近零能耗建筑设计评价要求</w:t>
      </w:r>
      <w:r w:rsidR="00416609">
        <w:rPr>
          <w:rFonts w:hint="eastAsia"/>
        </w:rPr>
        <w:t>时，</w:t>
      </w:r>
      <w:r w:rsidRPr="00D76B9D">
        <w:rPr>
          <w:rFonts w:hint="eastAsia"/>
        </w:rPr>
        <w:t>应判定</w:t>
      </w:r>
      <w:r w:rsidR="00AC4652">
        <w:rPr>
          <w:rFonts w:hint="eastAsia"/>
        </w:rPr>
        <w:t>该建筑</w:t>
      </w:r>
      <w:r w:rsidRPr="00D76B9D">
        <w:rPr>
          <w:rFonts w:hint="eastAsia"/>
        </w:rPr>
        <w:t>达到</w:t>
      </w:r>
      <w:r w:rsidR="00AC4652">
        <w:rPr>
          <w:rFonts w:hint="eastAsia"/>
        </w:rPr>
        <w:t>本标准</w:t>
      </w:r>
      <w:r w:rsidRPr="00D76B9D">
        <w:rPr>
          <w:rFonts w:hint="eastAsia"/>
        </w:rPr>
        <w:t>要求。</w:t>
      </w:r>
    </w:p>
    <w:p w14:paraId="5D07389B" w14:textId="77777777" w:rsidR="00014848" w:rsidRDefault="00543DB1" w:rsidP="00076024">
      <w:pPr>
        <w:pStyle w:val="af4"/>
      </w:pPr>
      <w:bookmarkStart w:id="115" w:name="_Toc172143256"/>
      <w:bookmarkStart w:id="116" w:name="_Toc172185532"/>
      <w:bookmarkStart w:id="117" w:name="_Toc172187307"/>
      <w:r>
        <w:rPr>
          <w:rFonts w:hint="eastAsia"/>
        </w:rPr>
        <w:t>7.4  运行</w:t>
      </w:r>
      <w:r w:rsidR="00AC4652">
        <w:rPr>
          <w:rFonts w:hint="eastAsia"/>
        </w:rPr>
        <w:t>评估</w:t>
      </w:r>
      <w:bookmarkEnd w:id="115"/>
      <w:bookmarkEnd w:id="116"/>
      <w:bookmarkEnd w:id="117"/>
    </w:p>
    <w:p w14:paraId="791384F2" w14:textId="77777777" w:rsidR="00483BEE" w:rsidRDefault="00D76B9D" w:rsidP="00A47A89">
      <w:pPr>
        <w:pStyle w:val="a8"/>
      </w:pPr>
      <w:r w:rsidRPr="00483BEE">
        <w:rPr>
          <w:rFonts w:cs="黑体" w:hint="eastAsia"/>
        </w:rPr>
        <w:t>7.4.1</w:t>
      </w:r>
      <w:r w:rsidRPr="00D76B9D">
        <w:rPr>
          <w:rFonts w:hint="eastAsia"/>
        </w:rPr>
        <w:t xml:space="preserve"> </w:t>
      </w:r>
      <w:r w:rsidR="00483BEE">
        <w:rPr>
          <w:rFonts w:hint="eastAsia"/>
        </w:rPr>
        <w:t xml:space="preserve"> </w:t>
      </w:r>
      <w:r w:rsidRPr="00D76B9D">
        <w:rPr>
          <w:rFonts w:hint="eastAsia"/>
        </w:rPr>
        <w:t>建筑投入使</w:t>
      </w:r>
      <w:r w:rsidRPr="00285077">
        <w:rPr>
          <w:rFonts w:ascii="宋体" w:hAnsi="宋体" w:hint="eastAsia"/>
        </w:rPr>
        <w:t>用1</w:t>
      </w:r>
      <w:r w:rsidRPr="00D76B9D">
        <w:rPr>
          <w:rFonts w:hint="eastAsia"/>
        </w:rPr>
        <w:t>年后</w:t>
      </w:r>
      <w:r w:rsidR="00AC4652">
        <w:rPr>
          <w:rFonts w:hint="eastAsia"/>
        </w:rPr>
        <w:t>，应定期进行运行评估，评估</w:t>
      </w:r>
      <w:r w:rsidRPr="00D76B9D">
        <w:rPr>
          <w:rFonts w:hint="eastAsia"/>
        </w:rPr>
        <w:t>内容应包括室内环境和运行</w:t>
      </w:r>
      <w:r w:rsidR="00AC4652">
        <w:rPr>
          <w:rFonts w:hint="eastAsia"/>
        </w:rPr>
        <w:t>能效指标</w:t>
      </w:r>
      <w:r w:rsidRPr="00D76B9D">
        <w:rPr>
          <w:rFonts w:hint="eastAsia"/>
        </w:rPr>
        <w:t>。</w:t>
      </w:r>
    </w:p>
    <w:p w14:paraId="7CE034AB" w14:textId="77777777" w:rsidR="00D76B9D" w:rsidRDefault="00D76B9D" w:rsidP="00A47A89">
      <w:pPr>
        <w:pStyle w:val="a8"/>
      </w:pPr>
      <w:r w:rsidRPr="00AC4652">
        <w:rPr>
          <w:rFonts w:cs="黑体" w:hint="eastAsia"/>
        </w:rPr>
        <w:t>7.4.2</w:t>
      </w:r>
      <w:r w:rsidRPr="00D76B9D">
        <w:rPr>
          <w:rFonts w:hint="eastAsia"/>
        </w:rPr>
        <w:t xml:space="preserve"> </w:t>
      </w:r>
      <w:r w:rsidR="00AC4652">
        <w:rPr>
          <w:rFonts w:hint="eastAsia"/>
        </w:rPr>
        <w:t xml:space="preserve"> </w:t>
      </w:r>
      <w:r w:rsidRPr="00D76B9D">
        <w:rPr>
          <w:rFonts w:hint="eastAsia"/>
        </w:rPr>
        <w:t>室内环境</w:t>
      </w:r>
      <w:proofErr w:type="gramStart"/>
      <w:r w:rsidRPr="00D76B9D">
        <w:rPr>
          <w:rFonts w:hint="eastAsia"/>
        </w:rPr>
        <w:t>宜包括</w:t>
      </w:r>
      <w:proofErr w:type="gramEnd"/>
      <w:r w:rsidRPr="00D76B9D">
        <w:rPr>
          <w:rFonts w:hint="eastAsia"/>
        </w:rPr>
        <w:t>室内温度、湿度、热桥部位内表面温度、新风量、室</w:t>
      </w:r>
      <w:r w:rsidRPr="00285077">
        <w:rPr>
          <w:rFonts w:ascii="宋体" w:hAnsi="宋体" w:hint="eastAsia"/>
        </w:rPr>
        <w:t>内PM</w:t>
      </w:r>
      <w:r w:rsidR="00AC4652" w:rsidRPr="00285077">
        <w:rPr>
          <w:rFonts w:ascii="宋体" w:hAnsi="宋体" w:hint="eastAsia"/>
          <w:vertAlign w:val="subscript"/>
        </w:rPr>
        <w:t>2.5</w:t>
      </w:r>
      <w:r w:rsidRPr="00D76B9D">
        <w:rPr>
          <w:rFonts w:hint="eastAsia"/>
        </w:rPr>
        <w:t>浓度、室内噪声和室内照度</w:t>
      </w:r>
      <w:r w:rsidR="00AC4652">
        <w:rPr>
          <w:rFonts w:hint="eastAsia"/>
        </w:rPr>
        <w:t>，</w:t>
      </w:r>
      <w:r w:rsidRPr="00D76B9D">
        <w:rPr>
          <w:rFonts w:hint="eastAsia"/>
        </w:rPr>
        <w:t>检测方法及合格判定方法应按照本标准</w:t>
      </w:r>
      <w:r w:rsidRPr="00285077">
        <w:rPr>
          <w:rFonts w:ascii="宋体" w:hAnsi="宋体" w:hint="eastAsia"/>
        </w:rPr>
        <w:t>第6.3节的规</w:t>
      </w:r>
      <w:r w:rsidRPr="00D76B9D">
        <w:rPr>
          <w:rFonts w:hint="eastAsia"/>
        </w:rPr>
        <w:t>定执行。</w:t>
      </w:r>
    </w:p>
    <w:p w14:paraId="40516E98" w14:textId="77777777" w:rsidR="00AC4652" w:rsidRDefault="00483BEE" w:rsidP="00A47A89">
      <w:pPr>
        <w:pStyle w:val="a8"/>
      </w:pPr>
      <w:r w:rsidRPr="00AC4652">
        <w:rPr>
          <w:rFonts w:cs="黑体" w:hint="eastAsia"/>
        </w:rPr>
        <w:t>7.4.3</w:t>
      </w:r>
      <w:r w:rsidRPr="00483BEE">
        <w:rPr>
          <w:rFonts w:hint="eastAsia"/>
        </w:rPr>
        <w:t xml:space="preserve"> </w:t>
      </w:r>
      <w:r w:rsidR="00AC4652">
        <w:rPr>
          <w:rFonts w:hint="eastAsia"/>
        </w:rPr>
        <w:t xml:space="preserve"> </w:t>
      </w:r>
      <w:r w:rsidR="00AC4652">
        <w:rPr>
          <w:rFonts w:hint="eastAsia"/>
        </w:rPr>
        <w:t>运行能效指标评估应符合下列规定：</w:t>
      </w:r>
    </w:p>
    <w:p w14:paraId="0F0C9B68" w14:textId="77777777" w:rsidR="00AC4652" w:rsidRDefault="00AC4652" w:rsidP="0052007B">
      <w:pPr>
        <w:pStyle w:val="a8"/>
        <w:ind w:firstLineChars="200" w:firstLine="420"/>
      </w:pPr>
      <w:r>
        <w:rPr>
          <w:rFonts w:hint="eastAsia"/>
        </w:rPr>
        <w:t xml:space="preserve">1  </w:t>
      </w:r>
      <w:r>
        <w:rPr>
          <w:rFonts w:hint="eastAsia"/>
        </w:rPr>
        <w:t>评估时间应以一年为一个周期；</w:t>
      </w:r>
    </w:p>
    <w:p w14:paraId="71B2A49E" w14:textId="77777777" w:rsidR="00483BEE" w:rsidRPr="00483BEE" w:rsidRDefault="00AC4652" w:rsidP="0052007B">
      <w:pPr>
        <w:pStyle w:val="a8"/>
        <w:ind w:firstLineChars="200" w:firstLine="420"/>
      </w:pPr>
      <w:r>
        <w:rPr>
          <w:rFonts w:hint="eastAsia"/>
        </w:rPr>
        <w:lastRenderedPageBreak/>
        <w:t xml:space="preserve">2  </w:t>
      </w:r>
      <w:r>
        <w:rPr>
          <w:rFonts w:hint="eastAsia"/>
        </w:rPr>
        <w:t>应以建筑综合节能率为评估指标，且应直接采用分项计量的能耗数据，并对其计量仪表进行校核后采用。</w:t>
      </w:r>
    </w:p>
    <w:p w14:paraId="6D62384F" w14:textId="77777777" w:rsidR="00014848" w:rsidRDefault="00483BEE" w:rsidP="00A47A89">
      <w:pPr>
        <w:pStyle w:val="a8"/>
      </w:pPr>
      <w:r w:rsidRPr="00696494">
        <w:rPr>
          <w:rFonts w:cs="黑体" w:hint="eastAsia"/>
        </w:rPr>
        <w:t>7.4.4</w:t>
      </w:r>
      <w:r w:rsidRPr="00483BEE">
        <w:rPr>
          <w:rFonts w:hint="eastAsia"/>
        </w:rPr>
        <w:t xml:space="preserve"> </w:t>
      </w:r>
      <w:r w:rsidR="008D319E">
        <w:rPr>
          <w:rFonts w:hint="eastAsia"/>
        </w:rPr>
        <w:t xml:space="preserve"> </w:t>
      </w:r>
      <w:r w:rsidRPr="00483BEE">
        <w:rPr>
          <w:rFonts w:hint="eastAsia"/>
        </w:rPr>
        <w:t>运行</w:t>
      </w:r>
      <w:r w:rsidR="008D319E">
        <w:rPr>
          <w:rFonts w:hint="eastAsia"/>
        </w:rPr>
        <w:t>评估</w:t>
      </w:r>
      <w:r w:rsidRPr="00483BEE">
        <w:rPr>
          <w:rFonts w:hint="eastAsia"/>
        </w:rPr>
        <w:t>完成后</w:t>
      </w:r>
      <w:r w:rsidRPr="00483BEE">
        <w:rPr>
          <w:rFonts w:hint="eastAsia"/>
        </w:rPr>
        <w:t>,</w:t>
      </w:r>
      <w:r w:rsidR="008D319E">
        <w:rPr>
          <w:rFonts w:hint="eastAsia"/>
        </w:rPr>
        <w:t>根据评估结果，</w:t>
      </w:r>
      <w:r w:rsidR="008D319E" w:rsidRPr="008D319E">
        <w:rPr>
          <w:rFonts w:hint="eastAsia"/>
        </w:rPr>
        <w:t>调整</w:t>
      </w:r>
      <w:r w:rsidR="008D319E">
        <w:rPr>
          <w:rFonts w:hint="eastAsia"/>
        </w:rPr>
        <w:t>建筑</w:t>
      </w:r>
      <w:r w:rsidR="008D319E" w:rsidRPr="008D319E">
        <w:rPr>
          <w:rFonts w:hint="eastAsia"/>
        </w:rPr>
        <w:t>运行</w:t>
      </w:r>
      <w:r w:rsidR="00CE55BE">
        <w:rPr>
          <w:rFonts w:hint="eastAsia"/>
        </w:rPr>
        <w:t>管理措施</w:t>
      </w:r>
      <w:r w:rsidR="008D319E" w:rsidRPr="008D319E">
        <w:rPr>
          <w:rFonts w:hint="eastAsia"/>
        </w:rPr>
        <w:t>。</w:t>
      </w:r>
    </w:p>
    <w:p w14:paraId="6C1712BA" w14:textId="77777777" w:rsidR="00014848" w:rsidRPr="00014848" w:rsidRDefault="00014848" w:rsidP="00A47A89">
      <w:pPr>
        <w:pStyle w:val="a8"/>
      </w:pPr>
    </w:p>
    <w:p w14:paraId="4C36564A" w14:textId="77777777" w:rsidR="00014848" w:rsidRDefault="00014848">
      <w:pPr>
        <w:widowControl/>
        <w:jc w:val="left"/>
        <w:rPr>
          <w:rFonts w:ascii="黑体" w:eastAsia="黑体" w:hAnsi="宋体" w:cs="黑体"/>
          <w:color w:val="000000"/>
          <w:kern w:val="0"/>
          <w:sz w:val="32"/>
          <w:szCs w:val="32"/>
        </w:rPr>
      </w:pPr>
      <w:r>
        <w:rPr>
          <w:rFonts w:ascii="黑体" w:eastAsia="黑体" w:hAnsi="宋体" w:cs="黑体"/>
          <w:color w:val="000000"/>
          <w:kern w:val="0"/>
          <w:sz w:val="32"/>
          <w:szCs w:val="32"/>
        </w:rPr>
        <w:br w:type="page"/>
      </w:r>
    </w:p>
    <w:p w14:paraId="5B99444D" w14:textId="77777777" w:rsidR="004D6C89" w:rsidRDefault="00014848" w:rsidP="003C57EB">
      <w:pPr>
        <w:widowControl/>
        <w:jc w:val="center"/>
        <w:outlineLvl w:val="0"/>
        <w:rPr>
          <w:rFonts w:ascii="黑体" w:eastAsia="黑体" w:hAnsi="宋体" w:cs="黑体"/>
          <w:color w:val="000000"/>
          <w:kern w:val="0"/>
          <w:sz w:val="32"/>
          <w:szCs w:val="32"/>
        </w:rPr>
      </w:pPr>
      <w:bookmarkStart w:id="118" w:name="_Toc172143257"/>
      <w:bookmarkStart w:id="119" w:name="_Toc172185533"/>
      <w:bookmarkStart w:id="120" w:name="_Toc172187308"/>
      <w:r>
        <w:rPr>
          <w:rFonts w:ascii="黑体" w:eastAsia="黑体" w:hAnsi="宋体" w:cs="黑体" w:hint="eastAsia"/>
          <w:color w:val="000000"/>
          <w:kern w:val="0"/>
          <w:sz w:val="32"/>
          <w:szCs w:val="32"/>
        </w:rPr>
        <w:lastRenderedPageBreak/>
        <w:t>8</w:t>
      </w:r>
      <w:r w:rsidR="003C57EB">
        <w:rPr>
          <w:rFonts w:ascii="黑体" w:eastAsia="黑体" w:hAnsi="宋体" w:cs="黑体" w:hint="eastAsia"/>
          <w:color w:val="000000"/>
          <w:kern w:val="0"/>
          <w:sz w:val="32"/>
          <w:szCs w:val="32"/>
        </w:rPr>
        <w:t xml:space="preserve">  </w:t>
      </w:r>
      <w:r w:rsidR="00F9502C" w:rsidRPr="003C57EB">
        <w:rPr>
          <w:rFonts w:ascii="黑体" w:eastAsia="黑体" w:hAnsi="宋体" w:cs="黑体" w:hint="eastAsia"/>
          <w:color w:val="000000"/>
          <w:kern w:val="0"/>
          <w:sz w:val="32"/>
          <w:szCs w:val="32"/>
        </w:rPr>
        <w:t>运行管理</w:t>
      </w:r>
      <w:bookmarkEnd w:id="118"/>
      <w:bookmarkEnd w:id="119"/>
      <w:bookmarkEnd w:id="120"/>
    </w:p>
    <w:p w14:paraId="21DE1BA3" w14:textId="77777777" w:rsidR="003C57EB" w:rsidRPr="003E2CA0" w:rsidRDefault="00014848" w:rsidP="00076024">
      <w:pPr>
        <w:pStyle w:val="af4"/>
      </w:pPr>
      <w:bookmarkStart w:id="121" w:name="_Toc172143258"/>
      <w:bookmarkStart w:id="122" w:name="_Toc172185534"/>
      <w:bookmarkStart w:id="123" w:name="_Toc172187309"/>
      <w:r w:rsidRPr="003E2CA0">
        <w:rPr>
          <w:rFonts w:hint="eastAsia"/>
        </w:rPr>
        <w:t>8</w:t>
      </w:r>
      <w:r w:rsidR="003C57EB" w:rsidRPr="003E2CA0">
        <w:rPr>
          <w:rFonts w:hint="eastAsia"/>
        </w:rPr>
        <w:t>.1  一般规定</w:t>
      </w:r>
      <w:bookmarkEnd w:id="121"/>
      <w:bookmarkEnd w:id="122"/>
      <w:bookmarkEnd w:id="123"/>
    </w:p>
    <w:p w14:paraId="60D6F1A3" w14:textId="77777777" w:rsidR="003C57EB" w:rsidRDefault="00014848" w:rsidP="00A47A89">
      <w:pPr>
        <w:pStyle w:val="a8"/>
      </w:pPr>
      <w:r>
        <w:rPr>
          <w:rFonts w:cs="黑体" w:hint="eastAsia"/>
        </w:rPr>
        <w:t>8</w:t>
      </w:r>
      <w:r w:rsidR="003C57EB" w:rsidRPr="003C57EB">
        <w:rPr>
          <w:rFonts w:cs="黑体" w:hint="eastAsia"/>
        </w:rPr>
        <w:t>.1.1</w:t>
      </w:r>
      <w:r w:rsidR="003C57EB" w:rsidRPr="003C57EB">
        <w:rPr>
          <w:rFonts w:hint="eastAsia"/>
        </w:rPr>
        <w:t xml:space="preserve"> </w:t>
      </w:r>
      <w:r w:rsidR="003C57EB">
        <w:rPr>
          <w:rFonts w:hint="eastAsia"/>
        </w:rPr>
        <w:t xml:space="preserve"> </w:t>
      </w:r>
      <w:r w:rsidR="003C57EB" w:rsidRPr="003C57EB">
        <w:rPr>
          <w:rFonts w:hint="eastAsia"/>
        </w:rPr>
        <w:t>建设单位应移交建筑围护结构、暖通空调系统、电力系统、智能化系统、给排水系统、可再生能源系统、园林绿化等设计、施工、调适、检测、竣工验收、维修以及评定等的技术资料</w:t>
      </w:r>
      <w:r w:rsidR="003C57EB">
        <w:rPr>
          <w:rFonts w:hint="eastAsia"/>
        </w:rPr>
        <w:t>，</w:t>
      </w:r>
      <w:r w:rsidR="003C57EB" w:rsidRPr="003C57EB">
        <w:rPr>
          <w:rFonts w:hint="eastAsia"/>
        </w:rPr>
        <w:t>运行管理单位对移交的技术资料应妥善保存</w:t>
      </w:r>
      <w:r w:rsidR="003C57EB">
        <w:rPr>
          <w:rFonts w:hint="eastAsia"/>
        </w:rPr>
        <w:t>，</w:t>
      </w:r>
      <w:r w:rsidR="003C57EB" w:rsidRPr="003C57EB">
        <w:rPr>
          <w:rFonts w:hint="eastAsia"/>
        </w:rPr>
        <w:t>并建立文件档案。</w:t>
      </w:r>
    </w:p>
    <w:p w14:paraId="3100E79D" w14:textId="77777777" w:rsidR="003C57EB" w:rsidRDefault="00014848" w:rsidP="00A47A89">
      <w:pPr>
        <w:pStyle w:val="a8"/>
      </w:pPr>
      <w:r>
        <w:rPr>
          <w:rFonts w:cs="黑体" w:hint="eastAsia"/>
        </w:rPr>
        <w:t>8</w:t>
      </w:r>
      <w:r w:rsidR="003C57EB" w:rsidRPr="003C57EB">
        <w:rPr>
          <w:rFonts w:cs="黑体" w:hint="eastAsia"/>
        </w:rPr>
        <w:t>.1.2</w:t>
      </w:r>
      <w:r w:rsidR="003C57EB" w:rsidRPr="003C57EB">
        <w:rPr>
          <w:rFonts w:hint="eastAsia"/>
        </w:rPr>
        <w:t xml:space="preserve"> </w:t>
      </w:r>
      <w:r w:rsidR="003C57EB">
        <w:rPr>
          <w:rFonts w:hint="eastAsia"/>
        </w:rPr>
        <w:t xml:space="preserve"> </w:t>
      </w:r>
      <w:r w:rsidR="003C57EB" w:rsidRPr="003C57EB">
        <w:rPr>
          <w:rFonts w:hint="eastAsia"/>
        </w:rPr>
        <w:t>建设单位应在综合效果验收合格后向运行管理单位进行正式交付</w:t>
      </w:r>
      <w:r w:rsidR="003C57EB">
        <w:rPr>
          <w:rFonts w:hint="eastAsia"/>
        </w:rPr>
        <w:t>，</w:t>
      </w:r>
      <w:r w:rsidR="003C57EB" w:rsidRPr="003C57EB">
        <w:rPr>
          <w:rFonts w:hint="eastAsia"/>
        </w:rPr>
        <w:t>并应向运行管理单位移交综合效能调</w:t>
      </w:r>
      <w:proofErr w:type="gramStart"/>
      <w:r w:rsidR="003C57EB" w:rsidRPr="003C57EB">
        <w:rPr>
          <w:rFonts w:hint="eastAsia"/>
        </w:rPr>
        <w:t>适资料</w:t>
      </w:r>
      <w:proofErr w:type="gramEnd"/>
      <w:r w:rsidR="003C57EB" w:rsidRPr="003C57EB">
        <w:rPr>
          <w:rFonts w:hint="eastAsia"/>
        </w:rPr>
        <w:t>及房屋使用手册</w:t>
      </w:r>
      <w:r w:rsidR="003C57EB">
        <w:rPr>
          <w:rFonts w:hint="eastAsia"/>
        </w:rPr>
        <w:t>，</w:t>
      </w:r>
      <w:r w:rsidR="003C57EB" w:rsidRPr="003C57EB">
        <w:rPr>
          <w:rFonts w:hint="eastAsia"/>
        </w:rPr>
        <w:t>同时应对运行管理人员进行培训。</w:t>
      </w:r>
    </w:p>
    <w:p w14:paraId="0AC22D02" w14:textId="77777777" w:rsidR="003C57EB" w:rsidRDefault="00014848" w:rsidP="00A47A89">
      <w:pPr>
        <w:pStyle w:val="a8"/>
      </w:pPr>
      <w:r>
        <w:rPr>
          <w:rFonts w:cs="黑体" w:hint="eastAsia"/>
        </w:rPr>
        <w:t>8</w:t>
      </w:r>
      <w:r w:rsidR="003C57EB" w:rsidRPr="003C57EB">
        <w:rPr>
          <w:rFonts w:cs="黑体" w:hint="eastAsia"/>
        </w:rPr>
        <w:t>.1.3</w:t>
      </w:r>
      <w:r w:rsidR="003C57EB">
        <w:rPr>
          <w:rFonts w:hint="eastAsia"/>
        </w:rPr>
        <w:t xml:space="preserve">  </w:t>
      </w:r>
      <w:r w:rsidR="003C57EB">
        <w:rPr>
          <w:rFonts w:hint="eastAsia"/>
        </w:rPr>
        <w:t>建筑运行管理单位应针对高性能围护结构、新风热回收系统以及建筑用能系统的调节与控制制定专项运行管理方案，并应编制相应运行管理手册。</w:t>
      </w:r>
    </w:p>
    <w:p w14:paraId="56455754" w14:textId="77777777" w:rsidR="003C57EB" w:rsidRDefault="00014848" w:rsidP="00A47A89">
      <w:pPr>
        <w:pStyle w:val="a8"/>
      </w:pPr>
      <w:r>
        <w:rPr>
          <w:rFonts w:cs="黑体" w:hint="eastAsia"/>
        </w:rPr>
        <w:t>8</w:t>
      </w:r>
      <w:r w:rsidR="003C57EB" w:rsidRPr="003C57EB">
        <w:rPr>
          <w:rFonts w:cs="黑体" w:hint="eastAsia"/>
        </w:rPr>
        <w:t>.1.4</w:t>
      </w:r>
      <w:r w:rsidR="003C57EB">
        <w:rPr>
          <w:rFonts w:hint="eastAsia"/>
        </w:rPr>
        <w:t xml:space="preserve">  </w:t>
      </w:r>
      <w:r w:rsidR="003C57EB">
        <w:rPr>
          <w:rFonts w:hint="eastAsia"/>
        </w:rPr>
        <w:t>建筑的运行与管理应在保证设备安全和满足室内环境设计参数的前提下，选择最利于建筑节能的运行方案，并应符合下列规定：</w:t>
      </w:r>
    </w:p>
    <w:p w14:paraId="3D3414CC" w14:textId="77777777" w:rsidR="003C57EB" w:rsidRDefault="003C57EB" w:rsidP="0052007B">
      <w:pPr>
        <w:pStyle w:val="a8"/>
        <w:ind w:firstLineChars="200" w:firstLine="420"/>
      </w:pPr>
      <w:r>
        <w:rPr>
          <w:rFonts w:hint="eastAsia"/>
        </w:rPr>
        <w:t xml:space="preserve">1  </w:t>
      </w:r>
      <w:r>
        <w:rPr>
          <w:rFonts w:hint="eastAsia"/>
        </w:rPr>
        <w:t>应立足建筑设计，充分利用建筑构件和设备的功能实施控制调节；</w:t>
      </w:r>
    </w:p>
    <w:p w14:paraId="120EA370" w14:textId="77777777" w:rsidR="003C57EB" w:rsidRDefault="003C57EB" w:rsidP="0052007B">
      <w:pPr>
        <w:pStyle w:val="a8"/>
        <w:ind w:firstLineChars="200" w:firstLine="420"/>
      </w:pPr>
      <w:r>
        <w:rPr>
          <w:rFonts w:hint="eastAsia"/>
        </w:rPr>
        <w:t xml:space="preserve">2  </w:t>
      </w:r>
      <w:r>
        <w:rPr>
          <w:rFonts w:hint="eastAsia"/>
        </w:rPr>
        <w:t>应根据室外气象参数和建筑实际使用情况做出动态运行策略调整。</w:t>
      </w:r>
    </w:p>
    <w:p w14:paraId="56A0C48C" w14:textId="77777777" w:rsidR="003C57EB" w:rsidRDefault="00014848" w:rsidP="00A47A89">
      <w:pPr>
        <w:pStyle w:val="a8"/>
      </w:pPr>
      <w:r>
        <w:rPr>
          <w:rFonts w:cs="黑体" w:hint="eastAsia"/>
        </w:rPr>
        <w:t>8</w:t>
      </w:r>
      <w:r w:rsidR="003C57EB" w:rsidRPr="003C57EB">
        <w:rPr>
          <w:rFonts w:cs="黑体" w:hint="eastAsia"/>
        </w:rPr>
        <w:t>.1.5</w:t>
      </w:r>
      <w:r w:rsidR="003C57EB">
        <w:rPr>
          <w:rFonts w:hint="eastAsia"/>
        </w:rPr>
        <w:t xml:space="preserve">  </w:t>
      </w:r>
      <w:r w:rsidR="003C57EB" w:rsidRPr="003C57EB">
        <w:rPr>
          <w:rFonts w:hint="eastAsia"/>
        </w:rPr>
        <w:t>运行管理单位应针对设备设施运行的操作规程</w:t>
      </w:r>
      <w:r w:rsidR="003C57EB">
        <w:rPr>
          <w:rFonts w:hint="eastAsia"/>
        </w:rPr>
        <w:t>，</w:t>
      </w:r>
      <w:r w:rsidR="003C57EB" w:rsidRPr="003C57EB">
        <w:rPr>
          <w:rFonts w:hint="eastAsia"/>
        </w:rPr>
        <w:t>运行状态的监测方法</w:t>
      </w:r>
      <w:r w:rsidR="003C57EB">
        <w:rPr>
          <w:rFonts w:hint="eastAsia"/>
        </w:rPr>
        <w:t>，</w:t>
      </w:r>
      <w:r w:rsidR="003C57EB" w:rsidRPr="003C57EB">
        <w:rPr>
          <w:rFonts w:hint="eastAsia"/>
        </w:rPr>
        <w:t>故障诊断与处理办法</w:t>
      </w:r>
      <w:r w:rsidR="003C57EB">
        <w:rPr>
          <w:rFonts w:hint="eastAsia"/>
        </w:rPr>
        <w:t>，</w:t>
      </w:r>
      <w:r w:rsidR="003C57EB" w:rsidRPr="003C57EB">
        <w:rPr>
          <w:rFonts w:hint="eastAsia"/>
        </w:rPr>
        <w:t>废水、废气、固态废弃物及危险品的处理办法制定专项管理制度。</w:t>
      </w:r>
    </w:p>
    <w:p w14:paraId="70A105EC" w14:textId="77777777" w:rsidR="003C57EB" w:rsidRPr="003C57EB" w:rsidRDefault="00014848" w:rsidP="00A47A89">
      <w:pPr>
        <w:pStyle w:val="a8"/>
      </w:pPr>
      <w:r>
        <w:rPr>
          <w:rFonts w:cs="黑体" w:hint="eastAsia"/>
        </w:rPr>
        <w:t>8</w:t>
      </w:r>
      <w:r w:rsidR="003C57EB" w:rsidRPr="003C57EB">
        <w:rPr>
          <w:rFonts w:cs="黑体" w:hint="eastAsia"/>
        </w:rPr>
        <w:t>.</w:t>
      </w:r>
      <w:r w:rsidR="003C57EB">
        <w:rPr>
          <w:rFonts w:cs="黑体" w:hint="eastAsia"/>
        </w:rPr>
        <w:t>1</w:t>
      </w:r>
      <w:r w:rsidR="003C57EB" w:rsidRPr="003C57EB">
        <w:rPr>
          <w:rFonts w:cs="黑体" w:hint="eastAsia"/>
        </w:rPr>
        <w:t>.</w:t>
      </w:r>
      <w:r w:rsidR="003C57EB">
        <w:rPr>
          <w:rFonts w:cs="黑体" w:hint="eastAsia"/>
        </w:rPr>
        <w:t>6</w:t>
      </w:r>
      <w:r w:rsidR="003C57EB" w:rsidRPr="003C57EB">
        <w:rPr>
          <w:rFonts w:hint="eastAsia"/>
        </w:rPr>
        <w:t xml:space="preserve"> </w:t>
      </w:r>
      <w:r w:rsidR="003C57EB">
        <w:rPr>
          <w:rFonts w:hint="eastAsia"/>
        </w:rPr>
        <w:t xml:space="preserve"> </w:t>
      </w:r>
      <w:r w:rsidR="003C57EB" w:rsidRPr="003C57EB">
        <w:rPr>
          <w:rFonts w:hint="eastAsia"/>
        </w:rPr>
        <w:t>运行管理人员应具备相关专业知识</w:t>
      </w:r>
      <w:r w:rsidR="003C57EB">
        <w:rPr>
          <w:rFonts w:hint="eastAsia"/>
        </w:rPr>
        <w:t>，</w:t>
      </w:r>
      <w:r w:rsidR="003C57EB" w:rsidRPr="003C57EB">
        <w:rPr>
          <w:rFonts w:hint="eastAsia"/>
        </w:rPr>
        <w:t>熟练掌握有关系统和设备的工作原理、运行策略及操作规程</w:t>
      </w:r>
      <w:r w:rsidR="003C57EB" w:rsidRPr="003C57EB">
        <w:rPr>
          <w:rFonts w:hint="eastAsia"/>
        </w:rPr>
        <w:t>,</w:t>
      </w:r>
      <w:r w:rsidR="003C57EB" w:rsidRPr="003C57EB">
        <w:rPr>
          <w:rFonts w:hint="eastAsia"/>
        </w:rPr>
        <w:t>且应培训后方可担任职责。</w:t>
      </w:r>
    </w:p>
    <w:p w14:paraId="6C6D317B" w14:textId="77777777" w:rsidR="003C57EB" w:rsidRPr="00076024" w:rsidRDefault="00014848" w:rsidP="00076024">
      <w:pPr>
        <w:pStyle w:val="af4"/>
      </w:pPr>
      <w:bookmarkStart w:id="124" w:name="_Toc172143259"/>
      <w:bookmarkStart w:id="125" w:name="_Toc172185535"/>
      <w:bookmarkStart w:id="126" w:name="_Toc172187310"/>
      <w:r w:rsidRPr="00076024">
        <w:rPr>
          <w:rFonts w:hint="eastAsia"/>
        </w:rPr>
        <w:t>8</w:t>
      </w:r>
      <w:r w:rsidR="003C57EB" w:rsidRPr="00076024">
        <w:rPr>
          <w:rFonts w:hint="eastAsia"/>
        </w:rPr>
        <w:t xml:space="preserve">.2 </w:t>
      </w:r>
      <w:r w:rsidR="001E3A1A" w:rsidRPr="00076024">
        <w:rPr>
          <w:rFonts w:hint="eastAsia"/>
        </w:rPr>
        <w:t xml:space="preserve"> </w:t>
      </w:r>
      <w:r w:rsidR="003C57EB" w:rsidRPr="00076024">
        <w:rPr>
          <w:rFonts w:hint="eastAsia"/>
        </w:rPr>
        <w:t>系统调适</w:t>
      </w:r>
      <w:bookmarkEnd w:id="124"/>
      <w:bookmarkEnd w:id="125"/>
      <w:bookmarkEnd w:id="126"/>
    </w:p>
    <w:p w14:paraId="34103A8A" w14:textId="77777777" w:rsidR="003C57EB" w:rsidRPr="003C57EB" w:rsidRDefault="00014848" w:rsidP="00A47A89">
      <w:pPr>
        <w:pStyle w:val="a8"/>
      </w:pPr>
      <w:r>
        <w:rPr>
          <w:rFonts w:cs="黑体" w:hint="eastAsia"/>
        </w:rPr>
        <w:t>8</w:t>
      </w:r>
      <w:r w:rsidR="003C57EB" w:rsidRPr="003C57EB">
        <w:rPr>
          <w:rFonts w:cs="黑体" w:hint="eastAsia"/>
        </w:rPr>
        <w:t>.2.1</w:t>
      </w:r>
      <w:r w:rsidR="003C57EB" w:rsidRPr="003C57EB">
        <w:rPr>
          <w:rFonts w:hint="eastAsia"/>
        </w:rPr>
        <w:t xml:space="preserve"> </w:t>
      </w:r>
      <w:r w:rsidR="003C57EB">
        <w:rPr>
          <w:rFonts w:hint="eastAsia"/>
        </w:rPr>
        <w:t xml:space="preserve"> </w:t>
      </w:r>
      <w:r w:rsidR="003C57EB" w:rsidRPr="003C57EB">
        <w:rPr>
          <w:rFonts w:hint="eastAsia"/>
        </w:rPr>
        <w:t>建筑交付前</w:t>
      </w:r>
      <w:r w:rsidR="003C57EB">
        <w:rPr>
          <w:rFonts w:hint="eastAsia"/>
        </w:rPr>
        <w:t>，</w:t>
      </w:r>
      <w:r w:rsidR="003C57EB" w:rsidRPr="003C57EB">
        <w:rPr>
          <w:rFonts w:hint="eastAsia"/>
        </w:rPr>
        <w:t>应制</w:t>
      </w:r>
      <w:proofErr w:type="gramStart"/>
      <w:r w:rsidR="003C57EB" w:rsidRPr="003C57EB">
        <w:rPr>
          <w:rFonts w:hint="eastAsia"/>
        </w:rPr>
        <w:t>定科学</w:t>
      </w:r>
      <w:proofErr w:type="gramEnd"/>
      <w:r w:rsidR="003C57EB" w:rsidRPr="003C57EB">
        <w:rPr>
          <w:rFonts w:hint="eastAsia"/>
        </w:rPr>
        <w:t>的建筑设备系统综合调适计划</w:t>
      </w:r>
      <w:r w:rsidR="003C57EB">
        <w:rPr>
          <w:rFonts w:hint="eastAsia"/>
        </w:rPr>
        <w:t>，</w:t>
      </w:r>
      <w:r w:rsidR="003C57EB" w:rsidRPr="003C57EB">
        <w:rPr>
          <w:rFonts w:hint="eastAsia"/>
        </w:rPr>
        <w:t>并进行系统综合调适</w:t>
      </w:r>
      <w:r w:rsidR="003C57EB">
        <w:rPr>
          <w:rFonts w:hint="eastAsia"/>
        </w:rPr>
        <w:t>，</w:t>
      </w:r>
      <w:r w:rsidR="003C57EB" w:rsidRPr="003C57EB">
        <w:rPr>
          <w:rFonts w:hint="eastAsia"/>
        </w:rPr>
        <w:t>调适工况应包括夏季工况、冬季工况以及过渡季节工况。</w:t>
      </w:r>
    </w:p>
    <w:p w14:paraId="6DA28789" w14:textId="77777777" w:rsidR="003C57EB" w:rsidRDefault="00014848" w:rsidP="00A47A89">
      <w:pPr>
        <w:pStyle w:val="a8"/>
      </w:pPr>
      <w:r>
        <w:rPr>
          <w:rFonts w:cs="黑体" w:hint="eastAsia"/>
        </w:rPr>
        <w:t>8</w:t>
      </w:r>
      <w:r w:rsidR="003C57EB" w:rsidRPr="003C57EB">
        <w:rPr>
          <w:rFonts w:cs="黑体" w:hint="eastAsia"/>
        </w:rPr>
        <w:t>.2.2</w:t>
      </w:r>
      <w:r w:rsidR="003C57EB" w:rsidRPr="003C57EB">
        <w:rPr>
          <w:rFonts w:hint="eastAsia"/>
        </w:rPr>
        <w:t xml:space="preserve"> </w:t>
      </w:r>
      <w:r w:rsidR="003C57EB">
        <w:rPr>
          <w:rFonts w:hint="eastAsia"/>
        </w:rPr>
        <w:t xml:space="preserve"> </w:t>
      </w:r>
      <w:r w:rsidR="003C57EB" w:rsidRPr="003C57EB">
        <w:rPr>
          <w:rFonts w:hint="eastAsia"/>
        </w:rPr>
        <w:t>系统综合</w:t>
      </w:r>
      <w:proofErr w:type="gramStart"/>
      <w:r w:rsidR="003C57EB" w:rsidRPr="003C57EB">
        <w:rPr>
          <w:rFonts w:hint="eastAsia"/>
        </w:rPr>
        <w:t>调适应</w:t>
      </w:r>
      <w:proofErr w:type="gramEnd"/>
      <w:r w:rsidR="003C57EB" w:rsidRPr="003C57EB">
        <w:rPr>
          <w:rFonts w:hint="eastAsia"/>
        </w:rPr>
        <w:t>包括施工质量现场</w:t>
      </w:r>
      <w:r w:rsidR="003C57EB">
        <w:rPr>
          <w:rFonts w:hint="eastAsia"/>
        </w:rPr>
        <w:t>核查</w:t>
      </w:r>
      <w:r w:rsidR="003C57EB" w:rsidRPr="003C57EB">
        <w:rPr>
          <w:rFonts w:hint="eastAsia"/>
        </w:rPr>
        <w:t>、能源系统验证、平衡调试验证、设备性能测试、自控功能验证、系统联合运转、综合效果</w:t>
      </w:r>
      <w:r w:rsidR="003C57EB">
        <w:rPr>
          <w:rFonts w:hint="eastAsia"/>
        </w:rPr>
        <w:t>验证</w:t>
      </w:r>
      <w:r w:rsidR="003C57EB" w:rsidRPr="003C57EB">
        <w:rPr>
          <w:rFonts w:hint="eastAsia"/>
        </w:rPr>
        <w:t>等过程</w:t>
      </w:r>
      <w:r w:rsidR="003C57EB">
        <w:rPr>
          <w:rFonts w:hint="eastAsia"/>
        </w:rPr>
        <w:t>，</w:t>
      </w:r>
      <w:r w:rsidR="003C57EB" w:rsidRPr="003C57EB">
        <w:rPr>
          <w:rFonts w:hint="eastAsia"/>
        </w:rPr>
        <w:t>并编制系统综合调适报告。</w:t>
      </w:r>
    </w:p>
    <w:p w14:paraId="0F3696F2" w14:textId="77777777" w:rsidR="003C57EB" w:rsidRPr="003C57EB" w:rsidRDefault="00014848" w:rsidP="00A47A89">
      <w:pPr>
        <w:pStyle w:val="a8"/>
      </w:pPr>
      <w:r>
        <w:rPr>
          <w:rFonts w:cs="黑体" w:hint="eastAsia"/>
        </w:rPr>
        <w:t>8</w:t>
      </w:r>
      <w:r w:rsidR="003C57EB" w:rsidRPr="003C57EB">
        <w:rPr>
          <w:rFonts w:cs="黑体" w:hint="eastAsia"/>
        </w:rPr>
        <w:t>.2.3</w:t>
      </w:r>
      <w:r w:rsidR="003C57EB" w:rsidRPr="003C57EB">
        <w:rPr>
          <w:rFonts w:hint="eastAsia"/>
        </w:rPr>
        <w:t xml:space="preserve"> </w:t>
      </w:r>
      <w:r w:rsidR="003C57EB">
        <w:rPr>
          <w:rFonts w:hint="eastAsia"/>
        </w:rPr>
        <w:t xml:space="preserve"> </w:t>
      </w:r>
      <w:r w:rsidR="003C57EB" w:rsidRPr="003C57EB">
        <w:rPr>
          <w:rFonts w:hint="eastAsia"/>
        </w:rPr>
        <w:t>系统调适中发现的问题应有日志及解决方案</w:t>
      </w:r>
      <w:r w:rsidR="003C57EB">
        <w:rPr>
          <w:rFonts w:hint="eastAsia"/>
        </w:rPr>
        <w:t>；</w:t>
      </w:r>
      <w:r w:rsidR="003C57EB" w:rsidRPr="003C57EB">
        <w:rPr>
          <w:rFonts w:hint="eastAsia"/>
        </w:rPr>
        <w:t>主要设备实际性能测试与名义性能相差较大时，应分析其原因，并应进行整改。</w:t>
      </w:r>
    </w:p>
    <w:p w14:paraId="3C498546" w14:textId="77777777" w:rsidR="003C57EB" w:rsidRPr="003C57EB" w:rsidRDefault="00014848" w:rsidP="00A47A89">
      <w:pPr>
        <w:pStyle w:val="a8"/>
      </w:pPr>
      <w:r>
        <w:rPr>
          <w:rFonts w:cs="黑体" w:hint="eastAsia"/>
        </w:rPr>
        <w:t>8</w:t>
      </w:r>
      <w:r w:rsidR="003C57EB" w:rsidRPr="003C57EB">
        <w:rPr>
          <w:rFonts w:cs="黑体" w:hint="eastAsia"/>
        </w:rPr>
        <w:t>.2.4</w:t>
      </w:r>
      <w:r w:rsidR="003C57EB">
        <w:rPr>
          <w:rFonts w:hint="eastAsia"/>
        </w:rPr>
        <w:t xml:space="preserve"> </w:t>
      </w:r>
      <w:r w:rsidR="003C57EB" w:rsidRPr="003C57EB">
        <w:rPr>
          <w:rFonts w:hint="eastAsia"/>
        </w:rPr>
        <w:t xml:space="preserve"> </w:t>
      </w:r>
      <w:r w:rsidR="003C57EB" w:rsidRPr="003C57EB">
        <w:rPr>
          <w:rFonts w:hint="eastAsia"/>
        </w:rPr>
        <w:t>过渡季宜关闭新风系统</w:t>
      </w:r>
      <w:r w:rsidR="003C57EB">
        <w:rPr>
          <w:rFonts w:hint="eastAsia"/>
        </w:rPr>
        <w:t>，</w:t>
      </w:r>
      <w:r w:rsidR="003C57EB" w:rsidRPr="003C57EB">
        <w:rPr>
          <w:rFonts w:hint="eastAsia"/>
        </w:rPr>
        <w:t>采用自然通风方式。新风机组的运行应符合下列规定：</w:t>
      </w:r>
    </w:p>
    <w:p w14:paraId="6B8AB395" w14:textId="77777777" w:rsidR="003C57EB" w:rsidRPr="003C57EB" w:rsidRDefault="003C57EB" w:rsidP="0052007B">
      <w:pPr>
        <w:pStyle w:val="a8"/>
        <w:ind w:firstLineChars="200" w:firstLine="420"/>
      </w:pPr>
      <w:r w:rsidRPr="003C57EB">
        <w:rPr>
          <w:rFonts w:hint="eastAsia"/>
        </w:rPr>
        <w:t xml:space="preserve">1 </w:t>
      </w:r>
      <w:r>
        <w:rPr>
          <w:rFonts w:hint="eastAsia"/>
        </w:rPr>
        <w:t xml:space="preserve"> </w:t>
      </w:r>
      <w:r w:rsidRPr="003C57EB">
        <w:rPr>
          <w:rFonts w:hint="eastAsia"/>
        </w:rPr>
        <w:t>应根据过滤器两侧压差变化及时清理或更换过滤装置；</w:t>
      </w:r>
    </w:p>
    <w:p w14:paraId="43183D36" w14:textId="77777777" w:rsidR="003C57EB" w:rsidRPr="003C57EB" w:rsidRDefault="003C57EB" w:rsidP="0052007B">
      <w:pPr>
        <w:pStyle w:val="a8"/>
        <w:ind w:firstLineChars="200" w:firstLine="420"/>
      </w:pPr>
      <w:r w:rsidRPr="003C57EB">
        <w:rPr>
          <w:rFonts w:hint="eastAsia"/>
        </w:rPr>
        <w:t xml:space="preserve">2 </w:t>
      </w:r>
      <w:r>
        <w:rPr>
          <w:rFonts w:hint="eastAsia"/>
        </w:rPr>
        <w:t xml:space="preserve"> </w:t>
      </w:r>
      <w:r w:rsidRPr="003C57EB">
        <w:rPr>
          <w:rFonts w:hint="eastAsia"/>
        </w:rPr>
        <w:t>应每两年检查一次热回收装置的性能，必要时及时更换，保证热回收效率；</w:t>
      </w:r>
    </w:p>
    <w:p w14:paraId="13F1119E" w14:textId="77777777" w:rsidR="003C57EB" w:rsidRPr="003C57EB" w:rsidRDefault="003C57EB" w:rsidP="0052007B">
      <w:pPr>
        <w:pStyle w:val="a8"/>
        <w:ind w:firstLineChars="200" w:firstLine="420"/>
      </w:pPr>
      <w:r w:rsidRPr="003C57EB">
        <w:rPr>
          <w:rFonts w:hint="eastAsia"/>
        </w:rPr>
        <w:t xml:space="preserve">3 </w:t>
      </w:r>
      <w:r>
        <w:rPr>
          <w:rFonts w:hint="eastAsia"/>
        </w:rPr>
        <w:t xml:space="preserve"> </w:t>
      </w:r>
      <w:r w:rsidRPr="003C57EB">
        <w:rPr>
          <w:rFonts w:hint="eastAsia"/>
        </w:rPr>
        <w:t>当供暖、制冷设备开启时，宜根据最小经济温差（</w:t>
      </w:r>
      <w:proofErr w:type="gramStart"/>
      <w:r w:rsidRPr="003C57EB">
        <w:rPr>
          <w:rFonts w:hint="eastAsia"/>
        </w:rPr>
        <w:t>焓</w:t>
      </w:r>
      <w:proofErr w:type="gramEnd"/>
      <w:r w:rsidRPr="003C57EB">
        <w:rPr>
          <w:rFonts w:hint="eastAsia"/>
        </w:rPr>
        <w:t>差）控制新风热回收装置的旁通阀开闭。</w:t>
      </w:r>
    </w:p>
    <w:p w14:paraId="223D9B70" w14:textId="77777777" w:rsidR="003C57EB" w:rsidRPr="003E2CA0" w:rsidRDefault="00014848" w:rsidP="00076024">
      <w:pPr>
        <w:pStyle w:val="af4"/>
      </w:pPr>
      <w:bookmarkStart w:id="127" w:name="_Toc172143260"/>
      <w:bookmarkStart w:id="128" w:name="_Toc172185536"/>
      <w:bookmarkStart w:id="129" w:name="_Toc172187311"/>
      <w:r w:rsidRPr="003E2CA0">
        <w:rPr>
          <w:rFonts w:hint="eastAsia"/>
        </w:rPr>
        <w:t>8</w:t>
      </w:r>
      <w:r w:rsidR="003C57EB" w:rsidRPr="003E2CA0">
        <w:rPr>
          <w:rFonts w:hint="eastAsia"/>
        </w:rPr>
        <w:t xml:space="preserve">.3 </w:t>
      </w:r>
      <w:r w:rsidR="001E3A1A" w:rsidRPr="003E2CA0">
        <w:rPr>
          <w:rFonts w:hint="eastAsia"/>
        </w:rPr>
        <w:t xml:space="preserve"> </w:t>
      </w:r>
      <w:r w:rsidR="003C57EB" w:rsidRPr="003E2CA0">
        <w:rPr>
          <w:rFonts w:hint="eastAsia"/>
        </w:rPr>
        <w:t>能效提升</w:t>
      </w:r>
      <w:bookmarkEnd w:id="127"/>
      <w:bookmarkEnd w:id="128"/>
      <w:bookmarkEnd w:id="129"/>
    </w:p>
    <w:p w14:paraId="3080E4A4" w14:textId="77777777" w:rsidR="001E3A1A" w:rsidRDefault="00014848" w:rsidP="00A47A89">
      <w:pPr>
        <w:pStyle w:val="a8"/>
      </w:pPr>
      <w:r>
        <w:rPr>
          <w:rFonts w:cs="黑体" w:hint="eastAsia"/>
        </w:rPr>
        <w:t>8</w:t>
      </w:r>
      <w:r w:rsidR="003C57EB" w:rsidRPr="001E3A1A">
        <w:rPr>
          <w:rFonts w:cs="黑体" w:hint="eastAsia"/>
        </w:rPr>
        <w:t>.3.1</w:t>
      </w:r>
      <w:r w:rsidR="003C57EB" w:rsidRPr="003C57EB">
        <w:rPr>
          <w:rFonts w:hint="eastAsia"/>
        </w:rPr>
        <w:t xml:space="preserve"> </w:t>
      </w:r>
      <w:r w:rsidR="001E3A1A">
        <w:rPr>
          <w:rFonts w:hint="eastAsia"/>
        </w:rPr>
        <w:t xml:space="preserve"> </w:t>
      </w:r>
      <w:r w:rsidR="003C57EB" w:rsidRPr="003C57EB">
        <w:rPr>
          <w:rFonts w:hint="eastAsia"/>
        </w:rPr>
        <w:t>运行管理单位应对能源管理系统的监测数据进行分析和管理</w:t>
      </w:r>
      <w:r w:rsidR="001E3A1A">
        <w:rPr>
          <w:rFonts w:hint="eastAsia"/>
        </w:rPr>
        <w:t>，</w:t>
      </w:r>
      <w:r w:rsidR="003C57EB" w:rsidRPr="003C57EB">
        <w:rPr>
          <w:rFonts w:hint="eastAsia"/>
        </w:rPr>
        <w:t>适时调整设备系统运行策略</w:t>
      </w:r>
      <w:r w:rsidR="001E3A1A">
        <w:rPr>
          <w:rFonts w:hint="eastAsia"/>
        </w:rPr>
        <w:t>，</w:t>
      </w:r>
      <w:r w:rsidR="003C57EB" w:rsidRPr="003C57EB">
        <w:rPr>
          <w:rFonts w:hint="eastAsia"/>
        </w:rPr>
        <w:t>以保持建筑的高效运行。</w:t>
      </w:r>
    </w:p>
    <w:p w14:paraId="5BD02FF5" w14:textId="77777777" w:rsidR="003C57EB" w:rsidRPr="003C57EB" w:rsidRDefault="00014848" w:rsidP="00A47A89">
      <w:pPr>
        <w:pStyle w:val="a8"/>
      </w:pPr>
      <w:r>
        <w:rPr>
          <w:rFonts w:cs="黑体" w:hint="eastAsia"/>
        </w:rPr>
        <w:t>8</w:t>
      </w:r>
      <w:r w:rsidR="003C57EB" w:rsidRPr="001E3A1A">
        <w:rPr>
          <w:rFonts w:cs="黑体" w:hint="eastAsia"/>
        </w:rPr>
        <w:t>.3.2</w:t>
      </w:r>
      <w:r w:rsidR="001E3A1A">
        <w:rPr>
          <w:rFonts w:cs="黑体" w:hint="eastAsia"/>
        </w:rPr>
        <w:t xml:space="preserve">  </w:t>
      </w:r>
      <w:r w:rsidR="003C57EB" w:rsidRPr="003C57EB">
        <w:rPr>
          <w:rFonts w:hint="eastAsia"/>
        </w:rPr>
        <w:t>运行管理单位应定期对建筑运行的能效水平进行评估</w:t>
      </w:r>
      <w:r w:rsidR="001E3A1A">
        <w:rPr>
          <w:rFonts w:hint="eastAsia"/>
        </w:rPr>
        <w:t>，</w:t>
      </w:r>
      <w:r w:rsidR="003C57EB" w:rsidRPr="003C57EB">
        <w:rPr>
          <w:rFonts w:hint="eastAsia"/>
        </w:rPr>
        <w:t>并适时进行能效提升。</w:t>
      </w:r>
    </w:p>
    <w:p w14:paraId="5CCCB5AD" w14:textId="77777777" w:rsidR="003C57EB" w:rsidRPr="003C57EB" w:rsidRDefault="003C57EB" w:rsidP="0052007B">
      <w:pPr>
        <w:pStyle w:val="a8"/>
        <w:ind w:firstLineChars="200" w:firstLine="420"/>
      </w:pPr>
      <w:r w:rsidRPr="003C57EB">
        <w:rPr>
          <w:rFonts w:hint="eastAsia"/>
        </w:rPr>
        <w:t xml:space="preserve">1 </w:t>
      </w:r>
      <w:r w:rsidR="001E3A1A">
        <w:rPr>
          <w:rFonts w:hint="eastAsia"/>
        </w:rPr>
        <w:t xml:space="preserve"> </w:t>
      </w:r>
      <w:r w:rsidRPr="003C57EB">
        <w:rPr>
          <w:rFonts w:hint="eastAsia"/>
        </w:rPr>
        <w:t>制定建筑运行能效水平评估的技术方案和计划</w:t>
      </w:r>
      <w:r w:rsidR="001E3A1A">
        <w:rPr>
          <w:rFonts w:hint="eastAsia"/>
        </w:rPr>
        <w:t>；</w:t>
      </w:r>
    </w:p>
    <w:p w14:paraId="3462885D" w14:textId="77777777" w:rsidR="003C57EB" w:rsidRPr="003C57EB" w:rsidRDefault="003C57EB" w:rsidP="0052007B">
      <w:pPr>
        <w:pStyle w:val="a8"/>
        <w:ind w:firstLineChars="200" w:firstLine="420"/>
      </w:pPr>
      <w:r w:rsidRPr="003C57EB">
        <w:rPr>
          <w:rFonts w:hint="eastAsia"/>
        </w:rPr>
        <w:lastRenderedPageBreak/>
        <w:t xml:space="preserve">2 </w:t>
      </w:r>
      <w:r w:rsidR="001E3A1A">
        <w:rPr>
          <w:rFonts w:hint="eastAsia"/>
        </w:rPr>
        <w:t xml:space="preserve"> </w:t>
      </w:r>
      <w:r w:rsidRPr="003C57EB">
        <w:rPr>
          <w:rFonts w:hint="eastAsia"/>
        </w:rPr>
        <w:t>定期检查、调</w:t>
      </w:r>
      <w:proofErr w:type="gramStart"/>
      <w:r w:rsidRPr="003C57EB">
        <w:rPr>
          <w:rFonts w:hint="eastAsia"/>
        </w:rPr>
        <w:t>适设施</w:t>
      </w:r>
      <w:proofErr w:type="gramEnd"/>
      <w:r w:rsidRPr="003C57EB">
        <w:rPr>
          <w:rFonts w:hint="eastAsia"/>
        </w:rPr>
        <w:t>设备</w:t>
      </w:r>
      <w:r w:rsidR="001E3A1A">
        <w:rPr>
          <w:rFonts w:hint="eastAsia"/>
        </w:rPr>
        <w:t>，</w:t>
      </w:r>
      <w:r w:rsidRPr="003C57EB">
        <w:rPr>
          <w:rFonts w:hint="eastAsia"/>
        </w:rPr>
        <w:t>具有检查、调适、运行、标定的记录</w:t>
      </w:r>
      <w:r w:rsidR="001E3A1A">
        <w:rPr>
          <w:rFonts w:hint="eastAsia"/>
        </w:rPr>
        <w:t>，</w:t>
      </w:r>
      <w:r w:rsidRPr="003C57EB">
        <w:rPr>
          <w:rFonts w:hint="eastAsia"/>
        </w:rPr>
        <w:t>且记录完整</w:t>
      </w:r>
      <w:r w:rsidR="001E3A1A">
        <w:rPr>
          <w:rFonts w:hint="eastAsia"/>
        </w:rPr>
        <w:t>；</w:t>
      </w:r>
    </w:p>
    <w:p w14:paraId="43161B72" w14:textId="77777777" w:rsidR="003C57EB" w:rsidRPr="003C57EB" w:rsidRDefault="003C57EB" w:rsidP="0052007B">
      <w:pPr>
        <w:pStyle w:val="a8"/>
        <w:ind w:firstLineChars="200" w:firstLine="420"/>
      </w:pPr>
      <w:r w:rsidRPr="003C57EB">
        <w:rPr>
          <w:rFonts w:hint="eastAsia"/>
        </w:rPr>
        <w:t xml:space="preserve">3 </w:t>
      </w:r>
      <w:r w:rsidR="001E3A1A">
        <w:rPr>
          <w:rFonts w:hint="eastAsia"/>
        </w:rPr>
        <w:t xml:space="preserve"> </w:t>
      </w:r>
      <w:r w:rsidRPr="003C57EB">
        <w:rPr>
          <w:rFonts w:hint="eastAsia"/>
        </w:rPr>
        <w:t>定期开展节能诊断评估</w:t>
      </w:r>
      <w:r w:rsidR="001E3A1A">
        <w:rPr>
          <w:rFonts w:hint="eastAsia"/>
        </w:rPr>
        <w:t>，</w:t>
      </w:r>
      <w:r w:rsidRPr="003C57EB">
        <w:rPr>
          <w:rFonts w:hint="eastAsia"/>
        </w:rPr>
        <w:t>并根据评估结果制定能效提升方案并实施</w:t>
      </w:r>
      <w:r w:rsidR="001E3A1A">
        <w:rPr>
          <w:rFonts w:hint="eastAsia"/>
        </w:rPr>
        <w:t>；</w:t>
      </w:r>
    </w:p>
    <w:p w14:paraId="4227BF14" w14:textId="77777777" w:rsidR="003C57EB" w:rsidRPr="003C57EB" w:rsidRDefault="003C57EB" w:rsidP="0052007B">
      <w:pPr>
        <w:pStyle w:val="a8"/>
        <w:ind w:firstLineChars="200" w:firstLine="420"/>
      </w:pPr>
      <w:r w:rsidRPr="003C57EB">
        <w:rPr>
          <w:rFonts w:hint="eastAsia"/>
        </w:rPr>
        <w:t xml:space="preserve">4 </w:t>
      </w:r>
      <w:r w:rsidR="001E3A1A">
        <w:rPr>
          <w:rFonts w:hint="eastAsia"/>
        </w:rPr>
        <w:t xml:space="preserve"> </w:t>
      </w:r>
      <w:r w:rsidRPr="003C57EB">
        <w:rPr>
          <w:rFonts w:hint="eastAsia"/>
        </w:rPr>
        <w:t>对能效水平低下或不能满足正常运行的设备、组件进行维修、更换。</w:t>
      </w:r>
    </w:p>
    <w:p w14:paraId="09DA33DE" w14:textId="77777777" w:rsidR="003C57EB" w:rsidRPr="003C57EB" w:rsidRDefault="00014848" w:rsidP="00A47A89">
      <w:pPr>
        <w:pStyle w:val="a8"/>
      </w:pPr>
      <w:r>
        <w:rPr>
          <w:rFonts w:cs="黑体" w:hint="eastAsia"/>
        </w:rPr>
        <w:t>8</w:t>
      </w:r>
      <w:r w:rsidR="003C57EB" w:rsidRPr="001E3A1A">
        <w:rPr>
          <w:rFonts w:cs="黑体" w:hint="eastAsia"/>
        </w:rPr>
        <w:t>.3.3</w:t>
      </w:r>
      <w:r w:rsidR="003C57EB" w:rsidRPr="003C57EB">
        <w:rPr>
          <w:rFonts w:hint="eastAsia"/>
        </w:rPr>
        <w:t xml:space="preserve"> </w:t>
      </w:r>
      <w:r w:rsidR="003C57EB" w:rsidRPr="003C57EB">
        <w:rPr>
          <w:rFonts w:hint="eastAsia"/>
        </w:rPr>
        <w:t>运行管理单位应实施能源资源管理激励机制，制定与建筑能效水平挂钩的奖惩措施。</w:t>
      </w:r>
    </w:p>
    <w:p w14:paraId="130477B6" w14:textId="77777777" w:rsidR="003C57EB" w:rsidRPr="003E2CA0" w:rsidRDefault="00014848" w:rsidP="00076024">
      <w:pPr>
        <w:pStyle w:val="af4"/>
      </w:pPr>
      <w:bookmarkStart w:id="130" w:name="_Toc172143261"/>
      <w:bookmarkStart w:id="131" w:name="_Toc172185537"/>
      <w:bookmarkStart w:id="132" w:name="_Toc172187312"/>
      <w:r w:rsidRPr="003E2CA0">
        <w:rPr>
          <w:rFonts w:hint="eastAsia"/>
        </w:rPr>
        <w:t>8</w:t>
      </w:r>
      <w:r w:rsidR="003C57EB" w:rsidRPr="003E2CA0">
        <w:rPr>
          <w:rFonts w:hint="eastAsia"/>
        </w:rPr>
        <w:t>.4</w:t>
      </w:r>
      <w:r w:rsidR="001E3A1A" w:rsidRPr="003E2CA0">
        <w:rPr>
          <w:rFonts w:hint="eastAsia"/>
        </w:rPr>
        <w:t xml:space="preserve">  运营维护</w:t>
      </w:r>
      <w:bookmarkEnd w:id="130"/>
      <w:bookmarkEnd w:id="131"/>
      <w:bookmarkEnd w:id="132"/>
    </w:p>
    <w:p w14:paraId="2D712D1A" w14:textId="77777777" w:rsidR="001E3A1A" w:rsidRDefault="00014848" w:rsidP="00A47A89">
      <w:pPr>
        <w:pStyle w:val="a8"/>
      </w:pPr>
      <w:r>
        <w:rPr>
          <w:rFonts w:cs="黑体" w:hint="eastAsia"/>
        </w:rPr>
        <w:t>8</w:t>
      </w:r>
      <w:r w:rsidR="001E3A1A">
        <w:rPr>
          <w:rFonts w:cs="黑体" w:hint="eastAsia"/>
        </w:rPr>
        <w:t>.4.1</w:t>
      </w:r>
      <w:r w:rsidR="001E3A1A">
        <w:rPr>
          <w:rFonts w:hint="eastAsia"/>
        </w:rPr>
        <w:t xml:space="preserve">  </w:t>
      </w:r>
      <w:r w:rsidR="001E3A1A">
        <w:rPr>
          <w:rFonts w:hint="eastAsia"/>
        </w:rPr>
        <w:t>建筑使用过程中，应对建筑围护结构保温系统及气密性保障等关键部位进行维护和检验，并应符合下列规定：</w:t>
      </w:r>
    </w:p>
    <w:p w14:paraId="69DC09D2" w14:textId="77777777" w:rsidR="001E3A1A" w:rsidRDefault="001E3A1A" w:rsidP="0052007B">
      <w:pPr>
        <w:pStyle w:val="a8"/>
        <w:ind w:firstLineChars="200" w:firstLine="420"/>
      </w:pPr>
      <w:r>
        <w:rPr>
          <w:rFonts w:hint="eastAsia"/>
        </w:rPr>
        <w:t xml:space="preserve">1  </w:t>
      </w:r>
      <w:r>
        <w:rPr>
          <w:rFonts w:hint="eastAsia"/>
        </w:rPr>
        <w:t>应避免在外墙或屋面上固定物体，保护保温系统完整性；如确需固定，则必须采取防止产生热桥的措施；</w:t>
      </w:r>
    </w:p>
    <w:p w14:paraId="3971B327" w14:textId="77777777" w:rsidR="001E3A1A" w:rsidRDefault="001E3A1A" w:rsidP="0052007B">
      <w:pPr>
        <w:pStyle w:val="a8"/>
        <w:ind w:firstLineChars="200" w:firstLine="420"/>
      </w:pPr>
      <w:r>
        <w:rPr>
          <w:rFonts w:hint="eastAsia"/>
        </w:rPr>
        <w:t xml:space="preserve">2  </w:t>
      </w:r>
      <w:r>
        <w:rPr>
          <w:rFonts w:hint="eastAsia"/>
        </w:rPr>
        <w:t>应注意外墙内表面的抹灰层、屋面防水隔汽层及外窗密封条是否完好，气密层是否遭到破坏。若发生气密层破坏，应及时修补或更换密封条；</w:t>
      </w:r>
    </w:p>
    <w:p w14:paraId="59F2AE4A" w14:textId="77777777" w:rsidR="001E3A1A" w:rsidRDefault="001E3A1A" w:rsidP="0052007B">
      <w:pPr>
        <w:pStyle w:val="a8"/>
        <w:ind w:firstLineChars="200" w:firstLine="420"/>
      </w:pPr>
      <w:r>
        <w:rPr>
          <w:rFonts w:hint="eastAsia"/>
        </w:rPr>
        <w:t xml:space="preserve">3  </w:t>
      </w:r>
      <w:r>
        <w:rPr>
          <w:rFonts w:hint="eastAsia"/>
        </w:rPr>
        <w:t>应定期检查外门窗关闭是否严密，中空玻璃是否漏气，锁扣等五金部件是否松动及其磨损情况。每年应对门窗活动部件和易磨损部分进行保养；</w:t>
      </w:r>
    </w:p>
    <w:p w14:paraId="4E1545E4" w14:textId="77777777" w:rsidR="001E3A1A" w:rsidRDefault="001E3A1A" w:rsidP="0052007B">
      <w:pPr>
        <w:pStyle w:val="a8"/>
        <w:ind w:firstLineChars="200" w:firstLine="420"/>
      </w:pPr>
      <w:r>
        <w:rPr>
          <w:rFonts w:hint="eastAsia"/>
        </w:rPr>
        <w:t xml:space="preserve">4  </w:t>
      </w:r>
      <w:r>
        <w:rPr>
          <w:rFonts w:hint="eastAsia"/>
        </w:rPr>
        <w:t>当建筑的门窗洞口或其他气密部位进行了改造或施工时，竣工后应对建筑气密性重新进行测定；</w:t>
      </w:r>
    </w:p>
    <w:p w14:paraId="21272315" w14:textId="77777777" w:rsidR="001E3A1A" w:rsidRPr="0052007B" w:rsidRDefault="001E3A1A" w:rsidP="0052007B">
      <w:pPr>
        <w:pStyle w:val="a8"/>
        <w:ind w:firstLineChars="200" w:firstLine="420"/>
      </w:pPr>
      <w:r>
        <w:rPr>
          <w:rFonts w:hint="eastAsia"/>
        </w:rPr>
        <w:t xml:space="preserve">5  </w:t>
      </w:r>
      <w:r>
        <w:rPr>
          <w:rFonts w:hint="eastAsia"/>
        </w:rPr>
        <w:t>宜定期对围护结构热工性能进行检验，对于热工性能减退明显的部位应及时进行整改。</w:t>
      </w:r>
    </w:p>
    <w:p w14:paraId="75799BA4" w14:textId="77777777" w:rsidR="001E3A1A" w:rsidRDefault="00014848" w:rsidP="00A47A89">
      <w:pPr>
        <w:pStyle w:val="a8"/>
        <w:rPr>
          <w:rFonts w:cs="黑体"/>
        </w:rPr>
      </w:pPr>
      <w:r>
        <w:rPr>
          <w:rFonts w:cs="黑体" w:hint="eastAsia"/>
        </w:rPr>
        <w:t>8</w:t>
      </w:r>
      <w:r w:rsidR="001E3A1A">
        <w:rPr>
          <w:rFonts w:cs="黑体" w:hint="eastAsia"/>
        </w:rPr>
        <w:t xml:space="preserve">.4.2  </w:t>
      </w:r>
      <w:r w:rsidR="001E3A1A">
        <w:rPr>
          <w:rFonts w:hint="eastAsia"/>
        </w:rPr>
        <w:t>建筑运行管理单位应对建筑运行参数进行记录和数据分析，并应符合下列规定：</w:t>
      </w:r>
    </w:p>
    <w:p w14:paraId="5554D990" w14:textId="77777777" w:rsidR="001E3A1A" w:rsidRDefault="001E3A1A" w:rsidP="0052007B">
      <w:pPr>
        <w:pStyle w:val="a8"/>
        <w:ind w:firstLineChars="200" w:firstLine="420"/>
      </w:pPr>
      <w:r>
        <w:rPr>
          <w:rFonts w:hint="eastAsia"/>
        </w:rPr>
        <w:t xml:space="preserve">1  </w:t>
      </w:r>
      <w:r>
        <w:rPr>
          <w:rFonts w:hint="eastAsia"/>
        </w:rPr>
        <w:t>除满足本标准对各项能耗数据的记录要求外，尚应记录建筑同期的人员使用情况、室外环境参数等信息；</w:t>
      </w:r>
    </w:p>
    <w:p w14:paraId="332B543C" w14:textId="77777777" w:rsidR="001E3A1A" w:rsidRDefault="001E3A1A" w:rsidP="0052007B">
      <w:pPr>
        <w:pStyle w:val="a8"/>
        <w:ind w:firstLineChars="200" w:firstLine="420"/>
      </w:pPr>
      <w:r>
        <w:rPr>
          <w:rFonts w:hint="eastAsia"/>
        </w:rPr>
        <w:t xml:space="preserve">2  </w:t>
      </w:r>
      <w:r>
        <w:rPr>
          <w:rFonts w:hint="eastAsia"/>
        </w:rPr>
        <w:t>每年应对建筑运行数据进行分析，并应与上一年度相应数据进行纵向比对分析，或与相同气候区、相同功能的近零能耗建筑运行数据进行横向比对分析；</w:t>
      </w:r>
    </w:p>
    <w:p w14:paraId="204B635B" w14:textId="77777777" w:rsidR="001E3A1A" w:rsidRDefault="001E3A1A" w:rsidP="0052007B">
      <w:pPr>
        <w:pStyle w:val="a8"/>
        <w:ind w:firstLineChars="200" w:firstLine="420"/>
      </w:pPr>
      <w:bookmarkStart w:id="133" w:name="_Toc28515"/>
      <w:r>
        <w:rPr>
          <w:rFonts w:hint="eastAsia"/>
        </w:rPr>
        <w:t xml:space="preserve">3  </w:t>
      </w:r>
      <w:r>
        <w:rPr>
          <w:rFonts w:hint="eastAsia"/>
        </w:rPr>
        <w:t>能耗数据宜向社会公布。</w:t>
      </w:r>
      <w:bookmarkEnd w:id="133"/>
    </w:p>
    <w:p w14:paraId="072F6092" w14:textId="77777777" w:rsidR="001E3A1A" w:rsidRPr="001E3A1A" w:rsidRDefault="00014848" w:rsidP="00A47A89">
      <w:pPr>
        <w:pStyle w:val="a8"/>
      </w:pPr>
      <w:r>
        <w:rPr>
          <w:rFonts w:cs="黑体" w:hint="eastAsia"/>
        </w:rPr>
        <w:t>8</w:t>
      </w:r>
      <w:r w:rsidR="001E3A1A">
        <w:rPr>
          <w:rFonts w:cs="黑体" w:hint="eastAsia"/>
        </w:rPr>
        <w:t>.4.3</w:t>
      </w:r>
      <w:r w:rsidR="001E3A1A">
        <w:rPr>
          <w:rFonts w:hint="eastAsia"/>
        </w:rPr>
        <w:t xml:space="preserve">  </w:t>
      </w:r>
      <w:r w:rsidR="001E3A1A">
        <w:rPr>
          <w:rFonts w:hint="eastAsia"/>
        </w:rPr>
        <w:t>建筑使用过程中，应根据建筑的能耗数据、建筑的使用情况记录和气象数据，调整运行策略或使用方式。必要时，应对建筑用能系统进行再调适。</w:t>
      </w:r>
    </w:p>
    <w:p w14:paraId="3F987198" w14:textId="77777777" w:rsidR="004D6C89" w:rsidRDefault="004D6C89" w:rsidP="00A47A89">
      <w:pPr>
        <w:pStyle w:val="a8"/>
      </w:pPr>
    </w:p>
    <w:p w14:paraId="564AA2AB" w14:textId="77777777" w:rsidR="004D6C89" w:rsidRDefault="004D6C89">
      <w:pPr>
        <w:widowControl/>
        <w:jc w:val="center"/>
        <w:rPr>
          <w:rFonts w:ascii="黑体" w:eastAsia="黑体" w:hAnsi="宋体" w:cs="黑体"/>
          <w:color w:val="000000"/>
          <w:kern w:val="0"/>
          <w:sz w:val="31"/>
          <w:szCs w:val="31"/>
        </w:rPr>
      </w:pPr>
    </w:p>
    <w:p w14:paraId="084F5AC8" w14:textId="77777777" w:rsidR="002275C1" w:rsidRDefault="002275C1">
      <w:pPr>
        <w:widowControl/>
        <w:jc w:val="left"/>
        <w:rPr>
          <w:rFonts w:ascii="黑体" w:eastAsia="黑体" w:hAnsi="宋体" w:cs="黑体"/>
          <w:color w:val="000000"/>
          <w:kern w:val="0"/>
          <w:sz w:val="31"/>
          <w:szCs w:val="31"/>
        </w:rPr>
      </w:pPr>
      <w:r>
        <w:rPr>
          <w:rFonts w:ascii="黑体" w:eastAsia="黑体" w:hAnsi="宋体" w:cs="黑体"/>
          <w:color w:val="000000"/>
          <w:kern w:val="0"/>
          <w:sz w:val="31"/>
          <w:szCs w:val="31"/>
        </w:rPr>
        <w:br w:type="page"/>
      </w:r>
    </w:p>
    <w:p w14:paraId="675A6A45" w14:textId="77777777" w:rsidR="004D6C89" w:rsidRPr="003A2418" w:rsidRDefault="00F9502C" w:rsidP="003A2418">
      <w:pPr>
        <w:pStyle w:val="1"/>
        <w:tabs>
          <w:tab w:val="clear" w:pos="4819"/>
          <w:tab w:val="clear" w:pos="8925"/>
        </w:tabs>
        <w:adjustRightInd w:val="0"/>
        <w:spacing w:beforeLines="150" w:before="468" w:after="0" w:line="240" w:lineRule="auto"/>
        <w:jc w:val="center"/>
        <w:rPr>
          <w:rFonts w:cs="黑体"/>
          <w:kern w:val="2"/>
          <w:sz w:val="21"/>
          <w:szCs w:val="21"/>
        </w:rPr>
      </w:pPr>
      <w:bookmarkStart w:id="134" w:name="_Toc172143262"/>
      <w:bookmarkStart w:id="135" w:name="_Toc172185538"/>
      <w:bookmarkStart w:id="136" w:name="_Toc172187313"/>
      <w:r w:rsidRPr="003A2418">
        <w:rPr>
          <w:rFonts w:cs="黑体" w:hint="eastAsia"/>
          <w:kern w:val="2"/>
          <w:sz w:val="21"/>
          <w:szCs w:val="21"/>
        </w:rPr>
        <w:lastRenderedPageBreak/>
        <w:t>附录A</w:t>
      </w:r>
      <w:r w:rsidR="00196A94" w:rsidRPr="003A2418">
        <w:rPr>
          <w:rFonts w:cs="黑体" w:hint="eastAsia"/>
          <w:kern w:val="2"/>
          <w:sz w:val="21"/>
          <w:szCs w:val="21"/>
        </w:rPr>
        <w:t xml:space="preserve">  </w:t>
      </w:r>
      <w:r w:rsidRPr="003A2418">
        <w:rPr>
          <w:rFonts w:cs="黑体" w:hint="eastAsia"/>
          <w:kern w:val="2"/>
          <w:sz w:val="21"/>
          <w:szCs w:val="21"/>
        </w:rPr>
        <w:t>能效指标计算方法</w:t>
      </w:r>
      <w:bookmarkEnd w:id="134"/>
      <w:bookmarkEnd w:id="135"/>
      <w:bookmarkEnd w:id="136"/>
    </w:p>
    <w:p w14:paraId="12ABBB13" w14:textId="77777777" w:rsidR="003874DF" w:rsidRDefault="003874DF" w:rsidP="00012679">
      <w:pPr>
        <w:adjustRightInd w:val="0"/>
        <w:spacing w:line="300" w:lineRule="auto"/>
        <w:jc w:val="center"/>
        <w:rPr>
          <w:rFonts w:ascii="黑体" w:eastAsia="黑体" w:hAnsi="黑体" w:cs="黑体"/>
          <w:bCs/>
          <w:szCs w:val="21"/>
        </w:rPr>
      </w:pPr>
    </w:p>
    <w:p w14:paraId="613491DB" w14:textId="77777777" w:rsidR="004D6C89" w:rsidRPr="00012679" w:rsidRDefault="00F9502C" w:rsidP="00012679">
      <w:pPr>
        <w:adjustRightInd w:val="0"/>
        <w:spacing w:line="300" w:lineRule="auto"/>
        <w:jc w:val="center"/>
        <w:rPr>
          <w:rFonts w:ascii="黑体" w:eastAsia="黑体" w:hAnsi="黑体" w:cs="黑体"/>
          <w:bCs/>
          <w:szCs w:val="21"/>
        </w:rPr>
      </w:pPr>
      <w:r w:rsidRPr="00012679">
        <w:rPr>
          <w:rFonts w:ascii="黑体" w:eastAsia="黑体" w:hAnsi="黑体" w:cs="黑体" w:hint="eastAsia"/>
          <w:bCs/>
          <w:szCs w:val="21"/>
        </w:rPr>
        <w:t>A.1</w:t>
      </w:r>
      <w:r w:rsidR="00196A94" w:rsidRPr="00012679">
        <w:rPr>
          <w:rFonts w:ascii="黑体" w:eastAsia="黑体" w:hAnsi="黑体" w:cs="黑体" w:hint="eastAsia"/>
          <w:bCs/>
          <w:szCs w:val="21"/>
        </w:rPr>
        <w:t xml:space="preserve">  </w:t>
      </w:r>
      <w:r w:rsidRPr="00012679">
        <w:rPr>
          <w:rFonts w:ascii="黑体" w:eastAsia="黑体" w:hAnsi="黑体" w:cs="黑体" w:hint="eastAsia"/>
          <w:bCs/>
          <w:szCs w:val="21"/>
        </w:rPr>
        <w:t>一般规定</w:t>
      </w:r>
    </w:p>
    <w:p w14:paraId="38CC631D" w14:textId="77777777" w:rsidR="004D6C89" w:rsidRDefault="00F9502C" w:rsidP="00A47A89">
      <w:pPr>
        <w:pStyle w:val="a8"/>
      </w:pPr>
      <w:r>
        <w:rPr>
          <w:rFonts w:cs="黑体" w:hint="eastAsia"/>
        </w:rPr>
        <w:t>A.1.1</w:t>
      </w:r>
      <w:r w:rsidR="00196A94">
        <w:rPr>
          <w:rFonts w:cs="黑体" w:hint="eastAsia"/>
        </w:rPr>
        <w:t xml:space="preserve">  </w:t>
      </w:r>
      <w:r>
        <w:rPr>
          <w:rFonts w:hint="eastAsia"/>
        </w:rPr>
        <w:t>能效指标计算软件应具备下列功能：</w:t>
      </w:r>
    </w:p>
    <w:p w14:paraId="1403203C" w14:textId="77777777" w:rsidR="004D6C89" w:rsidRDefault="00F9502C" w:rsidP="0052007B">
      <w:pPr>
        <w:pStyle w:val="a8"/>
        <w:ind w:firstLineChars="200" w:firstLine="420"/>
      </w:pPr>
      <w:r>
        <w:rPr>
          <w:rFonts w:hint="eastAsia"/>
        </w:rPr>
        <w:t xml:space="preserve">1  </w:t>
      </w:r>
      <w:r>
        <w:rPr>
          <w:rFonts w:hint="eastAsia"/>
        </w:rPr>
        <w:t>能计算围护结构（包括热桥部位）传热、太阳辐射得热、建筑内部得热、通风热损失四部分形成的负荷，计算中应能考虑建筑热惰性对负荷的影响；</w:t>
      </w:r>
    </w:p>
    <w:p w14:paraId="56F86953" w14:textId="77777777" w:rsidR="004D6C89" w:rsidRDefault="00F9502C" w:rsidP="0052007B">
      <w:pPr>
        <w:pStyle w:val="a8"/>
        <w:ind w:firstLineChars="200" w:firstLine="420"/>
      </w:pPr>
      <w:bookmarkStart w:id="137" w:name="_Toc13774"/>
      <w:r>
        <w:rPr>
          <w:rFonts w:hint="eastAsia"/>
        </w:rPr>
        <w:t xml:space="preserve">2  </w:t>
      </w:r>
      <w:r>
        <w:rPr>
          <w:rFonts w:hint="eastAsia"/>
        </w:rPr>
        <w:t>能计算</w:t>
      </w:r>
      <w:r w:rsidRPr="00285077">
        <w:rPr>
          <w:rFonts w:ascii="宋体" w:hAnsi="宋体" w:hint="eastAsia"/>
        </w:rPr>
        <w:t>10</w:t>
      </w:r>
      <w:r>
        <w:rPr>
          <w:rFonts w:hint="eastAsia"/>
        </w:rPr>
        <w:t>个以上的建筑分区；</w:t>
      </w:r>
      <w:bookmarkEnd w:id="137"/>
    </w:p>
    <w:p w14:paraId="12ED7297" w14:textId="77777777" w:rsidR="004D6C89" w:rsidRDefault="00F9502C" w:rsidP="0052007B">
      <w:pPr>
        <w:pStyle w:val="a8"/>
        <w:ind w:firstLineChars="200" w:firstLine="420"/>
      </w:pPr>
      <w:r>
        <w:rPr>
          <w:rFonts w:hint="eastAsia"/>
        </w:rPr>
        <w:t xml:space="preserve">3  </w:t>
      </w:r>
      <w:r>
        <w:rPr>
          <w:rFonts w:hint="eastAsia"/>
        </w:rPr>
        <w:t>能计算建筑供暖、</w:t>
      </w:r>
      <w:r w:rsidR="00C04435">
        <w:rPr>
          <w:rFonts w:hint="eastAsia"/>
        </w:rPr>
        <w:t>通风、</w:t>
      </w:r>
      <w:r>
        <w:rPr>
          <w:rFonts w:hint="eastAsia"/>
        </w:rPr>
        <w:t>空调、照明、生活热水、电梯系统的能耗和可再生能源系统的利用量及发电量；</w:t>
      </w:r>
    </w:p>
    <w:p w14:paraId="3A51D1BD" w14:textId="77777777" w:rsidR="004D6C89" w:rsidRDefault="00F9502C" w:rsidP="0052007B">
      <w:pPr>
        <w:pStyle w:val="a8"/>
        <w:ind w:firstLineChars="200" w:firstLine="420"/>
      </w:pPr>
      <w:r>
        <w:rPr>
          <w:rFonts w:hint="eastAsia"/>
        </w:rPr>
        <w:t xml:space="preserve">4  </w:t>
      </w:r>
      <w:r>
        <w:rPr>
          <w:rFonts w:hint="eastAsia"/>
        </w:rPr>
        <w:t>采用月平均动态计算方法；</w:t>
      </w:r>
    </w:p>
    <w:p w14:paraId="6FE8130E" w14:textId="77777777" w:rsidR="004D6C89" w:rsidRDefault="00F9502C" w:rsidP="0052007B">
      <w:pPr>
        <w:pStyle w:val="a8"/>
        <w:ind w:firstLineChars="200" w:firstLine="420"/>
      </w:pPr>
      <w:r>
        <w:rPr>
          <w:rFonts w:hint="eastAsia"/>
        </w:rPr>
        <w:t>5</w:t>
      </w:r>
      <w:r w:rsidR="00196A94">
        <w:rPr>
          <w:rFonts w:hint="eastAsia"/>
        </w:rPr>
        <w:t xml:space="preserve">  </w:t>
      </w:r>
      <w:r>
        <w:rPr>
          <w:rFonts w:hint="eastAsia"/>
        </w:rPr>
        <w:t>能计算新风热回收和气密性对建筑能耗的影响。</w:t>
      </w:r>
    </w:p>
    <w:p w14:paraId="352FE04B" w14:textId="77777777" w:rsidR="004D6C89" w:rsidRDefault="00F9502C" w:rsidP="00A47A89">
      <w:pPr>
        <w:pStyle w:val="a8"/>
      </w:pPr>
      <w:r>
        <w:rPr>
          <w:rFonts w:cs="黑体" w:hint="eastAsia"/>
        </w:rPr>
        <w:t>A.1.2</w:t>
      </w:r>
      <w:r w:rsidR="00196A94">
        <w:rPr>
          <w:rFonts w:cs="黑体" w:hint="eastAsia"/>
        </w:rPr>
        <w:t xml:space="preserve"> </w:t>
      </w:r>
      <w:r w:rsidR="00196A94">
        <w:rPr>
          <w:rFonts w:hint="eastAsia"/>
        </w:rPr>
        <w:t xml:space="preserve"> </w:t>
      </w:r>
      <w:r>
        <w:rPr>
          <w:rFonts w:hint="eastAsia"/>
        </w:rPr>
        <w:t>能效指标的计算应符合下列规定：</w:t>
      </w:r>
    </w:p>
    <w:p w14:paraId="08BC7FC8" w14:textId="77777777" w:rsidR="004D6C89" w:rsidRDefault="00F9502C" w:rsidP="0052007B">
      <w:pPr>
        <w:pStyle w:val="a8"/>
        <w:ind w:firstLineChars="200" w:firstLine="420"/>
      </w:pPr>
      <w:r>
        <w:rPr>
          <w:rFonts w:hint="eastAsia"/>
        </w:rPr>
        <w:t>1</w:t>
      </w:r>
      <w:r w:rsidR="00196A94">
        <w:rPr>
          <w:rFonts w:hint="eastAsia"/>
        </w:rPr>
        <w:t xml:space="preserve">  </w:t>
      </w:r>
      <w:r>
        <w:rPr>
          <w:rFonts w:hint="eastAsia"/>
        </w:rPr>
        <w:t>气象参数应按</w:t>
      </w:r>
      <w:proofErr w:type="gramStart"/>
      <w:r>
        <w:rPr>
          <w:rFonts w:hint="eastAsia"/>
        </w:rPr>
        <w:t>现行行业</w:t>
      </w:r>
      <w:proofErr w:type="gramEnd"/>
      <w:r>
        <w:rPr>
          <w:rFonts w:hint="eastAsia"/>
        </w:rPr>
        <w:t>标准《建筑节能气象参数标准》</w:t>
      </w:r>
      <w:r w:rsidRPr="00285077">
        <w:rPr>
          <w:rFonts w:ascii="宋体" w:hAnsi="宋体" w:hint="eastAsia"/>
        </w:rPr>
        <w:t>JGJ/T</w:t>
      </w:r>
      <w:r w:rsidRPr="00285077">
        <w:rPr>
          <w:rFonts w:ascii="宋体" w:hAnsi="宋体"/>
        </w:rPr>
        <w:t> </w:t>
      </w:r>
      <w:r w:rsidRPr="00285077">
        <w:rPr>
          <w:rFonts w:ascii="宋体" w:hAnsi="宋体" w:hint="eastAsia"/>
        </w:rPr>
        <w:t>346的</w:t>
      </w:r>
      <w:r>
        <w:rPr>
          <w:rFonts w:hint="eastAsia"/>
        </w:rPr>
        <w:t>规定选取。</w:t>
      </w:r>
    </w:p>
    <w:p w14:paraId="427EC9AA" w14:textId="77777777" w:rsidR="004D6C89" w:rsidRDefault="00F9502C" w:rsidP="0052007B">
      <w:pPr>
        <w:pStyle w:val="a8"/>
        <w:ind w:firstLineChars="200" w:firstLine="420"/>
      </w:pPr>
      <w:bookmarkStart w:id="138" w:name="_Toc25436"/>
      <w:r>
        <w:rPr>
          <w:rFonts w:hint="eastAsia"/>
        </w:rPr>
        <w:t>2</w:t>
      </w:r>
      <w:r w:rsidR="00196A94">
        <w:rPr>
          <w:rFonts w:hint="eastAsia"/>
        </w:rPr>
        <w:t xml:space="preserve">  </w:t>
      </w:r>
      <w:r>
        <w:rPr>
          <w:rFonts w:hint="eastAsia"/>
        </w:rPr>
        <w:t>热桥部位传热性能应按二维或三维传热计算</w:t>
      </w:r>
      <w:r w:rsidR="00C04435">
        <w:rPr>
          <w:rFonts w:hint="eastAsia"/>
        </w:rPr>
        <w:t>，计算应符合</w:t>
      </w:r>
      <w:r w:rsidR="00C04435" w:rsidRPr="00C04435">
        <w:rPr>
          <w:rFonts w:hint="eastAsia"/>
        </w:rPr>
        <w:t>现行国家标准《民用建筑热工设计规范》</w:t>
      </w:r>
      <w:r w:rsidR="00C04435" w:rsidRPr="00285077">
        <w:rPr>
          <w:rFonts w:ascii="宋体" w:hAnsi="宋体" w:hint="eastAsia"/>
        </w:rPr>
        <w:t>GB/T 50176的</w:t>
      </w:r>
      <w:r w:rsidR="00C04435" w:rsidRPr="00C04435">
        <w:rPr>
          <w:rFonts w:hint="eastAsia"/>
        </w:rPr>
        <w:t>要求。</w:t>
      </w:r>
      <w:bookmarkEnd w:id="138"/>
    </w:p>
    <w:p w14:paraId="150B4678" w14:textId="77777777" w:rsidR="004D6C89" w:rsidRDefault="00F9502C" w:rsidP="0052007B">
      <w:pPr>
        <w:pStyle w:val="a8"/>
        <w:ind w:firstLineChars="200" w:firstLine="420"/>
      </w:pPr>
      <w:r>
        <w:rPr>
          <w:rFonts w:hint="eastAsia"/>
        </w:rPr>
        <w:t>3</w:t>
      </w:r>
      <w:r w:rsidR="00196A94">
        <w:rPr>
          <w:rFonts w:hint="eastAsia"/>
        </w:rPr>
        <w:t xml:space="preserve">  </w:t>
      </w:r>
      <w:r>
        <w:rPr>
          <w:rFonts w:hint="eastAsia"/>
        </w:rPr>
        <w:t>供暖年耗热量和供冷</w:t>
      </w:r>
      <w:proofErr w:type="gramStart"/>
      <w:r>
        <w:rPr>
          <w:rFonts w:hint="eastAsia"/>
        </w:rPr>
        <w:t>年耗冷量</w:t>
      </w:r>
      <w:proofErr w:type="gramEnd"/>
      <w:r>
        <w:rPr>
          <w:rFonts w:hint="eastAsia"/>
        </w:rPr>
        <w:t>应包括围护结构的热损失和处理新风的热（或冷）需求；处理新风的热（冷）需求应扣除从排风中回收的热量（或冷量）。</w:t>
      </w:r>
    </w:p>
    <w:p w14:paraId="6C9B168C" w14:textId="77777777" w:rsidR="004D6C89" w:rsidRDefault="00F9502C" w:rsidP="0052007B">
      <w:pPr>
        <w:pStyle w:val="a8"/>
        <w:ind w:firstLineChars="200" w:firstLine="420"/>
      </w:pPr>
      <w:r>
        <w:rPr>
          <w:rFonts w:hint="eastAsia"/>
        </w:rPr>
        <w:t>4</w:t>
      </w:r>
      <w:r w:rsidR="00196A94">
        <w:rPr>
          <w:rFonts w:hint="eastAsia"/>
        </w:rPr>
        <w:t xml:space="preserve">  </w:t>
      </w:r>
      <w:r>
        <w:rPr>
          <w:rFonts w:hint="eastAsia"/>
        </w:rPr>
        <w:t>当室外温度</w:t>
      </w:r>
      <w:r w:rsidRPr="005F15D1">
        <w:rPr>
          <w:rFonts w:ascii="宋体" w:hAnsi="宋体" w:hint="eastAsia"/>
        </w:rPr>
        <w:t>≤28℃</w:t>
      </w:r>
      <w:r>
        <w:rPr>
          <w:rFonts w:hint="eastAsia"/>
        </w:rPr>
        <w:t>且相对湿</w:t>
      </w:r>
      <w:r w:rsidRPr="005F15D1">
        <w:rPr>
          <w:rFonts w:ascii="宋体" w:hAnsi="宋体" w:hint="eastAsia"/>
        </w:rPr>
        <w:t>度≤70%时，</w:t>
      </w:r>
      <w:r>
        <w:rPr>
          <w:rFonts w:hint="eastAsia"/>
        </w:rPr>
        <w:t>应利用自然通风，不计算建筑的供冷需求。</w:t>
      </w:r>
    </w:p>
    <w:p w14:paraId="14BCF877" w14:textId="77777777" w:rsidR="004D6C89" w:rsidRDefault="00F9502C" w:rsidP="0052007B">
      <w:pPr>
        <w:pStyle w:val="a8"/>
        <w:ind w:firstLineChars="200" w:firstLine="420"/>
      </w:pPr>
      <w:r>
        <w:rPr>
          <w:rFonts w:hint="eastAsia"/>
        </w:rPr>
        <w:t>5</w:t>
      </w:r>
      <w:r w:rsidR="00196A94">
        <w:rPr>
          <w:rFonts w:hint="eastAsia"/>
        </w:rPr>
        <w:t xml:space="preserve">  </w:t>
      </w:r>
      <w:r>
        <w:rPr>
          <w:rFonts w:hint="eastAsia"/>
        </w:rPr>
        <w:t>供暖通风空调系统能耗计算时应能考虑部分负荷及间歇使用的影响。</w:t>
      </w:r>
    </w:p>
    <w:p w14:paraId="3094AD98" w14:textId="77777777" w:rsidR="004D6C89" w:rsidRDefault="00F9502C" w:rsidP="0052007B">
      <w:pPr>
        <w:pStyle w:val="a8"/>
        <w:ind w:firstLineChars="200" w:firstLine="420"/>
      </w:pPr>
      <w:r>
        <w:rPr>
          <w:rFonts w:hint="eastAsia"/>
        </w:rPr>
        <w:t>6</w:t>
      </w:r>
      <w:r w:rsidR="00196A94">
        <w:rPr>
          <w:rFonts w:hint="eastAsia"/>
        </w:rPr>
        <w:t xml:space="preserve">  </w:t>
      </w:r>
      <w:r>
        <w:rPr>
          <w:rFonts w:hint="eastAsia"/>
        </w:rPr>
        <w:t>照明能耗的计算应考虑天然采光和自动控制的影响。</w:t>
      </w:r>
    </w:p>
    <w:p w14:paraId="52D47B2E" w14:textId="77777777" w:rsidR="004D6C89" w:rsidRDefault="00F9502C" w:rsidP="0052007B">
      <w:pPr>
        <w:pStyle w:val="a8"/>
        <w:ind w:firstLineChars="200" w:firstLine="420"/>
      </w:pPr>
      <w:r>
        <w:rPr>
          <w:rFonts w:hint="eastAsia"/>
        </w:rPr>
        <w:t>7</w:t>
      </w:r>
      <w:r w:rsidR="00196A94">
        <w:rPr>
          <w:rFonts w:hint="eastAsia"/>
        </w:rPr>
        <w:t xml:space="preserve">  </w:t>
      </w:r>
      <w:r>
        <w:rPr>
          <w:rFonts w:hint="eastAsia"/>
        </w:rPr>
        <w:t>应计算可再生能源利用量。</w:t>
      </w:r>
    </w:p>
    <w:p w14:paraId="3C86812F" w14:textId="77777777" w:rsidR="004D6C89" w:rsidRDefault="00F9502C" w:rsidP="00A47A89">
      <w:pPr>
        <w:pStyle w:val="a8"/>
      </w:pPr>
      <w:r>
        <w:rPr>
          <w:rFonts w:cs="黑体" w:hint="eastAsia"/>
        </w:rPr>
        <w:t>A.1.3</w:t>
      </w:r>
      <w:r w:rsidR="00196A94">
        <w:rPr>
          <w:rFonts w:hint="eastAsia"/>
        </w:rPr>
        <w:t xml:space="preserve">  </w:t>
      </w:r>
      <w:r>
        <w:rPr>
          <w:rFonts w:hint="eastAsia"/>
        </w:rPr>
        <w:t>设计建筑能效指标计算参数设置应符合下列规定：</w:t>
      </w:r>
    </w:p>
    <w:p w14:paraId="0F16AA04" w14:textId="77777777" w:rsidR="004D6C89" w:rsidRDefault="00F9502C" w:rsidP="0052007B">
      <w:pPr>
        <w:pStyle w:val="a8"/>
        <w:ind w:firstLineChars="200" w:firstLine="420"/>
      </w:pPr>
      <w:r>
        <w:rPr>
          <w:rFonts w:hint="eastAsia"/>
        </w:rPr>
        <w:t>1</w:t>
      </w:r>
      <w:r w:rsidR="00196A94">
        <w:rPr>
          <w:rFonts w:hint="eastAsia"/>
        </w:rPr>
        <w:t xml:space="preserve">  </w:t>
      </w:r>
      <w:r>
        <w:rPr>
          <w:rFonts w:hint="eastAsia"/>
        </w:rPr>
        <w:t>建筑的形状、大小、朝向、内部的空间划分和使用功能、建筑构造尺寸、建筑围护结构传热系数、做法、外窗（包括透光幕墙）太阳得热系数、</w:t>
      </w:r>
      <w:proofErr w:type="gramStart"/>
      <w:r>
        <w:rPr>
          <w:rFonts w:hint="eastAsia"/>
        </w:rPr>
        <w:t>窗墙面积</w:t>
      </w:r>
      <w:proofErr w:type="gramEnd"/>
      <w:r>
        <w:rPr>
          <w:rFonts w:hint="eastAsia"/>
        </w:rPr>
        <w:t>比、屋面开窗面积应与建筑设计文件一致。</w:t>
      </w:r>
    </w:p>
    <w:p w14:paraId="738508EF" w14:textId="77777777" w:rsidR="004D6C89" w:rsidRDefault="00F9502C" w:rsidP="0052007B">
      <w:pPr>
        <w:pStyle w:val="a8"/>
        <w:ind w:firstLineChars="200" w:firstLine="420"/>
      </w:pPr>
      <w:r>
        <w:rPr>
          <w:rFonts w:hint="eastAsia"/>
        </w:rPr>
        <w:t>2</w:t>
      </w:r>
      <w:r w:rsidR="00196A94">
        <w:rPr>
          <w:rFonts w:hint="eastAsia"/>
        </w:rPr>
        <w:t xml:space="preserve">  </w:t>
      </w:r>
      <w:r>
        <w:rPr>
          <w:rFonts w:hint="eastAsia"/>
        </w:rPr>
        <w:t>建筑功能区除设计文件中已明确的非供暖和供冷区外，均应</w:t>
      </w:r>
      <w:proofErr w:type="gramStart"/>
      <w:r>
        <w:rPr>
          <w:rFonts w:hint="eastAsia"/>
        </w:rPr>
        <w:t>按设置</w:t>
      </w:r>
      <w:proofErr w:type="gramEnd"/>
      <w:r>
        <w:rPr>
          <w:rFonts w:hint="eastAsia"/>
        </w:rPr>
        <w:t>供暖和供冷的区域计算；供暖和供冷系统运行时间应</w:t>
      </w:r>
      <w:r w:rsidRPr="00285077">
        <w:rPr>
          <w:rFonts w:ascii="宋体" w:hAnsi="宋体" w:hint="eastAsia"/>
        </w:rPr>
        <w:t>按表A.1.3-1设</w:t>
      </w:r>
      <w:r>
        <w:rPr>
          <w:rFonts w:hint="eastAsia"/>
        </w:rPr>
        <w:t>置。</w:t>
      </w:r>
    </w:p>
    <w:p w14:paraId="51B49C7A" w14:textId="77777777" w:rsidR="004D6C89" w:rsidRDefault="00F9502C" w:rsidP="0052007B">
      <w:pPr>
        <w:pStyle w:val="a8"/>
        <w:ind w:firstLineChars="200" w:firstLine="420"/>
      </w:pPr>
      <w:r>
        <w:rPr>
          <w:rFonts w:hint="eastAsia"/>
        </w:rPr>
        <w:t>3</w:t>
      </w:r>
      <w:r w:rsidR="00196A94">
        <w:rPr>
          <w:rFonts w:hint="eastAsia"/>
        </w:rPr>
        <w:t xml:space="preserve">  </w:t>
      </w:r>
      <w:r>
        <w:rPr>
          <w:rFonts w:hint="eastAsia"/>
        </w:rPr>
        <w:t>当设计建筑采用活动遮阳装置时，供暖季和供冷季的遮阳系数</w:t>
      </w:r>
      <w:r w:rsidRPr="00285077">
        <w:rPr>
          <w:rFonts w:ascii="宋体" w:hAnsi="宋体" w:hint="eastAsia"/>
        </w:rPr>
        <w:t>按表A.1.3-2</w:t>
      </w:r>
      <w:r>
        <w:rPr>
          <w:rFonts w:hint="eastAsia"/>
        </w:rPr>
        <w:t>确定。</w:t>
      </w:r>
    </w:p>
    <w:p w14:paraId="18E3E4A4" w14:textId="77777777" w:rsidR="004D6C89" w:rsidRPr="00285077" w:rsidRDefault="00F9502C" w:rsidP="0052007B">
      <w:pPr>
        <w:pStyle w:val="a8"/>
        <w:ind w:firstLineChars="200" w:firstLine="420"/>
        <w:rPr>
          <w:rFonts w:ascii="宋体" w:hAnsi="宋体"/>
        </w:rPr>
      </w:pPr>
      <w:r>
        <w:rPr>
          <w:rFonts w:hint="eastAsia"/>
        </w:rPr>
        <w:t>4</w:t>
      </w:r>
      <w:r w:rsidR="00196A94">
        <w:rPr>
          <w:rFonts w:hint="eastAsia"/>
        </w:rPr>
        <w:t xml:space="preserve">  </w:t>
      </w:r>
      <w:r>
        <w:rPr>
          <w:rFonts w:hint="eastAsia"/>
        </w:rPr>
        <w:t>房间人员密度及在室率、电器设备功率密度及使用率、照明开</w:t>
      </w:r>
      <w:r w:rsidRPr="00285077">
        <w:rPr>
          <w:rFonts w:ascii="宋体" w:hAnsi="宋体" w:hint="eastAsia"/>
        </w:rPr>
        <w:t>启时间按表A.1.3-3设置，新风开启率按人员在室率计算。</w:t>
      </w:r>
    </w:p>
    <w:p w14:paraId="79C725C4" w14:textId="77777777" w:rsidR="004D6C89" w:rsidRDefault="00F9502C" w:rsidP="0052007B">
      <w:pPr>
        <w:pStyle w:val="a8"/>
        <w:ind w:firstLineChars="200" w:firstLine="420"/>
      </w:pPr>
      <w:bookmarkStart w:id="139" w:name="_Toc25618"/>
      <w:r>
        <w:rPr>
          <w:rFonts w:hint="eastAsia"/>
        </w:rPr>
        <w:t>5</w:t>
      </w:r>
      <w:r w:rsidR="00196A94">
        <w:rPr>
          <w:rFonts w:hint="eastAsia"/>
        </w:rPr>
        <w:t xml:space="preserve">  </w:t>
      </w:r>
      <w:r>
        <w:rPr>
          <w:rFonts w:hint="eastAsia"/>
        </w:rPr>
        <w:t>照明系统的照明功率密度值应与建筑设计文件一致。</w:t>
      </w:r>
      <w:bookmarkEnd w:id="139"/>
    </w:p>
    <w:p w14:paraId="6800C743" w14:textId="77777777" w:rsidR="004D6C89" w:rsidRDefault="00F9502C" w:rsidP="0052007B">
      <w:pPr>
        <w:pStyle w:val="a8"/>
        <w:ind w:firstLineChars="200" w:firstLine="420"/>
      </w:pPr>
      <w:r>
        <w:rPr>
          <w:rFonts w:hint="eastAsia"/>
        </w:rPr>
        <w:t>6</w:t>
      </w:r>
      <w:r w:rsidR="00196A94">
        <w:rPr>
          <w:rFonts w:hint="eastAsia"/>
        </w:rPr>
        <w:t xml:space="preserve">  </w:t>
      </w:r>
      <w:r>
        <w:rPr>
          <w:rFonts w:hint="eastAsia"/>
        </w:rPr>
        <w:t>供暖、空调、生活热水、电梯系统的系统形式和能效应与设计文件一致；生活热水系统的</w:t>
      </w:r>
      <w:r w:rsidRPr="00285077">
        <w:rPr>
          <w:rFonts w:ascii="宋体" w:hAnsi="宋体" w:hint="eastAsia"/>
        </w:rPr>
        <w:t>用水量应与设计文件一致，并应符合现行国家标准《民用建筑节水设计标准》GB</w:t>
      </w:r>
      <w:r w:rsidR="003874DF">
        <w:rPr>
          <w:rFonts w:ascii="宋体" w:hAnsi="宋体"/>
        </w:rPr>
        <w:t xml:space="preserve"> </w:t>
      </w:r>
      <w:r w:rsidRPr="00285077">
        <w:rPr>
          <w:rFonts w:ascii="宋体" w:hAnsi="宋体" w:hint="eastAsia"/>
        </w:rPr>
        <w:t>50555的规定</w:t>
      </w:r>
      <w:r>
        <w:rPr>
          <w:rFonts w:hint="eastAsia"/>
        </w:rPr>
        <w:t>。</w:t>
      </w:r>
    </w:p>
    <w:p w14:paraId="00E9474F" w14:textId="77777777" w:rsidR="004D6C89" w:rsidRPr="0052007B" w:rsidRDefault="00F9502C" w:rsidP="0052007B">
      <w:pPr>
        <w:pStyle w:val="a8"/>
        <w:ind w:firstLineChars="200" w:firstLine="420"/>
      </w:pPr>
      <w:bookmarkStart w:id="140" w:name="_Toc31290"/>
      <w:r>
        <w:rPr>
          <w:rFonts w:hint="eastAsia"/>
        </w:rPr>
        <w:t>7</w:t>
      </w:r>
      <w:r w:rsidR="00196A94">
        <w:rPr>
          <w:rFonts w:hint="eastAsia"/>
        </w:rPr>
        <w:t xml:space="preserve">  </w:t>
      </w:r>
      <w:r>
        <w:rPr>
          <w:rFonts w:hint="eastAsia"/>
        </w:rPr>
        <w:t>可再生能源系统形式及效率应与设计文件一致。</w:t>
      </w:r>
      <w:bookmarkEnd w:id="140"/>
    </w:p>
    <w:p w14:paraId="10615FBE" w14:textId="77777777" w:rsidR="00012679" w:rsidRDefault="00012679">
      <w:pPr>
        <w:pStyle w:val="ac"/>
        <w:ind w:firstLineChars="0" w:firstLine="0"/>
        <w:jc w:val="center"/>
        <w:rPr>
          <w:rFonts w:ascii="黑体" w:eastAsia="黑体" w:hAnsi="黑体"/>
          <w:bCs/>
        </w:rPr>
      </w:pPr>
    </w:p>
    <w:p w14:paraId="02A2BECA" w14:textId="77777777" w:rsidR="00012679" w:rsidRDefault="00012679">
      <w:pPr>
        <w:pStyle w:val="ac"/>
        <w:ind w:firstLineChars="0" w:firstLine="0"/>
        <w:jc w:val="center"/>
        <w:rPr>
          <w:rFonts w:ascii="黑体" w:eastAsia="黑体" w:hAnsi="黑体"/>
          <w:bCs/>
        </w:rPr>
      </w:pPr>
    </w:p>
    <w:p w14:paraId="387E044B" w14:textId="77777777" w:rsidR="00012679" w:rsidRDefault="00012679">
      <w:pPr>
        <w:pStyle w:val="ac"/>
        <w:ind w:firstLineChars="0" w:firstLine="0"/>
        <w:jc w:val="center"/>
        <w:rPr>
          <w:rFonts w:ascii="黑体" w:eastAsia="黑体" w:hAnsi="黑体"/>
          <w:bCs/>
        </w:rPr>
      </w:pPr>
    </w:p>
    <w:p w14:paraId="55777638" w14:textId="77777777" w:rsidR="004D6C89" w:rsidRDefault="00F9502C">
      <w:pPr>
        <w:pStyle w:val="ac"/>
        <w:ind w:firstLineChars="0" w:firstLine="0"/>
        <w:jc w:val="center"/>
        <w:rPr>
          <w:rFonts w:ascii="黑体" w:eastAsia="黑体" w:hAnsi="黑体"/>
          <w:bCs/>
        </w:rPr>
      </w:pPr>
      <w:r>
        <w:rPr>
          <w:rFonts w:ascii="黑体" w:eastAsia="黑体" w:hAnsi="黑体" w:hint="eastAsia"/>
          <w:bCs/>
        </w:rPr>
        <w:lastRenderedPageBreak/>
        <w:t>表A.1.3-1 建筑的日运行时间</w:t>
      </w:r>
    </w:p>
    <w:tbl>
      <w:tblPr>
        <w:tblW w:w="6041" w:type="dxa"/>
        <w:jc w:val="center"/>
        <w:tblLook w:val="04A0" w:firstRow="1" w:lastRow="0" w:firstColumn="1" w:lastColumn="0" w:noHBand="0" w:noVBand="1"/>
      </w:tblPr>
      <w:tblGrid>
        <w:gridCol w:w="1897"/>
        <w:gridCol w:w="2078"/>
        <w:gridCol w:w="2066"/>
      </w:tblGrid>
      <w:tr w:rsidR="004D6C89" w14:paraId="4216AA0C" w14:textId="77777777" w:rsidTr="009A43D8">
        <w:trPr>
          <w:trHeight w:val="355"/>
          <w:jc w:val="center"/>
        </w:trPr>
        <w:tc>
          <w:tcPr>
            <w:tcW w:w="3975" w:type="dxa"/>
            <w:gridSpan w:val="2"/>
            <w:tcBorders>
              <w:top w:val="single" w:sz="8" w:space="0" w:color="auto"/>
              <w:left w:val="single" w:sz="8" w:space="0" w:color="auto"/>
              <w:bottom w:val="single" w:sz="8" w:space="0" w:color="auto"/>
              <w:right w:val="single" w:sz="4" w:space="0" w:color="000000"/>
            </w:tcBorders>
            <w:shd w:val="clear" w:color="auto" w:fill="auto"/>
            <w:vAlign w:val="center"/>
          </w:tcPr>
          <w:p w14:paraId="62FF27A5" w14:textId="77777777" w:rsidR="004D6C89" w:rsidRDefault="00F9502C">
            <w:pPr>
              <w:pStyle w:val="ac"/>
              <w:ind w:firstLineChars="0" w:firstLine="0"/>
              <w:jc w:val="center"/>
              <w:rPr>
                <w:sz w:val="18"/>
                <w:szCs w:val="18"/>
              </w:rPr>
            </w:pPr>
            <w:r>
              <w:rPr>
                <w:sz w:val="18"/>
                <w:szCs w:val="18"/>
              </w:rPr>
              <w:t>类别</w:t>
            </w:r>
          </w:p>
        </w:tc>
        <w:tc>
          <w:tcPr>
            <w:tcW w:w="2066" w:type="dxa"/>
            <w:tcBorders>
              <w:top w:val="single" w:sz="8" w:space="0" w:color="auto"/>
              <w:left w:val="single" w:sz="4" w:space="0" w:color="000000"/>
              <w:bottom w:val="single" w:sz="8" w:space="0" w:color="auto"/>
              <w:right w:val="single" w:sz="8" w:space="0" w:color="auto"/>
            </w:tcBorders>
            <w:shd w:val="clear" w:color="auto" w:fill="auto"/>
            <w:vAlign w:val="center"/>
          </w:tcPr>
          <w:p w14:paraId="71A0D4F5" w14:textId="77777777" w:rsidR="004D6C89" w:rsidRDefault="00F9502C">
            <w:pPr>
              <w:pStyle w:val="ac"/>
              <w:ind w:firstLineChars="0" w:firstLine="0"/>
              <w:jc w:val="center"/>
              <w:rPr>
                <w:sz w:val="18"/>
                <w:szCs w:val="18"/>
              </w:rPr>
            </w:pPr>
            <w:r>
              <w:rPr>
                <w:sz w:val="18"/>
                <w:szCs w:val="18"/>
              </w:rPr>
              <w:t>系统工作时间</w:t>
            </w:r>
          </w:p>
        </w:tc>
      </w:tr>
      <w:tr w:rsidR="004D6C89" w14:paraId="4C13309D" w14:textId="77777777" w:rsidTr="009A43D8">
        <w:trPr>
          <w:trHeight w:val="260"/>
          <w:jc w:val="center"/>
        </w:trPr>
        <w:tc>
          <w:tcPr>
            <w:tcW w:w="1897" w:type="dxa"/>
            <w:vMerge w:val="restart"/>
            <w:tcBorders>
              <w:top w:val="single" w:sz="8" w:space="0" w:color="auto"/>
              <w:left w:val="single" w:sz="8" w:space="0" w:color="auto"/>
              <w:bottom w:val="single" w:sz="4" w:space="0" w:color="000000"/>
              <w:right w:val="single" w:sz="4" w:space="0" w:color="000000"/>
            </w:tcBorders>
            <w:shd w:val="clear" w:color="auto" w:fill="auto"/>
            <w:vAlign w:val="center"/>
          </w:tcPr>
          <w:p w14:paraId="7A866FB0" w14:textId="77777777" w:rsidR="004D6C89" w:rsidRDefault="00F9502C">
            <w:pPr>
              <w:pStyle w:val="ac"/>
              <w:ind w:firstLineChars="0" w:firstLine="0"/>
              <w:jc w:val="center"/>
              <w:rPr>
                <w:sz w:val="18"/>
                <w:szCs w:val="18"/>
              </w:rPr>
            </w:pPr>
            <w:r>
              <w:rPr>
                <w:sz w:val="18"/>
                <w:szCs w:val="18"/>
              </w:rPr>
              <w:t>办公建筑</w:t>
            </w:r>
          </w:p>
        </w:tc>
        <w:tc>
          <w:tcPr>
            <w:tcW w:w="2078" w:type="dxa"/>
            <w:tcBorders>
              <w:top w:val="single" w:sz="8" w:space="0" w:color="auto"/>
              <w:left w:val="single" w:sz="4" w:space="0" w:color="000000"/>
              <w:bottom w:val="single" w:sz="4" w:space="0" w:color="000000"/>
              <w:right w:val="single" w:sz="4" w:space="0" w:color="000000"/>
            </w:tcBorders>
            <w:shd w:val="clear" w:color="auto" w:fill="auto"/>
            <w:vAlign w:val="center"/>
          </w:tcPr>
          <w:p w14:paraId="1277B145" w14:textId="77777777" w:rsidR="004D6C89" w:rsidRDefault="00F9502C">
            <w:pPr>
              <w:pStyle w:val="ac"/>
              <w:ind w:firstLineChars="0" w:firstLine="0"/>
              <w:jc w:val="center"/>
              <w:rPr>
                <w:sz w:val="18"/>
                <w:szCs w:val="18"/>
              </w:rPr>
            </w:pPr>
            <w:r>
              <w:rPr>
                <w:sz w:val="18"/>
                <w:szCs w:val="18"/>
              </w:rPr>
              <w:t>工作日</w:t>
            </w:r>
          </w:p>
        </w:tc>
        <w:tc>
          <w:tcPr>
            <w:tcW w:w="2066" w:type="dxa"/>
            <w:tcBorders>
              <w:top w:val="single" w:sz="8" w:space="0" w:color="auto"/>
              <w:left w:val="single" w:sz="4" w:space="0" w:color="000000"/>
              <w:bottom w:val="single" w:sz="4" w:space="0" w:color="000000"/>
              <w:right w:val="single" w:sz="8" w:space="0" w:color="auto"/>
            </w:tcBorders>
            <w:shd w:val="clear" w:color="auto" w:fill="auto"/>
            <w:vAlign w:val="bottom"/>
          </w:tcPr>
          <w:p w14:paraId="14D86123" w14:textId="77777777" w:rsidR="004D6C89" w:rsidRDefault="00F9502C">
            <w:pPr>
              <w:pStyle w:val="ac"/>
              <w:ind w:firstLineChars="0" w:firstLine="0"/>
              <w:jc w:val="center"/>
              <w:rPr>
                <w:sz w:val="18"/>
                <w:szCs w:val="18"/>
              </w:rPr>
            </w:pPr>
            <w:r>
              <w:rPr>
                <w:sz w:val="18"/>
                <w:szCs w:val="18"/>
              </w:rPr>
              <w:t>8:00～18:00</w:t>
            </w:r>
          </w:p>
        </w:tc>
      </w:tr>
      <w:tr w:rsidR="004D6C89" w14:paraId="088A88B7" w14:textId="77777777" w:rsidTr="009A43D8">
        <w:trPr>
          <w:trHeight w:val="345"/>
          <w:jc w:val="center"/>
        </w:trPr>
        <w:tc>
          <w:tcPr>
            <w:tcW w:w="1897" w:type="dxa"/>
            <w:vMerge/>
            <w:tcBorders>
              <w:top w:val="single" w:sz="4" w:space="0" w:color="000000"/>
              <w:left w:val="single" w:sz="8" w:space="0" w:color="auto"/>
              <w:bottom w:val="single" w:sz="4" w:space="0" w:color="000000"/>
              <w:right w:val="single" w:sz="4" w:space="0" w:color="000000"/>
            </w:tcBorders>
            <w:shd w:val="clear" w:color="auto" w:fill="auto"/>
            <w:vAlign w:val="center"/>
          </w:tcPr>
          <w:p w14:paraId="173CDA05" w14:textId="77777777" w:rsidR="004D6C89" w:rsidRDefault="004D6C89">
            <w:pPr>
              <w:pStyle w:val="ac"/>
              <w:ind w:firstLineChars="0" w:firstLine="0"/>
              <w:jc w:val="center"/>
              <w:rPr>
                <w:sz w:val="18"/>
                <w:szCs w:val="18"/>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4A346" w14:textId="77777777" w:rsidR="004D6C89" w:rsidRDefault="00F9502C">
            <w:pPr>
              <w:pStyle w:val="ac"/>
              <w:ind w:firstLineChars="0" w:firstLine="0"/>
              <w:jc w:val="center"/>
              <w:rPr>
                <w:sz w:val="18"/>
                <w:szCs w:val="18"/>
              </w:rPr>
            </w:pPr>
            <w:r>
              <w:rPr>
                <w:sz w:val="18"/>
                <w:szCs w:val="18"/>
              </w:rPr>
              <w:t>节假日</w:t>
            </w:r>
          </w:p>
        </w:tc>
        <w:tc>
          <w:tcPr>
            <w:tcW w:w="2066" w:type="dxa"/>
            <w:tcBorders>
              <w:top w:val="single" w:sz="4" w:space="0" w:color="000000"/>
              <w:left w:val="single" w:sz="4" w:space="0" w:color="000000"/>
              <w:bottom w:val="single" w:sz="4" w:space="0" w:color="000000"/>
              <w:right w:val="single" w:sz="8" w:space="0" w:color="auto"/>
            </w:tcBorders>
            <w:shd w:val="clear" w:color="auto" w:fill="auto"/>
          </w:tcPr>
          <w:p w14:paraId="3F786369" w14:textId="77777777" w:rsidR="004D6C89" w:rsidRDefault="00F9502C">
            <w:pPr>
              <w:pStyle w:val="ac"/>
              <w:ind w:firstLineChars="0" w:firstLine="0"/>
              <w:jc w:val="center"/>
              <w:rPr>
                <w:sz w:val="18"/>
                <w:szCs w:val="18"/>
              </w:rPr>
            </w:pPr>
            <w:r>
              <w:rPr>
                <w:sz w:val="18"/>
                <w:szCs w:val="18"/>
              </w:rPr>
              <w:t>—</w:t>
            </w:r>
            <w:r>
              <w:rPr>
                <w:sz w:val="18"/>
                <w:szCs w:val="18"/>
              </w:rPr>
              <w:t xml:space="preserve"> </w:t>
            </w:r>
          </w:p>
        </w:tc>
      </w:tr>
      <w:tr w:rsidR="004D6C89" w14:paraId="1BDAD867" w14:textId="77777777" w:rsidTr="009A43D8">
        <w:trPr>
          <w:trHeight w:val="260"/>
          <w:jc w:val="center"/>
        </w:trPr>
        <w:tc>
          <w:tcPr>
            <w:tcW w:w="1897" w:type="dxa"/>
            <w:tcBorders>
              <w:top w:val="single" w:sz="4" w:space="0" w:color="000000"/>
              <w:left w:val="single" w:sz="8" w:space="0" w:color="auto"/>
              <w:bottom w:val="single" w:sz="4" w:space="0" w:color="000000"/>
              <w:right w:val="single" w:sz="4" w:space="0" w:color="000000"/>
            </w:tcBorders>
            <w:shd w:val="clear" w:color="auto" w:fill="auto"/>
            <w:vAlign w:val="center"/>
          </w:tcPr>
          <w:p w14:paraId="45AB9897" w14:textId="77777777" w:rsidR="004D6C89" w:rsidRDefault="00F9502C">
            <w:pPr>
              <w:pStyle w:val="ac"/>
              <w:ind w:firstLineChars="0" w:firstLine="0"/>
              <w:jc w:val="center"/>
              <w:rPr>
                <w:sz w:val="18"/>
                <w:szCs w:val="18"/>
              </w:rPr>
            </w:pPr>
            <w:r>
              <w:rPr>
                <w:sz w:val="18"/>
                <w:szCs w:val="18"/>
              </w:rPr>
              <w:t>酒店建筑</w:t>
            </w:r>
          </w:p>
        </w:tc>
        <w:tc>
          <w:tcPr>
            <w:tcW w:w="2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9B6F7" w14:textId="77777777" w:rsidR="004D6C89" w:rsidRDefault="00F9502C">
            <w:pPr>
              <w:pStyle w:val="ac"/>
              <w:ind w:firstLineChars="0" w:firstLine="0"/>
              <w:jc w:val="center"/>
              <w:rPr>
                <w:sz w:val="18"/>
                <w:szCs w:val="18"/>
              </w:rPr>
            </w:pPr>
            <w:r>
              <w:rPr>
                <w:sz w:val="18"/>
                <w:szCs w:val="18"/>
              </w:rPr>
              <w:t>全年</w:t>
            </w:r>
          </w:p>
        </w:tc>
        <w:tc>
          <w:tcPr>
            <w:tcW w:w="2066" w:type="dxa"/>
            <w:tcBorders>
              <w:top w:val="single" w:sz="4" w:space="0" w:color="000000"/>
              <w:left w:val="single" w:sz="4" w:space="0" w:color="000000"/>
              <w:bottom w:val="single" w:sz="4" w:space="0" w:color="000000"/>
              <w:right w:val="single" w:sz="8" w:space="0" w:color="auto"/>
            </w:tcBorders>
            <w:shd w:val="clear" w:color="auto" w:fill="auto"/>
            <w:vAlign w:val="bottom"/>
          </w:tcPr>
          <w:p w14:paraId="06BD00F8" w14:textId="77777777" w:rsidR="004D6C89" w:rsidRDefault="00F9502C">
            <w:pPr>
              <w:pStyle w:val="ac"/>
              <w:ind w:firstLineChars="0" w:firstLine="0"/>
              <w:jc w:val="center"/>
              <w:rPr>
                <w:sz w:val="18"/>
                <w:szCs w:val="18"/>
              </w:rPr>
            </w:pPr>
            <w:r>
              <w:rPr>
                <w:sz w:val="18"/>
                <w:szCs w:val="18"/>
              </w:rPr>
              <w:t>0:00～24:00</w:t>
            </w:r>
          </w:p>
        </w:tc>
      </w:tr>
      <w:tr w:rsidR="004D6C89" w14:paraId="4F0EE46F" w14:textId="77777777" w:rsidTr="009A43D8">
        <w:trPr>
          <w:trHeight w:val="260"/>
          <w:jc w:val="center"/>
        </w:trPr>
        <w:tc>
          <w:tcPr>
            <w:tcW w:w="1897" w:type="dxa"/>
            <w:vMerge w:val="restart"/>
            <w:tcBorders>
              <w:top w:val="single" w:sz="4" w:space="0" w:color="000000"/>
              <w:left w:val="single" w:sz="8" w:space="0" w:color="auto"/>
              <w:bottom w:val="single" w:sz="4" w:space="0" w:color="000000"/>
              <w:right w:val="single" w:sz="4" w:space="0" w:color="000000"/>
            </w:tcBorders>
            <w:shd w:val="clear" w:color="auto" w:fill="auto"/>
            <w:vAlign w:val="center"/>
          </w:tcPr>
          <w:p w14:paraId="35ACA4A3" w14:textId="77777777" w:rsidR="004D6C89" w:rsidRDefault="00F9502C">
            <w:pPr>
              <w:pStyle w:val="ac"/>
              <w:ind w:firstLineChars="0" w:firstLine="0"/>
              <w:jc w:val="center"/>
              <w:rPr>
                <w:sz w:val="18"/>
                <w:szCs w:val="18"/>
              </w:rPr>
            </w:pPr>
            <w:r>
              <w:rPr>
                <w:sz w:val="18"/>
                <w:szCs w:val="18"/>
              </w:rPr>
              <w:t>学校建筑</w:t>
            </w:r>
          </w:p>
        </w:tc>
        <w:tc>
          <w:tcPr>
            <w:tcW w:w="2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4C40D" w14:textId="77777777" w:rsidR="004D6C89" w:rsidRDefault="00F9502C">
            <w:pPr>
              <w:pStyle w:val="ac"/>
              <w:ind w:firstLineChars="0" w:firstLine="0"/>
              <w:jc w:val="center"/>
              <w:rPr>
                <w:sz w:val="18"/>
                <w:szCs w:val="18"/>
              </w:rPr>
            </w:pPr>
            <w:r>
              <w:rPr>
                <w:sz w:val="18"/>
                <w:szCs w:val="18"/>
              </w:rPr>
              <w:t>工作日</w:t>
            </w:r>
          </w:p>
        </w:tc>
        <w:tc>
          <w:tcPr>
            <w:tcW w:w="2066" w:type="dxa"/>
            <w:tcBorders>
              <w:top w:val="single" w:sz="4" w:space="0" w:color="000000"/>
              <w:left w:val="single" w:sz="4" w:space="0" w:color="000000"/>
              <w:bottom w:val="single" w:sz="4" w:space="0" w:color="000000"/>
              <w:right w:val="single" w:sz="8" w:space="0" w:color="auto"/>
            </w:tcBorders>
            <w:shd w:val="clear" w:color="auto" w:fill="auto"/>
            <w:vAlign w:val="bottom"/>
          </w:tcPr>
          <w:p w14:paraId="72520175" w14:textId="77777777" w:rsidR="004D6C89" w:rsidRDefault="00F9502C">
            <w:pPr>
              <w:pStyle w:val="ac"/>
              <w:ind w:firstLineChars="0" w:firstLine="0"/>
              <w:jc w:val="center"/>
              <w:rPr>
                <w:sz w:val="18"/>
                <w:szCs w:val="18"/>
              </w:rPr>
            </w:pPr>
            <w:r>
              <w:rPr>
                <w:sz w:val="18"/>
                <w:szCs w:val="18"/>
              </w:rPr>
              <w:t>8:00～18:00</w:t>
            </w:r>
          </w:p>
        </w:tc>
      </w:tr>
      <w:tr w:rsidR="004D6C89" w14:paraId="48F3FD9A" w14:textId="77777777" w:rsidTr="009A43D8">
        <w:trPr>
          <w:trHeight w:val="260"/>
          <w:jc w:val="center"/>
        </w:trPr>
        <w:tc>
          <w:tcPr>
            <w:tcW w:w="1897" w:type="dxa"/>
            <w:vMerge/>
            <w:tcBorders>
              <w:top w:val="single" w:sz="4" w:space="0" w:color="000000"/>
              <w:left w:val="single" w:sz="8" w:space="0" w:color="auto"/>
              <w:bottom w:val="single" w:sz="4" w:space="0" w:color="000000"/>
              <w:right w:val="single" w:sz="4" w:space="0" w:color="000000"/>
            </w:tcBorders>
            <w:shd w:val="clear" w:color="auto" w:fill="auto"/>
            <w:vAlign w:val="center"/>
          </w:tcPr>
          <w:p w14:paraId="095E44C7" w14:textId="77777777" w:rsidR="004D6C89" w:rsidRDefault="004D6C89">
            <w:pPr>
              <w:pStyle w:val="ac"/>
              <w:ind w:firstLineChars="0" w:firstLine="0"/>
              <w:jc w:val="center"/>
              <w:rPr>
                <w:sz w:val="18"/>
                <w:szCs w:val="18"/>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14097" w14:textId="77777777" w:rsidR="004D6C89" w:rsidRDefault="00F9502C">
            <w:pPr>
              <w:pStyle w:val="ac"/>
              <w:ind w:firstLineChars="0" w:firstLine="0"/>
              <w:jc w:val="center"/>
              <w:rPr>
                <w:sz w:val="18"/>
                <w:szCs w:val="18"/>
              </w:rPr>
            </w:pPr>
            <w:r>
              <w:rPr>
                <w:sz w:val="18"/>
                <w:szCs w:val="18"/>
              </w:rPr>
              <w:t>节假日</w:t>
            </w:r>
          </w:p>
        </w:tc>
        <w:tc>
          <w:tcPr>
            <w:tcW w:w="2066" w:type="dxa"/>
            <w:tcBorders>
              <w:top w:val="single" w:sz="4" w:space="0" w:color="000000"/>
              <w:left w:val="single" w:sz="4" w:space="0" w:color="000000"/>
              <w:bottom w:val="single" w:sz="4" w:space="0" w:color="000000"/>
              <w:right w:val="single" w:sz="8" w:space="0" w:color="auto"/>
            </w:tcBorders>
            <w:shd w:val="clear" w:color="auto" w:fill="auto"/>
            <w:vAlign w:val="center"/>
          </w:tcPr>
          <w:p w14:paraId="7997A077" w14:textId="77777777" w:rsidR="004D6C89" w:rsidRDefault="00F9502C">
            <w:pPr>
              <w:pStyle w:val="ac"/>
              <w:ind w:firstLineChars="0" w:firstLine="0"/>
              <w:jc w:val="center"/>
              <w:rPr>
                <w:sz w:val="18"/>
                <w:szCs w:val="18"/>
              </w:rPr>
            </w:pPr>
            <w:r>
              <w:rPr>
                <w:sz w:val="18"/>
                <w:szCs w:val="18"/>
              </w:rPr>
              <w:t>—</w:t>
            </w:r>
          </w:p>
        </w:tc>
      </w:tr>
      <w:tr w:rsidR="004D6C89" w14:paraId="730349D6" w14:textId="77777777" w:rsidTr="009A43D8">
        <w:trPr>
          <w:trHeight w:val="260"/>
          <w:jc w:val="center"/>
        </w:trPr>
        <w:tc>
          <w:tcPr>
            <w:tcW w:w="1897" w:type="dxa"/>
            <w:tcBorders>
              <w:top w:val="single" w:sz="4" w:space="0" w:color="000000"/>
              <w:left w:val="single" w:sz="8" w:space="0" w:color="auto"/>
              <w:bottom w:val="single" w:sz="4" w:space="0" w:color="000000"/>
              <w:right w:val="single" w:sz="4" w:space="0" w:color="000000"/>
            </w:tcBorders>
            <w:shd w:val="clear" w:color="auto" w:fill="auto"/>
            <w:vAlign w:val="center"/>
          </w:tcPr>
          <w:p w14:paraId="5354D270" w14:textId="77777777" w:rsidR="004D6C89" w:rsidRDefault="00F9502C">
            <w:pPr>
              <w:pStyle w:val="ac"/>
              <w:ind w:firstLineChars="0" w:firstLine="0"/>
              <w:jc w:val="center"/>
              <w:rPr>
                <w:sz w:val="18"/>
                <w:szCs w:val="18"/>
              </w:rPr>
            </w:pPr>
            <w:r>
              <w:rPr>
                <w:sz w:val="18"/>
                <w:szCs w:val="18"/>
              </w:rPr>
              <w:t>商场建筑</w:t>
            </w:r>
          </w:p>
        </w:tc>
        <w:tc>
          <w:tcPr>
            <w:tcW w:w="2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9F630" w14:textId="77777777" w:rsidR="004D6C89" w:rsidRDefault="00F9502C">
            <w:pPr>
              <w:pStyle w:val="ac"/>
              <w:ind w:firstLineChars="0" w:firstLine="0"/>
              <w:jc w:val="center"/>
              <w:rPr>
                <w:sz w:val="18"/>
                <w:szCs w:val="18"/>
              </w:rPr>
            </w:pPr>
            <w:r>
              <w:rPr>
                <w:sz w:val="18"/>
                <w:szCs w:val="18"/>
              </w:rPr>
              <w:t>全年</w:t>
            </w:r>
          </w:p>
        </w:tc>
        <w:tc>
          <w:tcPr>
            <w:tcW w:w="2066" w:type="dxa"/>
            <w:tcBorders>
              <w:top w:val="single" w:sz="4" w:space="0" w:color="000000"/>
              <w:left w:val="single" w:sz="4" w:space="0" w:color="000000"/>
              <w:bottom w:val="single" w:sz="4" w:space="0" w:color="000000"/>
              <w:right w:val="single" w:sz="8" w:space="0" w:color="auto"/>
            </w:tcBorders>
            <w:shd w:val="clear" w:color="auto" w:fill="auto"/>
            <w:vAlign w:val="bottom"/>
          </w:tcPr>
          <w:p w14:paraId="17069809" w14:textId="77777777" w:rsidR="004D6C89" w:rsidRDefault="00F9502C">
            <w:pPr>
              <w:pStyle w:val="ac"/>
              <w:ind w:firstLineChars="0" w:firstLine="0"/>
              <w:jc w:val="center"/>
              <w:rPr>
                <w:sz w:val="18"/>
                <w:szCs w:val="18"/>
              </w:rPr>
            </w:pPr>
            <w:r>
              <w:rPr>
                <w:sz w:val="18"/>
                <w:szCs w:val="18"/>
              </w:rPr>
              <w:t>9:00～21:00</w:t>
            </w:r>
          </w:p>
        </w:tc>
      </w:tr>
      <w:tr w:rsidR="004D6C89" w14:paraId="554E5081" w14:textId="77777777" w:rsidTr="009A43D8">
        <w:trPr>
          <w:trHeight w:val="260"/>
          <w:jc w:val="center"/>
        </w:trPr>
        <w:tc>
          <w:tcPr>
            <w:tcW w:w="1897" w:type="dxa"/>
            <w:tcBorders>
              <w:top w:val="single" w:sz="4" w:space="0" w:color="000000"/>
              <w:left w:val="single" w:sz="8" w:space="0" w:color="auto"/>
              <w:bottom w:val="single" w:sz="4" w:space="0" w:color="000000"/>
              <w:right w:val="single" w:sz="4" w:space="0" w:color="000000"/>
            </w:tcBorders>
            <w:shd w:val="clear" w:color="auto" w:fill="auto"/>
            <w:vAlign w:val="center"/>
          </w:tcPr>
          <w:p w14:paraId="60349C43" w14:textId="77777777" w:rsidR="004D6C89" w:rsidRDefault="00F9502C">
            <w:pPr>
              <w:pStyle w:val="ac"/>
              <w:ind w:firstLineChars="0" w:firstLine="0"/>
              <w:jc w:val="center"/>
              <w:rPr>
                <w:sz w:val="18"/>
                <w:szCs w:val="18"/>
              </w:rPr>
            </w:pPr>
            <w:r>
              <w:rPr>
                <w:sz w:val="18"/>
                <w:szCs w:val="18"/>
              </w:rPr>
              <w:t>影剧院</w:t>
            </w:r>
          </w:p>
        </w:tc>
        <w:tc>
          <w:tcPr>
            <w:tcW w:w="2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BAA8D" w14:textId="77777777" w:rsidR="004D6C89" w:rsidRDefault="00F9502C">
            <w:pPr>
              <w:pStyle w:val="ac"/>
              <w:ind w:firstLineChars="0" w:firstLine="0"/>
              <w:jc w:val="center"/>
              <w:rPr>
                <w:sz w:val="18"/>
                <w:szCs w:val="18"/>
              </w:rPr>
            </w:pPr>
            <w:r>
              <w:rPr>
                <w:sz w:val="18"/>
                <w:szCs w:val="18"/>
              </w:rPr>
              <w:t>全年</w:t>
            </w:r>
          </w:p>
        </w:tc>
        <w:tc>
          <w:tcPr>
            <w:tcW w:w="2066" w:type="dxa"/>
            <w:tcBorders>
              <w:top w:val="single" w:sz="4" w:space="0" w:color="000000"/>
              <w:left w:val="single" w:sz="4" w:space="0" w:color="000000"/>
              <w:bottom w:val="single" w:sz="4" w:space="0" w:color="000000"/>
              <w:right w:val="single" w:sz="8" w:space="0" w:color="auto"/>
            </w:tcBorders>
            <w:shd w:val="clear" w:color="auto" w:fill="auto"/>
            <w:vAlign w:val="bottom"/>
          </w:tcPr>
          <w:p w14:paraId="20AAD8DD" w14:textId="77777777" w:rsidR="004D6C89" w:rsidRDefault="00F9502C">
            <w:pPr>
              <w:pStyle w:val="ac"/>
              <w:ind w:firstLineChars="0" w:firstLine="0"/>
              <w:jc w:val="center"/>
              <w:rPr>
                <w:sz w:val="18"/>
                <w:szCs w:val="18"/>
              </w:rPr>
            </w:pPr>
            <w:r>
              <w:rPr>
                <w:sz w:val="18"/>
                <w:szCs w:val="18"/>
              </w:rPr>
              <w:t>9:00～21:00</w:t>
            </w:r>
          </w:p>
        </w:tc>
      </w:tr>
      <w:tr w:rsidR="004D6C89" w14:paraId="7B57B31A" w14:textId="77777777" w:rsidTr="009A43D8">
        <w:trPr>
          <w:trHeight w:val="265"/>
          <w:jc w:val="center"/>
        </w:trPr>
        <w:tc>
          <w:tcPr>
            <w:tcW w:w="1897" w:type="dxa"/>
            <w:tcBorders>
              <w:top w:val="single" w:sz="4" w:space="0" w:color="000000"/>
              <w:left w:val="single" w:sz="8" w:space="0" w:color="auto"/>
              <w:bottom w:val="single" w:sz="8" w:space="0" w:color="auto"/>
              <w:right w:val="single" w:sz="4" w:space="0" w:color="000000"/>
            </w:tcBorders>
            <w:shd w:val="clear" w:color="auto" w:fill="auto"/>
            <w:vAlign w:val="center"/>
          </w:tcPr>
          <w:p w14:paraId="387343E0" w14:textId="77777777" w:rsidR="004D6C89" w:rsidRDefault="00F9502C">
            <w:pPr>
              <w:pStyle w:val="ac"/>
              <w:ind w:firstLineChars="0" w:firstLine="0"/>
              <w:jc w:val="center"/>
              <w:rPr>
                <w:sz w:val="18"/>
                <w:szCs w:val="18"/>
              </w:rPr>
            </w:pPr>
            <w:r>
              <w:rPr>
                <w:sz w:val="18"/>
                <w:szCs w:val="18"/>
              </w:rPr>
              <w:t>医院建筑</w:t>
            </w:r>
          </w:p>
        </w:tc>
        <w:tc>
          <w:tcPr>
            <w:tcW w:w="2078" w:type="dxa"/>
            <w:tcBorders>
              <w:top w:val="single" w:sz="4" w:space="0" w:color="000000"/>
              <w:left w:val="single" w:sz="4" w:space="0" w:color="000000"/>
              <w:bottom w:val="single" w:sz="8" w:space="0" w:color="auto"/>
              <w:right w:val="single" w:sz="4" w:space="0" w:color="000000"/>
            </w:tcBorders>
            <w:shd w:val="clear" w:color="auto" w:fill="auto"/>
            <w:vAlign w:val="center"/>
          </w:tcPr>
          <w:p w14:paraId="38FFA824" w14:textId="77777777" w:rsidR="004D6C89" w:rsidRDefault="00F9502C">
            <w:pPr>
              <w:pStyle w:val="ac"/>
              <w:ind w:firstLineChars="0" w:firstLine="0"/>
              <w:jc w:val="center"/>
              <w:rPr>
                <w:sz w:val="18"/>
                <w:szCs w:val="18"/>
              </w:rPr>
            </w:pPr>
            <w:r>
              <w:rPr>
                <w:sz w:val="18"/>
                <w:szCs w:val="18"/>
              </w:rPr>
              <w:t>全年</w:t>
            </w:r>
          </w:p>
        </w:tc>
        <w:tc>
          <w:tcPr>
            <w:tcW w:w="2066" w:type="dxa"/>
            <w:tcBorders>
              <w:top w:val="single" w:sz="4" w:space="0" w:color="000000"/>
              <w:left w:val="single" w:sz="4" w:space="0" w:color="000000"/>
              <w:bottom w:val="single" w:sz="8" w:space="0" w:color="auto"/>
              <w:right w:val="single" w:sz="8" w:space="0" w:color="auto"/>
            </w:tcBorders>
            <w:shd w:val="clear" w:color="auto" w:fill="auto"/>
            <w:vAlign w:val="bottom"/>
          </w:tcPr>
          <w:p w14:paraId="42E236A8" w14:textId="77777777" w:rsidR="004D6C89" w:rsidRDefault="00F9502C">
            <w:pPr>
              <w:pStyle w:val="ac"/>
              <w:ind w:firstLineChars="0" w:firstLine="0"/>
              <w:jc w:val="center"/>
              <w:rPr>
                <w:sz w:val="18"/>
                <w:szCs w:val="18"/>
              </w:rPr>
            </w:pPr>
            <w:r>
              <w:rPr>
                <w:sz w:val="18"/>
                <w:szCs w:val="18"/>
              </w:rPr>
              <w:t>8:00～18:00</w:t>
            </w:r>
          </w:p>
        </w:tc>
      </w:tr>
    </w:tbl>
    <w:p w14:paraId="6E7EF81C" w14:textId="77777777" w:rsidR="004D6C89" w:rsidRPr="001C3D43" w:rsidRDefault="004D6C89" w:rsidP="001C3D43">
      <w:pPr>
        <w:pStyle w:val="a8"/>
        <w:spacing w:line="240" w:lineRule="auto"/>
      </w:pPr>
    </w:p>
    <w:p w14:paraId="18013A31" w14:textId="77777777" w:rsidR="004D6C89" w:rsidRDefault="00F9502C">
      <w:pPr>
        <w:pStyle w:val="ac"/>
        <w:ind w:firstLineChars="0" w:firstLine="0"/>
        <w:jc w:val="center"/>
        <w:rPr>
          <w:rFonts w:ascii="黑体" w:eastAsia="黑体" w:hAnsi="黑体"/>
          <w:bCs/>
        </w:rPr>
      </w:pPr>
      <w:r>
        <w:rPr>
          <w:rFonts w:ascii="黑体" w:eastAsia="黑体" w:hAnsi="黑体" w:hint="eastAsia"/>
          <w:bCs/>
        </w:rPr>
        <w:t>表A.1.3-2 活动遮阳装置遮阳系数SC的取值</w:t>
      </w:r>
    </w:p>
    <w:tbl>
      <w:tblPr>
        <w:tblW w:w="6124" w:type="dxa"/>
        <w:jc w:val="center"/>
        <w:tblLook w:val="04A0" w:firstRow="1" w:lastRow="0" w:firstColumn="1" w:lastColumn="0" w:noHBand="0" w:noVBand="1"/>
      </w:tblPr>
      <w:tblGrid>
        <w:gridCol w:w="1700"/>
        <w:gridCol w:w="2225"/>
        <w:gridCol w:w="2199"/>
      </w:tblGrid>
      <w:tr w:rsidR="004D6C89" w14:paraId="25E55694" w14:textId="77777777" w:rsidTr="009A43D8">
        <w:trPr>
          <w:trHeight w:val="385"/>
          <w:jc w:val="center"/>
        </w:trPr>
        <w:tc>
          <w:tcPr>
            <w:tcW w:w="1700" w:type="dxa"/>
            <w:tcBorders>
              <w:top w:val="single" w:sz="8" w:space="0" w:color="auto"/>
              <w:left w:val="single" w:sz="8" w:space="0" w:color="auto"/>
              <w:bottom w:val="single" w:sz="8" w:space="0" w:color="auto"/>
              <w:right w:val="single" w:sz="4" w:space="0" w:color="000000"/>
            </w:tcBorders>
            <w:shd w:val="clear" w:color="auto" w:fill="auto"/>
            <w:vAlign w:val="center"/>
          </w:tcPr>
          <w:p w14:paraId="0222328F" w14:textId="77777777" w:rsidR="004D6C89" w:rsidRDefault="00F9502C">
            <w:pPr>
              <w:pStyle w:val="ac"/>
              <w:ind w:firstLineChars="0" w:firstLine="0"/>
              <w:jc w:val="center"/>
              <w:rPr>
                <w:sz w:val="18"/>
                <w:szCs w:val="18"/>
              </w:rPr>
            </w:pPr>
            <w:r>
              <w:rPr>
                <w:sz w:val="18"/>
                <w:szCs w:val="18"/>
              </w:rPr>
              <w:t>控制方式</w:t>
            </w:r>
          </w:p>
        </w:tc>
        <w:tc>
          <w:tcPr>
            <w:tcW w:w="2225" w:type="dxa"/>
            <w:tcBorders>
              <w:top w:val="single" w:sz="8" w:space="0" w:color="auto"/>
              <w:left w:val="single" w:sz="4" w:space="0" w:color="000000"/>
              <w:bottom w:val="single" w:sz="8" w:space="0" w:color="auto"/>
              <w:right w:val="single" w:sz="4" w:space="0" w:color="000000"/>
            </w:tcBorders>
            <w:shd w:val="clear" w:color="auto" w:fill="auto"/>
            <w:vAlign w:val="center"/>
          </w:tcPr>
          <w:p w14:paraId="74FA59BC" w14:textId="77777777" w:rsidR="004D6C89" w:rsidRDefault="00F9502C">
            <w:pPr>
              <w:pStyle w:val="ac"/>
              <w:ind w:firstLineChars="0" w:firstLine="0"/>
              <w:jc w:val="center"/>
              <w:rPr>
                <w:sz w:val="18"/>
                <w:szCs w:val="18"/>
              </w:rPr>
            </w:pPr>
            <w:r>
              <w:rPr>
                <w:sz w:val="18"/>
                <w:szCs w:val="18"/>
              </w:rPr>
              <w:t>供暖季</w:t>
            </w:r>
          </w:p>
        </w:tc>
        <w:tc>
          <w:tcPr>
            <w:tcW w:w="2199" w:type="dxa"/>
            <w:tcBorders>
              <w:top w:val="single" w:sz="8" w:space="0" w:color="auto"/>
              <w:left w:val="single" w:sz="4" w:space="0" w:color="000000"/>
              <w:bottom w:val="single" w:sz="8" w:space="0" w:color="auto"/>
              <w:right w:val="single" w:sz="8" w:space="0" w:color="auto"/>
            </w:tcBorders>
            <w:shd w:val="clear" w:color="auto" w:fill="auto"/>
            <w:vAlign w:val="center"/>
          </w:tcPr>
          <w:p w14:paraId="43516D92" w14:textId="77777777" w:rsidR="004D6C89" w:rsidRDefault="00F9502C">
            <w:pPr>
              <w:pStyle w:val="ac"/>
              <w:ind w:firstLineChars="0" w:firstLine="0"/>
              <w:jc w:val="center"/>
              <w:rPr>
                <w:sz w:val="18"/>
                <w:szCs w:val="18"/>
              </w:rPr>
            </w:pPr>
            <w:r>
              <w:rPr>
                <w:sz w:val="18"/>
                <w:szCs w:val="18"/>
              </w:rPr>
              <w:t>供冷季</w:t>
            </w:r>
          </w:p>
        </w:tc>
      </w:tr>
      <w:tr w:rsidR="004D6C89" w14:paraId="488B99AC" w14:textId="77777777" w:rsidTr="009A43D8">
        <w:trPr>
          <w:trHeight w:val="360"/>
          <w:jc w:val="center"/>
        </w:trPr>
        <w:tc>
          <w:tcPr>
            <w:tcW w:w="1700" w:type="dxa"/>
            <w:tcBorders>
              <w:top w:val="single" w:sz="8" w:space="0" w:color="auto"/>
              <w:left w:val="single" w:sz="8" w:space="0" w:color="auto"/>
              <w:bottom w:val="single" w:sz="4" w:space="0" w:color="000000"/>
              <w:right w:val="single" w:sz="4" w:space="0" w:color="000000"/>
            </w:tcBorders>
            <w:shd w:val="clear" w:color="auto" w:fill="auto"/>
            <w:vAlign w:val="center"/>
          </w:tcPr>
          <w:p w14:paraId="6A372BC1" w14:textId="77777777" w:rsidR="004D6C89" w:rsidRDefault="00F9502C">
            <w:pPr>
              <w:pStyle w:val="ac"/>
              <w:ind w:firstLineChars="0" w:firstLine="0"/>
              <w:jc w:val="center"/>
              <w:rPr>
                <w:sz w:val="18"/>
                <w:szCs w:val="18"/>
              </w:rPr>
            </w:pPr>
            <w:r>
              <w:rPr>
                <w:sz w:val="18"/>
                <w:szCs w:val="18"/>
              </w:rPr>
              <w:t>手动控制</w:t>
            </w:r>
          </w:p>
        </w:tc>
        <w:tc>
          <w:tcPr>
            <w:tcW w:w="2225" w:type="dxa"/>
            <w:tcBorders>
              <w:top w:val="single" w:sz="8" w:space="0" w:color="auto"/>
              <w:left w:val="single" w:sz="4" w:space="0" w:color="000000"/>
              <w:bottom w:val="single" w:sz="4" w:space="0" w:color="000000"/>
              <w:right w:val="single" w:sz="4" w:space="0" w:color="000000"/>
            </w:tcBorders>
            <w:shd w:val="clear" w:color="auto" w:fill="auto"/>
            <w:vAlign w:val="center"/>
          </w:tcPr>
          <w:p w14:paraId="61966999" w14:textId="77777777" w:rsidR="004D6C89" w:rsidRDefault="00F9502C">
            <w:pPr>
              <w:pStyle w:val="ac"/>
              <w:ind w:firstLineChars="0" w:firstLine="0"/>
              <w:jc w:val="center"/>
              <w:rPr>
                <w:sz w:val="18"/>
                <w:szCs w:val="18"/>
              </w:rPr>
            </w:pPr>
            <w:r>
              <w:rPr>
                <w:sz w:val="18"/>
                <w:szCs w:val="18"/>
              </w:rPr>
              <w:t>0.80</w:t>
            </w:r>
          </w:p>
        </w:tc>
        <w:tc>
          <w:tcPr>
            <w:tcW w:w="2199" w:type="dxa"/>
            <w:tcBorders>
              <w:top w:val="single" w:sz="8" w:space="0" w:color="auto"/>
              <w:left w:val="single" w:sz="4" w:space="0" w:color="000000"/>
              <w:bottom w:val="single" w:sz="4" w:space="0" w:color="000000"/>
              <w:right w:val="single" w:sz="8" w:space="0" w:color="auto"/>
            </w:tcBorders>
            <w:shd w:val="clear" w:color="auto" w:fill="auto"/>
            <w:vAlign w:val="center"/>
          </w:tcPr>
          <w:p w14:paraId="625DEE4B" w14:textId="77777777" w:rsidR="004D6C89" w:rsidRDefault="00F9502C">
            <w:pPr>
              <w:pStyle w:val="ac"/>
              <w:ind w:firstLineChars="0" w:firstLine="0"/>
              <w:jc w:val="center"/>
              <w:rPr>
                <w:sz w:val="18"/>
                <w:szCs w:val="18"/>
              </w:rPr>
            </w:pPr>
            <w:r>
              <w:rPr>
                <w:sz w:val="18"/>
                <w:szCs w:val="18"/>
              </w:rPr>
              <w:t>0.40</w:t>
            </w:r>
          </w:p>
        </w:tc>
      </w:tr>
      <w:tr w:rsidR="004D6C89" w14:paraId="1753ADA7" w14:textId="77777777" w:rsidTr="009A43D8">
        <w:trPr>
          <w:trHeight w:val="365"/>
          <w:jc w:val="center"/>
        </w:trPr>
        <w:tc>
          <w:tcPr>
            <w:tcW w:w="1700" w:type="dxa"/>
            <w:tcBorders>
              <w:top w:val="single" w:sz="4" w:space="0" w:color="000000"/>
              <w:left w:val="single" w:sz="8" w:space="0" w:color="auto"/>
              <w:bottom w:val="single" w:sz="8" w:space="0" w:color="auto"/>
              <w:right w:val="single" w:sz="4" w:space="0" w:color="000000"/>
            </w:tcBorders>
            <w:shd w:val="clear" w:color="auto" w:fill="auto"/>
            <w:vAlign w:val="center"/>
          </w:tcPr>
          <w:p w14:paraId="2E9340F0" w14:textId="77777777" w:rsidR="004D6C89" w:rsidRDefault="00F9502C">
            <w:pPr>
              <w:pStyle w:val="ac"/>
              <w:ind w:firstLineChars="0" w:firstLine="0"/>
              <w:jc w:val="center"/>
              <w:rPr>
                <w:sz w:val="18"/>
                <w:szCs w:val="18"/>
              </w:rPr>
            </w:pPr>
            <w:r>
              <w:rPr>
                <w:sz w:val="18"/>
                <w:szCs w:val="18"/>
              </w:rPr>
              <w:t>自动控制</w:t>
            </w:r>
          </w:p>
        </w:tc>
        <w:tc>
          <w:tcPr>
            <w:tcW w:w="2225" w:type="dxa"/>
            <w:tcBorders>
              <w:top w:val="single" w:sz="4" w:space="0" w:color="000000"/>
              <w:left w:val="single" w:sz="4" w:space="0" w:color="000000"/>
              <w:bottom w:val="single" w:sz="8" w:space="0" w:color="auto"/>
              <w:right w:val="single" w:sz="4" w:space="0" w:color="000000"/>
            </w:tcBorders>
            <w:shd w:val="clear" w:color="auto" w:fill="auto"/>
            <w:vAlign w:val="bottom"/>
          </w:tcPr>
          <w:p w14:paraId="622F0EC7" w14:textId="77777777" w:rsidR="004D6C89" w:rsidRDefault="00F9502C">
            <w:pPr>
              <w:pStyle w:val="ac"/>
              <w:ind w:firstLineChars="0" w:firstLine="0"/>
              <w:jc w:val="center"/>
              <w:rPr>
                <w:sz w:val="18"/>
                <w:szCs w:val="18"/>
              </w:rPr>
            </w:pPr>
            <w:r>
              <w:rPr>
                <w:sz w:val="18"/>
                <w:szCs w:val="18"/>
              </w:rPr>
              <w:t>0.80</w:t>
            </w:r>
          </w:p>
        </w:tc>
        <w:tc>
          <w:tcPr>
            <w:tcW w:w="2199" w:type="dxa"/>
            <w:tcBorders>
              <w:top w:val="single" w:sz="4" w:space="0" w:color="000000"/>
              <w:left w:val="single" w:sz="4" w:space="0" w:color="000000"/>
              <w:bottom w:val="single" w:sz="8" w:space="0" w:color="auto"/>
              <w:right w:val="single" w:sz="8" w:space="0" w:color="auto"/>
            </w:tcBorders>
            <w:shd w:val="clear" w:color="auto" w:fill="auto"/>
            <w:vAlign w:val="center"/>
          </w:tcPr>
          <w:p w14:paraId="4256CF18" w14:textId="77777777" w:rsidR="004D6C89" w:rsidRDefault="00F9502C">
            <w:pPr>
              <w:pStyle w:val="ac"/>
              <w:ind w:firstLineChars="0" w:firstLine="0"/>
              <w:jc w:val="center"/>
              <w:rPr>
                <w:sz w:val="18"/>
                <w:szCs w:val="18"/>
              </w:rPr>
            </w:pPr>
            <w:r>
              <w:rPr>
                <w:rFonts w:hint="eastAsia"/>
                <w:sz w:val="18"/>
                <w:szCs w:val="18"/>
              </w:rPr>
              <w:t>0.35</w:t>
            </w:r>
          </w:p>
        </w:tc>
      </w:tr>
    </w:tbl>
    <w:p w14:paraId="0039A2A8" w14:textId="77777777" w:rsidR="004D6C89" w:rsidRPr="001C3D43" w:rsidRDefault="004D6C89" w:rsidP="001C3D43">
      <w:pPr>
        <w:pStyle w:val="a8"/>
        <w:spacing w:line="240" w:lineRule="auto"/>
      </w:pPr>
    </w:p>
    <w:p w14:paraId="3E21C958" w14:textId="77777777" w:rsidR="004D6C89" w:rsidRDefault="00F9502C">
      <w:pPr>
        <w:pStyle w:val="ac"/>
        <w:ind w:firstLineChars="0" w:firstLine="0"/>
        <w:jc w:val="center"/>
        <w:rPr>
          <w:rFonts w:ascii="黑体" w:eastAsia="黑体" w:hAnsi="黑体"/>
          <w:bCs/>
        </w:rPr>
      </w:pPr>
      <w:r>
        <w:rPr>
          <w:rFonts w:ascii="黑体" w:eastAsia="黑体" w:hAnsi="黑体" w:hint="eastAsia"/>
          <w:bCs/>
        </w:rPr>
        <w:t>表A.1.3-3 不同类型房间人员、设备、照明内热设置</w:t>
      </w:r>
    </w:p>
    <w:tbl>
      <w:tblPr>
        <w:tblW w:w="7548" w:type="dxa"/>
        <w:jc w:val="center"/>
        <w:tblLook w:val="04A0" w:firstRow="1" w:lastRow="0" w:firstColumn="1" w:lastColumn="0" w:noHBand="0" w:noVBand="1"/>
      </w:tblPr>
      <w:tblGrid>
        <w:gridCol w:w="648"/>
        <w:gridCol w:w="1319"/>
        <w:gridCol w:w="849"/>
        <w:gridCol w:w="929"/>
        <w:gridCol w:w="890"/>
        <w:gridCol w:w="948"/>
        <w:gridCol w:w="929"/>
        <w:gridCol w:w="1036"/>
      </w:tblGrid>
      <w:tr w:rsidR="004D6C89" w14:paraId="1A050396" w14:textId="77777777" w:rsidTr="009A43D8">
        <w:trPr>
          <w:trHeight w:val="755"/>
          <w:tblHeader/>
          <w:jc w:val="center"/>
        </w:trPr>
        <w:tc>
          <w:tcPr>
            <w:tcW w:w="648" w:type="dxa"/>
            <w:tcBorders>
              <w:top w:val="single" w:sz="12" w:space="0" w:color="000000"/>
              <w:left w:val="single" w:sz="12" w:space="0" w:color="000000"/>
              <w:bottom w:val="single" w:sz="8" w:space="0" w:color="auto"/>
              <w:right w:val="single" w:sz="4" w:space="0" w:color="000000"/>
            </w:tcBorders>
            <w:shd w:val="clear" w:color="auto" w:fill="auto"/>
            <w:vAlign w:val="center"/>
          </w:tcPr>
          <w:p w14:paraId="3136054B" w14:textId="77777777" w:rsidR="004D6C89" w:rsidRDefault="00F9502C">
            <w:pPr>
              <w:pStyle w:val="ac"/>
              <w:ind w:firstLineChars="0" w:firstLine="0"/>
              <w:jc w:val="center"/>
              <w:rPr>
                <w:sz w:val="18"/>
                <w:szCs w:val="18"/>
              </w:rPr>
            </w:pPr>
            <w:r>
              <w:rPr>
                <w:sz w:val="18"/>
                <w:szCs w:val="18"/>
              </w:rPr>
              <w:t>建筑</w:t>
            </w:r>
          </w:p>
          <w:p w14:paraId="0075EBB0" w14:textId="77777777" w:rsidR="004D6C89" w:rsidRDefault="00F9502C">
            <w:pPr>
              <w:pStyle w:val="ac"/>
              <w:ind w:firstLineChars="0" w:firstLine="0"/>
              <w:jc w:val="center"/>
              <w:rPr>
                <w:sz w:val="18"/>
                <w:szCs w:val="18"/>
              </w:rPr>
            </w:pPr>
            <w:r>
              <w:rPr>
                <w:sz w:val="18"/>
                <w:szCs w:val="18"/>
              </w:rPr>
              <w:t>类型</w:t>
            </w:r>
          </w:p>
        </w:tc>
        <w:tc>
          <w:tcPr>
            <w:tcW w:w="1319" w:type="dxa"/>
            <w:tcBorders>
              <w:top w:val="single" w:sz="12" w:space="0" w:color="000000"/>
              <w:left w:val="single" w:sz="4" w:space="0" w:color="000000"/>
              <w:bottom w:val="single" w:sz="8" w:space="0" w:color="auto"/>
              <w:right w:val="single" w:sz="4" w:space="0" w:color="000000"/>
            </w:tcBorders>
            <w:shd w:val="clear" w:color="auto" w:fill="auto"/>
            <w:vAlign w:val="center"/>
          </w:tcPr>
          <w:p w14:paraId="46DF5F75" w14:textId="77777777" w:rsidR="004D6C89" w:rsidRDefault="00F9502C">
            <w:pPr>
              <w:pStyle w:val="ac"/>
              <w:ind w:firstLineChars="0" w:firstLine="0"/>
              <w:jc w:val="center"/>
              <w:rPr>
                <w:sz w:val="18"/>
                <w:szCs w:val="18"/>
              </w:rPr>
            </w:pPr>
            <w:r>
              <w:rPr>
                <w:sz w:val="18"/>
                <w:szCs w:val="18"/>
              </w:rPr>
              <w:t>房间类型</w:t>
            </w:r>
          </w:p>
        </w:tc>
        <w:tc>
          <w:tcPr>
            <w:tcW w:w="849" w:type="dxa"/>
            <w:tcBorders>
              <w:top w:val="single" w:sz="12" w:space="0" w:color="000000"/>
              <w:left w:val="single" w:sz="4" w:space="0" w:color="000000"/>
              <w:bottom w:val="single" w:sz="8" w:space="0" w:color="auto"/>
              <w:right w:val="single" w:sz="4" w:space="0" w:color="000000"/>
            </w:tcBorders>
            <w:shd w:val="clear" w:color="auto" w:fill="auto"/>
            <w:vAlign w:val="center"/>
          </w:tcPr>
          <w:p w14:paraId="025DDEE8" w14:textId="77777777" w:rsidR="004D6C89" w:rsidRDefault="00F9502C">
            <w:pPr>
              <w:pStyle w:val="ac"/>
              <w:ind w:firstLineChars="0" w:firstLine="0"/>
              <w:jc w:val="center"/>
              <w:rPr>
                <w:sz w:val="18"/>
                <w:szCs w:val="18"/>
              </w:rPr>
            </w:pPr>
            <w:r>
              <w:rPr>
                <w:sz w:val="18"/>
                <w:szCs w:val="18"/>
              </w:rPr>
              <w:t>人均占</w:t>
            </w:r>
          </w:p>
          <w:p w14:paraId="663D093A" w14:textId="77777777" w:rsidR="004D6C89" w:rsidRDefault="00F9502C">
            <w:pPr>
              <w:pStyle w:val="ac"/>
              <w:ind w:firstLineChars="0" w:firstLine="0"/>
              <w:jc w:val="center"/>
              <w:rPr>
                <w:sz w:val="18"/>
                <w:szCs w:val="18"/>
              </w:rPr>
            </w:pPr>
            <w:r>
              <w:rPr>
                <w:sz w:val="18"/>
                <w:szCs w:val="18"/>
              </w:rPr>
              <w:t>地面积</w:t>
            </w:r>
          </w:p>
          <w:p w14:paraId="4E97D096" w14:textId="77777777" w:rsidR="004D6C89" w:rsidRDefault="00F9502C">
            <w:pPr>
              <w:pStyle w:val="ac"/>
              <w:ind w:firstLineChars="0" w:firstLine="0"/>
              <w:jc w:val="center"/>
              <w:rPr>
                <w:sz w:val="18"/>
                <w:szCs w:val="18"/>
              </w:rPr>
            </w:pPr>
            <w:r>
              <w:rPr>
                <w:sz w:val="18"/>
                <w:szCs w:val="18"/>
              </w:rPr>
              <w:t>(m</w:t>
            </w:r>
            <w:r>
              <w:rPr>
                <w:sz w:val="18"/>
                <w:szCs w:val="18"/>
              </w:rPr>
              <w:t>²</w:t>
            </w:r>
            <w:r>
              <w:rPr>
                <w:sz w:val="18"/>
                <w:szCs w:val="18"/>
              </w:rPr>
              <w:t>)</w:t>
            </w:r>
          </w:p>
        </w:tc>
        <w:tc>
          <w:tcPr>
            <w:tcW w:w="929" w:type="dxa"/>
            <w:tcBorders>
              <w:top w:val="single" w:sz="12" w:space="0" w:color="000000"/>
              <w:left w:val="single" w:sz="4" w:space="0" w:color="000000"/>
              <w:bottom w:val="single" w:sz="8" w:space="0" w:color="auto"/>
              <w:right w:val="single" w:sz="4" w:space="0" w:color="000000"/>
            </w:tcBorders>
            <w:shd w:val="clear" w:color="auto" w:fill="auto"/>
            <w:vAlign w:val="center"/>
          </w:tcPr>
          <w:p w14:paraId="3129E528" w14:textId="77777777" w:rsidR="004D6C89" w:rsidRDefault="00F9502C">
            <w:pPr>
              <w:pStyle w:val="ac"/>
              <w:ind w:firstLineChars="0" w:firstLine="0"/>
              <w:jc w:val="center"/>
              <w:rPr>
                <w:sz w:val="18"/>
                <w:szCs w:val="18"/>
              </w:rPr>
            </w:pPr>
            <w:r>
              <w:rPr>
                <w:sz w:val="18"/>
                <w:szCs w:val="18"/>
              </w:rPr>
              <w:t>人员在</w:t>
            </w:r>
          </w:p>
          <w:p w14:paraId="2F490121" w14:textId="77777777" w:rsidR="004D6C89" w:rsidRDefault="00F9502C">
            <w:pPr>
              <w:pStyle w:val="ac"/>
              <w:ind w:firstLineChars="0" w:firstLine="0"/>
              <w:jc w:val="center"/>
              <w:rPr>
                <w:sz w:val="18"/>
                <w:szCs w:val="18"/>
              </w:rPr>
            </w:pPr>
            <w:r>
              <w:rPr>
                <w:sz w:val="18"/>
                <w:szCs w:val="18"/>
              </w:rPr>
              <w:t>室率</w:t>
            </w:r>
          </w:p>
        </w:tc>
        <w:tc>
          <w:tcPr>
            <w:tcW w:w="890" w:type="dxa"/>
            <w:tcBorders>
              <w:top w:val="single" w:sz="12" w:space="0" w:color="000000"/>
              <w:left w:val="single" w:sz="4" w:space="0" w:color="000000"/>
              <w:bottom w:val="single" w:sz="8" w:space="0" w:color="auto"/>
              <w:right w:val="single" w:sz="4" w:space="0" w:color="000000"/>
            </w:tcBorders>
            <w:shd w:val="clear" w:color="auto" w:fill="auto"/>
            <w:vAlign w:val="center"/>
          </w:tcPr>
          <w:p w14:paraId="1EBD2169" w14:textId="77777777" w:rsidR="004D6C89" w:rsidRDefault="00F9502C">
            <w:pPr>
              <w:pStyle w:val="ac"/>
              <w:ind w:firstLineChars="0" w:firstLine="0"/>
              <w:jc w:val="center"/>
              <w:rPr>
                <w:sz w:val="18"/>
                <w:szCs w:val="18"/>
              </w:rPr>
            </w:pPr>
            <w:r>
              <w:rPr>
                <w:sz w:val="18"/>
                <w:szCs w:val="18"/>
              </w:rPr>
              <w:t>设备功</w:t>
            </w:r>
          </w:p>
          <w:p w14:paraId="58B78B7D" w14:textId="77777777" w:rsidR="004D6C89" w:rsidRDefault="00F9502C">
            <w:pPr>
              <w:pStyle w:val="ac"/>
              <w:ind w:firstLineChars="0" w:firstLine="0"/>
              <w:jc w:val="center"/>
              <w:rPr>
                <w:sz w:val="18"/>
                <w:szCs w:val="18"/>
              </w:rPr>
            </w:pPr>
            <w:r>
              <w:rPr>
                <w:sz w:val="18"/>
                <w:szCs w:val="18"/>
              </w:rPr>
              <w:t>率密度</w:t>
            </w:r>
          </w:p>
          <w:p w14:paraId="146F2C27" w14:textId="77777777" w:rsidR="004D6C89" w:rsidRDefault="00F9502C">
            <w:pPr>
              <w:pStyle w:val="ac"/>
              <w:ind w:firstLineChars="0" w:firstLine="0"/>
              <w:jc w:val="center"/>
              <w:rPr>
                <w:sz w:val="18"/>
                <w:szCs w:val="18"/>
              </w:rPr>
            </w:pPr>
            <w:r>
              <w:rPr>
                <w:sz w:val="18"/>
                <w:szCs w:val="18"/>
              </w:rPr>
              <w:t>(W/m</w:t>
            </w:r>
            <w:r>
              <w:rPr>
                <w:sz w:val="18"/>
                <w:szCs w:val="18"/>
              </w:rPr>
              <w:t>²</w:t>
            </w:r>
            <w:r>
              <w:rPr>
                <w:sz w:val="18"/>
                <w:szCs w:val="18"/>
              </w:rPr>
              <w:t>)</w:t>
            </w:r>
          </w:p>
        </w:tc>
        <w:tc>
          <w:tcPr>
            <w:tcW w:w="948" w:type="dxa"/>
            <w:tcBorders>
              <w:top w:val="single" w:sz="12" w:space="0" w:color="000000"/>
              <w:left w:val="single" w:sz="4" w:space="0" w:color="000000"/>
              <w:bottom w:val="single" w:sz="8" w:space="0" w:color="auto"/>
              <w:right w:val="single" w:sz="4" w:space="0" w:color="000000"/>
            </w:tcBorders>
            <w:shd w:val="clear" w:color="auto" w:fill="auto"/>
            <w:vAlign w:val="center"/>
          </w:tcPr>
          <w:p w14:paraId="07FDA3AC" w14:textId="77777777" w:rsidR="004D6C89" w:rsidRDefault="00F9502C">
            <w:pPr>
              <w:pStyle w:val="ac"/>
              <w:ind w:firstLineChars="0" w:firstLine="0"/>
              <w:jc w:val="center"/>
              <w:rPr>
                <w:sz w:val="18"/>
                <w:szCs w:val="18"/>
              </w:rPr>
            </w:pPr>
            <w:r>
              <w:rPr>
                <w:sz w:val="18"/>
                <w:szCs w:val="18"/>
              </w:rPr>
              <w:t>设备使</w:t>
            </w:r>
          </w:p>
          <w:p w14:paraId="287CA63F" w14:textId="77777777" w:rsidR="004D6C89" w:rsidRDefault="00F9502C">
            <w:pPr>
              <w:pStyle w:val="ac"/>
              <w:ind w:firstLineChars="0" w:firstLine="0"/>
              <w:jc w:val="center"/>
              <w:rPr>
                <w:sz w:val="18"/>
                <w:szCs w:val="18"/>
              </w:rPr>
            </w:pPr>
            <w:r>
              <w:rPr>
                <w:sz w:val="18"/>
                <w:szCs w:val="18"/>
              </w:rPr>
              <w:t>用率</w:t>
            </w:r>
          </w:p>
        </w:tc>
        <w:tc>
          <w:tcPr>
            <w:tcW w:w="929" w:type="dxa"/>
            <w:tcBorders>
              <w:top w:val="single" w:sz="12" w:space="0" w:color="000000"/>
              <w:left w:val="single" w:sz="4" w:space="0" w:color="000000"/>
              <w:bottom w:val="single" w:sz="8" w:space="0" w:color="auto"/>
              <w:right w:val="single" w:sz="4" w:space="0" w:color="000000"/>
            </w:tcBorders>
            <w:shd w:val="clear" w:color="auto" w:fill="auto"/>
            <w:vAlign w:val="center"/>
          </w:tcPr>
          <w:p w14:paraId="51029188" w14:textId="77777777" w:rsidR="004D6C89" w:rsidRDefault="00F9502C">
            <w:pPr>
              <w:pStyle w:val="ac"/>
              <w:ind w:firstLineChars="0" w:firstLine="0"/>
              <w:jc w:val="center"/>
              <w:rPr>
                <w:sz w:val="18"/>
                <w:szCs w:val="18"/>
              </w:rPr>
            </w:pPr>
            <w:r>
              <w:rPr>
                <w:sz w:val="18"/>
                <w:szCs w:val="18"/>
              </w:rPr>
              <w:t>照明功</w:t>
            </w:r>
          </w:p>
          <w:p w14:paraId="6A95F5A8" w14:textId="77777777" w:rsidR="004D6C89" w:rsidRDefault="00F9502C">
            <w:pPr>
              <w:pStyle w:val="ac"/>
              <w:ind w:firstLineChars="0" w:firstLine="0"/>
              <w:jc w:val="center"/>
              <w:rPr>
                <w:sz w:val="18"/>
                <w:szCs w:val="18"/>
              </w:rPr>
            </w:pPr>
            <w:r>
              <w:rPr>
                <w:sz w:val="18"/>
                <w:szCs w:val="18"/>
              </w:rPr>
              <w:t>率密度</w:t>
            </w:r>
          </w:p>
          <w:p w14:paraId="15FE136A" w14:textId="77777777" w:rsidR="004D6C89" w:rsidRDefault="00F9502C">
            <w:pPr>
              <w:pStyle w:val="ac"/>
              <w:ind w:firstLineChars="0" w:firstLine="0"/>
              <w:jc w:val="center"/>
              <w:rPr>
                <w:sz w:val="18"/>
                <w:szCs w:val="18"/>
              </w:rPr>
            </w:pPr>
            <w:r>
              <w:rPr>
                <w:sz w:val="18"/>
                <w:szCs w:val="18"/>
              </w:rPr>
              <w:t>(W/m</w:t>
            </w:r>
            <w:r>
              <w:rPr>
                <w:sz w:val="18"/>
                <w:szCs w:val="18"/>
              </w:rPr>
              <w:t>²</w:t>
            </w:r>
            <w:r>
              <w:rPr>
                <w:sz w:val="18"/>
                <w:szCs w:val="18"/>
              </w:rPr>
              <w:t>)</w:t>
            </w:r>
          </w:p>
        </w:tc>
        <w:tc>
          <w:tcPr>
            <w:tcW w:w="1036" w:type="dxa"/>
            <w:tcBorders>
              <w:top w:val="single" w:sz="12" w:space="0" w:color="000000"/>
              <w:left w:val="single" w:sz="4" w:space="0" w:color="000000"/>
              <w:bottom w:val="single" w:sz="8" w:space="0" w:color="auto"/>
              <w:right w:val="single" w:sz="12" w:space="0" w:color="000000"/>
            </w:tcBorders>
            <w:shd w:val="clear" w:color="auto" w:fill="auto"/>
            <w:vAlign w:val="center"/>
          </w:tcPr>
          <w:p w14:paraId="4F3B73C4" w14:textId="77777777" w:rsidR="004D6C89" w:rsidRDefault="00F9502C">
            <w:pPr>
              <w:pStyle w:val="ac"/>
              <w:ind w:firstLineChars="0" w:firstLine="0"/>
              <w:jc w:val="center"/>
              <w:rPr>
                <w:sz w:val="18"/>
                <w:szCs w:val="18"/>
              </w:rPr>
            </w:pPr>
            <w:r>
              <w:rPr>
                <w:sz w:val="18"/>
                <w:szCs w:val="18"/>
              </w:rPr>
              <w:t>照明开</w:t>
            </w:r>
          </w:p>
          <w:p w14:paraId="36D51120" w14:textId="77777777" w:rsidR="004D6C89" w:rsidRDefault="00F9502C">
            <w:pPr>
              <w:pStyle w:val="ac"/>
              <w:ind w:firstLineChars="0" w:firstLine="0"/>
              <w:jc w:val="center"/>
              <w:rPr>
                <w:sz w:val="18"/>
                <w:szCs w:val="18"/>
              </w:rPr>
            </w:pPr>
            <w:r>
              <w:rPr>
                <w:sz w:val="18"/>
                <w:szCs w:val="18"/>
              </w:rPr>
              <w:t>启时长</w:t>
            </w:r>
          </w:p>
          <w:p w14:paraId="26FEDA2F" w14:textId="77777777" w:rsidR="004D6C89" w:rsidRDefault="00F9502C">
            <w:pPr>
              <w:pStyle w:val="ac"/>
              <w:ind w:firstLineChars="0" w:firstLine="0"/>
              <w:jc w:val="center"/>
              <w:rPr>
                <w:sz w:val="18"/>
                <w:szCs w:val="18"/>
              </w:rPr>
            </w:pPr>
            <w:r>
              <w:rPr>
                <w:sz w:val="18"/>
                <w:szCs w:val="18"/>
              </w:rPr>
              <w:t>(h/月)</w:t>
            </w:r>
          </w:p>
        </w:tc>
      </w:tr>
      <w:tr w:rsidR="004D6C89" w14:paraId="3CAA1B3B" w14:textId="77777777" w:rsidTr="009A43D8">
        <w:trPr>
          <w:trHeight w:val="300"/>
          <w:jc w:val="center"/>
        </w:trPr>
        <w:tc>
          <w:tcPr>
            <w:tcW w:w="648" w:type="dxa"/>
            <w:vMerge w:val="restart"/>
            <w:tcBorders>
              <w:top w:val="single" w:sz="8" w:space="0" w:color="auto"/>
              <w:left w:val="single" w:sz="12" w:space="0" w:color="000000"/>
              <w:bottom w:val="single" w:sz="4" w:space="0" w:color="000000"/>
              <w:right w:val="single" w:sz="4" w:space="0" w:color="000000"/>
            </w:tcBorders>
            <w:shd w:val="clear" w:color="auto" w:fill="auto"/>
            <w:vAlign w:val="center"/>
          </w:tcPr>
          <w:p w14:paraId="4D67420C" w14:textId="77777777" w:rsidR="004D6C89" w:rsidRDefault="00F9502C">
            <w:pPr>
              <w:pStyle w:val="ac"/>
              <w:ind w:firstLineChars="0" w:firstLine="0"/>
              <w:jc w:val="center"/>
              <w:rPr>
                <w:sz w:val="18"/>
                <w:szCs w:val="18"/>
              </w:rPr>
            </w:pPr>
            <w:r>
              <w:rPr>
                <w:sz w:val="18"/>
                <w:szCs w:val="18"/>
              </w:rPr>
              <w:t>住宅</w:t>
            </w:r>
          </w:p>
          <w:p w14:paraId="0D5D94D0" w14:textId="77777777" w:rsidR="004D6C89" w:rsidRDefault="00F9502C">
            <w:pPr>
              <w:pStyle w:val="ac"/>
              <w:ind w:firstLineChars="0" w:firstLine="0"/>
              <w:jc w:val="center"/>
              <w:rPr>
                <w:sz w:val="18"/>
                <w:szCs w:val="18"/>
              </w:rPr>
            </w:pPr>
            <w:r>
              <w:rPr>
                <w:sz w:val="18"/>
                <w:szCs w:val="18"/>
              </w:rPr>
              <w:t>建筑</w:t>
            </w:r>
          </w:p>
        </w:tc>
        <w:tc>
          <w:tcPr>
            <w:tcW w:w="1319" w:type="dxa"/>
            <w:tcBorders>
              <w:top w:val="single" w:sz="8" w:space="0" w:color="auto"/>
              <w:left w:val="single" w:sz="4" w:space="0" w:color="000000"/>
              <w:bottom w:val="single" w:sz="4" w:space="0" w:color="000000"/>
              <w:right w:val="single" w:sz="4" w:space="0" w:color="000000"/>
            </w:tcBorders>
            <w:shd w:val="clear" w:color="auto" w:fill="auto"/>
            <w:vAlign w:val="center"/>
          </w:tcPr>
          <w:p w14:paraId="5A22A9DB" w14:textId="77777777" w:rsidR="004D6C89" w:rsidRDefault="00F9502C">
            <w:pPr>
              <w:pStyle w:val="ac"/>
              <w:ind w:firstLineChars="0" w:firstLine="0"/>
              <w:jc w:val="center"/>
              <w:rPr>
                <w:sz w:val="18"/>
                <w:szCs w:val="18"/>
              </w:rPr>
            </w:pPr>
            <w:r>
              <w:rPr>
                <w:sz w:val="18"/>
                <w:szCs w:val="18"/>
              </w:rPr>
              <w:t>起居室</w:t>
            </w:r>
          </w:p>
        </w:tc>
        <w:tc>
          <w:tcPr>
            <w:tcW w:w="849" w:type="dxa"/>
            <w:tcBorders>
              <w:top w:val="single" w:sz="8" w:space="0" w:color="auto"/>
              <w:left w:val="single" w:sz="4" w:space="0" w:color="000000"/>
              <w:bottom w:val="single" w:sz="4" w:space="0" w:color="000000"/>
              <w:right w:val="single" w:sz="4" w:space="0" w:color="000000"/>
            </w:tcBorders>
            <w:shd w:val="clear" w:color="auto" w:fill="auto"/>
            <w:vAlign w:val="center"/>
          </w:tcPr>
          <w:p w14:paraId="7EDB1C88" w14:textId="77777777" w:rsidR="004D6C89" w:rsidRDefault="00F9502C">
            <w:pPr>
              <w:pStyle w:val="ac"/>
              <w:ind w:firstLineChars="0" w:firstLine="0"/>
              <w:jc w:val="center"/>
              <w:rPr>
                <w:sz w:val="18"/>
                <w:szCs w:val="18"/>
              </w:rPr>
            </w:pPr>
            <w:r>
              <w:rPr>
                <w:sz w:val="18"/>
                <w:szCs w:val="18"/>
              </w:rPr>
              <w:t>32</w:t>
            </w:r>
          </w:p>
        </w:tc>
        <w:tc>
          <w:tcPr>
            <w:tcW w:w="929" w:type="dxa"/>
            <w:tcBorders>
              <w:top w:val="single" w:sz="8" w:space="0" w:color="auto"/>
              <w:left w:val="single" w:sz="4" w:space="0" w:color="000000"/>
              <w:bottom w:val="single" w:sz="4" w:space="0" w:color="000000"/>
              <w:right w:val="single" w:sz="4" w:space="0" w:color="000000"/>
            </w:tcBorders>
            <w:shd w:val="clear" w:color="auto" w:fill="auto"/>
            <w:vAlign w:val="center"/>
          </w:tcPr>
          <w:p w14:paraId="36E295C7" w14:textId="77777777" w:rsidR="004D6C89" w:rsidRDefault="00F9502C">
            <w:pPr>
              <w:pStyle w:val="ac"/>
              <w:ind w:firstLineChars="0" w:firstLine="0"/>
              <w:jc w:val="center"/>
              <w:rPr>
                <w:sz w:val="18"/>
                <w:szCs w:val="18"/>
              </w:rPr>
            </w:pPr>
            <w:r>
              <w:rPr>
                <w:sz w:val="18"/>
                <w:szCs w:val="18"/>
              </w:rPr>
              <w:t>19.5%</w:t>
            </w:r>
          </w:p>
        </w:tc>
        <w:tc>
          <w:tcPr>
            <w:tcW w:w="890" w:type="dxa"/>
            <w:tcBorders>
              <w:top w:val="single" w:sz="8" w:space="0" w:color="auto"/>
              <w:left w:val="single" w:sz="4" w:space="0" w:color="000000"/>
              <w:bottom w:val="single" w:sz="4" w:space="0" w:color="000000"/>
              <w:right w:val="single" w:sz="4" w:space="0" w:color="000000"/>
            </w:tcBorders>
            <w:shd w:val="clear" w:color="auto" w:fill="auto"/>
            <w:vAlign w:val="center"/>
          </w:tcPr>
          <w:p w14:paraId="2D98BD40" w14:textId="77777777" w:rsidR="004D6C89" w:rsidRDefault="00F9502C">
            <w:pPr>
              <w:pStyle w:val="ac"/>
              <w:ind w:firstLineChars="0" w:firstLine="0"/>
              <w:jc w:val="center"/>
              <w:rPr>
                <w:sz w:val="18"/>
                <w:szCs w:val="18"/>
              </w:rPr>
            </w:pPr>
            <w:r>
              <w:rPr>
                <w:sz w:val="18"/>
                <w:szCs w:val="18"/>
              </w:rPr>
              <w:t>5</w:t>
            </w:r>
          </w:p>
        </w:tc>
        <w:tc>
          <w:tcPr>
            <w:tcW w:w="948" w:type="dxa"/>
            <w:tcBorders>
              <w:top w:val="single" w:sz="8" w:space="0" w:color="auto"/>
              <w:left w:val="single" w:sz="4" w:space="0" w:color="000000"/>
              <w:bottom w:val="single" w:sz="4" w:space="0" w:color="000000"/>
              <w:right w:val="single" w:sz="4" w:space="0" w:color="000000"/>
            </w:tcBorders>
            <w:shd w:val="clear" w:color="auto" w:fill="auto"/>
            <w:vAlign w:val="center"/>
          </w:tcPr>
          <w:p w14:paraId="57A0FE70" w14:textId="77777777" w:rsidR="004D6C89" w:rsidRDefault="00F9502C">
            <w:pPr>
              <w:pStyle w:val="ac"/>
              <w:ind w:firstLineChars="0" w:firstLine="0"/>
              <w:jc w:val="center"/>
              <w:rPr>
                <w:sz w:val="18"/>
                <w:szCs w:val="18"/>
              </w:rPr>
            </w:pPr>
            <w:r>
              <w:rPr>
                <w:sz w:val="18"/>
                <w:szCs w:val="18"/>
              </w:rPr>
              <w:t>39.4%</w:t>
            </w:r>
          </w:p>
        </w:tc>
        <w:tc>
          <w:tcPr>
            <w:tcW w:w="929" w:type="dxa"/>
            <w:tcBorders>
              <w:top w:val="single" w:sz="8" w:space="0" w:color="auto"/>
              <w:left w:val="single" w:sz="4" w:space="0" w:color="000000"/>
              <w:bottom w:val="single" w:sz="4" w:space="0" w:color="000000"/>
              <w:right w:val="single" w:sz="4" w:space="0" w:color="000000"/>
            </w:tcBorders>
            <w:shd w:val="clear" w:color="auto" w:fill="auto"/>
            <w:vAlign w:val="center"/>
          </w:tcPr>
          <w:p w14:paraId="564E05BF" w14:textId="77777777" w:rsidR="004D6C89" w:rsidRDefault="00F9502C">
            <w:pPr>
              <w:pStyle w:val="ac"/>
              <w:ind w:firstLineChars="0" w:firstLine="0"/>
              <w:jc w:val="center"/>
              <w:rPr>
                <w:sz w:val="18"/>
                <w:szCs w:val="18"/>
              </w:rPr>
            </w:pPr>
            <w:r>
              <w:rPr>
                <w:sz w:val="18"/>
                <w:szCs w:val="18"/>
              </w:rPr>
              <w:t>6</w:t>
            </w:r>
          </w:p>
        </w:tc>
        <w:tc>
          <w:tcPr>
            <w:tcW w:w="1036" w:type="dxa"/>
            <w:tcBorders>
              <w:top w:val="single" w:sz="8" w:space="0" w:color="auto"/>
              <w:left w:val="single" w:sz="4" w:space="0" w:color="000000"/>
              <w:bottom w:val="single" w:sz="4" w:space="0" w:color="000000"/>
              <w:right w:val="single" w:sz="12" w:space="0" w:color="000000"/>
            </w:tcBorders>
            <w:shd w:val="clear" w:color="auto" w:fill="auto"/>
            <w:vAlign w:val="center"/>
          </w:tcPr>
          <w:p w14:paraId="0A3F6248" w14:textId="77777777" w:rsidR="004D6C89" w:rsidRDefault="00F9502C">
            <w:pPr>
              <w:pStyle w:val="ac"/>
              <w:ind w:firstLineChars="0" w:firstLine="0"/>
              <w:jc w:val="center"/>
              <w:rPr>
                <w:sz w:val="18"/>
                <w:szCs w:val="18"/>
              </w:rPr>
            </w:pPr>
            <w:r>
              <w:rPr>
                <w:sz w:val="18"/>
                <w:szCs w:val="18"/>
              </w:rPr>
              <w:t>180</w:t>
            </w:r>
          </w:p>
        </w:tc>
      </w:tr>
      <w:tr w:rsidR="004D6C89" w14:paraId="53E06599" w14:textId="77777777" w:rsidTr="008A0E70">
        <w:trPr>
          <w:trHeight w:val="300"/>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64E36D50" w14:textId="77777777" w:rsidR="004D6C89" w:rsidRDefault="004D6C89">
            <w:pPr>
              <w:pStyle w:val="ac"/>
              <w:ind w:firstLineChars="0" w:firstLine="0"/>
              <w:jc w:val="center"/>
              <w:rPr>
                <w:sz w:val="18"/>
                <w:szCs w:val="18"/>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58FD3" w14:textId="77777777" w:rsidR="004D6C89" w:rsidRDefault="00F9502C">
            <w:pPr>
              <w:pStyle w:val="ac"/>
              <w:ind w:firstLineChars="0" w:firstLine="0"/>
              <w:jc w:val="center"/>
              <w:rPr>
                <w:sz w:val="18"/>
                <w:szCs w:val="18"/>
              </w:rPr>
            </w:pPr>
            <w:r>
              <w:rPr>
                <w:sz w:val="18"/>
                <w:szCs w:val="18"/>
              </w:rPr>
              <w:t>卧室</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B4B80" w14:textId="77777777" w:rsidR="004D6C89" w:rsidRDefault="00F9502C">
            <w:pPr>
              <w:pStyle w:val="ac"/>
              <w:ind w:firstLineChars="0" w:firstLine="0"/>
              <w:jc w:val="center"/>
              <w:rPr>
                <w:sz w:val="18"/>
                <w:szCs w:val="18"/>
              </w:rPr>
            </w:pPr>
            <w:r>
              <w:rPr>
                <w:sz w:val="18"/>
                <w:szCs w:val="18"/>
              </w:rPr>
              <w:t>32</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C29AB" w14:textId="77777777" w:rsidR="004D6C89" w:rsidRDefault="00F9502C">
            <w:pPr>
              <w:pStyle w:val="ac"/>
              <w:ind w:firstLineChars="0" w:firstLine="0"/>
              <w:jc w:val="center"/>
              <w:rPr>
                <w:sz w:val="18"/>
                <w:szCs w:val="18"/>
              </w:rPr>
            </w:pPr>
            <w:r>
              <w:rPr>
                <w:sz w:val="18"/>
                <w:szCs w:val="18"/>
              </w:rPr>
              <w:t>35.4%</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7597E" w14:textId="77777777" w:rsidR="004D6C89" w:rsidRDefault="00F9502C">
            <w:pPr>
              <w:pStyle w:val="ac"/>
              <w:ind w:firstLineChars="0" w:firstLine="0"/>
              <w:jc w:val="center"/>
              <w:rPr>
                <w:sz w:val="18"/>
                <w:szCs w:val="18"/>
              </w:rPr>
            </w:pPr>
            <w:r>
              <w:rPr>
                <w:sz w:val="18"/>
                <w:szCs w:val="18"/>
              </w:rPr>
              <w:t>6</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0FE7B" w14:textId="77777777" w:rsidR="004D6C89" w:rsidRDefault="00F9502C">
            <w:pPr>
              <w:pStyle w:val="ac"/>
              <w:ind w:firstLineChars="0" w:firstLine="0"/>
              <w:jc w:val="center"/>
              <w:rPr>
                <w:sz w:val="18"/>
                <w:szCs w:val="18"/>
              </w:rPr>
            </w:pPr>
            <w:r>
              <w:rPr>
                <w:sz w:val="18"/>
                <w:szCs w:val="18"/>
              </w:rPr>
              <w:t>19.6%</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F8801" w14:textId="77777777" w:rsidR="004D6C89" w:rsidRDefault="00F9502C">
            <w:pPr>
              <w:pStyle w:val="ac"/>
              <w:ind w:firstLineChars="0" w:firstLine="0"/>
              <w:jc w:val="center"/>
              <w:rPr>
                <w:sz w:val="18"/>
                <w:szCs w:val="18"/>
              </w:rPr>
            </w:pPr>
            <w:r>
              <w:rPr>
                <w:sz w:val="18"/>
                <w:szCs w:val="18"/>
              </w:rPr>
              <w:t>6</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FB16799" w14:textId="77777777" w:rsidR="004D6C89" w:rsidRDefault="00F9502C">
            <w:pPr>
              <w:pStyle w:val="ac"/>
              <w:ind w:firstLineChars="0" w:firstLine="0"/>
              <w:jc w:val="center"/>
              <w:rPr>
                <w:sz w:val="18"/>
                <w:szCs w:val="18"/>
              </w:rPr>
            </w:pPr>
            <w:r>
              <w:rPr>
                <w:sz w:val="18"/>
                <w:szCs w:val="18"/>
              </w:rPr>
              <w:t>180</w:t>
            </w:r>
          </w:p>
        </w:tc>
      </w:tr>
      <w:tr w:rsidR="004D6C89" w14:paraId="244F67B7" w14:textId="77777777" w:rsidTr="008A0E70">
        <w:trPr>
          <w:trHeight w:val="300"/>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62A672BA" w14:textId="77777777" w:rsidR="004D6C89" w:rsidRDefault="004D6C89">
            <w:pPr>
              <w:pStyle w:val="ac"/>
              <w:ind w:firstLineChars="0" w:firstLine="0"/>
              <w:jc w:val="center"/>
              <w:rPr>
                <w:sz w:val="18"/>
                <w:szCs w:val="18"/>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C22BD" w14:textId="77777777" w:rsidR="004D6C89" w:rsidRDefault="00F9502C">
            <w:pPr>
              <w:pStyle w:val="ac"/>
              <w:ind w:firstLineChars="0" w:firstLine="0"/>
              <w:jc w:val="center"/>
              <w:rPr>
                <w:sz w:val="18"/>
                <w:szCs w:val="18"/>
              </w:rPr>
            </w:pPr>
            <w:r>
              <w:rPr>
                <w:sz w:val="18"/>
                <w:szCs w:val="18"/>
              </w:rPr>
              <w:t>餐厅</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D65FA" w14:textId="77777777" w:rsidR="004D6C89" w:rsidRDefault="00F9502C">
            <w:pPr>
              <w:pStyle w:val="ac"/>
              <w:ind w:firstLineChars="0" w:firstLine="0"/>
              <w:jc w:val="center"/>
              <w:rPr>
                <w:sz w:val="18"/>
                <w:szCs w:val="18"/>
              </w:rPr>
            </w:pPr>
            <w:r>
              <w:rPr>
                <w:sz w:val="18"/>
                <w:szCs w:val="18"/>
              </w:rPr>
              <w:t>32</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E264D" w14:textId="77777777" w:rsidR="004D6C89" w:rsidRDefault="00F9502C">
            <w:pPr>
              <w:pStyle w:val="ac"/>
              <w:ind w:firstLineChars="0" w:firstLine="0"/>
              <w:jc w:val="center"/>
              <w:rPr>
                <w:sz w:val="18"/>
                <w:szCs w:val="18"/>
              </w:rPr>
            </w:pPr>
            <w:r>
              <w:rPr>
                <w:sz w:val="18"/>
                <w:szCs w:val="18"/>
              </w:rPr>
              <w:t>19.5%</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022D4" w14:textId="77777777" w:rsidR="004D6C89" w:rsidRDefault="00F9502C">
            <w:pPr>
              <w:pStyle w:val="ac"/>
              <w:ind w:firstLineChars="0" w:firstLine="0"/>
              <w:jc w:val="center"/>
              <w:rPr>
                <w:sz w:val="18"/>
                <w:szCs w:val="18"/>
              </w:rPr>
            </w:pPr>
            <w:r>
              <w:rPr>
                <w:sz w:val="18"/>
                <w:szCs w:val="18"/>
              </w:rPr>
              <w:t>5</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4E41A" w14:textId="77777777" w:rsidR="004D6C89" w:rsidRDefault="00F9502C">
            <w:pPr>
              <w:pStyle w:val="ac"/>
              <w:ind w:firstLineChars="0" w:firstLine="0"/>
              <w:jc w:val="center"/>
              <w:rPr>
                <w:sz w:val="18"/>
                <w:szCs w:val="18"/>
              </w:rPr>
            </w:pPr>
            <w:r>
              <w:rPr>
                <w:sz w:val="18"/>
                <w:szCs w:val="18"/>
              </w:rPr>
              <w:t>39.4%</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F7F0E" w14:textId="77777777" w:rsidR="004D6C89" w:rsidRDefault="00F9502C">
            <w:pPr>
              <w:pStyle w:val="ac"/>
              <w:ind w:firstLineChars="0" w:firstLine="0"/>
              <w:jc w:val="center"/>
              <w:rPr>
                <w:sz w:val="18"/>
                <w:szCs w:val="18"/>
              </w:rPr>
            </w:pPr>
            <w:r>
              <w:rPr>
                <w:sz w:val="18"/>
                <w:szCs w:val="18"/>
              </w:rPr>
              <w:t>6</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A1A0C1D" w14:textId="77777777" w:rsidR="004D6C89" w:rsidRDefault="00F9502C">
            <w:pPr>
              <w:pStyle w:val="ac"/>
              <w:ind w:firstLineChars="0" w:firstLine="0"/>
              <w:jc w:val="center"/>
              <w:rPr>
                <w:sz w:val="18"/>
                <w:szCs w:val="18"/>
              </w:rPr>
            </w:pPr>
            <w:r>
              <w:rPr>
                <w:sz w:val="18"/>
                <w:szCs w:val="18"/>
              </w:rPr>
              <w:t>180</w:t>
            </w:r>
          </w:p>
        </w:tc>
      </w:tr>
      <w:tr w:rsidR="004D6C89" w14:paraId="2497B43E" w14:textId="77777777" w:rsidTr="008A0E70">
        <w:trPr>
          <w:trHeight w:val="310"/>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154A8D48" w14:textId="77777777" w:rsidR="004D6C89" w:rsidRDefault="004D6C89">
            <w:pPr>
              <w:pStyle w:val="ac"/>
              <w:ind w:firstLineChars="0" w:firstLine="0"/>
              <w:jc w:val="center"/>
              <w:rPr>
                <w:sz w:val="18"/>
                <w:szCs w:val="18"/>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AC6AA" w14:textId="77777777" w:rsidR="004D6C89" w:rsidRDefault="00F9502C">
            <w:pPr>
              <w:pStyle w:val="ac"/>
              <w:ind w:firstLineChars="0" w:firstLine="0"/>
              <w:jc w:val="center"/>
              <w:rPr>
                <w:sz w:val="18"/>
                <w:szCs w:val="18"/>
              </w:rPr>
            </w:pPr>
            <w:r>
              <w:rPr>
                <w:sz w:val="18"/>
                <w:szCs w:val="18"/>
              </w:rPr>
              <w:t>厨房</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45AD8" w14:textId="77777777" w:rsidR="004D6C89" w:rsidRDefault="00F9502C">
            <w:pPr>
              <w:pStyle w:val="ac"/>
              <w:ind w:firstLineChars="0" w:firstLine="0"/>
              <w:jc w:val="center"/>
              <w:rPr>
                <w:sz w:val="18"/>
                <w:szCs w:val="18"/>
              </w:rPr>
            </w:pPr>
            <w:r>
              <w:rPr>
                <w:sz w:val="18"/>
                <w:szCs w:val="18"/>
              </w:rPr>
              <w:t>32</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E10AB" w14:textId="77777777" w:rsidR="004D6C89" w:rsidRDefault="00F9502C">
            <w:pPr>
              <w:pStyle w:val="ac"/>
              <w:ind w:firstLineChars="0" w:firstLine="0"/>
              <w:jc w:val="center"/>
              <w:rPr>
                <w:sz w:val="18"/>
                <w:szCs w:val="18"/>
              </w:rPr>
            </w:pPr>
            <w:r>
              <w:rPr>
                <w:sz w:val="18"/>
                <w:szCs w:val="18"/>
              </w:rPr>
              <w:t>4.2%</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26829" w14:textId="77777777" w:rsidR="004D6C89" w:rsidRDefault="00F9502C">
            <w:pPr>
              <w:pStyle w:val="ac"/>
              <w:ind w:firstLineChars="0" w:firstLine="0"/>
              <w:jc w:val="center"/>
              <w:rPr>
                <w:sz w:val="18"/>
                <w:szCs w:val="18"/>
              </w:rPr>
            </w:pPr>
            <w:r>
              <w:rPr>
                <w:sz w:val="18"/>
                <w:szCs w:val="18"/>
              </w:rPr>
              <w:t>24</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29FEC" w14:textId="77777777" w:rsidR="004D6C89" w:rsidRDefault="00F9502C">
            <w:pPr>
              <w:pStyle w:val="ac"/>
              <w:ind w:firstLineChars="0" w:firstLine="0"/>
              <w:jc w:val="center"/>
              <w:rPr>
                <w:sz w:val="18"/>
                <w:szCs w:val="18"/>
              </w:rPr>
            </w:pPr>
            <w:r>
              <w:rPr>
                <w:sz w:val="18"/>
                <w:szCs w:val="18"/>
              </w:rPr>
              <w:t>16.7%</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DEEF6" w14:textId="77777777" w:rsidR="004D6C89" w:rsidRDefault="00F9502C">
            <w:pPr>
              <w:pStyle w:val="ac"/>
              <w:ind w:firstLineChars="0" w:firstLine="0"/>
              <w:jc w:val="center"/>
              <w:rPr>
                <w:sz w:val="18"/>
                <w:szCs w:val="18"/>
              </w:rPr>
            </w:pPr>
            <w:r>
              <w:rPr>
                <w:sz w:val="18"/>
                <w:szCs w:val="18"/>
              </w:rPr>
              <w:t>6</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68551F1E" w14:textId="77777777" w:rsidR="004D6C89" w:rsidRDefault="00F9502C">
            <w:pPr>
              <w:pStyle w:val="ac"/>
              <w:ind w:firstLineChars="0" w:firstLine="0"/>
              <w:jc w:val="center"/>
              <w:rPr>
                <w:sz w:val="18"/>
                <w:szCs w:val="18"/>
              </w:rPr>
            </w:pPr>
            <w:r>
              <w:rPr>
                <w:sz w:val="18"/>
                <w:szCs w:val="18"/>
              </w:rPr>
              <w:t>180</w:t>
            </w:r>
          </w:p>
        </w:tc>
      </w:tr>
      <w:tr w:rsidR="004D6C89" w14:paraId="7F807628" w14:textId="77777777" w:rsidTr="008A0E70">
        <w:trPr>
          <w:trHeight w:val="290"/>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6AEA690A" w14:textId="77777777" w:rsidR="004D6C89" w:rsidRDefault="004D6C89">
            <w:pPr>
              <w:pStyle w:val="ac"/>
              <w:ind w:firstLineChars="0" w:firstLine="0"/>
              <w:jc w:val="center"/>
              <w:rPr>
                <w:sz w:val="18"/>
                <w:szCs w:val="18"/>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C9F84" w14:textId="77777777" w:rsidR="004D6C89" w:rsidRDefault="00F9502C">
            <w:pPr>
              <w:pStyle w:val="ac"/>
              <w:ind w:firstLineChars="0" w:firstLine="0"/>
              <w:jc w:val="center"/>
              <w:rPr>
                <w:sz w:val="18"/>
                <w:szCs w:val="18"/>
              </w:rPr>
            </w:pPr>
            <w:r>
              <w:rPr>
                <w:sz w:val="18"/>
                <w:szCs w:val="18"/>
              </w:rPr>
              <w:t>洗手间</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06098" w14:textId="77777777" w:rsidR="004D6C89" w:rsidRDefault="00F9502C">
            <w:pPr>
              <w:pStyle w:val="ac"/>
              <w:ind w:firstLineChars="0" w:firstLine="0"/>
              <w:jc w:val="center"/>
              <w:rPr>
                <w:sz w:val="18"/>
                <w:szCs w:val="18"/>
              </w:rPr>
            </w:pPr>
            <w:r>
              <w:rPr>
                <w:sz w:val="18"/>
                <w:szCs w:val="18"/>
              </w:rPr>
              <w:t>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698AA" w14:textId="77777777" w:rsidR="004D6C89" w:rsidRDefault="00F9502C">
            <w:pPr>
              <w:pStyle w:val="ac"/>
              <w:ind w:firstLineChars="0" w:firstLine="0"/>
              <w:jc w:val="center"/>
              <w:rPr>
                <w:sz w:val="18"/>
                <w:szCs w:val="18"/>
              </w:rPr>
            </w:pPr>
            <w:r>
              <w:rPr>
                <w:sz w:val="18"/>
                <w:szCs w:val="18"/>
              </w:rPr>
              <w:t>16.7%</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B6588" w14:textId="77777777" w:rsidR="004D6C89" w:rsidRDefault="00F9502C">
            <w:pPr>
              <w:pStyle w:val="ac"/>
              <w:ind w:firstLineChars="0" w:firstLine="0"/>
              <w:jc w:val="center"/>
              <w:rPr>
                <w:sz w:val="18"/>
                <w:szCs w:val="18"/>
              </w:rPr>
            </w:pPr>
            <w:r>
              <w:rPr>
                <w:sz w:val="18"/>
                <w:szCs w:val="18"/>
              </w:rP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2FFF4" w14:textId="77777777" w:rsidR="004D6C89" w:rsidRDefault="00F9502C">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1FC8D" w14:textId="77777777" w:rsidR="004D6C89" w:rsidRDefault="00F9502C">
            <w:pPr>
              <w:pStyle w:val="ac"/>
              <w:ind w:firstLineChars="0" w:firstLine="0"/>
              <w:jc w:val="center"/>
              <w:rPr>
                <w:sz w:val="18"/>
                <w:szCs w:val="18"/>
              </w:rPr>
            </w:pPr>
            <w:r>
              <w:rPr>
                <w:sz w:val="18"/>
                <w:szCs w:val="18"/>
              </w:rPr>
              <w:t>6</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9C25696" w14:textId="77777777" w:rsidR="004D6C89" w:rsidRDefault="00F9502C">
            <w:pPr>
              <w:pStyle w:val="ac"/>
              <w:ind w:firstLineChars="0" w:firstLine="0"/>
              <w:jc w:val="center"/>
              <w:rPr>
                <w:sz w:val="18"/>
                <w:szCs w:val="18"/>
              </w:rPr>
            </w:pPr>
            <w:r>
              <w:rPr>
                <w:sz w:val="18"/>
                <w:szCs w:val="18"/>
              </w:rPr>
              <w:t>180</w:t>
            </w:r>
          </w:p>
        </w:tc>
      </w:tr>
      <w:tr w:rsidR="004D6C89" w14:paraId="79EABA96" w14:textId="77777777" w:rsidTr="008A0E70">
        <w:trPr>
          <w:trHeight w:val="310"/>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7E41C92C" w14:textId="77777777" w:rsidR="004D6C89" w:rsidRDefault="004D6C89">
            <w:pPr>
              <w:pStyle w:val="ac"/>
              <w:ind w:firstLineChars="0" w:firstLine="0"/>
              <w:jc w:val="center"/>
              <w:rPr>
                <w:sz w:val="18"/>
                <w:szCs w:val="18"/>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FABE0" w14:textId="77777777" w:rsidR="004D6C89" w:rsidRDefault="00F9502C">
            <w:pPr>
              <w:pStyle w:val="ac"/>
              <w:ind w:firstLineChars="0" w:firstLine="0"/>
              <w:jc w:val="center"/>
              <w:rPr>
                <w:sz w:val="18"/>
                <w:szCs w:val="18"/>
              </w:rPr>
            </w:pPr>
            <w:r>
              <w:rPr>
                <w:sz w:val="18"/>
                <w:szCs w:val="18"/>
              </w:rPr>
              <w:t>楼梯间</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172D7" w14:textId="77777777" w:rsidR="004D6C89" w:rsidRDefault="00F9502C">
            <w:pPr>
              <w:pStyle w:val="ac"/>
              <w:ind w:firstLineChars="0" w:firstLine="0"/>
              <w:jc w:val="center"/>
              <w:rPr>
                <w:sz w:val="18"/>
                <w:szCs w:val="18"/>
              </w:rPr>
            </w:pPr>
            <w:r>
              <w:rPr>
                <w:sz w:val="18"/>
                <w:szCs w:val="18"/>
              </w:rPr>
              <w:t>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F5A02" w14:textId="77777777" w:rsidR="004D6C89" w:rsidRDefault="00F9502C">
            <w:pPr>
              <w:pStyle w:val="ac"/>
              <w:ind w:firstLineChars="0" w:firstLine="0"/>
              <w:jc w:val="center"/>
              <w:rPr>
                <w:sz w:val="18"/>
                <w:szCs w:val="18"/>
              </w:rPr>
            </w:pPr>
            <w:r>
              <w:rPr>
                <w:sz w:val="18"/>
                <w:szCs w:val="18"/>
              </w:rPr>
              <w:t>0.0%</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C9F2B" w14:textId="77777777" w:rsidR="004D6C89" w:rsidRDefault="00F9502C">
            <w:pPr>
              <w:pStyle w:val="ac"/>
              <w:ind w:firstLineChars="0" w:firstLine="0"/>
              <w:jc w:val="center"/>
              <w:rPr>
                <w:sz w:val="18"/>
                <w:szCs w:val="18"/>
              </w:rPr>
            </w:pPr>
            <w:r>
              <w:rPr>
                <w:sz w:val="18"/>
                <w:szCs w:val="18"/>
              </w:rP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3276A" w14:textId="77777777" w:rsidR="004D6C89" w:rsidRDefault="00F9502C">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BD704" w14:textId="77777777" w:rsidR="004D6C89" w:rsidRDefault="00F9502C">
            <w:pPr>
              <w:pStyle w:val="ac"/>
              <w:ind w:firstLineChars="0" w:firstLine="0"/>
              <w:jc w:val="center"/>
              <w:rPr>
                <w:sz w:val="18"/>
                <w:szCs w:val="18"/>
              </w:rPr>
            </w:pPr>
            <w:r>
              <w:rPr>
                <w:sz w:val="18"/>
                <w:szCs w:val="18"/>
              </w:rPr>
              <w:t>0</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BC46F33" w14:textId="77777777" w:rsidR="004D6C89" w:rsidRDefault="00F9502C">
            <w:pPr>
              <w:pStyle w:val="ac"/>
              <w:ind w:firstLineChars="0" w:firstLine="0"/>
              <w:jc w:val="center"/>
              <w:rPr>
                <w:sz w:val="18"/>
                <w:szCs w:val="18"/>
              </w:rPr>
            </w:pPr>
            <w:r>
              <w:rPr>
                <w:sz w:val="18"/>
                <w:szCs w:val="18"/>
              </w:rPr>
              <w:t>0</w:t>
            </w:r>
          </w:p>
        </w:tc>
      </w:tr>
      <w:tr w:rsidR="004D6C89" w14:paraId="09A20F0D" w14:textId="77777777" w:rsidTr="008A0E70">
        <w:trPr>
          <w:trHeight w:val="300"/>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3D04FC23" w14:textId="77777777" w:rsidR="004D6C89" w:rsidRDefault="004D6C89">
            <w:pPr>
              <w:pStyle w:val="ac"/>
              <w:ind w:firstLineChars="0" w:firstLine="0"/>
              <w:jc w:val="center"/>
              <w:rPr>
                <w:sz w:val="18"/>
                <w:szCs w:val="18"/>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99712" w14:textId="77777777" w:rsidR="004D6C89" w:rsidRDefault="00F9502C">
            <w:pPr>
              <w:pStyle w:val="ac"/>
              <w:ind w:firstLineChars="0" w:firstLine="0"/>
              <w:jc w:val="center"/>
              <w:rPr>
                <w:sz w:val="18"/>
                <w:szCs w:val="18"/>
              </w:rPr>
            </w:pPr>
            <w:r>
              <w:rPr>
                <w:sz w:val="18"/>
                <w:szCs w:val="18"/>
              </w:rPr>
              <w:t>大堂门厅</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5448A" w14:textId="77777777" w:rsidR="004D6C89" w:rsidRDefault="00F9502C">
            <w:pPr>
              <w:pStyle w:val="ac"/>
              <w:ind w:firstLineChars="0" w:firstLine="0"/>
              <w:jc w:val="center"/>
              <w:rPr>
                <w:sz w:val="18"/>
                <w:szCs w:val="18"/>
              </w:rPr>
            </w:pPr>
            <w:r>
              <w:rPr>
                <w:sz w:val="18"/>
                <w:szCs w:val="18"/>
              </w:rPr>
              <w:t>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3220C" w14:textId="77777777" w:rsidR="004D6C89" w:rsidRDefault="00F9502C">
            <w:pPr>
              <w:pStyle w:val="ac"/>
              <w:ind w:firstLineChars="0" w:firstLine="0"/>
              <w:jc w:val="center"/>
              <w:rPr>
                <w:sz w:val="18"/>
                <w:szCs w:val="18"/>
              </w:rPr>
            </w:pPr>
            <w:r>
              <w:rPr>
                <w:sz w:val="18"/>
                <w:szCs w:val="18"/>
              </w:rPr>
              <w:t>0.0%</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E14E0" w14:textId="77777777" w:rsidR="004D6C89" w:rsidRDefault="00F9502C">
            <w:pPr>
              <w:pStyle w:val="ac"/>
              <w:ind w:firstLineChars="0" w:firstLine="0"/>
              <w:jc w:val="center"/>
              <w:rPr>
                <w:sz w:val="18"/>
                <w:szCs w:val="18"/>
              </w:rPr>
            </w:pPr>
            <w:r>
              <w:rPr>
                <w:sz w:val="18"/>
                <w:szCs w:val="18"/>
              </w:rP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3D281" w14:textId="77777777" w:rsidR="004D6C89" w:rsidRDefault="00F9502C">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F85BE" w14:textId="77777777" w:rsidR="004D6C89" w:rsidRDefault="00F9502C">
            <w:pPr>
              <w:pStyle w:val="ac"/>
              <w:ind w:firstLineChars="0" w:firstLine="0"/>
              <w:jc w:val="center"/>
              <w:rPr>
                <w:sz w:val="18"/>
                <w:szCs w:val="18"/>
              </w:rPr>
            </w:pPr>
            <w:r>
              <w:rPr>
                <w:sz w:val="18"/>
                <w:szCs w:val="18"/>
              </w:rPr>
              <w:t>0</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636A8CA2" w14:textId="77777777" w:rsidR="004D6C89" w:rsidRDefault="00F9502C">
            <w:pPr>
              <w:pStyle w:val="ac"/>
              <w:ind w:firstLineChars="0" w:firstLine="0"/>
              <w:jc w:val="center"/>
              <w:rPr>
                <w:sz w:val="18"/>
                <w:szCs w:val="18"/>
              </w:rPr>
            </w:pPr>
            <w:r>
              <w:rPr>
                <w:sz w:val="18"/>
                <w:szCs w:val="18"/>
              </w:rPr>
              <w:t>0</w:t>
            </w:r>
          </w:p>
        </w:tc>
      </w:tr>
      <w:tr w:rsidR="004D6C89" w14:paraId="2AF57F94" w14:textId="77777777" w:rsidTr="008A0E70">
        <w:trPr>
          <w:trHeight w:val="310"/>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2928244A" w14:textId="77777777" w:rsidR="004D6C89" w:rsidRDefault="004D6C89">
            <w:pPr>
              <w:pStyle w:val="ac"/>
              <w:ind w:firstLineChars="0" w:firstLine="0"/>
              <w:jc w:val="center"/>
              <w:rPr>
                <w:sz w:val="18"/>
                <w:szCs w:val="18"/>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4F810" w14:textId="77777777" w:rsidR="004D6C89" w:rsidRDefault="00F9502C">
            <w:pPr>
              <w:pStyle w:val="ac"/>
              <w:ind w:firstLineChars="0" w:firstLine="0"/>
              <w:jc w:val="center"/>
              <w:rPr>
                <w:sz w:val="18"/>
                <w:szCs w:val="18"/>
              </w:rPr>
            </w:pPr>
            <w:r>
              <w:rPr>
                <w:sz w:val="18"/>
                <w:szCs w:val="18"/>
              </w:rPr>
              <w:t>储物间</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D34BC" w14:textId="77777777" w:rsidR="004D6C89" w:rsidRDefault="00F9502C">
            <w:pPr>
              <w:pStyle w:val="ac"/>
              <w:ind w:firstLineChars="0" w:firstLine="0"/>
              <w:jc w:val="center"/>
              <w:rPr>
                <w:sz w:val="18"/>
                <w:szCs w:val="18"/>
              </w:rPr>
            </w:pPr>
            <w:r>
              <w:rPr>
                <w:sz w:val="18"/>
                <w:szCs w:val="18"/>
              </w:rPr>
              <w:t>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CEF9C" w14:textId="77777777" w:rsidR="004D6C89" w:rsidRDefault="00F9502C">
            <w:pPr>
              <w:pStyle w:val="ac"/>
              <w:ind w:firstLineChars="0" w:firstLine="0"/>
              <w:jc w:val="center"/>
              <w:rPr>
                <w:sz w:val="18"/>
                <w:szCs w:val="18"/>
              </w:rPr>
            </w:pPr>
            <w:r>
              <w:rPr>
                <w:sz w:val="18"/>
                <w:szCs w:val="18"/>
              </w:rPr>
              <w:t>0.0%</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0E8F2" w14:textId="77777777" w:rsidR="004D6C89" w:rsidRDefault="00F9502C">
            <w:pPr>
              <w:pStyle w:val="ac"/>
              <w:ind w:firstLineChars="0" w:firstLine="0"/>
              <w:jc w:val="center"/>
              <w:rPr>
                <w:sz w:val="18"/>
                <w:szCs w:val="18"/>
              </w:rPr>
            </w:pPr>
            <w:r>
              <w:rPr>
                <w:sz w:val="18"/>
                <w:szCs w:val="18"/>
              </w:rPr>
              <w:t xml:space="preserve"> 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56B5F" w14:textId="77777777" w:rsidR="004D6C89" w:rsidRDefault="00F9502C">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50516" w14:textId="77777777" w:rsidR="004D6C89" w:rsidRDefault="00F9502C">
            <w:pPr>
              <w:pStyle w:val="ac"/>
              <w:ind w:firstLineChars="0" w:firstLine="0"/>
              <w:jc w:val="center"/>
              <w:rPr>
                <w:sz w:val="18"/>
                <w:szCs w:val="18"/>
              </w:rPr>
            </w:pPr>
            <w:r>
              <w:rPr>
                <w:sz w:val="18"/>
                <w:szCs w:val="18"/>
              </w:rPr>
              <w:t>0</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390F435" w14:textId="77777777" w:rsidR="004D6C89" w:rsidRDefault="00F9502C">
            <w:pPr>
              <w:pStyle w:val="ac"/>
              <w:ind w:firstLineChars="0" w:firstLine="0"/>
              <w:jc w:val="center"/>
              <w:rPr>
                <w:sz w:val="18"/>
                <w:szCs w:val="18"/>
              </w:rPr>
            </w:pPr>
            <w:r>
              <w:rPr>
                <w:sz w:val="18"/>
                <w:szCs w:val="18"/>
              </w:rPr>
              <w:t>0</w:t>
            </w:r>
          </w:p>
        </w:tc>
      </w:tr>
      <w:tr w:rsidR="004D6C89" w14:paraId="2978635B" w14:textId="77777777" w:rsidTr="008A0E70">
        <w:trPr>
          <w:trHeight w:val="300"/>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272C20F1" w14:textId="77777777" w:rsidR="004D6C89" w:rsidRDefault="004D6C89">
            <w:pPr>
              <w:pStyle w:val="ac"/>
              <w:ind w:firstLineChars="0" w:firstLine="0"/>
              <w:jc w:val="center"/>
              <w:rPr>
                <w:sz w:val="18"/>
                <w:szCs w:val="18"/>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87EA9" w14:textId="77777777" w:rsidR="004D6C89" w:rsidRDefault="00F9502C">
            <w:pPr>
              <w:pStyle w:val="ac"/>
              <w:ind w:firstLineChars="0" w:firstLine="0"/>
              <w:jc w:val="center"/>
              <w:rPr>
                <w:sz w:val="18"/>
                <w:szCs w:val="18"/>
              </w:rPr>
            </w:pPr>
            <w:r>
              <w:rPr>
                <w:sz w:val="18"/>
                <w:szCs w:val="18"/>
              </w:rPr>
              <w:t>车库</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013AD" w14:textId="77777777" w:rsidR="004D6C89" w:rsidRDefault="00F9502C">
            <w:pPr>
              <w:pStyle w:val="ac"/>
              <w:ind w:firstLineChars="0" w:firstLine="0"/>
              <w:jc w:val="center"/>
              <w:rPr>
                <w:sz w:val="18"/>
                <w:szCs w:val="18"/>
              </w:rPr>
            </w:pPr>
            <w:r>
              <w:rPr>
                <w:sz w:val="18"/>
                <w:szCs w:val="18"/>
              </w:rPr>
              <w:t>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FBE78" w14:textId="77777777" w:rsidR="004D6C89" w:rsidRDefault="00F9502C">
            <w:pPr>
              <w:pStyle w:val="ac"/>
              <w:ind w:firstLineChars="0" w:firstLine="0"/>
              <w:jc w:val="center"/>
              <w:rPr>
                <w:sz w:val="18"/>
                <w:szCs w:val="18"/>
              </w:rPr>
            </w:pPr>
            <w:r>
              <w:rPr>
                <w:sz w:val="18"/>
                <w:szCs w:val="18"/>
              </w:rPr>
              <w:t>0.0%</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AEDB7" w14:textId="77777777" w:rsidR="004D6C89" w:rsidRDefault="00F9502C">
            <w:pPr>
              <w:pStyle w:val="ac"/>
              <w:ind w:firstLineChars="0" w:firstLine="0"/>
              <w:jc w:val="center"/>
              <w:rPr>
                <w:sz w:val="18"/>
                <w:szCs w:val="18"/>
              </w:rPr>
            </w:pPr>
            <w:r>
              <w:rPr>
                <w:sz w:val="18"/>
                <w:szCs w:val="18"/>
              </w:rP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E6370" w14:textId="77777777" w:rsidR="004D6C89" w:rsidRDefault="00F9502C">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9B758" w14:textId="77777777" w:rsidR="004D6C89" w:rsidRDefault="00F9502C">
            <w:pPr>
              <w:pStyle w:val="ac"/>
              <w:ind w:firstLineChars="0" w:firstLine="0"/>
              <w:jc w:val="center"/>
              <w:rPr>
                <w:sz w:val="18"/>
                <w:szCs w:val="18"/>
              </w:rPr>
            </w:pPr>
            <w:r>
              <w:rPr>
                <w:sz w:val="18"/>
                <w:szCs w:val="18"/>
              </w:rPr>
              <w:t>2</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29BAE3F" w14:textId="77777777" w:rsidR="004D6C89" w:rsidRDefault="00F9502C">
            <w:pPr>
              <w:pStyle w:val="ac"/>
              <w:ind w:firstLineChars="0" w:firstLine="0"/>
              <w:jc w:val="center"/>
              <w:rPr>
                <w:sz w:val="18"/>
                <w:szCs w:val="18"/>
              </w:rPr>
            </w:pPr>
            <w:r>
              <w:rPr>
                <w:sz w:val="18"/>
                <w:szCs w:val="18"/>
              </w:rPr>
              <w:t>120</w:t>
            </w:r>
          </w:p>
        </w:tc>
      </w:tr>
      <w:tr w:rsidR="004D6C89" w14:paraId="5D1BA5E4" w14:textId="77777777" w:rsidTr="008A0E70">
        <w:trPr>
          <w:trHeight w:val="300"/>
          <w:jc w:val="center"/>
        </w:trPr>
        <w:tc>
          <w:tcPr>
            <w:tcW w:w="648"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0A8863F2" w14:textId="77777777" w:rsidR="004D6C89" w:rsidRDefault="00F9502C">
            <w:pPr>
              <w:pStyle w:val="ac"/>
              <w:ind w:firstLineChars="0" w:firstLine="0"/>
              <w:jc w:val="center"/>
              <w:rPr>
                <w:sz w:val="18"/>
                <w:szCs w:val="18"/>
              </w:rPr>
            </w:pPr>
            <w:r>
              <w:rPr>
                <w:sz w:val="18"/>
                <w:szCs w:val="18"/>
              </w:rPr>
              <w:t>办公</w:t>
            </w:r>
          </w:p>
          <w:p w14:paraId="2D6EE2C7" w14:textId="77777777" w:rsidR="004D6C89" w:rsidRDefault="00F9502C">
            <w:pPr>
              <w:pStyle w:val="ac"/>
              <w:ind w:firstLineChars="0" w:firstLine="0"/>
              <w:jc w:val="center"/>
              <w:rPr>
                <w:sz w:val="18"/>
                <w:szCs w:val="18"/>
              </w:rPr>
            </w:pPr>
            <w:r>
              <w:rPr>
                <w:sz w:val="18"/>
                <w:szCs w:val="18"/>
              </w:rPr>
              <w:t>建筑</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EB80C" w14:textId="77777777" w:rsidR="004D6C89" w:rsidRDefault="00F9502C">
            <w:pPr>
              <w:pStyle w:val="ac"/>
              <w:ind w:firstLineChars="0" w:firstLine="0"/>
              <w:jc w:val="center"/>
              <w:rPr>
                <w:sz w:val="18"/>
                <w:szCs w:val="18"/>
              </w:rPr>
            </w:pPr>
            <w:r>
              <w:rPr>
                <w:sz w:val="18"/>
                <w:szCs w:val="18"/>
              </w:rPr>
              <w:t>办公室</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77055" w14:textId="77777777" w:rsidR="004D6C89" w:rsidRDefault="00F9502C">
            <w:pPr>
              <w:pStyle w:val="ac"/>
              <w:ind w:firstLineChars="0" w:firstLine="0"/>
              <w:jc w:val="center"/>
              <w:rPr>
                <w:sz w:val="18"/>
                <w:szCs w:val="18"/>
              </w:rPr>
            </w:pPr>
            <w:r>
              <w:rPr>
                <w:sz w:val="18"/>
                <w:szCs w:val="18"/>
              </w:rPr>
              <w:t>10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D7421" w14:textId="77777777" w:rsidR="004D6C89" w:rsidRDefault="00F9502C">
            <w:pPr>
              <w:pStyle w:val="ac"/>
              <w:ind w:firstLineChars="0" w:firstLine="0"/>
              <w:jc w:val="center"/>
              <w:rPr>
                <w:sz w:val="18"/>
                <w:szCs w:val="18"/>
              </w:rPr>
            </w:pPr>
            <w:r>
              <w:rPr>
                <w:sz w:val="18"/>
                <w:szCs w:val="18"/>
              </w:rPr>
              <w:t>32.7%</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CC438" w14:textId="77777777" w:rsidR="004D6C89" w:rsidRDefault="00F9502C">
            <w:pPr>
              <w:pStyle w:val="ac"/>
              <w:ind w:firstLineChars="0" w:firstLine="0"/>
              <w:jc w:val="center"/>
              <w:rPr>
                <w:sz w:val="18"/>
                <w:szCs w:val="18"/>
              </w:rPr>
            </w:pPr>
            <w:r>
              <w:rPr>
                <w:sz w:val="18"/>
                <w:szCs w:val="18"/>
              </w:rPr>
              <w:t>13</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074F4" w14:textId="77777777" w:rsidR="004D6C89" w:rsidRDefault="00F9502C">
            <w:pPr>
              <w:pStyle w:val="ac"/>
              <w:ind w:firstLineChars="0" w:firstLine="0"/>
              <w:jc w:val="center"/>
              <w:rPr>
                <w:sz w:val="18"/>
                <w:szCs w:val="18"/>
              </w:rPr>
            </w:pPr>
            <w:r>
              <w:rPr>
                <w:sz w:val="18"/>
                <w:szCs w:val="18"/>
              </w:rPr>
              <w:t>32.7%</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3A1F6" w14:textId="77777777" w:rsidR="004D6C89" w:rsidRDefault="00F9502C">
            <w:pPr>
              <w:pStyle w:val="ac"/>
              <w:ind w:firstLineChars="0" w:firstLine="0"/>
              <w:jc w:val="center"/>
              <w:rPr>
                <w:sz w:val="18"/>
                <w:szCs w:val="18"/>
              </w:rPr>
            </w:pPr>
            <w:r>
              <w:rPr>
                <w:sz w:val="18"/>
                <w:szCs w:val="18"/>
              </w:rPr>
              <w:t>9</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66934CF" w14:textId="77777777" w:rsidR="004D6C89" w:rsidRDefault="00F9502C">
            <w:pPr>
              <w:pStyle w:val="ac"/>
              <w:ind w:firstLineChars="0" w:firstLine="0"/>
              <w:jc w:val="center"/>
              <w:rPr>
                <w:sz w:val="18"/>
                <w:szCs w:val="18"/>
              </w:rPr>
            </w:pPr>
            <w:r>
              <w:rPr>
                <w:sz w:val="18"/>
                <w:szCs w:val="18"/>
              </w:rPr>
              <w:t>210</w:t>
            </w:r>
          </w:p>
        </w:tc>
      </w:tr>
      <w:tr w:rsidR="004D6C89" w14:paraId="066ACBA1" w14:textId="77777777" w:rsidTr="008A0E70">
        <w:trPr>
          <w:trHeight w:val="310"/>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08B7FA9E" w14:textId="77777777" w:rsidR="004D6C89" w:rsidRDefault="004D6C89">
            <w:pPr>
              <w:pStyle w:val="ac"/>
              <w:ind w:firstLineChars="0" w:firstLine="0"/>
              <w:jc w:val="center"/>
              <w:rPr>
                <w:sz w:val="18"/>
                <w:szCs w:val="18"/>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62A43" w14:textId="77777777" w:rsidR="004D6C89" w:rsidRDefault="00F9502C">
            <w:pPr>
              <w:pStyle w:val="ac"/>
              <w:ind w:firstLineChars="0" w:firstLine="0"/>
              <w:jc w:val="center"/>
              <w:rPr>
                <w:sz w:val="18"/>
                <w:szCs w:val="18"/>
              </w:rPr>
            </w:pPr>
            <w:r>
              <w:rPr>
                <w:sz w:val="18"/>
                <w:szCs w:val="18"/>
              </w:rPr>
              <w:t>密集办公室</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FFBEC" w14:textId="77777777" w:rsidR="004D6C89" w:rsidRDefault="00F9502C">
            <w:pPr>
              <w:pStyle w:val="ac"/>
              <w:ind w:firstLineChars="0" w:firstLine="0"/>
              <w:jc w:val="center"/>
              <w:rPr>
                <w:sz w:val="18"/>
                <w:szCs w:val="18"/>
              </w:rPr>
            </w:pPr>
            <w:r>
              <w:rPr>
                <w:sz w:val="18"/>
                <w:szCs w:val="18"/>
              </w:rPr>
              <w:t>4</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04D53" w14:textId="77777777" w:rsidR="004D6C89" w:rsidRDefault="00F9502C">
            <w:pPr>
              <w:pStyle w:val="ac"/>
              <w:ind w:firstLineChars="0" w:firstLine="0"/>
              <w:jc w:val="center"/>
              <w:rPr>
                <w:sz w:val="18"/>
                <w:szCs w:val="18"/>
              </w:rPr>
            </w:pPr>
            <w:r>
              <w:rPr>
                <w:sz w:val="18"/>
                <w:szCs w:val="18"/>
              </w:rPr>
              <w:t>32.7%</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332A9" w14:textId="77777777" w:rsidR="004D6C89" w:rsidRDefault="00F9502C">
            <w:pPr>
              <w:pStyle w:val="ac"/>
              <w:ind w:firstLineChars="0" w:firstLine="0"/>
              <w:jc w:val="center"/>
              <w:rPr>
                <w:sz w:val="18"/>
                <w:szCs w:val="18"/>
              </w:rPr>
            </w:pPr>
            <w:r>
              <w:rPr>
                <w:sz w:val="18"/>
                <w:szCs w:val="18"/>
              </w:rPr>
              <w:t>20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B3824" w14:textId="77777777" w:rsidR="004D6C89" w:rsidRDefault="00F9502C">
            <w:pPr>
              <w:pStyle w:val="ac"/>
              <w:ind w:firstLineChars="0" w:firstLine="0"/>
              <w:jc w:val="center"/>
              <w:rPr>
                <w:sz w:val="18"/>
                <w:szCs w:val="18"/>
              </w:rPr>
            </w:pPr>
            <w:r>
              <w:rPr>
                <w:sz w:val="18"/>
                <w:szCs w:val="18"/>
              </w:rPr>
              <w:t>32.7%</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58024" w14:textId="77777777" w:rsidR="004D6C89" w:rsidRDefault="00F9502C">
            <w:pPr>
              <w:pStyle w:val="ac"/>
              <w:ind w:firstLineChars="0" w:firstLine="0"/>
              <w:jc w:val="center"/>
              <w:rPr>
                <w:sz w:val="18"/>
                <w:szCs w:val="18"/>
              </w:rPr>
            </w:pPr>
            <w:r>
              <w:rPr>
                <w:sz w:val="18"/>
                <w:szCs w:val="18"/>
              </w:rPr>
              <w:t>15</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6861AE5B" w14:textId="77777777" w:rsidR="004D6C89" w:rsidRDefault="00F9502C">
            <w:pPr>
              <w:pStyle w:val="ac"/>
              <w:ind w:firstLineChars="0" w:firstLine="0"/>
              <w:jc w:val="center"/>
              <w:rPr>
                <w:sz w:val="18"/>
                <w:szCs w:val="18"/>
              </w:rPr>
            </w:pPr>
            <w:r>
              <w:rPr>
                <w:sz w:val="18"/>
                <w:szCs w:val="18"/>
              </w:rPr>
              <w:t>240</w:t>
            </w:r>
          </w:p>
        </w:tc>
      </w:tr>
      <w:tr w:rsidR="004D6C89" w14:paraId="646E3DC1" w14:textId="77777777" w:rsidTr="008A0E70">
        <w:trPr>
          <w:trHeight w:val="300"/>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4A12888C" w14:textId="77777777" w:rsidR="004D6C89" w:rsidRDefault="004D6C89">
            <w:pPr>
              <w:pStyle w:val="ac"/>
              <w:ind w:firstLineChars="0" w:firstLine="0"/>
              <w:jc w:val="center"/>
              <w:rPr>
                <w:sz w:val="18"/>
                <w:szCs w:val="18"/>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D5161" w14:textId="77777777" w:rsidR="004D6C89" w:rsidRDefault="00F9502C">
            <w:pPr>
              <w:pStyle w:val="ac"/>
              <w:ind w:firstLineChars="0" w:firstLine="0"/>
              <w:jc w:val="center"/>
              <w:rPr>
                <w:sz w:val="18"/>
                <w:szCs w:val="18"/>
              </w:rPr>
            </w:pPr>
            <w:r>
              <w:rPr>
                <w:sz w:val="18"/>
                <w:szCs w:val="18"/>
              </w:rPr>
              <w:t>会议室</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7CD01" w14:textId="77777777" w:rsidR="004D6C89" w:rsidRDefault="00F9502C">
            <w:pPr>
              <w:pStyle w:val="ac"/>
              <w:ind w:firstLineChars="0" w:firstLine="0"/>
              <w:jc w:val="center"/>
              <w:rPr>
                <w:sz w:val="18"/>
                <w:szCs w:val="18"/>
              </w:rPr>
            </w:pPr>
            <w:r>
              <w:rPr>
                <w:sz w:val="18"/>
                <w:szCs w:val="18"/>
              </w:rPr>
              <w:t>3.33</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0863E" w14:textId="77777777" w:rsidR="004D6C89" w:rsidRDefault="00F9502C">
            <w:pPr>
              <w:pStyle w:val="ac"/>
              <w:ind w:firstLineChars="0" w:firstLine="0"/>
              <w:jc w:val="center"/>
              <w:rPr>
                <w:sz w:val="18"/>
                <w:szCs w:val="18"/>
              </w:rPr>
            </w:pPr>
            <w:r>
              <w:rPr>
                <w:sz w:val="18"/>
                <w:szCs w:val="18"/>
              </w:rPr>
              <w:t>16.7%</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ABB0E" w14:textId="77777777" w:rsidR="004D6C89" w:rsidRDefault="00F9502C">
            <w:pPr>
              <w:pStyle w:val="ac"/>
              <w:ind w:firstLineChars="0" w:firstLine="0"/>
              <w:jc w:val="center"/>
              <w:rPr>
                <w:sz w:val="18"/>
                <w:szCs w:val="18"/>
              </w:rPr>
            </w:pPr>
            <w:r>
              <w:rPr>
                <w:sz w:val="18"/>
                <w:szCs w:val="18"/>
              </w:rPr>
              <w:t>5</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713AD" w14:textId="77777777" w:rsidR="004D6C89" w:rsidRDefault="00F9502C">
            <w:pPr>
              <w:pStyle w:val="ac"/>
              <w:ind w:firstLineChars="0" w:firstLine="0"/>
              <w:jc w:val="center"/>
              <w:rPr>
                <w:sz w:val="18"/>
                <w:szCs w:val="18"/>
              </w:rPr>
            </w:pPr>
            <w:r>
              <w:rPr>
                <w:sz w:val="18"/>
                <w:szCs w:val="18"/>
              </w:rPr>
              <w:t>61.8%</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ABCF9" w14:textId="77777777" w:rsidR="004D6C89" w:rsidRDefault="00F9502C">
            <w:pPr>
              <w:pStyle w:val="ac"/>
              <w:ind w:firstLineChars="0" w:firstLine="0"/>
              <w:jc w:val="center"/>
              <w:rPr>
                <w:sz w:val="18"/>
                <w:szCs w:val="18"/>
              </w:rPr>
            </w:pPr>
            <w:r>
              <w:rPr>
                <w:sz w:val="18"/>
                <w:szCs w:val="18"/>
              </w:rPr>
              <w:t>9</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1D07039" w14:textId="77777777" w:rsidR="004D6C89" w:rsidRDefault="00F9502C">
            <w:pPr>
              <w:pStyle w:val="ac"/>
              <w:ind w:firstLineChars="0" w:firstLine="0"/>
              <w:jc w:val="center"/>
              <w:rPr>
                <w:sz w:val="18"/>
                <w:szCs w:val="18"/>
              </w:rPr>
            </w:pPr>
            <w:r>
              <w:rPr>
                <w:sz w:val="18"/>
                <w:szCs w:val="18"/>
              </w:rPr>
              <w:t>180</w:t>
            </w:r>
          </w:p>
        </w:tc>
      </w:tr>
      <w:tr w:rsidR="004D6C89" w14:paraId="7611F336" w14:textId="77777777" w:rsidTr="008A0E70">
        <w:trPr>
          <w:trHeight w:val="300"/>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74440979" w14:textId="77777777" w:rsidR="004D6C89" w:rsidRDefault="004D6C89">
            <w:pPr>
              <w:pStyle w:val="ac"/>
              <w:ind w:firstLineChars="0" w:firstLine="0"/>
              <w:jc w:val="center"/>
              <w:rPr>
                <w:sz w:val="18"/>
                <w:szCs w:val="18"/>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C6A87" w14:textId="77777777" w:rsidR="004D6C89" w:rsidRDefault="00F9502C">
            <w:pPr>
              <w:pStyle w:val="ac"/>
              <w:ind w:firstLineChars="0" w:firstLine="0"/>
              <w:jc w:val="center"/>
              <w:rPr>
                <w:sz w:val="18"/>
                <w:szCs w:val="18"/>
              </w:rPr>
            </w:pPr>
            <w:r>
              <w:rPr>
                <w:sz w:val="18"/>
                <w:szCs w:val="18"/>
              </w:rPr>
              <w:t>大堂门厅</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FBBBF" w14:textId="77777777" w:rsidR="004D6C89" w:rsidRDefault="00F9502C">
            <w:pPr>
              <w:pStyle w:val="ac"/>
              <w:ind w:firstLineChars="0" w:firstLine="0"/>
              <w:jc w:val="center"/>
              <w:rPr>
                <w:sz w:val="18"/>
                <w:szCs w:val="18"/>
              </w:rPr>
            </w:pPr>
            <w:r>
              <w:rPr>
                <w:sz w:val="18"/>
                <w:szCs w:val="18"/>
              </w:rPr>
              <w:t>20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26E39" w14:textId="77777777" w:rsidR="004D6C89" w:rsidRDefault="00F9502C">
            <w:pPr>
              <w:pStyle w:val="ac"/>
              <w:ind w:firstLineChars="0" w:firstLine="0"/>
              <w:jc w:val="center"/>
              <w:rPr>
                <w:sz w:val="18"/>
                <w:szCs w:val="18"/>
              </w:rPr>
            </w:pPr>
            <w:r>
              <w:rPr>
                <w:sz w:val="18"/>
                <w:szCs w:val="18"/>
              </w:rPr>
              <w:t>33.3%</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B4065" w14:textId="77777777" w:rsidR="004D6C89" w:rsidRDefault="00F9502C">
            <w:pPr>
              <w:pStyle w:val="ac"/>
              <w:ind w:firstLineChars="0" w:firstLine="0"/>
              <w:jc w:val="center"/>
              <w:rPr>
                <w:sz w:val="18"/>
                <w:szCs w:val="18"/>
              </w:rPr>
            </w:pPr>
            <w:r>
              <w:rPr>
                <w:sz w:val="18"/>
                <w:szCs w:val="18"/>
              </w:rP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24BAA" w14:textId="77777777" w:rsidR="004D6C89" w:rsidRDefault="00F9502C">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DA4F5" w14:textId="77777777" w:rsidR="004D6C89" w:rsidRDefault="00F9502C">
            <w:pPr>
              <w:pStyle w:val="ac"/>
              <w:ind w:firstLineChars="0" w:firstLine="0"/>
              <w:jc w:val="center"/>
              <w:rPr>
                <w:sz w:val="18"/>
                <w:szCs w:val="18"/>
              </w:rPr>
            </w:pPr>
            <w:r>
              <w:rPr>
                <w:sz w:val="18"/>
                <w:szCs w:val="18"/>
              </w:rPr>
              <w:t>5</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A8E0992" w14:textId="77777777" w:rsidR="004D6C89" w:rsidRDefault="00F9502C">
            <w:pPr>
              <w:pStyle w:val="ac"/>
              <w:ind w:firstLineChars="0" w:firstLine="0"/>
              <w:jc w:val="center"/>
              <w:rPr>
                <w:sz w:val="18"/>
                <w:szCs w:val="18"/>
              </w:rPr>
            </w:pPr>
            <w:r>
              <w:rPr>
                <w:sz w:val="18"/>
                <w:szCs w:val="18"/>
              </w:rPr>
              <w:t>270</w:t>
            </w:r>
          </w:p>
        </w:tc>
      </w:tr>
      <w:tr w:rsidR="004D6C89" w14:paraId="2AD7657D" w14:textId="77777777" w:rsidTr="008A0E70">
        <w:trPr>
          <w:trHeight w:val="300"/>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29AC6245" w14:textId="77777777" w:rsidR="004D6C89" w:rsidRDefault="004D6C89">
            <w:pPr>
              <w:pStyle w:val="ac"/>
              <w:ind w:firstLineChars="0" w:firstLine="0"/>
              <w:jc w:val="center"/>
              <w:rPr>
                <w:sz w:val="18"/>
                <w:szCs w:val="18"/>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2AA16" w14:textId="77777777" w:rsidR="004D6C89" w:rsidRDefault="00F9502C">
            <w:pPr>
              <w:pStyle w:val="ac"/>
              <w:ind w:firstLineChars="0" w:firstLine="0"/>
              <w:jc w:val="center"/>
              <w:rPr>
                <w:sz w:val="18"/>
                <w:szCs w:val="18"/>
              </w:rPr>
            </w:pPr>
            <w:r>
              <w:rPr>
                <w:sz w:val="18"/>
                <w:szCs w:val="18"/>
              </w:rPr>
              <w:t>休息室</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3F098" w14:textId="77777777" w:rsidR="004D6C89" w:rsidRDefault="00F9502C">
            <w:pPr>
              <w:pStyle w:val="ac"/>
              <w:ind w:firstLineChars="0" w:firstLine="0"/>
              <w:jc w:val="center"/>
              <w:rPr>
                <w:sz w:val="18"/>
                <w:szCs w:val="18"/>
              </w:rPr>
            </w:pPr>
            <w:r>
              <w:rPr>
                <w:sz w:val="18"/>
                <w:szCs w:val="18"/>
              </w:rPr>
              <w:t>3.33</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1F8EB" w14:textId="77777777" w:rsidR="004D6C89" w:rsidRDefault="00F9502C">
            <w:pPr>
              <w:pStyle w:val="ac"/>
              <w:ind w:firstLineChars="0" w:firstLine="0"/>
              <w:jc w:val="center"/>
              <w:rPr>
                <w:sz w:val="18"/>
                <w:szCs w:val="18"/>
              </w:rPr>
            </w:pPr>
            <w:r>
              <w:rPr>
                <w:sz w:val="18"/>
                <w:szCs w:val="18"/>
              </w:rPr>
              <w:t>16.7%</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73965" w14:textId="77777777" w:rsidR="004D6C89" w:rsidRDefault="00F9502C">
            <w:pPr>
              <w:pStyle w:val="ac"/>
              <w:ind w:firstLineChars="0" w:firstLine="0"/>
              <w:jc w:val="center"/>
              <w:rPr>
                <w:sz w:val="18"/>
                <w:szCs w:val="18"/>
              </w:rPr>
            </w:pPr>
            <w:r>
              <w:rPr>
                <w:sz w:val="18"/>
                <w:szCs w:val="18"/>
              </w:rP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1B25B" w14:textId="77777777" w:rsidR="004D6C89" w:rsidRDefault="00F9502C">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41EA8" w14:textId="77777777" w:rsidR="004D6C89" w:rsidRDefault="00F9502C">
            <w:pPr>
              <w:pStyle w:val="ac"/>
              <w:ind w:firstLineChars="0" w:firstLine="0"/>
              <w:jc w:val="center"/>
              <w:rPr>
                <w:sz w:val="18"/>
                <w:szCs w:val="18"/>
              </w:rPr>
            </w:pPr>
            <w:r>
              <w:rPr>
                <w:sz w:val="18"/>
                <w:szCs w:val="18"/>
              </w:rPr>
              <w:t>5</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C88E573" w14:textId="77777777" w:rsidR="004D6C89" w:rsidRDefault="00F9502C">
            <w:pPr>
              <w:pStyle w:val="ac"/>
              <w:ind w:firstLineChars="0" w:firstLine="0"/>
              <w:jc w:val="center"/>
              <w:rPr>
                <w:sz w:val="18"/>
                <w:szCs w:val="18"/>
              </w:rPr>
            </w:pPr>
            <w:r>
              <w:rPr>
                <w:sz w:val="18"/>
                <w:szCs w:val="18"/>
              </w:rPr>
              <w:t>150</w:t>
            </w:r>
          </w:p>
        </w:tc>
      </w:tr>
      <w:tr w:rsidR="004D6C89" w14:paraId="668D997D" w14:textId="77777777" w:rsidTr="008A0E70">
        <w:trPr>
          <w:trHeight w:val="310"/>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245D37DD" w14:textId="77777777" w:rsidR="004D6C89" w:rsidRDefault="004D6C89">
            <w:pPr>
              <w:pStyle w:val="ac"/>
              <w:ind w:firstLineChars="0" w:firstLine="0"/>
              <w:jc w:val="center"/>
              <w:rPr>
                <w:sz w:val="18"/>
                <w:szCs w:val="18"/>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4EFC1" w14:textId="77777777" w:rsidR="004D6C89" w:rsidRDefault="00F9502C">
            <w:pPr>
              <w:pStyle w:val="ac"/>
              <w:ind w:firstLineChars="0" w:firstLine="0"/>
              <w:jc w:val="center"/>
              <w:rPr>
                <w:sz w:val="18"/>
                <w:szCs w:val="18"/>
              </w:rPr>
            </w:pPr>
            <w:r>
              <w:rPr>
                <w:sz w:val="18"/>
                <w:szCs w:val="18"/>
              </w:rPr>
              <w:t>设备用房</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E8A1E" w14:textId="77777777" w:rsidR="004D6C89" w:rsidRDefault="00F9502C">
            <w:pPr>
              <w:pStyle w:val="ac"/>
              <w:ind w:firstLineChars="0" w:firstLine="0"/>
              <w:jc w:val="center"/>
              <w:rPr>
                <w:sz w:val="18"/>
                <w:szCs w:val="18"/>
              </w:rPr>
            </w:pPr>
            <w:r>
              <w:rPr>
                <w:sz w:val="18"/>
                <w:szCs w:val="18"/>
              </w:rPr>
              <w:t>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573EB" w14:textId="77777777" w:rsidR="004D6C89" w:rsidRDefault="00F9502C">
            <w:pPr>
              <w:pStyle w:val="ac"/>
              <w:ind w:firstLineChars="0" w:firstLine="0"/>
              <w:jc w:val="center"/>
              <w:rPr>
                <w:sz w:val="18"/>
                <w:szCs w:val="18"/>
              </w:rPr>
            </w:pPr>
            <w:r>
              <w:rPr>
                <w:sz w:val="18"/>
                <w:szCs w:val="18"/>
              </w:rPr>
              <w:t>0.0%</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CE21A" w14:textId="77777777" w:rsidR="004D6C89" w:rsidRDefault="00F9502C">
            <w:pPr>
              <w:pStyle w:val="ac"/>
              <w:ind w:firstLineChars="0" w:firstLine="0"/>
              <w:jc w:val="center"/>
              <w:rPr>
                <w:sz w:val="18"/>
                <w:szCs w:val="18"/>
              </w:rPr>
            </w:pPr>
            <w:r>
              <w:rPr>
                <w:sz w:val="18"/>
                <w:szCs w:val="18"/>
              </w:rP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AD038" w14:textId="77777777" w:rsidR="004D6C89" w:rsidRDefault="00F9502C">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2C6D7" w14:textId="77777777" w:rsidR="004D6C89" w:rsidRDefault="00F9502C">
            <w:pPr>
              <w:pStyle w:val="ac"/>
              <w:ind w:firstLineChars="0" w:firstLine="0"/>
              <w:jc w:val="center"/>
              <w:rPr>
                <w:sz w:val="18"/>
                <w:szCs w:val="18"/>
              </w:rPr>
            </w:pPr>
            <w:r>
              <w:rPr>
                <w:sz w:val="18"/>
                <w:szCs w:val="18"/>
              </w:rPr>
              <w:t>5</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282FF6C" w14:textId="77777777" w:rsidR="004D6C89" w:rsidRDefault="00F9502C">
            <w:pPr>
              <w:pStyle w:val="ac"/>
              <w:ind w:firstLineChars="0" w:firstLine="0"/>
              <w:jc w:val="center"/>
              <w:rPr>
                <w:sz w:val="18"/>
                <w:szCs w:val="18"/>
              </w:rPr>
            </w:pPr>
            <w:r>
              <w:rPr>
                <w:sz w:val="18"/>
                <w:szCs w:val="18"/>
              </w:rPr>
              <w:t>0</w:t>
            </w:r>
          </w:p>
        </w:tc>
      </w:tr>
      <w:tr w:rsidR="004D6C89" w14:paraId="30EAFE63" w14:textId="77777777" w:rsidTr="008A0E70">
        <w:trPr>
          <w:trHeight w:val="450"/>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614646A5" w14:textId="77777777" w:rsidR="004D6C89" w:rsidRDefault="004D6C89">
            <w:pPr>
              <w:pStyle w:val="ac"/>
              <w:ind w:firstLineChars="0" w:firstLine="0"/>
              <w:jc w:val="center"/>
              <w:rPr>
                <w:sz w:val="18"/>
                <w:szCs w:val="18"/>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119E8" w14:textId="77777777" w:rsidR="004D6C89" w:rsidRDefault="00F9502C">
            <w:pPr>
              <w:pStyle w:val="ac"/>
              <w:ind w:firstLineChars="0" w:firstLine="0"/>
              <w:jc w:val="center"/>
              <w:rPr>
                <w:sz w:val="18"/>
                <w:szCs w:val="18"/>
              </w:rPr>
            </w:pPr>
            <w:r>
              <w:rPr>
                <w:sz w:val="18"/>
                <w:szCs w:val="18"/>
              </w:rPr>
              <w:t>库房.管</w:t>
            </w:r>
          </w:p>
          <w:p w14:paraId="0B1BBDB0" w14:textId="77777777" w:rsidR="004D6C89" w:rsidRDefault="00F9502C">
            <w:pPr>
              <w:pStyle w:val="ac"/>
              <w:ind w:firstLineChars="0" w:firstLine="0"/>
              <w:jc w:val="center"/>
              <w:rPr>
                <w:sz w:val="18"/>
                <w:szCs w:val="18"/>
              </w:rPr>
            </w:pPr>
            <w:proofErr w:type="gramStart"/>
            <w:r>
              <w:rPr>
                <w:sz w:val="18"/>
                <w:szCs w:val="18"/>
              </w:rPr>
              <w:t>道井</w:t>
            </w:r>
            <w:proofErr w:type="gramEnd"/>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8CBB3" w14:textId="77777777" w:rsidR="004D6C89" w:rsidRDefault="00F9502C">
            <w:pPr>
              <w:pStyle w:val="ac"/>
              <w:ind w:firstLineChars="0" w:firstLine="0"/>
              <w:jc w:val="center"/>
              <w:rPr>
                <w:sz w:val="18"/>
                <w:szCs w:val="18"/>
              </w:rPr>
            </w:pPr>
            <w:r>
              <w:rPr>
                <w:sz w:val="18"/>
                <w:szCs w:val="18"/>
              </w:rPr>
              <w:t>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B65CB" w14:textId="77777777" w:rsidR="004D6C89" w:rsidRDefault="00F9502C">
            <w:pPr>
              <w:pStyle w:val="ac"/>
              <w:ind w:firstLineChars="0" w:firstLine="0"/>
              <w:jc w:val="center"/>
              <w:rPr>
                <w:sz w:val="18"/>
                <w:szCs w:val="18"/>
              </w:rPr>
            </w:pPr>
            <w:r>
              <w:rPr>
                <w:sz w:val="18"/>
                <w:szCs w:val="18"/>
              </w:rPr>
              <w:t>0.0%</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D1FCC" w14:textId="77777777" w:rsidR="004D6C89" w:rsidRDefault="00F9502C">
            <w:pPr>
              <w:pStyle w:val="ac"/>
              <w:ind w:firstLineChars="0" w:firstLine="0"/>
              <w:jc w:val="center"/>
              <w:rPr>
                <w:sz w:val="18"/>
                <w:szCs w:val="18"/>
              </w:rPr>
            </w:pPr>
            <w:r>
              <w:rPr>
                <w:sz w:val="18"/>
                <w:szCs w:val="18"/>
              </w:rP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9A31C" w14:textId="77777777" w:rsidR="004D6C89" w:rsidRDefault="00F9502C">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34661" w14:textId="77777777" w:rsidR="004D6C89" w:rsidRDefault="00F9502C">
            <w:pPr>
              <w:pStyle w:val="ac"/>
              <w:ind w:firstLineChars="0" w:firstLine="0"/>
              <w:jc w:val="center"/>
              <w:rPr>
                <w:sz w:val="18"/>
                <w:szCs w:val="18"/>
              </w:rPr>
            </w:pPr>
            <w:r>
              <w:rPr>
                <w:sz w:val="18"/>
                <w:szCs w:val="18"/>
              </w:rPr>
              <w:t>0</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EDFF5F1" w14:textId="77777777" w:rsidR="004D6C89" w:rsidRDefault="00F9502C">
            <w:pPr>
              <w:pStyle w:val="ac"/>
              <w:ind w:firstLineChars="0" w:firstLine="0"/>
              <w:jc w:val="center"/>
              <w:rPr>
                <w:sz w:val="18"/>
                <w:szCs w:val="18"/>
              </w:rPr>
            </w:pPr>
            <w:r>
              <w:rPr>
                <w:sz w:val="18"/>
                <w:szCs w:val="18"/>
              </w:rPr>
              <w:t>0</w:t>
            </w:r>
          </w:p>
        </w:tc>
      </w:tr>
      <w:tr w:rsidR="004D6C89" w14:paraId="0450E38A" w14:textId="77777777" w:rsidTr="008A0E70">
        <w:trPr>
          <w:trHeight w:val="300"/>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422DDBA7" w14:textId="77777777" w:rsidR="004D6C89" w:rsidRDefault="004D6C89">
            <w:pPr>
              <w:pStyle w:val="ac"/>
              <w:ind w:firstLineChars="0" w:firstLine="0"/>
              <w:jc w:val="center"/>
              <w:rPr>
                <w:sz w:val="18"/>
                <w:szCs w:val="18"/>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07EA4" w14:textId="77777777" w:rsidR="004D6C89" w:rsidRDefault="00F9502C">
            <w:pPr>
              <w:pStyle w:val="ac"/>
              <w:ind w:firstLineChars="0" w:firstLine="0"/>
              <w:jc w:val="center"/>
              <w:rPr>
                <w:sz w:val="18"/>
                <w:szCs w:val="18"/>
              </w:rPr>
            </w:pPr>
            <w:r>
              <w:rPr>
                <w:sz w:val="18"/>
                <w:szCs w:val="18"/>
              </w:rPr>
              <w:t>车库</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745C6" w14:textId="77777777" w:rsidR="004D6C89" w:rsidRDefault="00F9502C">
            <w:pPr>
              <w:pStyle w:val="ac"/>
              <w:ind w:firstLineChars="0" w:firstLine="0"/>
              <w:jc w:val="center"/>
              <w:rPr>
                <w:sz w:val="18"/>
                <w:szCs w:val="18"/>
              </w:rPr>
            </w:pPr>
            <w:r>
              <w:rPr>
                <w:sz w:val="18"/>
                <w:szCs w:val="18"/>
              </w:rPr>
              <w:t>100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CA1DC" w14:textId="77777777" w:rsidR="004D6C89" w:rsidRDefault="00F9502C">
            <w:pPr>
              <w:pStyle w:val="ac"/>
              <w:ind w:firstLineChars="0" w:firstLine="0"/>
              <w:jc w:val="center"/>
              <w:rPr>
                <w:sz w:val="18"/>
                <w:szCs w:val="18"/>
              </w:rPr>
            </w:pPr>
            <w:r>
              <w:rPr>
                <w:sz w:val="18"/>
                <w:szCs w:val="18"/>
              </w:rPr>
              <w:t>25.0%</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A421A" w14:textId="77777777" w:rsidR="004D6C89" w:rsidRDefault="00F9502C">
            <w:pPr>
              <w:pStyle w:val="ac"/>
              <w:ind w:firstLineChars="0" w:firstLine="0"/>
              <w:jc w:val="center"/>
              <w:rPr>
                <w:sz w:val="18"/>
                <w:szCs w:val="18"/>
              </w:rPr>
            </w:pPr>
            <w:r>
              <w:rPr>
                <w:sz w:val="18"/>
                <w:szCs w:val="18"/>
              </w:rPr>
              <w:t>15</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6965F" w14:textId="77777777" w:rsidR="004D6C89" w:rsidRDefault="00F9502C">
            <w:pPr>
              <w:pStyle w:val="ac"/>
              <w:ind w:firstLineChars="0" w:firstLine="0"/>
              <w:jc w:val="center"/>
              <w:rPr>
                <w:sz w:val="18"/>
                <w:szCs w:val="18"/>
              </w:rPr>
            </w:pPr>
            <w:r>
              <w:rPr>
                <w:sz w:val="18"/>
                <w:szCs w:val="18"/>
              </w:rPr>
              <w:t>32.7%</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37376" w14:textId="77777777" w:rsidR="004D6C89" w:rsidRDefault="00F9502C">
            <w:pPr>
              <w:pStyle w:val="ac"/>
              <w:ind w:firstLineChars="0" w:firstLine="0"/>
              <w:jc w:val="center"/>
              <w:rPr>
                <w:sz w:val="18"/>
                <w:szCs w:val="18"/>
              </w:rPr>
            </w:pPr>
            <w:r>
              <w:rPr>
                <w:sz w:val="18"/>
                <w:szCs w:val="18"/>
              </w:rPr>
              <w:t>2</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7312B25" w14:textId="77777777" w:rsidR="004D6C89" w:rsidRDefault="00F9502C">
            <w:pPr>
              <w:pStyle w:val="ac"/>
              <w:ind w:firstLineChars="0" w:firstLine="0"/>
              <w:jc w:val="center"/>
              <w:rPr>
                <w:sz w:val="18"/>
                <w:szCs w:val="18"/>
              </w:rPr>
            </w:pPr>
            <w:r>
              <w:rPr>
                <w:sz w:val="18"/>
                <w:szCs w:val="18"/>
              </w:rPr>
              <w:t>270</w:t>
            </w:r>
          </w:p>
        </w:tc>
      </w:tr>
      <w:tr w:rsidR="004D6C89" w14:paraId="397F6929" w14:textId="77777777" w:rsidTr="008A0E70">
        <w:trPr>
          <w:trHeight w:val="460"/>
          <w:jc w:val="center"/>
        </w:trPr>
        <w:tc>
          <w:tcPr>
            <w:tcW w:w="648"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2E35E858" w14:textId="77777777" w:rsidR="004D6C89" w:rsidRDefault="00F9502C">
            <w:pPr>
              <w:pStyle w:val="ac"/>
              <w:ind w:firstLineChars="0" w:firstLine="0"/>
              <w:jc w:val="center"/>
              <w:rPr>
                <w:sz w:val="18"/>
                <w:szCs w:val="18"/>
              </w:rPr>
            </w:pPr>
            <w:r>
              <w:rPr>
                <w:sz w:val="18"/>
                <w:szCs w:val="18"/>
              </w:rPr>
              <w:t>酒店</w:t>
            </w:r>
          </w:p>
          <w:p w14:paraId="651F4F2F" w14:textId="77777777" w:rsidR="004D6C89" w:rsidRDefault="00F9502C">
            <w:pPr>
              <w:pStyle w:val="ac"/>
              <w:ind w:firstLineChars="0" w:firstLine="0"/>
              <w:jc w:val="center"/>
              <w:rPr>
                <w:sz w:val="18"/>
                <w:szCs w:val="18"/>
              </w:rPr>
            </w:pPr>
            <w:r>
              <w:rPr>
                <w:sz w:val="18"/>
                <w:szCs w:val="18"/>
              </w:rPr>
              <w:t>建筑</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DA865" w14:textId="77777777" w:rsidR="004D6C89" w:rsidRDefault="00F9502C">
            <w:pPr>
              <w:pStyle w:val="ac"/>
              <w:ind w:firstLineChars="0" w:firstLine="0"/>
              <w:jc w:val="center"/>
              <w:rPr>
                <w:sz w:val="18"/>
                <w:szCs w:val="18"/>
              </w:rPr>
            </w:pPr>
            <w:r>
              <w:rPr>
                <w:sz w:val="18"/>
                <w:szCs w:val="18"/>
              </w:rPr>
              <w:t>酒店客房</w:t>
            </w:r>
          </w:p>
          <w:p w14:paraId="5BA2213A" w14:textId="77777777" w:rsidR="004D6C89" w:rsidRDefault="00F9502C">
            <w:pPr>
              <w:pStyle w:val="ac"/>
              <w:ind w:firstLineChars="0" w:firstLine="0"/>
              <w:jc w:val="center"/>
              <w:rPr>
                <w:sz w:val="18"/>
                <w:szCs w:val="18"/>
              </w:rPr>
            </w:pPr>
            <w:r>
              <w:rPr>
                <w:sz w:val="18"/>
                <w:szCs w:val="18"/>
              </w:rPr>
              <w:t>(三星以下)</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195B1" w14:textId="77777777" w:rsidR="004D6C89" w:rsidRDefault="00F9502C">
            <w:pPr>
              <w:pStyle w:val="ac"/>
              <w:ind w:firstLineChars="0" w:firstLine="0"/>
              <w:jc w:val="center"/>
              <w:rPr>
                <w:sz w:val="18"/>
                <w:szCs w:val="18"/>
              </w:rPr>
            </w:pPr>
            <w:r>
              <w:rPr>
                <w:sz w:val="18"/>
                <w:szCs w:val="18"/>
              </w:rPr>
              <w:t>14.29</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8AF85" w14:textId="77777777" w:rsidR="004D6C89" w:rsidRDefault="00F9502C">
            <w:pPr>
              <w:pStyle w:val="ac"/>
              <w:ind w:firstLineChars="0" w:firstLine="0"/>
              <w:jc w:val="center"/>
              <w:rPr>
                <w:sz w:val="18"/>
                <w:szCs w:val="18"/>
              </w:rPr>
            </w:pPr>
            <w:r>
              <w:rPr>
                <w:sz w:val="18"/>
                <w:szCs w:val="18"/>
              </w:rPr>
              <w:t>41.7%</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263DA" w14:textId="77777777" w:rsidR="004D6C89" w:rsidRDefault="00F9502C">
            <w:pPr>
              <w:pStyle w:val="ac"/>
              <w:ind w:firstLineChars="0" w:firstLine="0"/>
              <w:jc w:val="center"/>
              <w:rPr>
                <w:sz w:val="18"/>
                <w:szCs w:val="18"/>
              </w:rPr>
            </w:pPr>
            <w:r>
              <w:rPr>
                <w:sz w:val="18"/>
                <w:szCs w:val="18"/>
              </w:rPr>
              <w:t>13</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D5034" w14:textId="77777777" w:rsidR="004D6C89" w:rsidRDefault="00F9502C">
            <w:pPr>
              <w:pStyle w:val="ac"/>
              <w:ind w:firstLineChars="0" w:firstLine="0"/>
              <w:jc w:val="center"/>
              <w:rPr>
                <w:sz w:val="18"/>
                <w:szCs w:val="18"/>
              </w:rPr>
            </w:pPr>
            <w:r>
              <w:rPr>
                <w:sz w:val="18"/>
                <w:szCs w:val="18"/>
              </w:rPr>
              <w:t>28.8%</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AA29A" w14:textId="77777777" w:rsidR="004D6C89" w:rsidRDefault="00F9502C">
            <w:pPr>
              <w:pStyle w:val="ac"/>
              <w:ind w:firstLineChars="0" w:firstLine="0"/>
              <w:jc w:val="center"/>
              <w:rPr>
                <w:sz w:val="18"/>
                <w:szCs w:val="18"/>
              </w:rPr>
            </w:pPr>
            <w:r>
              <w:rPr>
                <w:sz w:val="18"/>
                <w:szCs w:val="18"/>
              </w:rPr>
              <w:t>7</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86C9AE7" w14:textId="77777777" w:rsidR="004D6C89" w:rsidRDefault="00F9502C">
            <w:pPr>
              <w:pStyle w:val="ac"/>
              <w:ind w:firstLineChars="0" w:firstLine="0"/>
              <w:jc w:val="center"/>
              <w:rPr>
                <w:sz w:val="18"/>
                <w:szCs w:val="18"/>
              </w:rPr>
            </w:pPr>
            <w:r>
              <w:rPr>
                <w:sz w:val="18"/>
                <w:szCs w:val="18"/>
              </w:rPr>
              <w:t>180</w:t>
            </w:r>
          </w:p>
        </w:tc>
      </w:tr>
      <w:tr w:rsidR="004D6C89" w14:paraId="2508D066" w14:textId="77777777" w:rsidTr="008A0E70">
        <w:trPr>
          <w:trHeight w:val="450"/>
          <w:jc w:val="center"/>
        </w:trPr>
        <w:tc>
          <w:tcPr>
            <w:tcW w:w="648" w:type="dxa"/>
            <w:vMerge/>
            <w:tcBorders>
              <w:top w:val="single" w:sz="4" w:space="0" w:color="000000"/>
              <w:left w:val="single" w:sz="12" w:space="0" w:color="000000"/>
              <w:bottom w:val="single" w:sz="12" w:space="0" w:color="000000"/>
              <w:right w:val="single" w:sz="4" w:space="0" w:color="000000"/>
            </w:tcBorders>
            <w:shd w:val="clear" w:color="auto" w:fill="auto"/>
            <w:vAlign w:val="center"/>
          </w:tcPr>
          <w:p w14:paraId="67F20A2E" w14:textId="77777777" w:rsidR="004D6C89" w:rsidRDefault="004D6C89">
            <w:pPr>
              <w:pStyle w:val="ac"/>
              <w:ind w:firstLineChars="0" w:firstLine="0"/>
              <w:jc w:val="center"/>
              <w:rPr>
                <w:sz w:val="18"/>
                <w:szCs w:val="18"/>
              </w:rPr>
            </w:pPr>
          </w:p>
        </w:tc>
        <w:tc>
          <w:tcPr>
            <w:tcW w:w="131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B7D8112" w14:textId="77777777" w:rsidR="004D6C89" w:rsidRDefault="00F9502C">
            <w:pPr>
              <w:pStyle w:val="ac"/>
              <w:ind w:firstLineChars="0" w:firstLine="0"/>
              <w:jc w:val="center"/>
              <w:rPr>
                <w:sz w:val="18"/>
                <w:szCs w:val="18"/>
              </w:rPr>
            </w:pPr>
            <w:r>
              <w:rPr>
                <w:sz w:val="18"/>
                <w:szCs w:val="18"/>
              </w:rPr>
              <w:t>酒店客房</w:t>
            </w:r>
          </w:p>
          <w:p w14:paraId="28CD5AC5" w14:textId="77777777" w:rsidR="004D6C89" w:rsidRDefault="00F9502C">
            <w:pPr>
              <w:pStyle w:val="ac"/>
              <w:ind w:firstLineChars="0" w:firstLine="0"/>
              <w:jc w:val="center"/>
              <w:rPr>
                <w:sz w:val="18"/>
                <w:szCs w:val="18"/>
              </w:rPr>
            </w:pPr>
            <w:r>
              <w:rPr>
                <w:sz w:val="18"/>
                <w:szCs w:val="18"/>
              </w:rPr>
              <w:t>(三星</w:t>
            </w:r>
            <w:proofErr w:type="gramStart"/>
            <w:r>
              <w:rPr>
                <w:sz w:val="18"/>
                <w:szCs w:val="18"/>
              </w:rPr>
              <w:t>》</w:t>
            </w:r>
            <w:proofErr w:type="gramEnd"/>
          </w:p>
        </w:tc>
        <w:tc>
          <w:tcPr>
            <w:tcW w:w="84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91FF920" w14:textId="77777777" w:rsidR="004D6C89" w:rsidRDefault="00F9502C">
            <w:pPr>
              <w:pStyle w:val="ac"/>
              <w:ind w:firstLineChars="0" w:firstLine="0"/>
              <w:jc w:val="center"/>
              <w:rPr>
                <w:sz w:val="18"/>
                <w:szCs w:val="18"/>
              </w:rPr>
            </w:pPr>
            <w:r>
              <w:rPr>
                <w:sz w:val="18"/>
                <w:szCs w:val="18"/>
              </w:rPr>
              <w:t>20</w:t>
            </w:r>
          </w:p>
        </w:tc>
        <w:tc>
          <w:tcPr>
            <w:tcW w:w="92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0AA53E5C" w14:textId="77777777" w:rsidR="004D6C89" w:rsidRDefault="00F9502C">
            <w:pPr>
              <w:pStyle w:val="ac"/>
              <w:ind w:firstLineChars="0" w:firstLine="0"/>
              <w:jc w:val="center"/>
              <w:rPr>
                <w:sz w:val="18"/>
                <w:szCs w:val="18"/>
              </w:rPr>
            </w:pPr>
            <w:r>
              <w:rPr>
                <w:sz w:val="18"/>
                <w:szCs w:val="18"/>
              </w:rPr>
              <w:t>41.7%</w:t>
            </w:r>
          </w:p>
        </w:tc>
        <w:tc>
          <w:tcPr>
            <w:tcW w:w="890"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0055FAF6" w14:textId="77777777" w:rsidR="004D6C89" w:rsidRDefault="00F9502C">
            <w:pPr>
              <w:pStyle w:val="ac"/>
              <w:ind w:firstLineChars="0" w:firstLine="0"/>
              <w:jc w:val="center"/>
              <w:rPr>
                <w:sz w:val="18"/>
                <w:szCs w:val="18"/>
              </w:rPr>
            </w:pPr>
            <w:r>
              <w:rPr>
                <w:sz w:val="18"/>
                <w:szCs w:val="18"/>
              </w:rPr>
              <w:t>13</w:t>
            </w:r>
          </w:p>
        </w:tc>
        <w:tc>
          <w:tcPr>
            <w:tcW w:w="948"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7D8950EE" w14:textId="77777777" w:rsidR="004D6C89" w:rsidRDefault="00F9502C">
            <w:pPr>
              <w:pStyle w:val="ac"/>
              <w:ind w:firstLineChars="0" w:firstLine="0"/>
              <w:jc w:val="center"/>
              <w:rPr>
                <w:sz w:val="18"/>
                <w:szCs w:val="18"/>
              </w:rPr>
            </w:pPr>
            <w:r>
              <w:rPr>
                <w:sz w:val="18"/>
                <w:szCs w:val="18"/>
              </w:rPr>
              <w:t>28.8%</w:t>
            </w:r>
          </w:p>
        </w:tc>
        <w:tc>
          <w:tcPr>
            <w:tcW w:w="92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17F2C90E" w14:textId="77777777" w:rsidR="004D6C89" w:rsidRDefault="00F9502C">
            <w:pPr>
              <w:pStyle w:val="ac"/>
              <w:ind w:firstLineChars="0" w:firstLine="0"/>
              <w:jc w:val="center"/>
              <w:rPr>
                <w:sz w:val="18"/>
                <w:szCs w:val="18"/>
              </w:rPr>
            </w:pPr>
            <w:r>
              <w:rPr>
                <w:sz w:val="18"/>
                <w:szCs w:val="18"/>
              </w:rPr>
              <w:t>7</w:t>
            </w:r>
          </w:p>
        </w:tc>
        <w:tc>
          <w:tcPr>
            <w:tcW w:w="1036"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5817D30F" w14:textId="77777777" w:rsidR="004D6C89" w:rsidRDefault="00F9502C">
            <w:pPr>
              <w:pStyle w:val="ac"/>
              <w:ind w:firstLineChars="0" w:firstLine="0"/>
              <w:jc w:val="center"/>
              <w:rPr>
                <w:sz w:val="18"/>
                <w:szCs w:val="18"/>
              </w:rPr>
            </w:pPr>
            <w:r>
              <w:rPr>
                <w:sz w:val="18"/>
                <w:szCs w:val="18"/>
              </w:rPr>
              <w:t>180</w:t>
            </w:r>
          </w:p>
        </w:tc>
      </w:tr>
    </w:tbl>
    <w:p w14:paraId="5E2FACC0" w14:textId="77777777" w:rsidR="008A0E70" w:rsidRDefault="008A0E70"/>
    <w:p w14:paraId="66031777" w14:textId="77777777" w:rsidR="00F217C5" w:rsidRPr="00F217C5" w:rsidRDefault="00F217C5" w:rsidP="00F217C5">
      <w:pPr>
        <w:pStyle w:val="ac"/>
        <w:ind w:firstLineChars="0" w:firstLine="0"/>
        <w:jc w:val="center"/>
        <w:rPr>
          <w:rFonts w:hAnsi="宋体"/>
          <w:bCs/>
        </w:rPr>
      </w:pPr>
      <w:r>
        <w:rPr>
          <w:rFonts w:ascii="黑体" w:eastAsia="黑体" w:hAnsi="黑体" w:hint="eastAsia"/>
          <w:bCs/>
        </w:rPr>
        <w:lastRenderedPageBreak/>
        <w:t>表A.1.3-3</w:t>
      </w:r>
      <w:r w:rsidRPr="00F217C5">
        <w:rPr>
          <w:rFonts w:hAnsi="宋体" w:hint="eastAsia"/>
          <w:bCs/>
        </w:rPr>
        <w:t>（续）</w:t>
      </w:r>
      <w:r w:rsidRPr="00F217C5">
        <w:rPr>
          <w:rFonts w:hAnsi="宋体"/>
          <w:bCs/>
        </w:rPr>
        <w:t xml:space="preserve"> </w:t>
      </w:r>
    </w:p>
    <w:tbl>
      <w:tblPr>
        <w:tblW w:w="7548" w:type="dxa"/>
        <w:jc w:val="center"/>
        <w:tblLook w:val="04A0" w:firstRow="1" w:lastRow="0" w:firstColumn="1" w:lastColumn="0" w:noHBand="0" w:noVBand="1"/>
      </w:tblPr>
      <w:tblGrid>
        <w:gridCol w:w="648"/>
        <w:gridCol w:w="1319"/>
        <w:gridCol w:w="849"/>
        <w:gridCol w:w="929"/>
        <w:gridCol w:w="890"/>
        <w:gridCol w:w="948"/>
        <w:gridCol w:w="929"/>
        <w:gridCol w:w="1036"/>
      </w:tblGrid>
      <w:tr w:rsidR="008A0E70" w14:paraId="169E0745" w14:textId="77777777" w:rsidTr="009A43D8">
        <w:trPr>
          <w:trHeight w:val="460"/>
          <w:jc w:val="center"/>
        </w:trPr>
        <w:tc>
          <w:tcPr>
            <w:tcW w:w="648" w:type="dxa"/>
            <w:tcBorders>
              <w:top w:val="single" w:sz="12" w:space="0" w:color="000000"/>
              <w:left w:val="single" w:sz="12" w:space="0" w:color="000000"/>
              <w:bottom w:val="single" w:sz="8" w:space="0" w:color="auto"/>
              <w:right w:val="single" w:sz="4" w:space="0" w:color="000000"/>
            </w:tcBorders>
            <w:shd w:val="clear" w:color="auto" w:fill="auto"/>
            <w:vAlign w:val="center"/>
          </w:tcPr>
          <w:p w14:paraId="1FA828A4" w14:textId="77777777" w:rsidR="008A0E70" w:rsidRDefault="008A0E70" w:rsidP="008A0E70">
            <w:pPr>
              <w:pStyle w:val="ac"/>
              <w:ind w:firstLineChars="0" w:firstLine="0"/>
              <w:jc w:val="center"/>
              <w:rPr>
                <w:sz w:val="18"/>
                <w:szCs w:val="18"/>
              </w:rPr>
            </w:pPr>
            <w:r>
              <w:rPr>
                <w:sz w:val="18"/>
                <w:szCs w:val="18"/>
              </w:rPr>
              <w:t>建筑</w:t>
            </w:r>
          </w:p>
          <w:p w14:paraId="112BF173" w14:textId="77777777" w:rsidR="008A0E70" w:rsidRDefault="008A0E70" w:rsidP="008A0E70">
            <w:pPr>
              <w:pStyle w:val="ac"/>
              <w:ind w:firstLineChars="0" w:firstLine="0"/>
              <w:jc w:val="center"/>
              <w:rPr>
                <w:sz w:val="18"/>
                <w:szCs w:val="18"/>
              </w:rPr>
            </w:pPr>
            <w:r>
              <w:rPr>
                <w:sz w:val="18"/>
                <w:szCs w:val="18"/>
              </w:rPr>
              <w:t>类型</w:t>
            </w:r>
          </w:p>
        </w:tc>
        <w:tc>
          <w:tcPr>
            <w:tcW w:w="1319" w:type="dxa"/>
            <w:tcBorders>
              <w:top w:val="single" w:sz="12" w:space="0" w:color="000000"/>
              <w:left w:val="single" w:sz="4" w:space="0" w:color="000000"/>
              <w:bottom w:val="single" w:sz="8" w:space="0" w:color="auto"/>
              <w:right w:val="single" w:sz="4" w:space="0" w:color="000000"/>
            </w:tcBorders>
            <w:shd w:val="clear" w:color="auto" w:fill="auto"/>
            <w:vAlign w:val="center"/>
          </w:tcPr>
          <w:p w14:paraId="5DDA8265" w14:textId="77777777" w:rsidR="008A0E70" w:rsidRDefault="008A0E70" w:rsidP="008A0E70">
            <w:pPr>
              <w:pStyle w:val="ac"/>
              <w:ind w:firstLineChars="0" w:firstLine="0"/>
              <w:jc w:val="center"/>
              <w:rPr>
                <w:sz w:val="18"/>
                <w:szCs w:val="18"/>
              </w:rPr>
            </w:pPr>
            <w:r>
              <w:rPr>
                <w:sz w:val="18"/>
                <w:szCs w:val="18"/>
              </w:rPr>
              <w:t>房间类型</w:t>
            </w:r>
          </w:p>
        </w:tc>
        <w:tc>
          <w:tcPr>
            <w:tcW w:w="849" w:type="dxa"/>
            <w:tcBorders>
              <w:top w:val="single" w:sz="12" w:space="0" w:color="000000"/>
              <w:left w:val="single" w:sz="4" w:space="0" w:color="000000"/>
              <w:bottom w:val="single" w:sz="8" w:space="0" w:color="auto"/>
              <w:right w:val="single" w:sz="4" w:space="0" w:color="000000"/>
            </w:tcBorders>
            <w:shd w:val="clear" w:color="auto" w:fill="auto"/>
            <w:vAlign w:val="center"/>
          </w:tcPr>
          <w:p w14:paraId="22C950AF" w14:textId="77777777" w:rsidR="008A0E70" w:rsidRDefault="008A0E70" w:rsidP="008A0E70">
            <w:pPr>
              <w:pStyle w:val="ac"/>
              <w:ind w:firstLineChars="0" w:firstLine="0"/>
              <w:jc w:val="center"/>
              <w:rPr>
                <w:sz w:val="18"/>
                <w:szCs w:val="18"/>
              </w:rPr>
            </w:pPr>
            <w:r>
              <w:rPr>
                <w:sz w:val="18"/>
                <w:szCs w:val="18"/>
              </w:rPr>
              <w:t>人均占</w:t>
            </w:r>
          </w:p>
          <w:p w14:paraId="202903F2" w14:textId="77777777" w:rsidR="008A0E70" w:rsidRDefault="008A0E70" w:rsidP="008A0E70">
            <w:pPr>
              <w:pStyle w:val="ac"/>
              <w:ind w:firstLineChars="0" w:firstLine="0"/>
              <w:jc w:val="center"/>
              <w:rPr>
                <w:sz w:val="18"/>
                <w:szCs w:val="18"/>
              </w:rPr>
            </w:pPr>
            <w:r>
              <w:rPr>
                <w:sz w:val="18"/>
                <w:szCs w:val="18"/>
              </w:rPr>
              <w:t>地面积</w:t>
            </w:r>
          </w:p>
          <w:p w14:paraId="6089217F" w14:textId="77777777" w:rsidR="008A0E70" w:rsidRDefault="008A0E70" w:rsidP="008A0E70">
            <w:pPr>
              <w:pStyle w:val="ac"/>
              <w:ind w:firstLineChars="0" w:firstLine="0"/>
              <w:jc w:val="center"/>
              <w:rPr>
                <w:sz w:val="18"/>
                <w:szCs w:val="18"/>
              </w:rPr>
            </w:pPr>
            <w:r>
              <w:rPr>
                <w:sz w:val="18"/>
                <w:szCs w:val="18"/>
              </w:rPr>
              <w:t>(m</w:t>
            </w:r>
            <w:r>
              <w:rPr>
                <w:sz w:val="18"/>
                <w:szCs w:val="18"/>
              </w:rPr>
              <w:t>²</w:t>
            </w:r>
            <w:r>
              <w:rPr>
                <w:sz w:val="18"/>
                <w:szCs w:val="18"/>
              </w:rPr>
              <w:t>)</w:t>
            </w:r>
          </w:p>
        </w:tc>
        <w:tc>
          <w:tcPr>
            <w:tcW w:w="929" w:type="dxa"/>
            <w:tcBorders>
              <w:top w:val="single" w:sz="12" w:space="0" w:color="000000"/>
              <w:left w:val="single" w:sz="4" w:space="0" w:color="000000"/>
              <w:bottom w:val="single" w:sz="8" w:space="0" w:color="auto"/>
              <w:right w:val="single" w:sz="4" w:space="0" w:color="000000"/>
            </w:tcBorders>
            <w:shd w:val="clear" w:color="auto" w:fill="auto"/>
            <w:vAlign w:val="center"/>
          </w:tcPr>
          <w:p w14:paraId="07D6E307" w14:textId="77777777" w:rsidR="008A0E70" w:rsidRDefault="008A0E70" w:rsidP="008A0E70">
            <w:pPr>
              <w:pStyle w:val="ac"/>
              <w:ind w:firstLineChars="0" w:firstLine="0"/>
              <w:jc w:val="center"/>
              <w:rPr>
                <w:sz w:val="18"/>
                <w:szCs w:val="18"/>
              </w:rPr>
            </w:pPr>
            <w:r>
              <w:rPr>
                <w:sz w:val="18"/>
                <w:szCs w:val="18"/>
              </w:rPr>
              <w:t>人员在</w:t>
            </w:r>
          </w:p>
          <w:p w14:paraId="59D02782" w14:textId="77777777" w:rsidR="008A0E70" w:rsidRDefault="008A0E70" w:rsidP="008A0E70">
            <w:pPr>
              <w:pStyle w:val="ac"/>
              <w:ind w:firstLineChars="0" w:firstLine="0"/>
              <w:jc w:val="center"/>
              <w:rPr>
                <w:sz w:val="18"/>
                <w:szCs w:val="18"/>
              </w:rPr>
            </w:pPr>
            <w:r>
              <w:rPr>
                <w:sz w:val="18"/>
                <w:szCs w:val="18"/>
              </w:rPr>
              <w:t>室率</w:t>
            </w:r>
          </w:p>
        </w:tc>
        <w:tc>
          <w:tcPr>
            <w:tcW w:w="890" w:type="dxa"/>
            <w:tcBorders>
              <w:top w:val="single" w:sz="12" w:space="0" w:color="000000"/>
              <w:left w:val="single" w:sz="4" w:space="0" w:color="000000"/>
              <w:bottom w:val="single" w:sz="8" w:space="0" w:color="auto"/>
              <w:right w:val="single" w:sz="4" w:space="0" w:color="000000"/>
            </w:tcBorders>
            <w:shd w:val="clear" w:color="auto" w:fill="auto"/>
            <w:vAlign w:val="center"/>
          </w:tcPr>
          <w:p w14:paraId="21888743" w14:textId="77777777" w:rsidR="008A0E70" w:rsidRDefault="008A0E70" w:rsidP="008A0E70">
            <w:pPr>
              <w:pStyle w:val="ac"/>
              <w:ind w:firstLineChars="0" w:firstLine="0"/>
              <w:jc w:val="center"/>
              <w:rPr>
                <w:sz w:val="18"/>
                <w:szCs w:val="18"/>
              </w:rPr>
            </w:pPr>
            <w:r>
              <w:rPr>
                <w:sz w:val="18"/>
                <w:szCs w:val="18"/>
              </w:rPr>
              <w:t>设备功</w:t>
            </w:r>
          </w:p>
          <w:p w14:paraId="0DB9D170" w14:textId="77777777" w:rsidR="008A0E70" w:rsidRDefault="008A0E70" w:rsidP="008A0E70">
            <w:pPr>
              <w:pStyle w:val="ac"/>
              <w:ind w:firstLineChars="0" w:firstLine="0"/>
              <w:jc w:val="center"/>
              <w:rPr>
                <w:sz w:val="18"/>
                <w:szCs w:val="18"/>
              </w:rPr>
            </w:pPr>
            <w:r>
              <w:rPr>
                <w:sz w:val="18"/>
                <w:szCs w:val="18"/>
              </w:rPr>
              <w:t>率密度</w:t>
            </w:r>
          </w:p>
          <w:p w14:paraId="2CA45CBA" w14:textId="77777777" w:rsidR="008A0E70" w:rsidRDefault="008A0E70" w:rsidP="008A0E70">
            <w:pPr>
              <w:pStyle w:val="ac"/>
              <w:ind w:firstLineChars="0" w:firstLine="0"/>
              <w:jc w:val="center"/>
              <w:rPr>
                <w:sz w:val="18"/>
                <w:szCs w:val="18"/>
              </w:rPr>
            </w:pPr>
            <w:r>
              <w:rPr>
                <w:sz w:val="18"/>
                <w:szCs w:val="18"/>
              </w:rPr>
              <w:t>(W/m</w:t>
            </w:r>
            <w:r>
              <w:rPr>
                <w:sz w:val="18"/>
                <w:szCs w:val="18"/>
              </w:rPr>
              <w:t>²</w:t>
            </w:r>
            <w:r>
              <w:rPr>
                <w:sz w:val="18"/>
                <w:szCs w:val="18"/>
              </w:rPr>
              <w:t>)</w:t>
            </w:r>
          </w:p>
        </w:tc>
        <w:tc>
          <w:tcPr>
            <w:tcW w:w="948" w:type="dxa"/>
            <w:tcBorders>
              <w:top w:val="single" w:sz="12" w:space="0" w:color="000000"/>
              <w:left w:val="single" w:sz="4" w:space="0" w:color="000000"/>
              <w:bottom w:val="single" w:sz="8" w:space="0" w:color="auto"/>
              <w:right w:val="single" w:sz="4" w:space="0" w:color="000000"/>
            </w:tcBorders>
            <w:shd w:val="clear" w:color="auto" w:fill="auto"/>
            <w:vAlign w:val="center"/>
          </w:tcPr>
          <w:p w14:paraId="38861766" w14:textId="77777777" w:rsidR="008A0E70" w:rsidRDefault="008A0E70" w:rsidP="008A0E70">
            <w:pPr>
              <w:pStyle w:val="ac"/>
              <w:ind w:firstLineChars="0" w:firstLine="0"/>
              <w:jc w:val="center"/>
              <w:rPr>
                <w:sz w:val="18"/>
                <w:szCs w:val="18"/>
              </w:rPr>
            </w:pPr>
            <w:r>
              <w:rPr>
                <w:sz w:val="18"/>
                <w:szCs w:val="18"/>
              </w:rPr>
              <w:t>设备使</w:t>
            </w:r>
          </w:p>
          <w:p w14:paraId="0B3C7701" w14:textId="77777777" w:rsidR="008A0E70" w:rsidRDefault="008A0E70" w:rsidP="008A0E70">
            <w:pPr>
              <w:pStyle w:val="ac"/>
              <w:ind w:firstLineChars="0" w:firstLine="0"/>
              <w:jc w:val="center"/>
              <w:rPr>
                <w:sz w:val="18"/>
                <w:szCs w:val="18"/>
              </w:rPr>
            </w:pPr>
            <w:r>
              <w:rPr>
                <w:sz w:val="18"/>
                <w:szCs w:val="18"/>
              </w:rPr>
              <w:t>用率</w:t>
            </w:r>
          </w:p>
        </w:tc>
        <w:tc>
          <w:tcPr>
            <w:tcW w:w="929" w:type="dxa"/>
            <w:tcBorders>
              <w:top w:val="single" w:sz="12" w:space="0" w:color="000000"/>
              <w:left w:val="single" w:sz="4" w:space="0" w:color="000000"/>
              <w:bottom w:val="single" w:sz="8" w:space="0" w:color="auto"/>
              <w:right w:val="single" w:sz="4" w:space="0" w:color="000000"/>
            </w:tcBorders>
            <w:shd w:val="clear" w:color="auto" w:fill="auto"/>
            <w:vAlign w:val="center"/>
          </w:tcPr>
          <w:p w14:paraId="29AE17C3" w14:textId="77777777" w:rsidR="008A0E70" w:rsidRDefault="008A0E70" w:rsidP="008A0E70">
            <w:pPr>
              <w:pStyle w:val="ac"/>
              <w:ind w:firstLineChars="0" w:firstLine="0"/>
              <w:jc w:val="center"/>
              <w:rPr>
                <w:sz w:val="18"/>
                <w:szCs w:val="18"/>
              </w:rPr>
            </w:pPr>
            <w:r>
              <w:rPr>
                <w:sz w:val="18"/>
                <w:szCs w:val="18"/>
              </w:rPr>
              <w:t>照明功</w:t>
            </w:r>
          </w:p>
          <w:p w14:paraId="16D268BD" w14:textId="77777777" w:rsidR="008A0E70" w:rsidRDefault="008A0E70" w:rsidP="008A0E70">
            <w:pPr>
              <w:pStyle w:val="ac"/>
              <w:ind w:firstLineChars="0" w:firstLine="0"/>
              <w:jc w:val="center"/>
              <w:rPr>
                <w:sz w:val="18"/>
                <w:szCs w:val="18"/>
              </w:rPr>
            </w:pPr>
            <w:r>
              <w:rPr>
                <w:sz w:val="18"/>
                <w:szCs w:val="18"/>
              </w:rPr>
              <w:t>率密度</w:t>
            </w:r>
          </w:p>
          <w:p w14:paraId="2108C66C" w14:textId="77777777" w:rsidR="008A0E70" w:rsidRDefault="008A0E70" w:rsidP="008A0E70">
            <w:pPr>
              <w:pStyle w:val="ac"/>
              <w:ind w:firstLineChars="0" w:firstLine="0"/>
              <w:jc w:val="center"/>
              <w:rPr>
                <w:sz w:val="18"/>
                <w:szCs w:val="18"/>
              </w:rPr>
            </w:pPr>
            <w:r>
              <w:rPr>
                <w:sz w:val="18"/>
                <w:szCs w:val="18"/>
              </w:rPr>
              <w:t>(W/m</w:t>
            </w:r>
            <w:r>
              <w:rPr>
                <w:sz w:val="18"/>
                <w:szCs w:val="18"/>
              </w:rPr>
              <w:t>²</w:t>
            </w:r>
            <w:r>
              <w:rPr>
                <w:sz w:val="18"/>
                <w:szCs w:val="18"/>
              </w:rPr>
              <w:t>)</w:t>
            </w:r>
          </w:p>
        </w:tc>
        <w:tc>
          <w:tcPr>
            <w:tcW w:w="1036" w:type="dxa"/>
            <w:tcBorders>
              <w:top w:val="single" w:sz="12" w:space="0" w:color="000000"/>
              <w:left w:val="single" w:sz="4" w:space="0" w:color="000000"/>
              <w:bottom w:val="single" w:sz="8" w:space="0" w:color="auto"/>
              <w:right w:val="single" w:sz="12" w:space="0" w:color="000000"/>
            </w:tcBorders>
            <w:shd w:val="clear" w:color="auto" w:fill="auto"/>
            <w:vAlign w:val="center"/>
          </w:tcPr>
          <w:p w14:paraId="68B0D3B5" w14:textId="77777777" w:rsidR="008A0E70" w:rsidRDefault="008A0E70" w:rsidP="008A0E70">
            <w:pPr>
              <w:pStyle w:val="ac"/>
              <w:ind w:firstLineChars="0" w:firstLine="0"/>
              <w:jc w:val="center"/>
              <w:rPr>
                <w:sz w:val="18"/>
                <w:szCs w:val="18"/>
              </w:rPr>
            </w:pPr>
            <w:r>
              <w:rPr>
                <w:sz w:val="18"/>
                <w:szCs w:val="18"/>
              </w:rPr>
              <w:t>照明开</w:t>
            </w:r>
          </w:p>
          <w:p w14:paraId="62B6A29D" w14:textId="77777777" w:rsidR="008A0E70" w:rsidRDefault="008A0E70" w:rsidP="008A0E70">
            <w:pPr>
              <w:pStyle w:val="ac"/>
              <w:ind w:firstLineChars="0" w:firstLine="0"/>
              <w:jc w:val="center"/>
              <w:rPr>
                <w:sz w:val="18"/>
                <w:szCs w:val="18"/>
              </w:rPr>
            </w:pPr>
            <w:r>
              <w:rPr>
                <w:sz w:val="18"/>
                <w:szCs w:val="18"/>
              </w:rPr>
              <w:t>启时长</w:t>
            </w:r>
          </w:p>
          <w:p w14:paraId="13895567" w14:textId="77777777" w:rsidR="008A0E70" w:rsidRDefault="008A0E70" w:rsidP="008A0E70">
            <w:pPr>
              <w:pStyle w:val="ac"/>
              <w:ind w:firstLineChars="0" w:firstLine="0"/>
              <w:jc w:val="center"/>
              <w:rPr>
                <w:sz w:val="18"/>
                <w:szCs w:val="18"/>
              </w:rPr>
            </w:pPr>
            <w:r>
              <w:rPr>
                <w:sz w:val="18"/>
                <w:szCs w:val="18"/>
              </w:rPr>
              <w:t>(h/月)</w:t>
            </w:r>
          </w:p>
        </w:tc>
      </w:tr>
      <w:tr w:rsidR="008A0E70" w14:paraId="64899DE0" w14:textId="77777777" w:rsidTr="009A43D8">
        <w:trPr>
          <w:trHeight w:val="460"/>
          <w:jc w:val="center"/>
        </w:trPr>
        <w:tc>
          <w:tcPr>
            <w:tcW w:w="648" w:type="dxa"/>
            <w:vMerge w:val="restart"/>
            <w:tcBorders>
              <w:top w:val="single" w:sz="8" w:space="0" w:color="auto"/>
              <w:left w:val="single" w:sz="12" w:space="0" w:color="000000"/>
              <w:bottom w:val="single" w:sz="4" w:space="0" w:color="000000"/>
              <w:right w:val="single" w:sz="4" w:space="0" w:color="000000"/>
            </w:tcBorders>
            <w:shd w:val="clear" w:color="auto" w:fill="auto"/>
            <w:vAlign w:val="center"/>
          </w:tcPr>
          <w:p w14:paraId="4789940B" w14:textId="77777777" w:rsidR="00F217C5" w:rsidRDefault="00F217C5" w:rsidP="00F217C5">
            <w:pPr>
              <w:pStyle w:val="ac"/>
              <w:ind w:firstLineChars="0" w:firstLine="0"/>
              <w:jc w:val="center"/>
              <w:rPr>
                <w:sz w:val="18"/>
                <w:szCs w:val="18"/>
              </w:rPr>
            </w:pPr>
            <w:r>
              <w:rPr>
                <w:sz w:val="18"/>
                <w:szCs w:val="18"/>
              </w:rPr>
              <w:t>酒店</w:t>
            </w:r>
          </w:p>
          <w:p w14:paraId="040149C2" w14:textId="77777777" w:rsidR="008A0E70" w:rsidRDefault="00F217C5" w:rsidP="00F217C5">
            <w:pPr>
              <w:widowControl/>
              <w:jc w:val="center"/>
              <w:textAlignment w:val="center"/>
              <w:rPr>
                <w:rFonts w:ascii="宋体" w:eastAsia="宋体" w:hAnsi="宋体" w:cs="宋体"/>
                <w:color w:val="000000"/>
                <w:kern w:val="0"/>
                <w:sz w:val="20"/>
                <w:szCs w:val="20"/>
              </w:rPr>
            </w:pPr>
            <w:r>
              <w:rPr>
                <w:sz w:val="18"/>
                <w:szCs w:val="18"/>
              </w:rPr>
              <w:t>建筑</w:t>
            </w:r>
          </w:p>
        </w:tc>
        <w:tc>
          <w:tcPr>
            <w:tcW w:w="1319" w:type="dxa"/>
            <w:tcBorders>
              <w:top w:val="single" w:sz="8" w:space="0" w:color="auto"/>
              <w:left w:val="single" w:sz="4" w:space="0" w:color="000000"/>
              <w:bottom w:val="single" w:sz="4" w:space="0" w:color="000000"/>
              <w:right w:val="single" w:sz="4" w:space="0" w:color="000000"/>
            </w:tcBorders>
            <w:shd w:val="clear" w:color="auto" w:fill="auto"/>
            <w:vAlign w:val="center"/>
          </w:tcPr>
          <w:p w14:paraId="40775033" w14:textId="77777777" w:rsidR="008A0E70" w:rsidRDefault="008A0E70" w:rsidP="008A0E70">
            <w:pPr>
              <w:pStyle w:val="ac"/>
              <w:ind w:firstLineChars="0" w:firstLine="0"/>
              <w:jc w:val="center"/>
              <w:rPr>
                <w:sz w:val="18"/>
                <w:szCs w:val="18"/>
              </w:rPr>
            </w:pPr>
            <w:r>
              <w:rPr>
                <w:sz w:val="18"/>
                <w:szCs w:val="18"/>
              </w:rPr>
              <w:t>酒店客房</w:t>
            </w:r>
          </w:p>
          <w:p w14:paraId="3C4C7B43" w14:textId="77777777" w:rsidR="008A0E70" w:rsidRDefault="008A0E70" w:rsidP="008A0E70">
            <w:pPr>
              <w:pStyle w:val="ac"/>
              <w:ind w:firstLineChars="0" w:firstLine="0"/>
              <w:jc w:val="center"/>
              <w:rPr>
                <w:sz w:val="18"/>
                <w:szCs w:val="18"/>
              </w:rPr>
            </w:pPr>
            <w:r>
              <w:rPr>
                <w:sz w:val="18"/>
                <w:szCs w:val="18"/>
              </w:rPr>
              <w:t>(四星)</w:t>
            </w:r>
          </w:p>
        </w:tc>
        <w:tc>
          <w:tcPr>
            <w:tcW w:w="849" w:type="dxa"/>
            <w:tcBorders>
              <w:top w:val="single" w:sz="8" w:space="0" w:color="auto"/>
              <w:left w:val="single" w:sz="4" w:space="0" w:color="000000"/>
              <w:bottom w:val="single" w:sz="4" w:space="0" w:color="000000"/>
              <w:right w:val="single" w:sz="4" w:space="0" w:color="000000"/>
            </w:tcBorders>
            <w:shd w:val="clear" w:color="auto" w:fill="auto"/>
            <w:vAlign w:val="center"/>
          </w:tcPr>
          <w:p w14:paraId="5D217ECC" w14:textId="77777777" w:rsidR="008A0E70" w:rsidRDefault="008A0E70" w:rsidP="008A0E70">
            <w:pPr>
              <w:pStyle w:val="ac"/>
              <w:ind w:firstLineChars="0" w:firstLine="0"/>
              <w:jc w:val="center"/>
              <w:rPr>
                <w:sz w:val="18"/>
                <w:szCs w:val="18"/>
              </w:rPr>
            </w:pPr>
            <w:r>
              <w:rPr>
                <w:sz w:val="18"/>
                <w:szCs w:val="18"/>
              </w:rPr>
              <w:t>25</w:t>
            </w:r>
          </w:p>
        </w:tc>
        <w:tc>
          <w:tcPr>
            <w:tcW w:w="929" w:type="dxa"/>
            <w:tcBorders>
              <w:top w:val="single" w:sz="8" w:space="0" w:color="auto"/>
              <w:left w:val="single" w:sz="4" w:space="0" w:color="000000"/>
              <w:bottom w:val="single" w:sz="4" w:space="0" w:color="000000"/>
              <w:right w:val="single" w:sz="4" w:space="0" w:color="000000"/>
            </w:tcBorders>
            <w:shd w:val="clear" w:color="auto" w:fill="auto"/>
            <w:vAlign w:val="center"/>
          </w:tcPr>
          <w:p w14:paraId="690A408F" w14:textId="77777777" w:rsidR="008A0E70" w:rsidRDefault="008A0E70" w:rsidP="008A0E70">
            <w:pPr>
              <w:pStyle w:val="ac"/>
              <w:ind w:firstLineChars="0" w:firstLine="0"/>
              <w:jc w:val="center"/>
              <w:rPr>
                <w:sz w:val="18"/>
                <w:szCs w:val="18"/>
              </w:rPr>
            </w:pPr>
            <w:r>
              <w:rPr>
                <w:sz w:val="18"/>
                <w:szCs w:val="18"/>
              </w:rPr>
              <w:t>41.7%</w:t>
            </w:r>
          </w:p>
        </w:tc>
        <w:tc>
          <w:tcPr>
            <w:tcW w:w="890" w:type="dxa"/>
            <w:tcBorders>
              <w:top w:val="single" w:sz="8" w:space="0" w:color="auto"/>
              <w:left w:val="single" w:sz="4" w:space="0" w:color="000000"/>
              <w:bottom w:val="single" w:sz="4" w:space="0" w:color="000000"/>
              <w:right w:val="single" w:sz="4" w:space="0" w:color="000000"/>
            </w:tcBorders>
            <w:shd w:val="clear" w:color="auto" w:fill="auto"/>
            <w:vAlign w:val="center"/>
          </w:tcPr>
          <w:p w14:paraId="495B8FBB" w14:textId="77777777" w:rsidR="008A0E70" w:rsidRDefault="008A0E70" w:rsidP="008A0E70">
            <w:pPr>
              <w:pStyle w:val="ac"/>
              <w:ind w:firstLineChars="0" w:firstLine="0"/>
              <w:jc w:val="center"/>
              <w:rPr>
                <w:sz w:val="18"/>
                <w:szCs w:val="18"/>
              </w:rPr>
            </w:pPr>
            <w:r>
              <w:rPr>
                <w:sz w:val="18"/>
                <w:szCs w:val="18"/>
              </w:rPr>
              <w:t>13</w:t>
            </w:r>
          </w:p>
        </w:tc>
        <w:tc>
          <w:tcPr>
            <w:tcW w:w="948" w:type="dxa"/>
            <w:tcBorders>
              <w:top w:val="single" w:sz="8" w:space="0" w:color="auto"/>
              <w:left w:val="single" w:sz="4" w:space="0" w:color="000000"/>
              <w:bottom w:val="single" w:sz="4" w:space="0" w:color="000000"/>
              <w:right w:val="single" w:sz="4" w:space="0" w:color="000000"/>
            </w:tcBorders>
            <w:shd w:val="clear" w:color="auto" w:fill="auto"/>
            <w:vAlign w:val="center"/>
          </w:tcPr>
          <w:p w14:paraId="58A5D458" w14:textId="77777777" w:rsidR="008A0E70" w:rsidRDefault="008A0E70" w:rsidP="008A0E70">
            <w:pPr>
              <w:pStyle w:val="ac"/>
              <w:ind w:firstLineChars="0" w:firstLine="0"/>
              <w:jc w:val="center"/>
              <w:rPr>
                <w:sz w:val="18"/>
                <w:szCs w:val="18"/>
              </w:rPr>
            </w:pPr>
            <w:r>
              <w:rPr>
                <w:sz w:val="18"/>
                <w:szCs w:val="18"/>
              </w:rPr>
              <w:t>28.8%</w:t>
            </w:r>
          </w:p>
        </w:tc>
        <w:tc>
          <w:tcPr>
            <w:tcW w:w="929" w:type="dxa"/>
            <w:tcBorders>
              <w:top w:val="single" w:sz="8" w:space="0" w:color="auto"/>
              <w:left w:val="single" w:sz="4" w:space="0" w:color="000000"/>
              <w:bottom w:val="single" w:sz="4" w:space="0" w:color="000000"/>
              <w:right w:val="single" w:sz="4" w:space="0" w:color="000000"/>
            </w:tcBorders>
            <w:shd w:val="clear" w:color="auto" w:fill="auto"/>
            <w:vAlign w:val="center"/>
          </w:tcPr>
          <w:p w14:paraId="6CD024E2" w14:textId="77777777" w:rsidR="008A0E70" w:rsidRDefault="008A0E70" w:rsidP="008A0E70">
            <w:pPr>
              <w:pStyle w:val="ac"/>
              <w:ind w:firstLineChars="0" w:firstLine="0"/>
              <w:jc w:val="center"/>
              <w:rPr>
                <w:sz w:val="18"/>
                <w:szCs w:val="18"/>
              </w:rPr>
            </w:pPr>
            <w:r>
              <w:rPr>
                <w:sz w:val="18"/>
                <w:szCs w:val="18"/>
              </w:rPr>
              <w:t>7</w:t>
            </w:r>
          </w:p>
        </w:tc>
        <w:tc>
          <w:tcPr>
            <w:tcW w:w="1036" w:type="dxa"/>
            <w:tcBorders>
              <w:top w:val="single" w:sz="8" w:space="0" w:color="auto"/>
              <w:left w:val="single" w:sz="4" w:space="0" w:color="000000"/>
              <w:bottom w:val="single" w:sz="4" w:space="0" w:color="000000"/>
              <w:right w:val="single" w:sz="12" w:space="0" w:color="000000"/>
            </w:tcBorders>
            <w:shd w:val="clear" w:color="auto" w:fill="auto"/>
            <w:vAlign w:val="center"/>
          </w:tcPr>
          <w:p w14:paraId="0823E80B" w14:textId="77777777" w:rsidR="008A0E70" w:rsidRDefault="008A0E70" w:rsidP="008A0E70">
            <w:pPr>
              <w:pStyle w:val="ac"/>
              <w:ind w:firstLineChars="0" w:firstLine="0"/>
              <w:jc w:val="center"/>
              <w:rPr>
                <w:sz w:val="18"/>
                <w:szCs w:val="18"/>
              </w:rPr>
            </w:pPr>
            <w:r>
              <w:rPr>
                <w:sz w:val="18"/>
                <w:szCs w:val="18"/>
              </w:rPr>
              <w:t>180</w:t>
            </w:r>
          </w:p>
        </w:tc>
      </w:tr>
      <w:tr w:rsidR="008A0E70" w14:paraId="0AF9F315" w14:textId="77777777" w:rsidTr="00F217C5">
        <w:trPr>
          <w:trHeight w:val="450"/>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0E7A76D7" w14:textId="77777777" w:rsidR="008A0E70" w:rsidRDefault="008A0E70" w:rsidP="008A0E70">
            <w:pPr>
              <w:widowControl/>
              <w:jc w:val="center"/>
              <w:textAlignment w:val="center"/>
              <w:rPr>
                <w:rFonts w:ascii="宋体" w:eastAsia="宋体" w:hAnsi="宋体" w:cs="宋体"/>
                <w:color w:val="000000"/>
                <w:kern w:val="0"/>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DCF21" w14:textId="77777777" w:rsidR="008A0E70" w:rsidRDefault="008A0E70" w:rsidP="008A0E70">
            <w:pPr>
              <w:pStyle w:val="ac"/>
              <w:ind w:firstLineChars="0" w:firstLine="0"/>
              <w:jc w:val="center"/>
              <w:rPr>
                <w:sz w:val="18"/>
                <w:szCs w:val="18"/>
              </w:rPr>
            </w:pPr>
            <w:r>
              <w:rPr>
                <w:sz w:val="18"/>
                <w:szCs w:val="18"/>
              </w:rPr>
              <w:t>酒店客房</w:t>
            </w:r>
          </w:p>
          <w:p w14:paraId="776FE13A" w14:textId="77777777" w:rsidR="008A0E70" w:rsidRDefault="008A0E70" w:rsidP="008A0E70">
            <w:pPr>
              <w:pStyle w:val="ac"/>
              <w:ind w:firstLineChars="0" w:firstLine="0"/>
              <w:jc w:val="center"/>
              <w:rPr>
                <w:sz w:val="18"/>
                <w:szCs w:val="18"/>
              </w:rPr>
            </w:pPr>
            <w:r>
              <w:rPr>
                <w:sz w:val="18"/>
                <w:szCs w:val="18"/>
              </w:rPr>
              <w:t>(五星)</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06FC6" w14:textId="77777777" w:rsidR="008A0E70" w:rsidRDefault="008A0E70" w:rsidP="008A0E70">
            <w:pPr>
              <w:pStyle w:val="ac"/>
              <w:ind w:firstLineChars="0" w:firstLine="0"/>
              <w:jc w:val="center"/>
              <w:rPr>
                <w:sz w:val="18"/>
                <w:szCs w:val="18"/>
              </w:rPr>
            </w:pPr>
            <w:r>
              <w:rPr>
                <w:sz w:val="18"/>
                <w:szCs w:val="18"/>
              </w:rPr>
              <w:t>33.33</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CC296" w14:textId="77777777" w:rsidR="008A0E70" w:rsidRDefault="008A0E70" w:rsidP="008A0E70">
            <w:pPr>
              <w:pStyle w:val="ac"/>
              <w:ind w:firstLineChars="0" w:firstLine="0"/>
              <w:jc w:val="center"/>
              <w:rPr>
                <w:sz w:val="18"/>
                <w:szCs w:val="18"/>
              </w:rPr>
            </w:pPr>
            <w:r>
              <w:rPr>
                <w:sz w:val="18"/>
                <w:szCs w:val="18"/>
              </w:rPr>
              <w:t>41.7%</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1F586" w14:textId="77777777" w:rsidR="008A0E70" w:rsidRDefault="008A0E70" w:rsidP="008A0E70">
            <w:pPr>
              <w:pStyle w:val="ac"/>
              <w:ind w:firstLineChars="0" w:firstLine="0"/>
              <w:jc w:val="center"/>
              <w:rPr>
                <w:sz w:val="18"/>
                <w:szCs w:val="18"/>
              </w:rPr>
            </w:pPr>
            <w:r>
              <w:rPr>
                <w:sz w:val="18"/>
                <w:szCs w:val="18"/>
              </w:rPr>
              <w:t>13</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4C0EB" w14:textId="77777777" w:rsidR="008A0E70" w:rsidRDefault="008A0E70" w:rsidP="008A0E70">
            <w:pPr>
              <w:pStyle w:val="ac"/>
              <w:ind w:firstLineChars="0" w:firstLine="0"/>
              <w:jc w:val="center"/>
              <w:rPr>
                <w:sz w:val="18"/>
                <w:szCs w:val="18"/>
              </w:rPr>
            </w:pPr>
            <w:r>
              <w:rPr>
                <w:sz w:val="18"/>
                <w:szCs w:val="18"/>
              </w:rPr>
              <w:t>28.8%</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9A36F" w14:textId="77777777" w:rsidR="008A0E70" w:rsidRDefault="008A0E70" w:rsidP="008A0E70">
            <w:pPr>
              <w:pStyle w:val="ac"/>
              <w:ind w:firstLineChars="0" w:firstLine="0"/>
              <w:jc w:val="center"/>
              <w:rPr>
                <w:sz w:val="18"/>
                <w:szCs w:val="18"/>
              </w:rPr>
            </w:pPr>
            <w:r>
              <w:rPr>
                <w:sz w:val="18"/>
                <w:szCs w:val="18"/>
              </w:rPr>
              <w:t>7</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68F854F" w14:textId="77777777" w:rsidR="008A0E70" w:rsidRDefault="008A0E70" w:rsidP="008A0E70">
            <w:pPr>
              <w:pStyle w:val="ac"/>
              <w:ind w:firstLineChars="0" w:firstLine="0"/>
              <w:jc w:val="center"/>
              <w:rPr>
                <w:sz w:val="18"/>
                <w:szCs w:val="18"/>
              </w:rPr>
            </w:pPr>
            <w:r>
              <w:rPr>
                <w:sz w:val="18"/>
                <w:szCs w:val="18"/>
              </w:rPr>
              <w:t>180</w:t>
            </w:r>
          </w:p>
        </w:tc>
      </w:tr>
      <w:tr w:rsidR="008A0E70" w14:paraId="64D3DD4D" w14:textId="77777777" w:rsidTr="00F217C5">
        <w:trPr>
          <w:trHeight w:val="300"/>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31EF15C4" w14:textId="77777777" w:rsidR="008A0E70" w:rsidRDefault="008A0E70" w:rsidP="008A0E70">
            <w:pPr>
              <w:widowControl/>
              <w:jc w:val="center"/>
              <w:textAlignment w:val="center"/>
              <w:rPr>
                <w:rFonts w:ascii="宋体" w:eastAsia="宋体" w:hAnsi="宋体" w:cs="宋体"/>
                <w:color w:val="000000"/>
                <w:kern w:val="0"/>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2CF54" w14:textId="77777777" w:rsidR="008A0E70" w:rsidRDefault="008A0E70" w:rsidP="008A0E70">
            <w:pPr>
              <w:pStyle w:val="ac"/>
              <w:ind w:firstLineChars="0" w:firstLine="0"/>
              <w:jc w:val="center"/>
              <w:rPr>
                <w:sz w:val="18"/>
                <w:szCs w:val="18"/>
              </w:rPr>
            </w:pPr>
            <w:r>
              <w:rPr>
                <w:sz w:val="18"/>
                <w:szCs w:val="18"/>
              </w:rPr>
              <w:t>多功能厅</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89C2A" w14:textId="77777777" w:rsidR="008A0E70" w:rsidRDefault="008A0E70" w:rsidP="008A0E70">
            <w:pPr>
              <w:pStyle w:val="ac"/>
              <w:ind w:firstLineChars="0" w:firstLine="0"/>
              <w:jc w:val="center"/>
              <w:rPr>
                <w:sz w:val="18"/>
                <w:szCs w:val="18"/>
              </w:rPr>
            </w:pPr>
            <w:r>
              <w:rPr>
                <w:sz w:val="18"/>
                <w:szCs w:val="18"/>
              </w:rPr>
              <w:t>10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BB826" w14:textId="77777777" w:rsidR="008A0E70" w:rsidRDefault="008A0E70" w:rsidP="008A0E70">
            <w:pPr>
              <w:pStyle w:val="ac"/>
              <w:ind w:firstLineChars="0" w:firstLine="0"/>
              <w:jc w:val="center"/>
              <w:rPr>
                <w:sz w:val="18"/>
                <w:szCs w:val="18"/>
              </w:rPr>
            </w:pPr>
            <w:r>
              <w:rPr>
                <w:sz w:val="18"/>
                <w:szCs w:val="18"/>
              </w:rPr>
              <w:t>16.7%</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448D2" w14:textId="77777777" w:rsidR="008A0E70" w:rsidRDefault="008A0E70" w:rsidP="008A0E70">
            <w:pPr>
              <w:pStyle w:val="ac"/>
              <w:ind w:firstLineChars="0" w:firstLine="0"/>
              <w:jc w:val="center"/>
              <w:rPr>
                <w:sz w:val="18"/>
                <w:szCs w:val="18"/>
              </w:rPr>
            </w:pPr>
            <w:r>
              <w:rPr>
                <w:sz w:val="18"/>
                <w:szCs w:val="18"/>
              </w:rPr>
              <w:t>5</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A70E9" w14:textId="77777777" w:rsidR="008A0E70" w:rsidRDefault="008A0E70" w:rsidP="008A0E70">
            <w:pPr>
              <w:pStyle w:val="ac"/>
              <w:ind w:firstLineChars="0" w:firstLine="0"/>
              <w:jc w:val="center"/>
              <w:rPr>
                <w:sz w:val="18"/>
                <w:szCs w:val="18"/>
              </w:rPr>
            </w:pPr>
            <w:r>
              <w:rPr>
                <w:sz w:val="18"/>
                <w:szCs w:val="18"/>
              </w:rPr>
              <w:t>61.8%</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A8592" w14:textId="77777777" w:rsidR="008A0E70" w:rsidRDefault="008A0E70" w:rsidP="008A0E70">
            <w:pPr>
              <w:pStyle w:val="ac"/>
              <w:ind w:firstLineChars="0" w:firstLine="0"/>
              <w:jc w:val="center"/>
              <w:rPr>
                <w:sz w:val="18"/>
                <w:szCs w:val="18"/>
              </w:rPr>
            </w:pPr>
            <w:r>
              <w:rPr>
                <w:sz w:val="18"/>
                <w:szCs w:val="18"/>
              </w:rPr>
              <w:t>13.5</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782ED3C" w14:textId="77777777" w:rsidR="008A0E70" w:rsidRDefault="008A0E70" w:rsidP="008A0E70">
            <w:pPr>
              <w:pStyle w:val="ac"/>
              <w:ind w:firstLineChars="0" w:firstLine="0"/>
              <w:jc w:val="center"/>
              <w:rPr>
                <w:sz w:val="18"/>
                <w:szCs w:val="18"/>
              </w:rPr>
            </w:pPr>
            <w:r>
              <w:rPr>
                <w:sz w:val="18"/>
                <w:szCs w:val="18"/>
              </w:rPr>
              <w:t>150</w:t>
            </w:r>
          </w:p>
        </w:tc>
      </w:tr>
      <w:tr w:rsidR="008A0E70" w14:paraId="4904031C" w14:textId="77777777" w:rsidTr="00F217C5">
        <w:trPr>
          <w:trHeight w:val="43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2EDDD041" w14:textId="77777777" w:rsidR="008A0E70" w:rsidRDefault="008A0E70" w:rsidP="008A0E70">
            <w:pPr>
              <w:widowControl/>
              <w:jc w:val="center"/>
              <w:textAlignment w:val="center"/>
              <w:rPr>
                <w:rFonts w:ascii="宋体" w:eastAsia="宋体" w:hAnsi="宋体" w:cs="宋体"/>
                <w:color w:val="000000"/>
                <w:kern w:val="0"/>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B1C11" w14:textId="77777777" w:rsidR="008A0E70" w:rsidRDefault="008A0E70" w:rsidP="008A0E70">
            <w:pPr>
              <w:pStyle w:val="ac"/>
              <w:ind w:firstLineChars="0" w:firstLine="0"/>
              <w:jc w:val="center"/>
              <w:rPr>
                <w:sz w:val="18"/>
                <w:szCs w:val="18"/>
              </w:rPr>
            </w:pPr>
            <w:r>
              <w:rPr>
                <w:sz w:val="18"/>
                <w:szCs w:val="18"/>
              </w:rPr>
              <w:t>一般商</w:t>
            </w:r>
          </w:p>
          <w:p w14:paraId="09C07279" w14:textId="77777777" w:rsidR="008A0E70" w:rsidRDefault="008A0E70" w:rsidP="008A0E70">
            <w:pPr>
              <w:pStyle w:val="ac"/>
              <w:ind w:firstLineChars="0" w:firstLine="0"/>
              <w:jc w:val="center"/>
              <w:rPr>
                <w:sz w:val="18"/>
                <w:szCs w:val="18"/>
              </w:rPr>
            </w:pPr>
            <w:r>
              <w:rPr>
                <w:sz w:val="18"/>
                <w:szCs w:val="18"/>
              </w:rPr>
              <w:t>店、超市</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44B92" w14:textId="77777777" w:rsidR="008A0E70" w:rsidRDefault="008A0E70" w:rsidP="008A0E70">
            <w:pPr>
              <w:pStyle w:val="ac"/>
              <w:ind w:firstLineChars="0" w:firstLine="0"/>
              <w:jc w:val="center"/>
              <w:rPr>
                <w:sz w:val="18"/>
                <w:szCs w:val="18"/>
              </w:rPr>
            </w:pPr>
            <w:r>
              <w:rPr>
                <w:sz w:val="18"/>
                <w:szCs w:val="18"/>
              </w:rPr>
              <w:t>10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4020B" w14:textId="77777777" w:rsidR="008A0E70" w:rsidRDefault="008A0E70" w:rsidP="008A0E70">
            <w:pPr>
              <w:pStyle w:val="ac"/>
              <w:ind w:firstLineChars="0" w:firstLine="0"/>
              <w:jc w:val="center"/>
              <w:rPr>
                <w:sz w:val="18"/>
                <w:szCs w:val="18"/>
              </w:rPr>
            </w:pPr>
            <w:r>
              <w:rPr>
                <w:sz w:val="18"/>
                <w:szCs w:val="18"/>
              </w:rPr>
              <w:t>16.7%</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F5051" w14:textId="77777777" w:rsidR="008A0E70" w:rsidRDefault="008A0E70" w:rsidP="008A0E70">
            <w:pPr>
              <w:pStyle w:val="ac"/>
              <w:ind w:firstLineChars="0" w:firstLine="0"/>
              <w:jc w:val="center"/>
              <w:rPr>
                <w:sz w:val="18"/>
                <w:szCs w:val="18"/>
              </w:rPr>
            </w:pPr>
            <w:r>
              <w:rPr>
                <w:sz w:val="18"/>
                <w:szCs w:val="18"/>
              </w:rPr>
              <w:t>13</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8F19E" w14:textId="77777777" w:rsidR="008A0E70" w:rsidRDefault="008A0E70" w:rsidP="008A0E70">
            <w:pPr>
              <w:pStyle w:val="ac"/>
              <w:ind w:firstLineChars="0" w:firstLine="0"/>
              <w:jc w:val="center"/>
              <w:rPr>
                <w:sz w:val="18"/>
                <w:szCs w:val="18"/>
              </w:rPr>
            </w:pPr>
            <w:r>
              <w:rPr>
                <w:sz w:val="18"/>
                <w:szCs w:val="18"/>
              </w:rPr>
              <w:t>54.2%</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A0B1A" w14:textId="77777777" w:rsidR="008A0E70" w:rsidRDefault="008A0E70" w:rsidP="008A0E70">
            <w:pPr>
              <w:pStyle w:val="ac"/>
              <w:ind w:firstLineChars="0" w:firstLine="0"/>
              <w:jc w:val="center"/>
              <w:rPr>
                <w:sz w:val="18"/>
                <w:szCs w:val="18"/>
              </w:rPr>
            </w:pPr>
            <w:r>
              <w:rPr>
                <w:sz w:val="18"/>
                <w:szCs w:val="18"/>
              </w:rPr>
              <w:t>9</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938899C" w14:textId="77777777" w:rsidR="008A0E70" w:rsidRDefault="008A0E70" w:rsidP="008A0E70">
            <w:pPr>
              <w:pStyle w:val="ac"/>
              <w:ind w:firstLineChars="0" w:firstLine="0"/>
              <w:jc w:val="center"/>
              <w:rPr>
                <w:sz w:val="18"/>
                <w:szCs w:val="18"/>
              </w:rPr>
            </w:pPr>
            <w:r>
              <w:rPr>
                <w:sz w:val="18"/>
                <w:szCs w:val="18"/>
              </w:rPr>
              <w:t>330</w:t>
            </w:r>
          </w:p>
        </w:tc>
      </w:tr>
      <w:tr w:rsidR="008A0E70" w14:paraId="3C4DE4AB"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39F8270F" w14:textId="77777777" w:rsidR="008A0E70" w:rsidRDefault="008A0E70" w:rsidP="008A0E70">
            <w:pPr>
              <w:widowControl/>
              <w:jc w:val="center"/>
              <w:textAlignment w:val="center"/>
              <w:rPr>
                <w:rFonts w:ascii="宋体" w:eastAsia="宋体" w:hAnsi="宋体" w:cs="宋体"/>
                <w:color w:val="000000"/>
                <w:kern w:val="0"/>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F34C6" w14:textId="77777777" w:rsidR="008A0E70" w:rsidRDefault="008A0E70" w:rsidP="008A0E70">
            <w:pPr>
              <w:pStyle w:val="ac"/>
              <w:ind w:firstLineChars="0" w:firstLine="0"/>
              <w:jc w:val="center"/>
              <w:rPr>
                <w:sz w:val="18"/>
                <w:szCs w:val="18"/>
              </w:rPr>
            </w:pPr>
            <w:r>
              <w:rPr>
                <w:sz w:val="18"/>
                <w:szCs w:val="18"/>
              </w:rPr>
              <w:t>高档商店</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89752" w14:textId="77777777" w:rsidR="008A0E70" w:rsidRDefault="008A0E70" w:rsidP="008A0E70">
            <w:pPr>
              <w:pStyle w:val="ac"/>
              <w:ind w:firstLineChars="0" w:firstLine="0"/>
              <w:jc w:val="center"/>
              <w:rPr>
                <w:sz w:val="18"/>
                <w:szCs w:val="18"/>
              </w:rPr>
            </w:pPr>
            <w:r>
              <w:rPr>
                <w:sz w:val="18"/>
                <w:szCs w:val="18"/>
              </w:rPr>
              <w:t>20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22DB0" w14:textId="77777777" w:rsidR="008A0E70" w:rsidRDefault="008A0E70" w:rsidP="008A0E70">
            <w:pPr>
              <w:pStyle w:val="ac"/>
              <w:ind w:firstLineChars="0" w:firstLine="0"/>
              <w:jc w:val="center"/>
              <w:rPr>
                <w:sz w:val="18"/>
                <w:szCs w:val="18"/>
              </w:rPr>
            </w:pPr>
            <w:r>
              <w:rPr>
                <w:sz w:val="18"/>
                <w:szCs w:val="18"/>
              </w:rPr>
              <w:t>16.7%</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F6704" w14:textId="77777777" w:rsidR="008A0E70" w:rsidRDefault="008A0E70" w:rsidP="008A0E70">
            <w:pPr>
              <w:pStyle w:val="ac"/>
              <w:ind w:firstLineChars="0" w:firstLine="0"/>
              <w:jc w:val="center"/>
              <w:rPr>
                <w:sz w:val="18"/>
                <w:szCs w:val="18"/>
              </w:rPr>
            </w:pPr>
            <w:r>
              <w:rPr>
                <w:sz w:val="18"/>
                <w:szCs w:val="18"/>
              </w:rPr>
              <w:t>13</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FF97F" w14:textId="77777777" w:rsidR="008A0E70" w:rsidRDefault="008A0E70" w:rsidP="008A0E70">
            <w:pPr>
              <w:pStyle w:val="ac"/>
              <w:ind w:firstLineChars="0" w:firstLine="0"/>
              <w:jc w:val="center"/>
              <w:rPr>
                <w:sz w:val="18"/>
                <w:szCs w:val="18"/>
              </w:rPr>
            </w:pPr>
            <w:r>
              <w:rPr>
                <w:sz w:val="18"/>
                <w:szCs w:val="18"/>
              </w:rPr>
              <w:t>54.2%</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325F8" w14:textId="77777777" w:rsidR="008A0E70" w:rsidRDefault="008A0E70" w:rsidP="008A0E70">
            <w:pPr>
              <w:pStyle w:val="ac"/>
              <w:ind w:firstLineChars="0" w:firstLine="0"/>
              <w:jc w:val="center"/>
              <w:rPr>
                <w:sz w:val="18"/>
                <w:szCs w:val="18"/>
              </w:rPr>
            </w:pPr>
            <w:r>
              <w:rPr>
                <w:sz w:val="18"/>
                <w:szCs w:val="18"/>
              </w:rPr>
              <w:t>14.5</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9D49B13" w14:textId="77777777" w:rsidR="008A0E70" w:rsidRDefault="008A0E70" w:rsidP="008A0E70">
            <w:pPr>
              <w:pStyle w:val="ac"/>
              <w:ind w:firstLineChars="0" w:firstLine="0"/>
              <w:jc w:val="center"/>
              <w:rPr>
                <w:sz w:val="18"/>
                <w:szCs w:val="18"/>
              </w:rPr>
            </w:pPr>
            <w:r>
              <w:rPr>
                <w:sz w:val="18"/>
                <w:szCs w:val="18"/>
              </w:rPr>
              <w:t>330</w:t>
            </w:r>
          </w:p>
        </w:tc>
      </w:tr>
      <w:tr w:rsidR="008A0E70" w14:paraId="47C615FD"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134A59E0" w14:textId="77777777" w:rsidR="008A0E70" w:rsidRDefault="008A0E70" w:rsidP="008A0E70">
            <w:pPr>
              <w:widowControl/>
              <w:jc w:val="center"/>
              <w:textAlignment w:val="center"/>
              <w:rPr>
                <w:rFonts w:ascii="宋体" w:eastAsia="宋体" w:hAnsi="宋体" w:cs="宋体"/>
                <w:color w:val="000000"/>
                <w:kern w:val="0"/>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6B37A" w14:textId="77777777" w:rsidR="008A0E70" w:rsidRDefault="008A0E70" w:rsidP="008A0E70">
            <w:pPr>
              <w:pStyle w:val="ac"/>
              <w:ind w:firstLineChars="0" w:firstLine="0"/>
              <w:jc w:val="center"/>
              <w:rPr>
                <w:sz w:val="18"/>
                <w:szCs w:val="18"/>
              </w:rPr>
            </w:pPr>
            <w:r>
              <w:rPr>
                <w:sz w:val="18"/>
                <w:szCs w:val="18"/>
              </w:rPr>
              <w:t>中餐厅</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025A3" w14:textId="77777777" w:rsidR="008A0E70" w:rsidRDefault="008A0E70" w:rsidP="008A0E70">
            <w:pPr>
              <w:pStyle w:val="ac"/>
              <w:ind w:firstLineChars="0" w:firstLine="0"/>
              <w:jc w:val="center"/>
              <w:rPr>
                <w:sz w:val="18"/>
                <w:szCs w:val="18"/>
              </w:rPr>
            </w:pPr>
            <w:r>
              <w:rPr>
                <w:sz w:val="18"/>
                <w:szCs w:val="18"/>
              </w:rPr>
              <w:t>4</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0C1A6" w14:textId="77777777" w:rsidR="008A0E70" w:rsidRDefault="008A0E70" w:rsidP="008A0E70">
            <w:pPr>
              <w:pStyle w:val="ac"/>
              <w:ind w:firstLineChars="0" w:firstLine="0"/>
              <w:jc w:val="center"/>
              <w:rPr>
                <w:sz w:val="18"/>
                <w:szCs w:val="18"/>
              </w:rPr>
            </w:pPr>
            <w:r>
              <w:rPr>
                <w:sz w:val="18"/>
                <w:szCs w:val="18"/>
              </w:rPr>
              <w:t>16.7%</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1B235" w14:textId="77777777" w:rsidR="008A0E70" w:rsidRDefault="008A0E70" w:rsidP="008A0E70">
            <w:pPr>
              <w:pStyle w:val="ac"/>
              <w:ind w:firstLineChars="0" w:firstLine="0"/>
              <w:jc w:val="center"/>
              <w:rPr>
                <w:sz w:val="18"/>
                <w:szCs w:val="18"/>
              </w:rPr>
            </w:pPr>
            <w:r>
              <w:rPr>
                <w:sz w:val="18"/>
                <w:szCs w:val="18"/>
              </w:rP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E57DF" w14:textId="77777777" w:rsidR="008A0E70" w:rsidRDefault="008A0E70" w:rsidP="008A0E70">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DDDD3" w14:textId="77777777" w:rsidR="008A0E70" w:rsidRDefault="008A0E70" w:rsidP="008A0E70">
            <w:pPr>
              <w:pStyle w:val="ac"/>
              <w:ind w:firstLineChars="0" w:firstLine="0"/>
              <w:jc w:val="center"/>
              <w:rPr>
                <w:sz w:val="18"/>
                <w:szCs w:val="18"/>
              </w:rPr>
            </w:pPr>
            <w:r>
              <w:rPr>
                <w:sz w:val="18"/>
                <w:szCs w:val="18"/>
              </w:rPr>
              <w:t>9</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CD3E35C" w14:textId="77777777" w:rsidR="008A0E70" w:rsidRDefault="008A0E70" w:rsidP="008A0E70">
            <w:pPr>
              <w:pStyle w:val="ac"/>
              <w:ind w:firstLineChars="0" w:firstLine="0"/>
              <w:jc w:val="center"/>
              <w:rPr>
                <w:sz w:val="18"/>
                <w:szCs w:val="18"/>
              </w:rPr>
            </w:pPr>
            <w:r>
              <w:rPr>
                <w:sz w:val="18"/>
                <w:szCs w:val="18"/>
              </w:rPr>
              <w:t>300</w:t>
            </w:r>
          </w:p>
        </w:tc>
      </w:tr>
      <w:tr w:rsidR="008A0E70" w14:paraId="1BA1684B"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15467563" w14:textId="77777777" w:rsidR="008A0E70" w:rsidRDefault="008A0E70" w:rsidP="008A0E70">
            <w:pPr>
              <w:widowControl/>
              <w:jc w:val="center"/>
              <w:textAlignment w:val="center"/>
              <w:rPr>
                <w:rFonts w:ascii="宋体" w:eastAsia="宋体" w:hAnsi="宋体" w:cs="宋体"/>
                <w:color w:val="000000"/>
                <w:kern w:val="0"/>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20EB6" w14:textId="77777777" w:rsidR="008A0E70" w:rsidRDefault="008A0E70" w:rsidP="008A0E70">
            <w:pPr>
              <w:pStyle w:val="ac"/>
              <w:ind w:firstLineChars="0" w:firstLine="0"/>
              <w:jc w:val="center"/>
              <w:rPr>
                <w:sz w:val="18"/>
                <w:szCs w:val="18"/>
              </w:rPr>
            </w:pPr>
            <w:r>
              <w:rPr>
                <w:sz w:val="18"/>
                <w:szCs w:val="18"/>
              </w:rPr>
              <w:t>西餐厅</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B3B5B" w14:textId="77777777" w:rsidR="008A0E70" w:rsidRDefault="008A0E70" w:rsidP="008A0E70">
            <w:pPr>
              <w:pStyle w:val="ac"/>
              <w:ind w:firstLineChars="0" w:firstLine="0"/>
              <w:jc w:val="center"/>
              <w:rPr>
                <w:sz w:val="18"/>
                <w:szCs w:val="18"/>
              </w:rPr>
            </w:pPr>
            <w:r>
              <w:rPr>
                <w:sz w:val="18"/>
                <w:szCs w:val="18"/>
              </w:rPr>
              <w:t>4</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0C05E" w14:textId="77777777" w:rsidR="008A0E70" w:rsidRDefault="008A0E70" w:rsidP="008A0E70">
            <w:pPr>
              <w:pStyle w:val="ac"/>
              <w:ind w:firstLineChars="0" w:firstLine="0"/>
              <w:jc w:val="center"/>
              <w:rPr>
                <w:sz w:val="18"/>
                <w:szCs w:val="18"/>
              </w:rPr>
            </w:pPr>
            <w:r>
              <w:rPr>
                <w:sz w:val="18"/>
                <w:szCs w:val="18"/>
              </w:rPr>
              <w:t>16.7%</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0935E" w14:textId="77777777" w:rsidR="008A0E70" w:rsidRDefault="008A0E70" w:rsidP="008A0E70">
            <w:pPr>
              <w:pStyle w:val="ac"/>
              <w:ind w:firstLineChars="0" w:firstLine="0"/>
              <w:jc w:val="center"/>
              <w:rPr>
                <w:sz w:val="18"/>
                <w:szCs w:val="18"/>
              </w:rPr>
            </w:pPr>
            <w:r>
              <w:rPr>
                <w:sz w:val="18"/>
                <w:szCs w:val="18"/>
              </w:rP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23FFC" w14:textId="77777777" w:rsidR="008A0E70" w:rsidRDefault="008A0E70" w:rsidP="008A0E70">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D814A" w14:textId="77777777" w:rsidR="008A0E70" w:rsidRDefault="008A0E70" w:rsidP="008A0E70">
            <w:pPr>
              <w:pStyle w:val="ac"/>
              <w:ind w:firstLineChars="0" w:firstLine="0"/>
              <w:jc w:val="center"/>
              <w:rPr>
                <w:sz w:val="18"/>
                <w:szCs w:val="18"/>
              </w:rPr>
            </w:pPr>
            <w:r>
              <w:rPr>
                <w:sz w:val="18"/>
                <w:szCs w:val="18"/>
              </w:rPr>
              <w:t>6.5</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965A617" w14:textId="77777777" w:rsidR="008A0E70" w:rsidRDefault="008A0E70" w:rsidP="008A0E70">
            <w:pPr>
              <w:pStyle w:val="ac"/>
              <w:ind w:firstLineChars="0" w:firstLine="0"/>
              <w:jc w:val="center"/>
              <w:rPr>
                <w:sz w:val="18"/>
                <w:szCs w:val="18"/>
              </w:rPr>
            </w:pPr>
            <w:r>
              <w:rPr>
                <w:sz w:val="18"/>
                <w:szCs w:val="18"/>
              </w:rPr>
              <w:t>300</w:t>
            </w:r>
          </w:p>
        </w:tc>
      </w:tr>
      <w:tr w:rsidR="008A0E70" w14:paraId="54D5B7A6"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1A2AD7F8" w14:textId="77777777" w:rsidR="008A0E70" w:rsidRDefault="008A0E70" w:rsidP="008A0E70">
            <w:pPr>
              <w:widowControl/>
              <w:jc w:val="center"/>
              <w:textAlignment w:val="center"/>
              <w:rPr>
                <w:rFonts w:ascii="宋体" w:eastAsia="宋体" w:hAnsi="宋体" w:cs="宋体"/>
                <w:color w:val="000000"/>
                <w:kern w:val="0"/>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C0CF2" w14:textId="77777777" w:rsidR="008A0E70" w:rsidRDefault="008A0E70" w:rsidP="008A0E70">
            <w:pPr>
              <w:pStyle w:val="ac"/>
              <w:ind w:firstLineChars="0" w:firstLine="0"/>
              <w:jc w:val="center"/>
              <w:rPr>
                <w:sz w:val="18"/>
                <w:szCs w:val="18"/>
              </w:rPr>
            </w:pPr>
            <w:r>
              <w:rPr>
                <w:sz w:val="18"/>
                <w:szCs w:val="18"/>
              </w:rPr>
              <w:t>火锅店</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9A788" w14:textId="77777777" w:rsidR="008A0E70" w:rsidRDefault="008A0E70" w:rsidP="008A0E70">
            <w:pPr>
              <w:pStyle w:val="ac"/>
              <w:ind w:firstLineChars="0" w:firstLine="0"/>
              <w:jc w:val="center"/>
              <w:rPr>
                <w:sz w:val="18"/>
                <w:szCs w:val="18"/>
              </w:rPr>
            </w:pPr>
            <w:r>
              <w:rPr>
                <w:sz w:val="18"/>
                <w:szCs w:val="18"/>
              </w:rPr>
              <w:t>4</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D03EC" w14:textId="77777777" w:rsidR="008A0E70" w:rsidRDefault="008A0E70" w:rsidP="008A0E70">
            <w:pPr>
              <w:pStyle w:val="ac"/>
              <w:ind w:firstLineChars="0" w:firstLine="0"/>
              <w:jc w:val="center"/>
              <w:rPr>
                <w:sz w:val="18"/>
                <w:szCs w:val="18"/>
              </w:rPr>
            </w:pPr>
            <w:r>
              <w:rPr>
                <w:sz w:val="18"/>
                <w:szCs w:val="18"/>
              </w:rPr>
              <w:t>16.7%</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C1D6C" w14:textId="77777777" w:rsidR="008A0E70" w:rsidRDefault="008A0E70" w:rsidP="008A0E70">
            <w:pPr>
              <w:pStyle w:val="ac"/>
              <w:ind w:firstLineChars="0" w:firstLine="0"/>
              <w:jc w:val="center"/>
              <w:rPr>
                <w:sz w:val="18"/>
                <w:szCs w:val="18"/>
              </w:rPr>
            </w:pPr>
            <w:r>
              <w:rPr>
                <w:sz w:val="18"/>
                <w:szCs w:val="18"/>
              </w:rP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183E9" w14:textId="77777777" w:rsidR="008A0E70" w:rsidRDefault="008A0E70" w:rsidP="008A0E70">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E6D04" w14:textId="77777777" w:rsidR="008A0E70" w:rsidRDefault="008A0E70" w:rsidP="008A0E70">
            <w:pPr>
              <w:pStyle w:val="ac"/>
              <w:ind w:firstLineChars="0" w:firstLine="0"/>
              <w:jc w:val="center"/>
              <w:rPr>
                <w:sz w:val="18"/>
                <w:szCs w:val="18"/>
              </w:rPr>
            </w:pPr>
            <w:r>
              <w:rPr>
                <w:sz w:val="18"/>
                <w:szCs w:val="18"/>
              </w:rPr>
              <w:t>8</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1091776" w14:textId="77777777" w:rsidR="008A0E70" w:rsidRDefault="008A0E70" w:rsidP="008A0E70">
            <w:pPr>
              <w:pStyle w:val="ac"/>
              <w:ind w:firstLineChars="0" w:firstLine="0"/>
              <w:jc w:val="center"/>
              <w:rPr>
                <w:sz w:val="18"/>
                <w:szCs w:val="18"/>
              </w:rPr>
            </w:pPr>
            <w:r>
              <w:rPr>
                <w:sz w:val="18"/>
                <w:szCs w:val="18"/>
              </w:rPr>
              <w:t>300</w:t>
            </w:r>
          </w:p>
        </w:tc>
      </w:tr>
      <w:tr w:rsidR="008A0E70" w14:paraId="3F39B065"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25F33479" w14:textId="77777777" w:rsidR="008A0E70" w:rsidRDefault="008A0E70" w:rsidP="008A0E70">
            <w:pPr>
              <w:widowControl/>
              <w:jc w:val="center"/>
              <w:textAlignment w:val="center"/>
              <w:rPr>
                <w:rFonts w:ascii="宋体" w:eastAsia="宋体" w:hAnsi="宋体" w:cs="宋体"/>
                <w:color w:val="000000"/>
                <w:kern w:val="0"/>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0CABD" w14:textId="77777777" w:rsidR="008A0E70" w:rsidRDefault="008A0E70" w:rsidP="008A0E70">
            <w:pPr>
              <w:pStyle w:val="ac"/>
              <w:ind w:firstLineChars="0" w:firstLine="0"/>
              <w:jc w:val="center"/>
              <w:rPr>
                <w:sz w:val="18"/>
                <w:szCs w:val="18"/>
              </w:rPr>
            </w:pPr>
            <w:r>
              <w:rPr>
                <w:sz w:val="18"/>
                <w:szCs w:val="18"/>
              </w:rPr>
              <w:t>快餐店</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EAB1F" w14:textId="77777777" w:rsidR="008A0E70" w:rsidRDefault="008A0E70" w:rsidP="008A0E70">
            <w:pPr>
              <w:pStyle w:val="ac"/>
              <w:ind w:firstLineChars="0" w:firstLine="0"/>
              <w:jc w:val="center"/>
              <w:rPr>
                <w:sz w:val="18"/>
                <w:szCs w:val="18"/>
              </w:rPr>
            </w:pPr>
            <w:r>
              <w:rPr>
                <w:sz w:val="18"/>
                <w:szCs w:val="18"/>
              </w:rPr>
              <w:t>4</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7A4D8" w14:textId="77777777" w:rsidR="008A0E70" w:rsidRDefault="008A0E70" w:rsidP="008A0E70">
            <w:pPr>
              <w:pStyle w:val="ac"/>
              <w:ind w:firstLineChars="0" w:firstLine="0"/>
              <w:jc w:val="center"/>
              <w:rPr>
                <w:sz w:val="18"/>
                <w:szCs w:val="18"/>
              </w:rPr>
            </w:pPr>
            <w:r>
              <w:rPr>
                <w:sz w:val="18"/>
                <w:szCs w:val="18"/>
              </w:rPr>
              <w:t>16.7%</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BD17A" w14:textId="77777777" w:rsidR="008A0E70" w:rsidRDefault="008A0E70" w:rsidP="008A0E70">
            <w:pPr>
              <w:pStyle w:val="ac"/>
              <w:ind w:firstLineChars="0" w:firstLine="0"/>
              <w:jc w:val="center"/>
              <w:rPr>
                <w:sz w:val="18"/>
                <w:szCs w:val="18"/>
              </w:rPr>
            </w:pPr>
            <w:r>
              <w:rPr>
                <w:sz w:val="18"/>
                <w:szCs w:val="18"/>
              </w:rP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01B72" w14:textId="77777777" w:rsidR="008A0E70" w:rsidRDefault="008A0E70" w:rsidP="008A0E70">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9D45C" w14:textId="77777777" w:rsidR="008A0E70" w:rsidRDefault="008A0E70" w:rsidP="008A0E70">
            <w:pPr>
              <w:pStyle w:val="ac"/>
              <w:ind w:firstLineChars="0" w:firstLine="0"/>
              <w:jc w:val="center"/>
              <w:rPr>
                <w:sz w:val="18"/>
                <w:szCs w:val="18"/>
              </w:rPr>
            </w:pPr>
            <w:r>
              <w:rPr>
                <w:sz w:val="18"/>
                <w:szCs w:val="18"/>
              </w:rPr>
              <w:t>5</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6448F48" w14:textId="77777777" w:rsidR="008A0E70" w:rsidRDefault="008A0E70" w:rsidP="008A0E70">
            <w:pPr>
              <w:pStyle w:val="ac"/>
              <w:ind w:firstLineChars="0" w:firstLine="0"/>
              <w:jc w:val="center"/>
              <w:rPr>
                <w:sz w:val="18"/>
                <w:szCs w:val="18"/>
              </w:rPr>
            </w:pPr>
            <w:r>
              <w:rPr>
                <w:sz w:val="18"/>
                <w:szCs w:val="18"/>
              </w:rPr>
              <w:t>300</w:t>
            </w:r>
          </w:p>
        </w:tc>
      </w:tr>
      <w:tr w:rsidR="008A0E70" w14:paraId="6075C20B"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2330FA9E" w14:textId="77777777" w:rsidR="008A0E70" w:rsidRDefault="008A0E70" w:rsidP="008A0E70">
            <w:pPr>
              <w:widowControl/>
              <w:jc w:val="center"/>
              <w:textAlignment w:val="center"/>
              <w:rPr>
                <w:rFonts w:ascii="宋体" w:eastAsia="宋体" w:hAnsi="宋体" w:cs="宋体"/>
                <w:color w:val="000000"/>
                <w:kern w:val="0"/>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B56C4" w14:textId="77777777" w:rsidR="008A0E70" w:rsidRDefault="008A0E70" w:rsidP="008A0E70">
            <w:pPr>
              <w:pStyle w:val="ac"/>
              <w:ind w:firstLineChars="0" w:firstLine="0"/>
              <w:jc w:val="center"/>
              <w:rPr>
                <w:sz w:val="18"/>
                <w:szCs w:val="18"/>
              </w:rPr>
            </w:pPr>
            <w:r>
              <w:rPr>
                <w:sz w:val="18"/>
                <w:szCs w:val="18"/>
              </w:rPr>
              <w:t>酒吧、茶座</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C6F1A" w14:textId="77777777" w:rsidR="008A0E70" w:rsidRDefault="008A0E70" w:rsidP="008A0E70">
            <w:pPr>
              <w:pStyle w:val="ac"/>
              <w:ind w:firstLineChars="0" w:firstLine="0"/>
              <w:jc w:val="center"/>
              <w:rPr>
                <w:sz w:val="18"/>
                <w:szCs w:val="18"/>
              </w:rPr>
            </w:pPr>
            <w:r>
              <w:rPr>
                <w:sz w:val="18"/>
                <w:szCs w:val="18"/>
              </w:rPr>
              <w:t>4</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F005F" w14:textId="77777777" w:rsidR="008A0E70" w:rsidRDefault="008A0E70" w:rsidP="008A0E70">
            <w:pPr>
              <w:pStyle w:val="ac"/>
              <w:ind w:firstLineChars="0" w:firstLine="0"/>
              <w:jc w:val="center"/>
              <w:rPr>
                <w:sz w:val="18"/>
                <w:szCs w:val="18"/>
              </w:rPr>
            </w:pPr>
            <w:r>
              <w:rPr>
                <w:sz w:val="18"/>
                <w:szCs w:val="18"/>
              </w:rPr>
              <w:t>36.6%</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E4B19" w14:textId="77777777" w:rsidR="008A0E70" w:rsidRDefault="008A0E70" w:rsidP="008A0E70">
            <w:pPr>
              <w:pStyle w:val="ac"/>
              <w:ind w:firstLineChars="0" w:firstLine="0"/>
              <w:jc w:val="center"/>
              <w:rPr>
                <w:sz w:val="18"/>
                <w:szCs w:val="18"/>
              </w:rPr>
            </w:pPr>
            <w:r>
              <w:rPr>
                <w:sz w:val="18"/>
                <w:szCs w:val="18"/>
              </w:rP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F165" w14:textId="77777777" w:rsidR="008A0E70" w:rsidRDefault="008A0E70" w:rsidP="008A0E70">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09E84" w14:textId="77777777" w:rsidR="008A0E70" w:rsidRDefault="008A0E70" w:rsidP="008A0E70">
            <w:pPr>
              <w:pStyle w:val="ac"/>
              <w:ind w:firstLineChars="0" w:firstLine="0"/>
              <w:jc w:val="center"/>
              <w:rPr>
                <w:sz w:val="18"/>
                <w:szCs w:val="18"/>
              </w:rPr>
            </w:pPr>
            <w:r>
              <w:rPr>
                <w:sz w:val="18"/>
                <w:szCs w:val="18"/>
              </w:rPr>
              <w:t>8</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6FBDD3DD" w14:textId="77777777" w:rsidR="008A0E70" w:rsidRDefault="008A0E70" w:rsidP="008A0E70">
            <w:pPr>
              <w:pStyle w:val="ac"/>
              <w:ind w:firstLineChars="0" w:firstLine="0"/>
              <w:jc w:val="center"/>
              <w:rPr>
                <w:sz w:val="18"/>
                <w:szCs w:val="18"/>
              </w:rPr>
            </w:pPr>
            <w:r>
              <w:rPr>
                <w:sz w:val="18"/>
                <w:szCs w:val="18"/>
              </w:rPr>
              <w:t>300</w:t>
            </w:r>
          </w:p>
        </w:tc>
      </w:tr>
      <w:tr w:rsidR="008A0E70" w14:paraId="7A52976A"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20A1FB09" w14:textId="77777777" w:rsidR="008A0E70" w:rsidRDefault="008A0E70" w:rsidP="008A0E70">
            <w:pPr>
              <w:widowControl/>
              <w:jc w:val="center"/>
              <w:textAlignment w:val="center"/>
              <w:rPr>
                <w:rFonts w:ascii="宋体" w:eastAsia="宋体" w:hAnsi="宋体" w:cs="宋体"/>
                <w:color w:val="000000"/>
                <w:kern w:val="0"/>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85659" w14:textId="77777777" w:rsidR="008A0E70" w:rsidRDefault="008A0E70" w:rsidP="008A0E70">
            <w:pPr>
              <w:pStyle w:val="ac"/>
              <w:ind w:firstLineChars="0" w:firstLine="0"/>
              <w:jc w:val="center"/>
              <w:rPr>
                <w:sz w:val="18"/>
                <w:szCs w:val="18"/>
              </w:rPr>
            </w:pPr>
            <w:r>
              <w:rPr>
                <w:sz w:val="18"/>
                <w:szCs w:val="18"/>
              </w:rPr>
              <w:t>厨房</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55227" w14:textId="77777777" w:rsidR="008A0E70" w:rsidRDefault="008A0E70" w:rsidP="008A0E70">
            <w:pPr>
              <w:pStyle w:val="ac"/>
              <w:ind w:firstLineChars="0" w:firstLine="0"/>
              <w:jc w:val="center"/>
              <w:rPr>
                <w:sz w:val="18"/>
                <w:szCs w:val="18"/>
              </w:rPr>
            </w:pPr>
            <w:r>
              <w:rPr>
                <w:sz w:val="18"/>
                <w:szCs w:val="18"/>
              </w:rPr>
              <w:t>10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D5007" w14:textId="77777777" w:rsidR="008A0E70" w:rsidRDefault="008A0E70" w:rsidP="008A0E70">
            <w:pPr>
              <w:pStyle w:val="ac"/>
              <w:ind w:firstLineChars="0" w:firstLine="0"/>
              <w:jc w:val="center"/>
              <w:rPr>
                <w:sz w:val="18"/>
                <w:szCs w:val="18"/>
              </w:rPr>
            </w:pPr>
            <w:r>
              <w:rPr>
                <w:sz w:val="18"/>
                <w:szCs w:val="18"/>
              </w:rPr>
              <w:t>27.9%</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3E1D0" w14:textId="77777777" w:rsidR="008A0E70" w:rsidRDefault="008A0E70" w:rsidP="008A0E70">
            <w:pPr>
              <w:pStyle w:val="ac"/>
              <w:ind w:firstLineChars="0" w:firstLine="0"/>
              <w:jc w:val="center"/>
              <w:rPr>
                <w:sz w:val="18"/>
                <w:szCs w:val="18"/>
              </w:rPr>
            </w:pPr>
            <w:r>
              <w:rPr>
                <w:sz w:val="18"/>
                <w:szCs w:val="18"/>
              </w:rP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AA4C5" w14:textId="77777777" w:rsidR="008A0E70" w:rsidRDefault="008A0E70" w:rsidP="008A0E70">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FDE3E" w14:textId="77777777" w:rsidR="008A0E70" w:rsidRDefault="008A0E70" w:rsidP="008A0E70">
            <w:pPr>
              <w:pStyle w:val="ac"/>
              <w:ind w:firstLineChars="0" w:firstLine="0"/>
              <w:jc w:val="center"/>
              <w:rPr>
                <w:sz w:val="18"/>
                <w:szCs w:val="18"/>
              </w:rPr>
            </w:pPr>
            <w:r>
              <w:rPr>
                <w:sz w:val="18"/>
                <w:szCs w:val="18"/>
              </w:rPr>
              <w:t>6</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2ADA2FD" w14:textId="77777777" w:rsidR="008A0E70" w:rsidRDefault="008A0E70" w:rsidP="008A0E70">
            <w:pPr>
              <w:pStyle w:val="ac"/>
              <w:ind w:firstLineChars="0" w:firstLine="0"/>
              <w:jc w:val="center"/>
              <w:rPr>
                <w:sz w:val="18"/>
                <w:szCs w:val="18"/>
              </w:rPr>
            </w:pPr>
            <w:r>
              <w:rPr>
                <w:sz w:val="18"/>
                <w:szCs w:val="18"/>
              </w:rPr>
              <w:t>330</w:t>
            </w:r>
          </w:p>
        </w:tc>
      </w:tr>
      <w:tr w:rsidR="008A0E70" w14:paraId="237B0B16"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4D87BB59" w14:textId="77777777" w:rsidR="008A0E70" w:rsidRDefault="008A0E70" w:rsidP="008A0E70">
            <w:pPr>
              <w:widowControl/>
              <w:jc w:val="center"/>
              <w:textAlignment w:val="center"/>
              <w:rPr>
                <w:rFonts w:ascii="宋体" w:eastAsia="宋体" w:hAnsi="宋体" w:cs="宋体"/>
                <w:color w:val="000000"/>
                <w:kern w:val="0"/>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B34E6" w14:textId="77777777" w:rsidR="008A0E70" w:rsidRDefault="008A0E70" w:rsidP="008A0E70">
            <w:pPr>
              <w:pStyle w:val="ac"/>
              <w:ind w:firstLineChars="0" w:firstLine="0"/>
              <w:jc w:val="center"/>
              <w:rPr>
                <w:sz w:val="18"/>
                <w:szCs w:val="18"/>
              </w:rPr>
            </w:pPr>
            <w:r>
              <w:rPr>
                <w:sz w:val="18"/>
                <w:szCs w:val="18"/>
              </w:rPr>
              <w:t>游泳池</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94726" w14:textId="77777777" w:rsidR="008A0E70" w:rsidRDefault="008A0E70" w:rsidP="008A0E70">
            <w:pPr>
              <w:pStyle w:val="ac"/>
              <w:ind w:firstLineChars="0" w:firstLine="0"/>
              <w:jc w:val="center"/>
              <w:rPr>
                <w:sz w:val="18"/>
                <w:szCs w:val="18"/>
              </w:rPr>
            </w:pPr>
            <w:r>
              <w:rPr>
                <w:sz w:val="18"/>
                <w:szCs w:val="18"/>
              </w:rPr>
              <w:t>10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B76B6" w14:textId="77777777" w:rsidR="008A0E70" w:rsidRDefault="008A0E70" w:rsidP="008A0E70">
            <w:pPr>
              <w:pStyle w:val="ac"/>
              <w:ind w:firstLineChars="0" w:firstLine="0"/>
              <w:jc w:val="center"/>
              <w:rPr>
                <w:sz w:val="18"/>
                <w:szCs w:val="18"/>
              </w:rPr>
            </w:pPr>
            <w:r>
              <w:rPr>
                <w:sz w:val="18"/>
                <w:szCs w:val="18"/>
              </w:rPr>
              <w:t>26.3%</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61257" w14:textId="77777777" w:rsidR="008A0E70" w:rsidRDefault="008A0E70" w:rsidP="008A0E70">
            <w:pPr>
              <w:pStyle w:val="ac"/>
              <w:ind w:firstLineChars="0" w:firstLine="0"/>
              <w:jc w:val="center"/>
              <w:rPr>
                <w:sz w:val="18"/>
                <w:szCs w:val="18"/>
              </w:rPr>
            </w:pPr>
            <w:r>
              <w:rPr>
                <w:sz w:val="18"/>
                <w:szCs w:val="18"/>
              </w:rP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A4E81" w14:textId="77777777" w:rsidR="008A0E70" w:rsidRDefault="008A0E70" w:rsidP="008A0E70">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25580" w14:textId="77777777" w:rsidR="008A0E70" w:rsidRDefault="008A0E70" w:rsidP="008A0E70">
            <w:pPr>
              <w:pStyle w:val="ac"/>
              <w:ind w:firstLineChars="0" w:firstLine="0"/>
              <w:jc w:val="center"/>
              <w:rPr>
                <w:sz w:val="18"/>
                <w:szCs w:val="18"/>
              </w:rPr>
            </w:pPr>
            <w:r>
              <w:rPr>
                <w:sz w:val="18"/>
                <w:szCs w:val="18"/>
              </w:rPr>
              <w:t>14.5</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F06D089" w14:textId="77777777" w:rsidR="008A0E70" w:rsidRDefault="008A0E70" w:rsidP="008A0E70">
            <w:pPr>
              <w:pStyle w:val="ac"/>
              <w:ind w:firstLineChars="0" w:firstLine="0"/>
              <w:jc w:val="center"/>
              <w:rPr>
                <w:sz w:val="18"/>
                <w:szCs w:val="18"/>
              </w:rPr>
            </w:pPr>
            <w:r>
              <w:rPr>
                <w:sz w:val="18"/>
                <w:szCs w:val="18"/>
              </w:rPr>
              <w:t>210</w:t>
            </w:r>
          </w:p>
        </w:tc>
      </w:tr>
      <w:tr w:rsidR="008A0E70" w14:paraId="681989C8"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42651360" w14:textId="77777777" w:rsidR="008A0E70" w:rsidRDefault="008A0E70" w:rsidP="008A0E70">
            <w:pPr>
              <w:widowControl/>
              <w:jc w:val="center"/>
              <w:textAlignment w:val="center"/>
              <w:rPr>
                <w:rFonts w:ascii="宋体" w:eastAsia="宋体" w:hAnsi="宋体" w:cs="宋体"/>
                <w:color w:val="000000"/>
                <w:kern w:val="0"/>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50F2F" w14:textId="77777777" w:rsidR="008A0E70" w:rsidRDefault="008A0E70" w:rsidP="008A0E70">
            <w:pPr>
              <w:pStyle w:val="ac"/>
              <w:ind w:firstLineChars="0" w:firstLine="0"/>
              <w:jc w:val="center"/>
              <w:rPr>
                <w:sz w:val="18"/>
                <w:szCs w:val="18"/>
              </w:rPr>
            </w:pPr>
            <w:r>
              <w:rPr>
                <w:sz w:val="18"/>
                <w:szCs w:val="18"/>
              </w:rPr>
              <w:t>车库</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45896" w14:textId="77777777" w:rsidR="008A0E70" w:rsidRDefault="008A0E70" w:rsidP="008A0E70">
            <w:pPr>
              <w:pStyle w:val="ac"/>
              <w:ind w:firstLineChars="0" w:firstLine="0"/>
              <w:jc w:val="center"/>
              <w:rPr>
                <w:sz w:val="18"/>
                <w:szCs w:val="18"/>
              </w:rPr>
            </w:pPr>
            <w:r>
              <w:rPr>
                <w:sz w:val="18"/>
                <w:szCs w:val="18"/>
              </w:rPr>
              <w:t>100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75C83" w14:textId="77777777" w:rsidR="008A0E70" w:rsidRDefault="008A0E70" w:rsidP="008A0E70">
            <w:pPr>
              <w:pStyle w:val="ac"/>
              <w:ind w:firstLineChars="0" w:firstLine="0"/>
              <w:jc w:val="center"/>
              <w:rPr>
                <w:sz w:val="18"/>
                <w:szCs w:val="18"/>
              </w:rPr>
            </w:pPr>
            <w:r>
              <w:rPr>
                <w:sz w:val="18"/>
                <w:szCs w:val="18"/>
              </w:rPr>
              <w:t>32.7%</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50E9D" w14:textId="77777777" w:rsidR="008A0E70" w:rsidRDefault="008A0E70" w:rsidP="008A0E70">
            <w:pPr>
              <w:pStyle w:val="ac"/>
              <w:ind w:firstLineChars="0" w:firstLine="0"/>
              <w:jc w:val="center"/>
              <w:rPr>
                <w:sz w:val="18"/>
                <w:szCs w:val="18"/>
              </w:rPr>
            </w:pPr>
            <w:r>
              <w:rPr>
                <w:sz w:val="18"/>
                <w:szCs w:val="18"/>
              </w:rPr>
              <w:t>15</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E9525" w14:textId="77777777" w:rsidR="008A0E70" w:rsidRDefault="008A0E70" w:rsidP="008A0E70">
            <w:pPr>
              <w:pStyle w:val="ac"/>
              <w:ind w:firstLineChars="0" w:firstLine="0"/>
              <w:jc w:val="center"/>
              <w:rPr>
                <w:sz w:val="18"/>
                <w:szCs w:val="18"/>
              </w:rPr>
            </w:pPr>
            <w:r>
              <w:rPr>
                <w:sz w:val="18"/>
                <w:szCs w:val="18"/>
              </w:rPr>
              <w:t>32.7%</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C8CE0" w14:textId="77777777" w:rsidR="008A0E70" w:rsidRDefault="008A0E70" w:rsidP="008A0E70">
            <w:pPr>
              <w:pStyle w:val="ac"/>
              <w:ind w:firstLineChars="0" w:firstLine="0"/>
              <w:jc w:val="center"/>
              <w:rPr>
                <w:sz w:val="18"/>
                <w:szCs w:val="18"/>
              </w:rPr>
            </w:pPr>
            <w:r>
              <w:rPr>
                <w:sz w:val="18"/>
                <w:szCs w:val="18"/>
              </w:rPr>
              <w:t>2</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5653E73" w14:textId="77777777" w:rsidR="008A0E70" w:rsidRDefault="008A0E70" w:rsidP="008A0E70">
            <w:pPr>
              <w:pStyle w:val="ac"/>
              <w:ind w:firstLineChars="0" w:firstLine="0"/>
              <w:jc w:val="center"/>
              <w:rPr>
                <w:sz w:val="18"/>
                <w:szCs w:val="18"/>
              </w:rPr>
            </w:pPr>
            <w:r>
              <w:rPr>
                <w:sz w:val="18"/>
                <w:szCs w:val="18"/>
              </w:rPr>
              <w:t>270</w:t>
            </w:r>
          </w:p>
        </w:tc>
      </w:tr>
      <w:tr w:rsidR="008A0E70" w14:paraId="7B9ABEEA"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36C7ACDA" w14:textId="77777777" w:rsidR="008A0E70" w:rsidRDefault="008A0E70" w:rsidP="008A0E70">
            <w:pPr>
              <w:widowControl/>
              <w:jc w:val="center"/>
              <w:textAlignment w:val="center"/>
              <w:rPr>
                <w:rFonts w:ascii="宋体" w:eastAsia="宋体" w:hAnsi="宋体" w:cs="宋体"/>
                <w:color w:val="000000"/>
                <w:kern w:val="0"/>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EEFF4" w14:textId="77777777" w:rsidR="008A0E70" w:rsidRDefault="008A0E70" w:rsidP="008A0E70">
            <w:pPr>
              <w:pStyle w:val="ac"/>
              <w:ind w:firstLineChars="0" w:firstLine="0"/>
              <w:jc w:val="center"/>
              <w:rPr>
                <w:sz w:val="18"/>
                <w:szCs w:val="18"/>
              </w:rPr>
            </w:pPr>
            <w:r>
              <w:rPr>
                <w:sz w:val="18"/>
                <w:szCs w:val="18"/>
              </w:rPr>
              <w:t>办公室</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8256D" w14:textId="77777777" w:rsidR="008A0E70" w:rsidRDefault="008A0E70" w:rsidP="008A0E70">
            <w:pPr>
              <w:pStyle w:val="ac"/>
              <w:ind w:firstLineChars="0" w:firstLine="0"/>
              <w:jc w:val="center"/>
              <w:rPr>
                <w:sz w:val="18"/>
                <w:szCs w:val="18"/>
              </w:rPr>
            </w:pPr>
            <w:r>
              <w:rPr>
                <w:sz w:val="18"/>
                <w:szCs w:val="18"/>
              </w:rPr>
              <w:t>10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0B2DE" w14:textId="77777777" w:rsidR="008A0E70" w:rsidRDefault="008A0E70" w:rsidP="008A0E70">
            <w:pPr>
              <w:pStyle w:val="ac"/>
              <w:ind w:firstLineChars="0" w:firstLine="0"/>
              <w:jc w:val="center"/>
              <w:rPr>
                <w:sz w:val="18"/>
                <w:szCs w:val="18"/>
              </w:rPr>
            </w:pPr>
            <w:r>
              <w:rPr>
                <w:sz w:val="18"/>
                <w:szCs w:val="18"/>
              </w:rPr>
              <w:t>32.7%</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ADA9F" w14:textId="77777777" w:rsidR="008A0E70" w:rsidRDefault="008A0E70" w:rsidP="008A0E70">
            <w:pPr>
              <w:pStyle w:val="ac"/>
              <w:ind w:firstLineChars="0" w:firstLine="0"/>
              <w:jc w:val="center"/>
              <w:rPr>
                <w:sz w:val="18"/>
                <w:szCs w:val="18"/>
              </w:rPr>
            </w:pPr>
            <w:r>
              <w:rPr>
                <w:sz w:val="18"/>
                <w:szCs w:val="18"/>
              </w:rPr>
              <w:t>13</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1D5C8" w14:textId="77777777" w:rsidR="008A0E70" w:rsidRDefault="008A0E70" w:rsidP="008A0E70">
            <w:pPr>
              <w:pStyle w:val="ac"/>
              <w:ind w:firstLineChars="0" w:firstLine="0"/>
              <w:jc w:val="center"/>
              <w:rPr>
                <w:sz w:val="18"/>
                <w:szCs w:val="18"/>
              </w:rPr>
            </w:pPr>
            <w:r>
              <w:rPr>
                <w:sz w:val="18"/>
                <w:szCs w:val="18"/>
              </w:rPr>
              <w:t>32.7%</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35990" w14:textId="77777777" w:rsidR="008A0E70" w:rsidRDefault="008A0E70" w:rsidP="008A0E70">
            <w:pPr>
              <w:pStyle w:val="ac"/>
              <w:ind w:firstLineChars="0" w:firstLine="0"/>
              <w:jc w:val="center"/>
              <w:rPr>
                <w:sz w:val="18"/>
                <w:szCs w:val="18"/>
              </w:rPr>
            </w:pPr>
            <w:r>
              <w:rPr>
                <w:sz w:val="18"/>
                <w:szCs w:val="18"/>
              </w:rPr>
              <w:t>8</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A4F9F30" w14:textId="77777777" w:rsidR="008A0E70" w:rsidRDefault="008A0E70" w:rsidP="008A0E70">
            <w:pPr>
              <w:pStyle w:val="ac"/>
              <w:ind w:firstLineChars="0" w:firstLine="0"/>
              <w:jc w:val="center"/>
              <w:rPr>
                <w:sz w:val="18"/>
                <w:szCs w:val="18"/>
              </w:rPr>
            </w:pPr>
            <w:r>
              <w:rPr>
                <w:sz w:val="18"/>
                <w:szCs w:val="18"/>
              </w:rPr>
              <w:t>330</w:t>
            </w:r>
          </w:p>
        </w:tc>
      </w:tr>
      <w:tr w:rsidR="008A0E70" w14:paraId="639DE4F6"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7A9B05F9" w14:textId="77777777" w:rsidR="008A0E70" w:rsidRDefault="008A0E70" w:rsidP="008A0E70">
            <w:pPr>
              <w:widowControl/>
              <w:jc w:val="center"/>
              <w:textAlignment w:val="center"/>
              <w:rPr>
                <w:rFonts w:ascii="宋体" w:eastAsia="宋体" w:hAnsi="宋体" w:cs="宋体"/>
                <w:color w:val="000000"/>
                <w:kern w:val="0"/>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1221C" w14:textId="77777777" w:rsidR="008A0E70" w:rsidRDefault="008A0E70" w:rsidP="008A0E70">
            <w:pPr>
              <w:pStyle w:val="ac"/>
              <w:ind w:firstLineChars="0" w:firstLine="0"/>
              <w:jc w:val="center"/>
              <w:rPr>
                <w:sz w:val="18"/>
                <w:szCs w:val="18"/>
              </w:rPr>
            </w:pPr>
            <w:r>
              <w:rPr>
                <w:sz w:val="18"/>
                <w:szCs w:val="18"/>
              </w:rPr>
              <w:t>密集办公室</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6615D" w14:textId="77777777" w:rsidR="008A0E70" w:rsidRDefault="008A0E70" w:rsidP="008A0E70">
            <w:pPr>
              <w:pStyle w:val="ac"/>
              <w:ind w:firstLineChars="0" w:firstLine="0"/>
              <w:jc w:val="center"/>
              <w:rPr>
                <w:sz w:val="18"/>
                <w:szCs w:val="18"/>
              </w:rPr>
            </w:pPr>
            <w:r>
              <w:rPr>
                <w:sz w:val="18"/>
                <w:szCs w:val="18"/>
              </w:rPr>
              <w:t>4</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21AC9" w14:textId="77777777" w:rsidR="008A0E70" w:rsidRDefault="008A0E70" w:rsidP="008A0E70">
            <w:pPr>
              <w:pStyle w:val="ac"/>
              <w:ind w:firstLineChars="0" w:firstLine="0"/>
              <w:jc w:val="center"/>
              <w:rPr>
                <w:sz w:val="18"/>
                <w:szCs w:val="18"/>
              </w:rPr>
            </w:pPr>
            <w:r>
              <w:rPr>
                <w:sz w:val="18"/>
                <w:szCs w:val="18"/>
              </w:rPr>
              <w:t>32.7%</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A3702" w14:textId="77777777" w:rsidR="008A0E70" w:rsidRDefault="008A0E70" w:rsidP="008A0E70">
            <w:pPr>
              <w:pStyle w:val="ac"/>
              <w:ind w:firstLineChars="0" w:firstLine="0"/>
              <w:jc w:val="center"/>
              <w:rPr>
                <w:sz w:val="18"/>
                <w:szCs w:val="18"/>
              </w:rPr>
            </w:pPr>
            <w:r>
              <w:rPr>
                <w:sz w:val="18"/>
                <w:szCs w:val="18"/>
              </w:rPr>
              <w:t>20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D2516" w14:textId="77777777" w:rsidR="008A0E70" w:rsidRDefault="008A0E70" w:rsidP="008A0E70">
            <w:pPr>
              <w:pStyle w:val="ac"/>
              <w:ind w:firstLineChars="0" w:firstLine="0"/>
              <w:jc w:val="center"/>
              <w:rPr>
                <w:sz w:val="18"/>
                <w:szCs w:val="18"/>
              </w:rPr>
            </w:pPr>
            <w:r>
              <w:rPr>
                <w:sz w:val="18"/>
                <w:szCs w:val="18"/>
              </w:rPr>
              <w:t>32.7%</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4A344" w14:textId="77777777" w:rsidR="008A0E70" w:rsidRDefault="008A0E70" w:rsidP="008A0E70">
            <w:pPr>
              <w:pStyle w:val="ac"/>
              <w:ind w:firstLineChars="0" w:firstLine="0"/>
              <w:jc w:val="center"/>
              <w:rPr>
                <w:sz w:val="18"/>
                <w:szCs w:val="18"/>
              </w:rPr>
            </w:pPr>
            <w:r>
              <w:rPr>
                <w:sz w:val="18"/>
                <w:szCs w:val="18"/>
              </w:rPr>
              <w:t>13.5</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9386595" w14:textId="77777777" w:rsidR="008A0E70" w:rsidRDefault="008A0E70" w:rsidP="008A0E70">
            <w:pPr>
              <w:pStyle w:val="ac"/>
              <w:ind w:firstLineChars="0" w:firstLine="0"/>
              <w:jc w:val="center"/>
              <w:rPr>
                <w:sz w:val="18"/>
                <w:szCs w:val="18"/>
              </w:rPr>
            </w:pPr>
            <w:r>
              <w:rPr>
                <w:sz w:val="18"/>
                <w:szCs w:val="18"/>
              </w:rPr>
              <w:t>330</w:t>
            </w:r>
          </w:p>
        </w:tc>
      </w:tr>
      <w:tr w:rsidR="008A0E70" w14:paraId="49EF59CD"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3B65976C" w14:textId="77777777" w:rsidR="008A0E70" w:rsidRDefault="008A0E70" w:rsidP="008A0E70">
            <w:pPr>
              <w:widowControl/>
              <w:jc w:val="center"/>
              <w:textAlignment w:val="center"/>
              <w:rPr>
                <w:rFonts w:ascii="宋体" w:eastAsia="宋体" w:hAnsi="宋体" w:cs="宋体"/>
                <w:color w:val="000000"/>
                <w:kern w:val="0"/>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ECCD9" w14:textId="77777777" w:rsidR="008A0E70" w:rsidRDefault="008A0E70" w:rsidP="008A0E70">
            <w:pPr>
              <w:pStyle w:val="ac"/>
              <w:ind w:firstLineChars="0" w:firstLine="0"/>
              <w:jc w:val="center"/>
              <w:rPr>
                <w:sz w:val="18"/>
                <w:szCs w:val="18"/>
              </w:rPr>
            </w:pPr>
            <w:r>
              <w:rPr>
                <w:sz w:val="18"/>
                <w:szCs w:val="18"/>
              </w:rPr>
              <w:t>会议室</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566AB" w14:textId="77777777" w:rsidR="008A0E70" w:rsidRDefault="008A0E70" w:rsidP="008A0E70">
            <w:pPr>
              <w:pStyle w:val="ac"/>
              <w:ind w:firstLineChars="0" w:firstLine="0"/>
              <w:jc w:val="center"/>
              <w:rPr>
                <w:sz w:val="18"/>
                <w:szCs w:val="18"/>
              </w:rPr>
            </w:pPr>
            <w:r>
              <w:rPr>
                <w:sz w:val="18"/>
                <w:szCs w:val="18"/>
              </w:rPr>
              <w:t>3.33</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06CB0" w14:textId="77777777" w:rsidR="008A0E70" w:rsidRDefault="008A0E70" w:rsidP="008A0E70">
            <w:pPr>
              <w:pStyle w:val="ac"/>
              <w:ind w:firstLineChars="0" w:firstLine="0"/>
              <w:jc w:val="center"/>
              <w:rPr>
                <w:sz w:val="18"/>
                <w:szCs w:val="18"/>
              </w:rPr>
            </w:pPr>
            <w:r>
              <w:rPr>
                <w:sz w:val="18"/>
                <w:szCs w:val="18"/>
              </w:rPr>
              <w:t>36.5%</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6691E" w14:textId="77777777" w:rsidR="008A0E70" w:rsidRDefault="008A0E70" w:rsidP="008A0E70">
            <w:pPr>
              <w:pStyle w:val="ac"/>
              <w:ind w:firstLineChars="0" w:firstLine="0"/>
              <w:jc w:val="center"/>
              <w:rPr>
                <w:sz w:val="18"/>
                <w:szCs w:val="18"/>
              </w:rPr>
            </w:pPr>
            <w:r>
              <w:rPr>
                <w:sz w:val="18"/>
                <w:szCs w:val="18"/>
              </w:rPr>
              <w:t>5</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B5AD3" w14:textId="77777777" w:rsidR="008A0E70" w:rsidRDefault="008A0E70" w:rsidP="008A0E70">
            <w:pPr>
              <w:pStyle w:val="ac"/>
              <w:ind w:firstLineChars="0" w:firstLine="0"/>
              <w:jc w:val="center"/>
              <w:rPr>
                <w:sz w:val="18"/>
                <w:szCs w:val="18"/>
              </w:rPr>
            </w:pPr>
            <w:r>
              <w:rPr>
                <w:sz w:val="18"/>
                <w:szCs w:val="18"/>
              </w:rPr>
              <w:t>61.8%</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80999" w14:textId="77777777" w:rsidR="008A0E70" w:rsidRDefault="008A0E70" w:rsidP="008A0E70">
            <w:pPr>
              <w:pStyle w:val="ac"/>
              <w:ind w:firstLineChars="0" w:firstLine="0"/>
              <w:jc w:val="center"/>
              <w:rPr>
                <w:sz w:val="18"/>
                <w:szCs w:val="18"/>
              </w:rPr>
            </w:pPr>
            <w:r>
              <w:rPr>
                <w:sz w:val="18"/>
                <w:szCs w:val="18"/>
              </w:rPr>
              <w:t>9</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1B50E37" w14:textId="77777777" w:rsidR="008A0E70" w:rsidRDefault="008A0E70" w:rsidP="008A0E70">
            <w:pPr>
              <w:pStyle w:val="ac"/>
              <w:ind w:firstLineChars="0" w:firstLine="0"/>
              <w:jc w:val="center"/>
              <w:rPr>
                <w:sz w:val="18"/>
                <w:szCs w:val="18"/>
              </w:rPr>
            </w:pPr>
            <w:r>
              <w:rPr>
                <w:sz w:val="18"/>
                <w:szCs w:val="18"/>
              </w:rPr>
              <w:t>270</w:t>
            </w:r>
          </w:p>
        </w:tc>
      </w:tr>
      <w:tr w:rsidR="008A0E70" w14:paraId="42838B30"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7E54F731" w14:textId="77777777" w:rsidR="008A0E70" w:rsidRDefault="008A0E70" w:rsidP="008A0E70">
            <w:pPr>
              <w:widowControl/>
              <w:jc w:val="center"/>
              <w:textAlignment w:val="center"/>
              <w:rPr>
                <w:rFonts w:ascii="宋体" w:eastAsia="宋体" w:hAnsi="宋体" w:cs="宋体"/>
                <w:color w:val="000000"/>
                <w:kern w:val="0"/>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C1E52" w14:textId="77777777" w:rsidR="008A0E70" w:rsidRDefault="008A0E70" w:rsidP="008A0E70">
            <w:pPr>
              <w:pStyle w:val="ac"/>
              <w:ind w:firstLineChars="0" w:firstLine="0"/>
              <w:jc w:val="center"/>
              <w:rPr>
                <w:sz w:val="18"/>
                <w:szCs w:val="18"/>
              </w:rPr>
            </w:pPr>
            <w:r>
              <w:rPr>
                <w:sz w:val="18"/>
                <w:szCs w:val="18"/>
              </w:rPr>
              <w:t>大堂门厅</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3EBA9" w14:textId="77777777" w:rsidR="008A0E70" w:rsidRDefault="008A0E70" w:rsidP="008A0E70">
            <w:pPr>
              <w:pStyle w:val="ac"/>
              <w:ind w:firstLineChars="0" w:firstLine="0"/>
              <w:jc w:val="center"/>
              <w:rPr>
                <w:sz w:val="18"/>
                <w:szCs w:val="18"/>
              </w:rPr>
            </w:pPr>
            <w:r>
              <w:rPr>
                <w:sz w:val="18"/>
                <w:szCs w:val="18"/>
              </w:rPr>
              <w:t>20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46AE4" w14:textId="77777777" w:rsidR="008A0E70" w:rsidRDefault="008A0E70" w:rsidP="008A0E70">
            <w:pPr>
              <w:pStyle w:val="ac"/>
              <w:ind w:firstLineChars="0" w:firstLine="0"/>
              <w:jc w:val="center"/>
              <w:rPr>
                <w:sz w:val="18"/>
                <w:szCs w:val="18"/>
              </w:rPr>
            </w:pPr>
            <w:r>
              <w:rPr>
                <w:sz w:val="18"/>
                <w:szCs w:val="18"/>
              </w:rPr>
              <w:t>54.6%</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58504" w14:textId="77777777" w:rsidR="008A0E70" w:rsidRDefault="008A0E70" w:rsidP="008A0E70">
            <w:pPr>
              <w:pStyle w:val="ac"/>
              <w:ind w:firstLineChars="0" w:firstLine="0"/>
              <w:jc w:val="center"/>
              <w:rPr>
                <w:sz w:val="18"/>
                <w:szCs w:val="18"/>
              </w:rPr>
            </w:pPr>
            <w:r>
              <w:rPr>
                <w:sz w:val="18"/>
                <w:szCs w:val="18"/>
              </w:rPr>
              <w:t xml:space="preserve"> 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CE2A4" w14:textId="77777777" w:rsidR="008A0E70" w:rsidRDefault="008A0E70" w:rsidP="008A0E70">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F6E8A" w14:textId="77777777" w:rsidR="008A0E70" w:rsidRDefault="008A0E70" w:rsidP="008A0E70">
            <w:pPr>
              <w:pStyle w:val="ac"/>
              <w:ind w:firstLineChars="0" w:firstLine="0"/>
              <w:jc w:val="center"/>
              <w:rPr>
                <w:sz w:val="18"/>
                <w:szCs w:val="18"/>
              </w:rPr>
            </w:pPr>
            <w:r>
              <w:rPr>
                <w:sz w:val="18"/>
                <w:szCs w:val="18"/>
              </w:rPr>
              <w:t>9</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C10907B" w14:textId="77777777" w:rsidR="008A0E70" w:rsidRDefault="008A0E70" w:rsidP="008A0E70">
            <w:pPr>
              <w:pStyle w:val="ac"/>
              <w:ind w:firstLineChars="0" w:firstLine="0"/>
              <w:jc w:val="center"/>
              <w:rPr>
                <w:sz w:val="18"/>
                <w:szCs w:val="18"/>
              </w:rPr>
            </w:pPr>
            <w:r>
              <w:rPr>
                <w:sz w:val="18"/>
                <w:szCs w:val="18"/>
              </w:rPr>
              <w:t>300</w:t>
            </w:r>
          </w:p>
        </w:tc>
      </w:tr>
      <w:tr w:rsidR="008A0E70" w14:paraId="23702130"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4B7F755F" w14:textId="77777777" w:rsidR="008A0E70" w:rsidRDefault="008A0E70" w:rsidP="008A0E70">
            <w:pPr>
              <w:widowControl/>
              <w:jc w:val="center"/>
              <w:textAlignment w:val="center"/>
              <w:rPr>
                <w:rFonts w:ascii="宋体" w:eastAsia="宋体" w:hAnsi="宋体" w:cs="宋体"/>
                <w:color w:val="000000"/>
                <w:kern w:val="0"/>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69B8B" w14:textId="77777777" w:rsidR="008A0E70" w:rsidRDefault="008A0E70" w:rsidP="008A0E70">
            <w:pPr>
              <w:pStyle w:val="ac"/>
              <w:ind w:firstLineChars="0" w:firstLine="0"/>
              <w:jc w:val="center"/>
              <w:rPr>
                <w:sz w:val="18"/>
                <w:szCs w:val="18"/>
              </w:rPr>
            </w:pPr>
            <w:r>
              <w:rPr>
                <w:sz w:val="18"/>
                <w:szCs w:val="18"/>
              </w:rPr>
              <w:t>休息室</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A2220" w14:textId="77777777" w:rsidR="008A0E70" w:rsidRDefault="008A0E70" w:rsidP="008A0E70">
            <w:pPr>
              <w:pStyle w:val="ac"/>
              <w:ind w:firstLineChars="0" w:firstLine="0"/>
              <w:jc w:val="center"/>
              <w:rPr>
                <w:sz w:val="18"/>
                <w:szCs w:val="18"/>
              </w:rPr>
            </w:pPr>
            <w:r>
              <w:rPr>
                <w:sz w:val="18"/>
                <w:szCs w:val="18"/>
              </w:rPr>
              <w:t>3.33</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BFE91" w14:textId="77777777" w:rsidR="008A0E70" w:rsidRDefault="008A0E70" w:rsidP="008A0E70">
            <w:pPr>
              <w:pStyle w:val="ac"/>
              <w:ind w:firstLineChars="0" w:firstLine="0"/>
              <w:jc w:val="center"/>
              <w:rPr>
                <w:sz w:val="18"/>
                <w:szCs w:val="18"/>
              </w:rPr>
            </w:pPr>
            <w:r>
              <w:rPr>
                <w:sz w:val="18"/>
                <w:szCs w:val="18"/>
              </w:rPr>
              <w:t>36.5%</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1CB74" w14:textId="77777777" w:rsidR="008A0E70" w:rsidRDefault="008A0E70" w:rsidP="008A0E70">
            <w:pPr>
              <w:pStyle w:val="ac"/>
              <w:ind w:firstLineChars="0" w:firstLine="0"/>
              <w:jc w:val="center"/>
              <w:rPr>
                <w:sz w:val="18"/>
                <w:szCs w:val="18"/>
              </w:rPr>
            </w:pPr>
            <w:r>
              <w:rPr>
                <w:sz w:val="18"/>
                <w:szCs w:val="18"/>
              </w:rP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7059E" w14:textId="77777777" w:rsidR="008A0E70" w:rsidRDefault="008A0E70" w:rsidP="008A0E70">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F6E90" w14:textId="77777777" w:rsidR="008A0E70" w:rsidRDefault="008A0E70" w:rsidP="008A0E70">
            <w:pPr>
              <w:pStyle w:val="ac"/>
              <w:ind w:firstLineChars="0" w:firstLine="0"/>
              <w:jc w:val="center"/>
              <w:rPr>
                <w:sz w:val="18"/>
                <w:szCs w:val="18"/>
              </w:rPr>
            </w:pPr>
            <w:r>
              <w:rPr>
                <w:sz w:val="18"/>
                <w:szCs w:val="18"/>
              </w:rPr>
              <w:t>5</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8C1874B" w14:textId="77777777" w:rsidR="008A0E70" w:rsidRDefault="008A0E70" w:rsidP="008A0E70">
            <w:pPr>
              <w:pStyle w:val="ac"/>
              <w:ind w:firstLineChars="0" w:firstLine="0"/>
              <w:jc w:val="center"/>
              <w:rPr>
                <w:sz w:val="18"/>
                <w:szCs w:val="18"/>
              </w:rPr>
            </w:pPr>
            <w:r>
              <w:rPr>
                <w:sz w:val="18"/>
                <w:szCs w:val="18"/>
              </w:rPr>
              <w:t>120</w:t>
            </w:r>
          </w:p>
        </w:tc>
      </w:tr>
      <w:tr w:rsidR="008A0E70" w14:paraId="4F4073B6"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1FB5F938" w14:textId="77777777" w:rsidR="008A0E70" w:rsidRDefault="008A0E70" w:rsidP="008A0E70">
            <w:pPr>
              <w:widowControl/>
              <w:jc w:val="center"/>
              <w:textAlignment w:val="center"/>
              <w:rPr>
                <w:rFonts w:ascii="宋体" w:eastAsia="宋体" w:hAnsi="宋体" w:cs="宋体"/>
                <w:color w:val="000000"/>
                <w:kern w:val="0"/>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69776" w14:textId="77777777" w:rsidR="008A0E70" w:rsidRDefault="008A0E70" w:rsidP="008A0E70">
            <w:pPr>
              <w:pStyle w:val="ac"/>
              <w:ind w:firstLineChars="0" w:firstLine="0"/>
              <w:jc w:val="center"/>
              <w:rPr>
                <w:sz w:val="18"/>
                <w:szCs w:val="18"/>
              </w:rPr>
            </w:pPr>
            <w:r>
              <w:rPr>
                <w:sz w:val="18"/>
                <w:szCs w:val="18"/>
              </w:rPr>
              <w:t>设备用房</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D5399" w14:textId="77777777" w:rsidR="008A0E70" w:rsidRDefault="008A0E70" w:rsidP="008A0E70">
            <w:pPr>
              <w:pStyle w:val="ac"/>
              <w:ind w:firstLineChars="0" w:firstLine="0"/>
              <w:jc w:val="center"/>
              <w:rPr>
                <w:sz w:val="18"/>
                <w:szCs w:val="18"/>
              </w:rPr>
            </w:pPr>
            <w:r>
              <w:rPr>
                <w:sz w:val="18"/>
                <w:szCs w:val="18"/>
              </w:rPr>
              <w:t>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CE43B" w14:textId="77777777" w:rsidR="008A0E70" w:rsidRDefault="008A0E70" w:rsidP="008A0E70">
            <w:pPr>
              <w:pStyle w:val="ac"/>
              <w:ind w:firstLineChars="0" w:firstLine="0"/>
              <w:jc w:val="center"/>
              <w:rPr>
                <w:sz w:val="18"/>
                <w:szCs w:val="18"/>
              </w:rPr>
            </w:pPr>
            <w:r>
              <w:rPr>
                <w:sz w:val="18"/>
                <w:szCs w:val="18"/>
              </w:rPr>
              <w:t>0.0%</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C887E" w14:textId="77777777" w:rsidR="008A0E70" w:rsidRDefault="008A0E70" w:rsidP="008A0E70">
            <w:pPr>
              <w:pStyle w:val="ac"/>
              <w:ind w:firstLineChars="0" w:firstLine="0"/>
              <w:jc w:val="center"/>
              <w:rPr>
                <w:sz w:val="18"/>
                <w:szCs w:val="18"/>
              </w:rPr>
            </w:pPr>
            <w:r>
              <w:rPr>
                <w:sz w:val="18"/>
                <w:szCs w:val="18"/>
              </w:rP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D3A8B" w14:textId="77777777" w:rsidR="008A0E70" w:rsidRDefault="008A0E70" w:rsidP="008A0E70">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BA822" w14:textId="77777777" w:rsidR="008A0E70" w:rsidRDefault="008A0E70" w:rsidP="008A0E70">
            <w:pPr>
              <w:pStyle w:val="ac"/>
              <w:ind w:firstLineChars="0" w:firstLine="0"/>
              <w:jc w:val="center"/>
              <w:rPr>
                <w:sz w:val="18"/>
                <w:szCs w:val="18"/>
              </w:rPr>
            </w:pPr>
            <w:r>
              <w:rPr>
                <w:sz w:val="18"/>
                <w:szCs w:val="18"/>
              </w:rPr>
              <w:t>5</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39DFEB0" w14:textId="77777777" w:rsidR="008A0E70" w:rsidRDefault="008A0E70" w:rsidP="008A0E70">
            <w:pPr>
              <w:pStyle w:val="ac"/>
              <w:ind w:firstLineChars="0" w:firstLine="0"/>
              <w:jc w:val="center"/>
              <w:rPr>
                <w:sz w:val="18"/>
                <w:szCs w:val="18"/>
              </w:rPr>
            </w:pPr>
            <w:r>
              <w:rPr>
                <w:sz w:val="18"/>
                <w:szCs w:val="18"/>
              </w:rPr>
              <w:t>0</w:t>
            </w:r>
          </w:p>
        </w:tc>
      </w:tr>
      <w:tr w:rsidR="008A0E70" w14:paraId="410C484E"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76A3FBC9" w14:textId="77777777" w:rsidR="008A0E70" w:rsidRDefault="008A0E70" w:rsidP="008A0E70">
            <w:pPr>
              <w:widowControl/>
              <w:jc w:val="center"/>
              <w:textAlignment w:val="center"/>
              <w:rPr>
                <w:rFonts w:ascii="宋体" w:eastAsia="宋体" w:hAnsi="宋体" w:cs="宋体"/>
                <w:color w:val="000000"/>
                <w:kern w:val="0"/>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F32BA" w14:textId="77777777" w:rsidR="008A0E70" w:rsidRDefault="008A0E70" w:rsidP="008A0E70">
            <w:pPr>
              <w:pStyle w:val="ac"/>
              <w:ind w:firstLineChars="0" w:firstLine="0"/>
              <w:jc w:val="center"/>
              <w:rPr>
                <w:sz w:val="18"/>
                <w:szCs w:val="18"/>
              </w:rPr>
            </w:pPr>
            <w:r>
              <w:rPr>
                <w:sz w:val="18"/>
                <w:szCs w:val="18"/>
              </w:rPr>
              <w:t>库房、管道井</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9C1D7" w14:textId="77777777" w:rsidR="008A0E70" w:rsidRDefault="008A0E70" w:rsidP="008A0E70">
            <w:pPr>
              <w:pStyle w:val="ac"/>
              <w:ind w:firstLineChars="0" w:firstLine="0"/>
              <w:jc w:val="center"/>
              <w:rPr>
                <w:sz w:val="18"/>
                <w:szCs w:val="18"/>
              </w:rPr>
            </w:pPr>
            <w:r>
              <w:rPr>
                <w:sz w:val="18"/>
                <w:szCs w:val="18"/>
              </w:rPr>
              <w:t>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E3EC2" w14:textId="77777777" w:rsidR="008A0E70" w:rsidRDefault="008A0E70" w:rsidP="008A0E70">
            <w:pPr>
              <w:pStyle w:val="ac"/>
              <w:ind w:firstLineChars="0" w:firstLine="0"/>
              <w:jc w:val="center"/>
              <w:rPr>
                <w:sz w:val="18"/>
                <w:szCs w:val="18"/>
              </w:rPr>
            </w:pPr>
            <w:r>
              <w:rPr>
                <w:sz w:val="18"/>
                <w:szCs w:val="18"/>
              </w:rPr>
              <w:t>0.0%</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A504C" w14:textId="77777777" w:rsidR="008A0E70" w:rsidRDefault="008A0E70" w:rsidP="008A0E70">
            <w:pPr>
              <w:pStyle w:val="ac"/>
              <w:ind w:firstLineChars="0" w:firstLine="0"/>
              <w:jc w:val="center"/>
              <w:rPr>
                <w:sz w:val="18"/>
                <w:szCs w:val="18"/>
              </w:rPr>
            </w:pPr>
            <w:r>
              <w:rPr>
                <w:sz w:val="18"/>
                <w:szCs w:val="18"/>
              </w:rP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759CF" w14:textId="77777777" w:rsidR="008A0E70" w:rsidRDefault="008A0E70" w:rsidP="008A0E70">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D511C" w14:textId="77777777" w:rsidR="008A0E70" w:rsidRDefault="008A0E70" w:rsidP="008A0E70">
            <w:pPr>
              <w:pStyle w:val="ac"/>
              <w:ind w:firstLineChars="0" w:firstLine="0"/>
              <w:jc w:val="center"/>
              <w:rPr>
                <w:sz w:val="18"/>
                <w:szCs w:val="18"/>
              </w:rPr>
            </w:pPr>
            <w:r>
              <w:rPr>
                <w:sz w:val="18"/>
                <w:szCs w:val="18"/>
              </w:rPr>
              <w:t>0</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642D8320" w14:textId="77777777" w:rsidR="008A0E70" w:rsidRDefault="008A0E70" w:rsidP="008A0E70">
            <w:pPr>
              <w:pStyle w:val="ac"/>
              <w:ind w:firstLineChars="0" w:firstLine="0"/>
              <w:jc w:val="center"/>
              <w:rPr>
                <w:sz w:val="18"/>
                <w:szCs w:val="18"/>
              </w:rPr>
            </w:pPr>
            <w:r>
              <w:rPr>
                <w:sz w:val="18"/>
                <w:szCs w:val="18"/>
              </w:rPr>
              <w:t>0</w:t>
            </w:r>
          </w:p>
        </w:tc>
      </w:tr>
      <w:tr w:rsidR="008A0E70" w14:paraId="58D03BB5"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0F3E9E79" w14:textId="77777777" w:rsidR="008A0E70" w:rsidRDefault="008A0E70" w:rsidP="008A0E70">
            <w:pPr>
              <w:widowControl/>
              <w:jc w:val="center"/>
              <w:textAlignment w:val="center"/>
              <w:rPr>
                <w:rFonts w:ascii="宋体" w:eastAsia="宋体" w:hAnsi="宋体" w:cs="宋体"/>
                <w:color w:val="000000"/>
                <w:kern w:val="0"/>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23C08" w14:textId="77777777" w:rsidR="008A0E70" w:rsidRDefault="008A0E70" w:rsidP="008A0E70">
            <w:pPr>
              <w:pStyle w:val="ac"/>
              <w:ind w:firstLineChars="0" w:firstLine="0"/>
              <w:jc w:val="center"/>
              <w:rPr>
                <w:sz w:val="18"/>
                <w:szCs w:val="18"/>
              </w:rPr>
            </w:pPr>
            <w:r>
              <w:rPr>
                <w:sz w:val="18"/>
                <w:szCs w:val="18"/>
              </w:rPr>
              <w:t>健身房</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5E1F7" w14:textId="77777777" w:rsidR="008A0E70" w:rsidRDefault="008A0E70" w:rsidP="008A0E70">
            <w:pPr>
              <w:pStyle w:val="ac"/>
              <w:ind w:firstLineChars="0" w:firstLine="0"/>
              <w:jc w:val="center"/>
              <w:rPr>
                <w:sz w:val="18"/>
                <w:szCs w:val="18"/>
              </w:rPr>
            </w:pPr>
            <w:r>
              <w:rPr>
                <w:sz w:val="18"/>
                <w:szCs w:val="18"/>
              </w:rPr>
              <w:t>8</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A794D" w14:textId="77777777" w:rsidR="008A0E70" w:rsidRDefault="008A0E70" w:rsidP="008A0E70">
            <w:pPr>
              <w:pStyle w:val="ac"/>
              <w:ind w:firstLineChars="0" w:firstLine="0"/>
              <w:jc w:val="center"/>
              <w:rPr>
                <w:sz w:val="18"/>
                <w:szCs w:val="18"/>
              </w:rPr>
            </w:pPr>
            <w:r>
              <w:rPr>
                <w:sz w:val="18"/>
                <w:szCs w:val="18"/>
              </w:rPr>
              <w:t>26.3%</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C5E23" w14:textId="77777777" w:rsidR="008A0E70" w:rsidRDefault="008A0E70" w:rsidP="008A0E70">
            <w:pPr>
              <w:pStyle w:val="ac"/>
              <w:ind w:firstLineChars="0" w:firstLine="0"/>
              <w:jc w:val="center"/>
              <w:rPr>
                <w:sz w:val="18"/>
                <w:szCs w:val="18"/>
              </w:rPr>
            </w:pPr>
            <w:r>
              <w:rPr>
                <w:sz w:val="18"/>
                <w:szCs w:val="18"/>
              </w:rP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40C0E" w14:textId="77777777" w:rsidR="008A0E70" w:rsidRDefault="008A0E70" w:rsidP="008A0E70">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F366D" w14:textId="77777777" w:rsidR="008A0E70" w:rsidRDefault="008A0E70" w:rsidP="008A0E70">
            <w:pPr>
              <w:pStyle w:val="ac"/>
              <w:ind w:firstLineChars="0" w:firstLine="0"/>
              <w:jc w:val="center"/>
              <w:rPr>
                <w:sz w:val="18"/>
                <w:szCs w:val="18"/>
              </w:rPr>
            </w:pPr>
            <w:r>
              <w:rPr>
                <w:sz w:val="18"/>
                <w:szCs w:val="18"/>
              </w:rPr>
              <w:t>11</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EB7B60F" w14:textId="77777777" w:rsidR="008A0E70" w:rsidRDefault="008A0E70" w:rsidP="008A0E70">
            <w:pPr>
              <w:pStyle w:val="ac"/>
              <w:ind w:firstLineChars="0" w:firstLine="0"/>
              <w:jc w:val="center"/>
              <w:rPr>
                <w:sz w:val="18"/>
                <w:szCs w:val="18"/>
              </w:rPr>
            </w:pPr>
            <w:r>
              <w:rPr>
                <w:sz w:val="18"/>
                <w:szCs w:val="18"/>
              </w:rPr>
              <w:t>210</w:t>
            </w:r>
          </w:p>
        </w:tc>
      </w:tr>
      <w:tr w:rsidR="008A0E70" w14:paraId="453FB410"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478F7BED" w14:textId="77777777" w:rsidR="008A0E70" w:rsidRDefault="008A0E70" w:rsidP="008A0E70">
            <w:pPr>
              <w:widowControl/>
              <w:jc w:val="center"/>
              <w:textAlignment w:val="center"/>
              <w:rPr>
                <w:rFonts w:ascii="宋体" w:eastAsia="宋体" w:hAnsi="宋体" w:cs="宋体"/>
                <w:color w:val="000000"/>
                <w:kern w:val="0"/>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1FF86" w14:textId="77777777" w:rsidR="008A0E70" w:rsidRDefault="008A0E70" w:rsidP="008A0E70">
            <w:pPr>
              <w:pStyle w:val="ac"/>
              <w:ind w:firstLineChars="0" w:firstLine="0"/>
              <w:jc w:val="center"/>
              <w:rPr>
                <w:sz w:val="18"/>
                <w:szCs w:val="18"/>
              </w:rPr>
            </w:pPr>
            <w:r>
              <w:rPr>
                <w:sz w:val="18"/>
                <w:szCs w:val="18"/>
              </w:rPr>
              <w:t>保龄球房</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49C03" w14:textId="77777777" w:rsidR="008A0E70" w:rsidRDefault="008A0E70" w:rsidP="008A0E70">
            <w:pPr>
              <w:pStyle w:val="ac"/>
              <w:ind w:firstLineChars="0" w:firstLine="0"/>
              <w:jc w:val="center"/>
              <w:rPr>
                <w:sz w:val="18"/>
                <w:szCs w:val="18"/>
              </w:rPr>
            </w:pPr>
            <w:r>
              <w:rPr>
                <w:sz w:val="18"/>
                <w:szCs w:val="18"/>
              </w:rPr>
              <w:t>8</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1DAE1" w14:textId="77777777" w:rsidR="008A0E70" w:rsidRDefault="008A0E70" w:rsidP="008A0E70">
            <w:pPr>
              <w:pStyle w:val="ac"/>
              <w:ind w:firstLineChars="0" w:firstLine="0"/>
              <w:jc w:val="center"/>
              <w:rPr>
                <w:sz w:val="18"/>
                <w:szCs w:val="18"/>
              </w:rPr>
            </w:pPr>
            <w:r>
              <w:rPr>
                <w:sz w:val="18"/>
                <w:szCs w:val="18"/>
              </w:rPr>
              <w:t>40.4%</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6E7FF" w14:textId="77777777" w:rsidR="008A0E70" w:rsidRDefault="008A0E70" w:rsidP="008A0E70">
            <w:pPr>
              <w:pStyle w:val="ac"/>
              <w:ind w:firstLineChars="0" w:firstLine="0"/>
              <w:jc w:val="center"/>
              <w:rPr>
                <w:sz w:val="18"/>
                <w:szCs w:val="18"/>
              </w:rPr>
            </w:pPr>
            <w:r>
              <w:rPr>
                <w:sz w:val="18"/>
                <w:szCs w:val="18"/>
              </w:rP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ED7AA" w14:textId="77777777" w:rsidR="008A0E70" w:rsidRDefault="008A0E70" w:rsidP="008A0E70">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446D0" w14:textId="77777777" w:rsidR="008A0E70" w:rsidRDefault="008A0E70" w:rsidP="008A0E70">
            <w:pPr>
              <w:pStyle w:val="ac"/>
              <w:ind w:firstLineChars="0" w:firstLine="0"/>
              <w:jc w:val="center"/>
              <w:rPr>
                <w:sz w:val="18"/>
                <w:szCs w:val="18"/>
              </w:rPr>
            </w:pPr>
            <w:r>
              <w:rPr>
                <w:sz w:val="18"/>
                <w:szCs w:val="18"/>
              </w:rPr>
              <w:t>14.5</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20D59ED" w14:textId="77777777" w:rsidR="008A0E70" w:rsidRDefault="008A0E70" w:rsidP="008A0E70">
            <w:pPr>
              <w:pStyle w:val="ac"/>
              <w:ind w:firstLineChars="0" w:firstLine="0"/>
              <w:jc w:val="center"/>
              <w:rPr>
                <w:sz w:val="18"/>
                <w:szCs w:val="18"/>
              </w:rPr>
            </w:pPr>
            <w:r>
              <w:rPr>
                <w:sz w:val="18"/>
                <w:szCs w:val="18"/>
              </w:rPr>
              <w:t>240</w:t>
            </w:r>
          </w:p>
        </w:tc>
      </w:tr>
      <w:tr w:rsidR="008A0E70" w14:paraId="3EA82F25"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37EB90EC" w14:textId="77777777" w:rsidR="008A0E70" w:rsidRDefault="008A0E70" w:rsidP="008A0E70">
            <w:pPr>
              <w:widowControl/>
              <w:jc w:val="center"/>
              <w:textAlignment w:val="center"/>
              <w:rPr>
                <w:rFonts w:ascii="宋体" w:eastAsia="宋体" w:hAnsi="宋体" w:cs="宋体"/>
                <w:color w:val="000000"/>
                <w:kern w:val="0"/>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36FAB" w14:textId="77777777" w:rsidR="008A0E70" w:rsidRDefault="008A0E70" w:rsidP="008A0E70">
            <w:pPr>
              <w:pStyle w:val="ac"/>
              <w:ind w:firstLineChars="0" w:firstLine="0"/>
              <w:jc w:val="center"/>
              <w:rPr>
                <w:sz w:val="18"/>
                <w:szCs w:val="18"/>
              </w:rPr>
            </w:pPr>
            <w:proofErr w:type="gramStart"/>
            <w:r>
              <w:rPr>
                <w:sz w:val="18"/>
                <w:szCs w:val="18"/>
              </w:rPr>
              <w:t>台球房</w:t>
            </w:r>
            <w:proofErr w:type="gramEnd"/>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FED54" w14:textId="77777777" w:rsidR="008A0E70" w:rsidRDefault="008A0E70" w:rsidP="008A0E70">
            <w:pPr>
              <w:pStyle w:val="ac"/>
              <w:ind w:firstLineChars="0" w:firstLine="0"/>
              <w:jc w:val="center"/>
              <w:rPr>
                <w:sz w:val="18"/>
                <w:szCs w:val="18"/>
              </w:rPr>
            </w:pPr>
            <w:r>
              <w:rPr>
                <w:sz w:val="18"/>
                <w:szCs w:val="18"/>
              </w:rPr>
              <w:t>4</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0932D" w14:textId="77777777" w:rsidR="008A0E70" w:rsidRDefault="008A0E70" w:rsidP="008A0E70">
            <w:pPr>
              <w:pStyle w:val="ac"/>
              <w:ind w:firstLineChars="0" w:firstLine="0"/>
              <w:jc w:val="center"/>
              <w:rPr>
                <w:sz w:val="18"/>
                <w:szCs w:val="18"/>
              </w:rPr>
            </w:pPr>
            <w:r>
              <w:rPr>
                <w:sz w:val="18"/>
                <w:szCs w:val="18"/>
              </w:rPr>
              <w:t>40.4%</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AC8CB" w14:textId="77777777" w:rsidR="008A0E70" w:rsidRDefault="008A0E70" w:rsidP="008A0E70">
            <w:pPr>
              <w:pStyle w:val="ac"/>
              <w:ind w:firstLineChars="0" w:firstLine="0"/>
              <w:jc w:val="center"/>
              <w:rPr>
                <w:sz w:val="18"/>
                <w:szCs w:val="18"/>
              </w:rPr>
            </w:pPr>
            <w:r>
              <w:rPr>
                <w:sz w:val="18"/>
                <w:szCs w:val="18"/>
              </w:rPr>
              <w:t xml:space="preserve"> 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5C401" w14:textId="77777777" w:rsidR="008A0E70" w:rsidRDefault="008A0E70" w:rsidP="008A0E70">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D0CF0" w14:textId="77777777" w:rsidR="008A0E70" w:rsidRDefault="008A0E70" w:rsidP="008A0E70">
            <w:pPr>
              <w:pStyle w:val="ac"/>
              <w:ind w:firstLineChars="0" w:firstLine="0"/>
              <w:jc w:val="center"/>
              <w:rPr>
                <w:sz w:val="18"/>
                <w:szCs w:val="18"/>
              </w:rPr>
            </w:pPr>
            <w:r>
              <w:rPr>
                <w:sz w:val="18"/>
                <w:szCs w:val="18"/>
              </w:rPr>
              <w:t>14.5</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6CF64454" w14:textId="77777777" w:rsidR="008A0E70" w:rsidRDefault="008A0E70" w:rsidP="008A0E70">
            <w:pPr>
              <w:pStyle w:val="ac"/>
              <w:ind w:firstLineChars="0" w:firstLine="0"/>
              <w:jc w:val="center"/>
              <w:rPr>
                <w:sz w:val="18"/>
                <w:szCs w:val="18"/>
              </w:rPr>
            </w:pPr>
            <w:r>
              <w:rPr>
                <w:sz w:val="18"/>
                <w:szCs w:val="18"/>
              </w:rPr>
              <w:t>240</w:t>
            </w:r>
          </w:p>
        </w:tc>
      </w:tr>
      <w:tr w:rsidR="008A0E70" w14:paraId="048349E5" w14:textId="77777777" w:rsidTr="00F217C5">
        <w:trPr>
          <w:trHeight w:val="285"/>
          <w:jc w:val="center"/>
        </w:trPr>
        <w:tc>
          <w:tcPr>
            <w:tcW w:w="648"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5525762E" w14:textId="77777777" w:rsidR="008A0E70" w:rsidRDefault="008A0E70" w:rsidP="008A0E70">
            <w:pPr>
              <w:pStyle w:val="ac"/>
              <w:ind w:firstLineChars="0" w:firstLine="0"/>
              <w:jc w:val="center"/>
              <w:rPr>
                <w:sz w:val="18"/>
                <w:szCs w:val="18"/>
              </w:rPr>
            </w:pPr>
            <w:r>
              <w:rPr>
                <w:sz w:val="18"/>
                <w:szCs w:val="18"/>
              </w:rPr>
              <w:t>学校</w:t>
            </w:r>
          </w:p>
          <w:p w14:paraId="1933B774" w14:textId="77777777" w:rsidR="008A0E70" w:rsidRDefault="008A0E70" w:rsidP="008A0E70">
            <w:pPr>
              <w:pStyle w:val="ac"/>
              <w:ind w:firstLineChars="0" w:firstLine="0"/>
              <w:jc w:val="center"/>
              <w:rPr>
                <w:sz w:val="18"/>
                <w:szCs w:val="18"/>
              </w:rPr>
            </w:pPr>
            <w:r>
              <w:rPr>
                <w:sz w:val="18"/>
                <w:szCs w:val="18"/>
              </w:rPr>
              <w:t>建筑</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19077" w14:textId="77777777" w:rsidR="008A0E70" w:rsidRDefault="008A0E70" w:rsidP="008A0E70">
            <w:pPr>
              <w:pStyle w:val="ac"/>
              <w:ind w:firstLineChars="0" w:firstLine="0"/>
              <w:jc w:val="center"/>
              <w:rPr>
                <w:sz w:val="18"/>
                <w:szCs w:val="18"/>
              </w:rPr>
            </w:pPr>
            <w:r>
              <w:rPr>
                <w:sz w:val="18"/>
                <w:szCs w:val="18"/>
              </w:rPr>
              <w:t>教室</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00F54" w14:textId="77777777" w:rsidR="008A0E70" w:rsidRDefault="008A0E70" w:rsidP="008A0E70">
            <w:pPr>
              <w:pStyle w:val="ac"/>
              <w:ind w:firstLineChars="0" w:firstLine="0"/>
              <w:jc w:val="center"/>
              <w:rPr>
                <w:sz w:val="18"/>
                <w:szCs w:val="18"/>
              </w:rPr>
            </w:pPr>
            <w:r>
              <w:rPr>
                <w:sz w:val="18"/>
                <w:szCs w:val="18"/>
              </w:rPr>
              <w:t>1.12</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8EB25" w14:textId="77777777" w:rsidR="008A0E70" w:rsidRDefault="008A0E70" w:rsidP="008A0E70">
            <w:pPr>
              <w:pStyle w:val="ac"/>
              <w:ind w:firstLineChars="0" w:firstLine="0"/>
              <w:jc w:val="center"/>
              <w:rPr>
                <w:sz w:val="18"/>
                <w:szCs w:val="18"/>
              </w:rPr>
            </w:pPr>
            <w:r>
              <w:rPr>
                <w:sz w:val="18"/>
                <w:szCs w:val="18"/>
              </w:rPr>
              <w:t>26.8%</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1DE5B" w14:textId="77777777" w:rsidR="008A0E70" w:rsidRDefault="008A0E70" w:rsidP="008A0E70">
            <w:pPr>
              <w:pStyle w:val="ac"/>
              <w:ind w:firstLineChars="0" w:firstLine="0"/>
              <w:jc w:val="center"/>
              <w:rPr>
                <w:sz w:val="18"/>
                <w:szCs w:val="18"/>
              </w:rPr>
            </w:pPr>
            <w:r>
              <w:rPr>
                <w:sz w:val="18"/>
                <w:szCs w:val="18"/>
              </w:rPr>
              <w:t>5</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C22D2" w14:textId="77777777" w:rsidR="008A0E70" w:rsidRDefault="008A0E70" w:rsidP="008A0E70">
            <w:pPr>
              <w:pStyle w:val="ac"/>
              <w:ind w:firstLineChars="0" w:firstLine="0"/>
              <w:jc w:val="center"/>
              <w:rPr>
                <w:sz w:val="18"/>
                <w:szCs w:val="18"/>
              </w:rPr>
            </w:pPr>
            <w:r>
              <w:rPr>
                <w:sz w:val="18"/>
                <w:szCs w:val="18"/>
              </w:rPr>
              <w:t>14.9%</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0C35B" w14:textId="77777777" w:rsidR="008A0E70" w:rsidRDefault="008A0E70" w:rsidP="008A0E70">
            <w:pPr>
              <w:pStyle w:val="ac"/>
              <w:ind w:firstLineChars="0" w:firstLine="0"/>
              <w:jc w:val="center"/>
              <w:rPr>
                <w:sz w:val="18"/>
                <w:szCs w:val="18"/>
              </w:rPr>
            </w:pPr>
            <w:r>
              <w:rPr>
                <w:sz w:val="18"/>
                <w:szCs w:val="18"/>
              </w:rPr>
              <w:t>9</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A435791" w14:textId="77777777" w:rsidR="008A0E70" w:rsidRDefault="008A0E70" w:rsidP="008A0E70">
            <w:pPr>
              <w:pStyle w:val="ac"/>
              <w:ind w:firstLineChars="0" w:firstLine="0"/>
              <w:jc w:val="center"/>
              <w:rPr>
                <w:sz w:val="18"/>
                <w:szCs w:val="18"/>
              </w:rPr>
            </w:pPr>
            <w:r>
              <w:rPr>
                <w:sz w:val="18"/>
                <w:szCs w:val="18"/>
              </w:rPr>
              <w:t>180</w:t>
            </w:r>
          </w:p>
        </w:tc>
      </w:tr>
      <w:tr w:rsidR="008A0E70" w14:paraId="3EA4F546"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3BB67F2E" w14:textId="77777777" w:rsidR="008A0E70" w:rsidRDefault="008A0E70" w:rsidP="008A0E70">
            <w:pPr>
              <w:pStyle w:val="ac"/>
              <w:ind w:firstLineChars="0" w:firstLine="0"/>
              <w:jc w:val="center"/>
              <w:rPr>
                <w:sz w:val="18"/>
                <w:szCs w:val="18"/>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9C8E6" w14:textId="77777777" w:rsidR="008A0E70" w:rsidRDefault="008A0E70" w:rsidP="008A0E70">
            <w:pPr>
              <w:pStyle w:val="ac"/>
              <w:ind w:firstLineChars="0" w:firstLine="0"/>
              <w:jc w:val="center"/>
              <w:rPr>
                <w:sz w:val="18"/>
                <w:szCs w:val="18"/>
              </w:rPr>
            </w:pPr>
            <w:r>
              <w:rPr>
                <w:sz w:val="18"/>
                <w:szCs w:val="18"/>
              </w:rPr>
              <w:t>阅览室</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CFA71" w14:textId="77777777" w:rsidR="008A0E70" w:rsidRDefault="008A0E70" w:rsidP="008A0E70">
            <w:pPr>
              <w:pStyle w:val="ac"/>
              <w:ind w:firstLineChars="0" w:firstLine="0"/>
              <w:jc w:val="center"/>
              <w:rPr>
                <w:sz w:val="18"/>
                <w:szCs w:val="18"/>
              </w:rPr>
            </w:pPr>
            <w:r>
              <w:rPr>
                <w:sz w:val="18"/>
                <w:szCs w:val="18"/>
              </w:rPr>
              <w:t>2.5</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0A78D" w14:textId="77777777" w:rsidR="008A0E70" w:rsidRDefault="008A0E70" w:rsidP="008A0E70">
            <w:pPr>
              <w:pStyle w:val="ac"/>
              <w:ind w:firstLineChars="0" w:firstLine="0"/>
              <w:jc w:val="center"/>
              <w:rPr>
                <w:sz w:val="18"/>
                <w:szCs w:val="18"/>
              </w:rPr>
            </w:pPr>
            <w:r>
              <w:rPr>
                <w:sz w:val="18"/>
                <w:szCs w:val="18"/>
              </w:rPr>
              <w:t>26.8%</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8B8A5" w14:textId="77777777" w:rsidR="008A0E70" w:rsidRDefault="008A0E70" w:rsidP="008A0E70">
            <w:pPr>
              <w:pStyle w:val="ac"/>
              <w:ind w:firstLineChars="0" w:firstLine="0"/>
              <w:jc w:val="center"/>
              <w:rPr>
                <w:sz w:val="18"/>
                <w:szCs w:val="18"/>
              </w:rPr>
            </w:pPr>
            <w:r>
              <w:rPr>
                <w:sz w:val="18"/>
                <w:szCs w:val="18"/>
              </w:rPr>
              <w:t>10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0656A" w14:textId="77777777" w:rsidR="008A0E70" w:rsidRDefault="008A0E70" w:rsidP="008A0E70">
            <w:pPr>
              <w:pStyle w:val="ac"/>
              <w:ind w:firstLineChars="0" w:firstLine="0"/>
              <w:jc w:val="center"/>
              <w:rPr>
                <w:sz w:val="18"/>
                <w:szCs w:val="18"/>
              </w:rPr>
            </w:pPr>
            <w:r>
              <w:rPr>
                <w:sz w:val="18"/>
                <w:szCs w:val="18"/>
              </w:rPr>
              <w:t>14.9%</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F5452" w14:textId="77777777" w:rsidR="008A0E70" w:rsidRDefault="008A0E70" w:rsidP="008A0E70">
            <w:pPr>
              <w:pStyle w:val="ac"/>
              <w:ind w:firstLineChars="0" w:firstLine="0"/>
              <w:jc w:val="center"/>
              <w:rPr>
                <w:sz w:val="18"/>
                <w:szCs w:val="18"/>
              </w:rPr>
            </w:pPr>
            <w:r>
              <w:rPr>
                <w:sz w:val="18"/>
                <w:szCs w:val="18"/>
              </w:rPr>
              <w:t>9</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052AC33" w14:textId="77777777" w:rsidR="008A0E70" w:rsidRDefault="008A0E70" w:rsidP="008A0E70">
            <w:pPr>
              <w:pStyle w:val="ac"/>
              <w:ind w:firstLineChars="0" w:firstLine="0"/>
              <w:jc w:val="center"/>
              <w:rPr>
                <w:sz w:val="18"/>
                <w:szCs w:val="18"/>
              </w:rPr>
            </w:pPr>
            <w:r>
              <w:rPr>
                <w:sz w:val="18"/>
                <w:szCs w:val="18"/>
              </w:rPr>
              <w:t>180</w:t>
            </w:r>
          </w:p>
        </w:tc>
      </w:tr>
      <w:tr w:rsidR="008A0E70" w14:paraId="297C1440"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5962429D" w14:textId="77777777" w:rsidR="008A0E70" w:rsidRDefault="008A0E70" w:rsidP="008A0E70">
            <w:pPr>
              <w:pStyle w:val="ac"/>
              <w:ind w:firstLineChars="0" w:firstLine="0"/>
              <w:jc w:val="center"/>
              <w:rPr>
                <w:sz w:val="18"/>
                <w:szCs w:val="18"/>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2661D" w14:textId="77777777" w:rsidR="008A0E70" w:rsidRDefault="008A0E70" w:rsidP="008A0E70">
            <w:pPr>
              <w:pStyle w:val="ac"/>
              <w:ind w:firstLineChars="0" w:firstLine="0"/>
              <w:jc w:val="center"/>
              <w:rPr>
                <w:sz w:val="18"/>
                <w:szCs w:val="18"/>
              </w:rPr>
            </w:pPr>
            <w:r>
              <w:rPr>
                <w:sz w:val="18"/>
                <w:szCs w:val="18"/>
              </w:rPr>
              <w:t>电脑机房</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441A6" w14:textId="77777777" w:rsidR="008A0E70" w:rsidRDefault="008A0E70" w:rsidP="008A0E70">
            <w:pPr>
              <w:pStyle w:val="ac"/>
              <w:ind w:firstLineChars="0" w:firstLine="0"/>
              <w:jc w:val="center"/>
              <w:rPr>
                <w:sz w:val="18"/>
                <w:szCs w:val="18"/>
              </w:rPr>
            </w:pPr>
            <w:r>
              <w:rPr>
                <w:sz w:val="18"/>
                <w:szCs w:val="18"/>
              </w:rPr>
              <w:t>4</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7525A" w14:textId="77777777" w:rsidR="008A0E70" w:rsidRDefault="008A0E70" w:rsidP="008A0E70">
            <w:pPr>
              <w:pStyle w:val="ac"/>
              <w:ind w:firstLineChars="0" w:firstLine="0"/>
              <w:jc w:val="center"/>
              <w:rPr>
                <w:sz w:val="18"/>
                <w:szCs w:val="18"/>
              </w:rPr>
            </w:pPr>
            <w:r>
              <w:rPr>
                <w:sz w:val="18"/>
                <w:szCs w:val="18"/>
              </w:rPr>
              <w:t>50.4%</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F0064" w14:textId="77777777" w:rsidR="008A0E70" w:rsidRDefault="008A0E70" w:rsidP="008A0E70">
            <w:pPr>
              <w:pStyle w:val="ac"/>
              <w:ind w:firstLineChars="0" w:firstLine="0"/>
              <w:jc w:val="center"/>
              <w:rPr>
                <w:sz w:val="18"/>
                <w:szCs w:val="18"/>
              </w:rPr>
            </w:pPr>
            <w:r>
              <w:rPr>
                <w:sz w:val="18"/>
                <w:szCs w:val="18"/>
              </w:rPr>
              <w:t>40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ED0ED" w14:textId="77777777" w:rsidR="008A0E70" w:rsidRDefault="008A0E70" w:rsidP="008A0E70">
            <w:pPr>
              <w:pStyle w:val="ac"/>
              <w:ind w:firstLineChars="0" w:firstLine="0"/>
              <w:jc w:val="center"/>
              <w:rPr>
                <w:sz w:val="18"/>
                <w:szCs w:val="18"/>
              </w:rPr>
            </w:pPr>
            <w:r>
              <w:rPr>
                <w:sz w:val="18"/>
                <w:szCs w:val="18"/>
              </w:rPr>
              <w:t>100.0%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1CA59" w14:textId="77777777" w:rsidR="008A0E70" w:rsidRDefault="008A0E70" w:rsidP="008A0E70">
            <w:pPr>
              <w:pStyle w:val="ac"/>
              <w:ind w:firstLineChars="0" w:firstLine="0"/>
              <w:jc w:val="center"/>
              <w:rPr>
                <w:sz w:val="18"/>
                <w:szCs w:val="18"/>
              </w:rPr>
            </w:pPr>
            <w:r>
              <w:rPr>
                <w:sz w:val="18"/>
                <w:szCs w:val="18"/>
              </w:rPr>
              <w:t>15</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B0C7F49" w14:textId="77777777" w:rsidR="008A0E70" w:rsidRDefault="008A0E70" w:rsidP="008A0E70">
            <w:pPr>
              <w:pStyle w:val="ac"/>
              <w:ind w:firstLineChars="0" w:firstLine="0"/>
              <w:jc w:val="center"/>
              <w:rPr>
                <w:sz w:val="18"/>
                <w:szCs w:val="18"/>
              </w:rPr>
            </w:pPr>
            <w:r>
              <w:rPr>
                <w:sz w:val="18"/>
                <w:szCs w:val="18"/>
              </w:rPr>
              <w:t>300</w:t>
            </w:r>
          </w:p>
        </w:tc>
      </w:tr>
      <w:tr w:rsidR="008A0E70" w14:paraId="1BD930EF"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18219120" w14:textId="77777777" w:rsidR="008A0E70" w:rsidRDefault="008A0E70" w:rsidP="008A0E70">
            <w:pPr>
              <w:pStyle w:val="ac"/>
              <w:ind w:firstLineChars="0" w:firstLine="0"/>
              <w:jc w:val="center"/>
              <w:rPr>
                <w:sz w:val="18"/>
                <w:szCs w:val="18"/>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9431A" w14:textId="77777777" w:rsidR="008A0E70" w:rsidRDefault="008A0E70" w:rsidP="008A0E70">
            <w:pPr>
              <w:pStyle w:val="ac"/>
              <w:ind w:firstLineChars="0" w:firstLine="0"/>
              <w:jc w:val="center"/>
              <w:rPr>
                <w:sz w:val="18"/>
                <w:szCs w:val="18"/>
              </w:rPr>
            </w:pPr>
            <w:r>
              <w:rPr>
                <w:sz w:val="18"/>
                <w:szCs w:val="18"/>
              </w:rPr>
              <w:t>办公室</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02B69" w14:textId="77777777" w:rsidR="008A0E70" w:rsidRDefault="008A0E70" w:rsidP="008A0E70">
            <w:pPr>
              <w:pStyle w:val="ac"/>
              <w:ind w:firstLineChars="0" w:firstLine="0"/>
              <w:jc w:val="center"/>
              <w:rPr>
                <w:sz w:val="18"/>
                <w:szCs w:val="18"/>
              </w:rPr>
            </w:pPr>
            <w:r>
              <w:rPr>
                <w:sz w:val="18"/>
                <w:szCs w:val="18"/>
              </w:rPr>
              <w:t>10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E5BB9" w14:textId="77777777" w:rsidR="008A0E70" w:rsidRDefault="008A0E70" w:rsidP="008A0E70">
            <w:pPr>
              <w:pStyle w:val="ac"/>
              <w:ind w:firstLineChars="0" w:firstLine="0"/>
              <w:jc w:val="center"/>
              <w:rPr>
                <w:sz w:val="18"/>
                <w:szCs w:val="18"/>
              </w:rPr>
            </w:pPr>
            <w:r>
              <w:rPr>
                <w:sz w:val="18"/>
                <w:szCs w:val="18"/>
              </w:rPr>
              <w:t>32.7%</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1965B" w14:textId="77777777" w:rsidR="008A0E70" w:rsidRDefault="008A0E70" w:rsidP="008A0E70">
            <w:pPr>
              <w:pStyle w:val="ac"/>
              <w:ind w:firstLineChars="0" w:firstLine="0"/>
              <w:jc w:val="center"/>
              <w:rPr>
                <w:sz w:val="18"/>
                <w:szCs w:val="18"/>
              </w:rPr>
            </w:pPr>
            <w:r>
              <w:rPr>
                <w:sz w:val="18"/>
                <w:szCs w:val="18"/>
              </w:rPr>
              <w:t>13</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20C35" w14:textId="77777777" w:rsidR="008A0E70" w:rsidRDefault="008A0E70" w:rsidP="008A0E70">
            <w:pPr>
              <w:pStyle w:val="ac"/>
              <w:ind w:firstLineChars="0" w:firstLine="0"/>
              <w:jc w:val="center"/>
              <w:rPr>
                <w:sz w:val="18"/>
                <w:szCs w:val="18"/>
              </w:rPr>
            </w:pPr>
            <w:r>
              <w:rPr>
                <w:sz w:val="18"/>
                <w:szCs w:val="18"/>
              </w:rPr>
              <w:t>32.7%</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B1D5B" w14:textId="77777777" w:rsidR="008A0E70" w:rsidRDefault="008A0E70" w:rsidP="008A0E70">
            <w:pPr>
              <w:pStyle w:val="ac"/>
              <w:ind w:firstLineChars="0" w:firstLine="0"/>
              <w:jc w:val="center"/>
              <w:rPr>
                <w:sz w:val="18"/>
                <w:szCs w:val="18"/>
              </w:rPr>
            </w:pPr>
            <w:r>
              <w:rPr>
                <w:sz w:val="18"/>
                <w:szCs w:val="18"/>
              </w:rPr>
              <w:t>8</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8B1E634" w14:textId="77777777" w:rsidR="008A0E70" w:rsidRDefault="008A0E70" w:rsidP="008A0E70">
            <w:pPr>
              <w:pStyle w:val="ac"/>
              <w:ind w:firstLineChars="0" w:firstLine="0"/>
              <w:jc w:val="center"/>
              <w:rPr>
                <w:sz w:val="18"/>
                <w:szCs w:val="18"/>
              </w:rPr>
            </w:pPr>
            <w:r>
              <w:rPr>
                <w:sz w:val="18"/>
                <w:szCs w:val="18"/>
              </w:rPr>
              <w:t>270</w:t>
            </w:r>
          </w:p>
        </w:tc>
      </w:tr>
      <w:tr w:rsidR="008A0E70" w14:paraId="390DB6BB"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763704B5" w14:textId="77777777" w:rsidR="008A0E70" w:rsidRDefault="008A0E70" w:rsidP="008A0E70">
            <w:pPr>
              <w:pStyle w:val="ac"/>
              <w:ind w:firstLineChars="0" w:firstLine="0"/>
              <w:jc w:val="center"/>
              <w:rPr>
                <w:sz w:val="18"/>
                <w:szCs w:val="18"/>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C8353" w14:textId="77777777" w:rsidR="008A0E70" w:rsidRDefault="008A0E70" w:rsidP="008A0E70">
            <w:pPr>
              <w:pStyle w:val="ac"/>
              <w:ind w:firstLineChars="0" w:firstLine="0"/>
              <w:jc w:val="center"/>
              <w:rPr>
                <w:sz w:val="18"/>
                <w:szCs w:val="18"/>
              </w:rPr>
            </w:pPr>
            <w:r>
              <w:rPr>
                <w:sz w:val="18"/>
                <w:szCs w:val="18"/>
              </w:rPr>
              <w:t>密集办公室</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6CC76" w14:textId="77777777" w:rsidR="008A0E70" w:rsidRDefault="008A0E70" w:rsidP="008A0E70">
            <w:pPr>
              <w:pStyle w:val="ac"/>
              <w:ind w:firstLineChars="0" w:firstLine="0"/>
              <w:jc w:val="center"/>
              <w:rPr>
                <w:sz w:val="18"/>
                <w:szCs w:val="18"/>
              </w:rPr>
            </w:pPr>
            <w:r>
              <w:rPr>
                <w:sz w:val="18"/>
                <w:szCs w:val="18"/>
              </w:rPr>
              <w:t>4</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EA561" w14:textId="77777777" w:rsidR="008A0E70" w:rsidRDefault="008A0E70" w:rsidP="008A0E70">
            <w:pPr>
              <w:pStyle w:val="ac"/>
              <w:ind w:firstLineChars="0" w:firstLine="0"/>
              <w:jc w:val="center"/>
              <w:rPr>
                <w:sz w:val="18"/>
                <w:szCs w:val="18"/>
              </w:rPr>
            </w:pPr>
            <w:r>
              <w:rPr>
                <w:sz w:val="18"/>
                <w:szCs w:val="18"/>
              </w:rPr>
              <w:t>32.7%</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B6443" w14:textId="77777777" w:rsidR="008A0E70" w:rsidRDefault="008A0E70" w:rsidP="008A0E70">
            <w:pPr>
              <w:pStyle w:val="ac"/>
              <w:ind w:firstLineChars="0" w:firstLine="0"/>
              <w:jc w:val="center"/>
              <w:rPr>
                <w:sz w:val="18"/>
                <w:szCs w:val="18"/>
              </w:rPr>
            </w:pPr>
            <w:r>
              <w:rPr>
                <w:sz w:val="18"/>
                <w:szCs w:val="18"/>
              </w:rPr>
              <w:t>20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23901" w14:textId="77777777" w:rsidR="008A0E70" w:rsidRDefault="008A0E70" w:rsidP="008A0E70">
            <w:pPr>
              <w:pStyle w:val="ac"/>
              <w:ind w:firstLineChars="0" w:firstLine="0"/>
              <w:jc w:val="center"/>
              <w:rPr>
                <w:sz w:val="18"/>
                <w:szCs w:val="18"/>
              </w:rPr>
            </w:pPr>
            <w:r>
              <w:rPr>
                <w:sz w:val="18"/>
                <w:szCs w:val="18"/>
              </w:rPr>
              <w:t>32.7%</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1ACF5" w14:textId="77777777" w:rsidR="008A0E70" w:rsidRDefault="008A0E70" w:rsidP="008A0E70">
            <w:pPr>
              <w:pStyle w:val="ac"/>
              <w:ind w:firstLineChars="0" w:firstLine="0"/>
              <w:jc w:val="center"/>
              <w:rPr>
                <w:sz w:val="18"/>
                <w:szCs w:val="18"/>
              </w:rPr>
            </w:pPr>
            <w:r>
              <w:rPr>
                <w:sz w:val="18"/>
                <w:szCs w:val="18"/>
              </w:rPr>
              <w:t>13.5</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C252BC9" w14:textId="77777777" w:rsidR="008A0E70" w:rsidRDefault="008A0E70" w:rsidP="008A0E70">
            <w:pPr>
              <w:pStyle w:val="ac"/>
              <w:ind w:firstLineChars="0" w:firstLine="0"/>
              <w:jc w:val="center"/>
              <w:rPr>
                <w:sz w:val="18"/>
                <w:szCs w:val="18"/>
              </w:rPr>
            </w:pPr>
            <w:r>
              <w:rPr>
                <w:sz w:val="18"/>
                <w:szCs w:val="18"/>
              </w:rPr>
              <w:t>270</w:t>
            </w:r>
          </w:p>
        </w:tc>
      </w:tr>
      <w:tr w:rsidR="008A0E70" w14:paraId="517A14C4"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5E27EF63" w14:textId="77777777" w:rsidR="008A0E70" w:rsidRDefault="008A0E70" w:rsidP="008A0E70">
            <w:pPr>
              <w:pStyle w:val="ac"/>
              <w:ind w:firstLineChars="0" w:firstLine="0"/>
              <w:jc w:val="center"/>
              <w:rPr>
                <w:sz w:val="18"/>
                <w:szCs w:val="18"/>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77F6F" w14:textId="77777777" w:rsidR="008A0E70" w:rsidRDefault="008A0E70" w:rsidP="008A0E70">
            <w:pPr>
              <w:pStyle w:val="ac"/>
              <w:ind w:firstLineChars="0" w:firstLine="0"/>
              <w:jc w:val="center"/>
              <w:rPr>
                <w:sz w:val="18"/>
                <w:szCs w:val="18"/>
              </w:rPr>
            </w:pPr>
            <w:r>
              <w:rPr>
                <w:sz w:val="18"/>
                <w:szCs w:val="18"/>
              </w:rPr>
              <w:t>会议室</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09054" w14:textId="77777777" w:rsidR="008A0E70" w:rsidRDefault="008A0E70" w:rsidP="008A0E70">
            <w:pPr>
              <w:pStyle w:val="ac"/>
              <w:ind w:firstLineChars="0" w:firstLine="0"/>
              <w:jc w:val="center"/>
              <w:rPr>
                <w:sz w:val="18"/>
                <w:szCs w:val="18"/>
              </w:rPr>
            </w:pPr>
            <w:r>
              <w:rPr>
                <w:sz w:val="18"/>
                <w:szCs w:val="18"/>
              </w:rPr>
              <w:t>3.33</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DB989" w14:textId="77777777" w:rsidR="008A0E70" w:rsidRDefault="008A0E70" w:rsidP="008A0E70">
            <w:pPr>
              <w:pStyle w:val="ac"/>
              <w:ind w:firstLineChars="0" w:firstLine="0"/>
              <w:jc w:val="center"/>
              <w:rPr>
                <w:sz w:val="18"/>
                <w:szCs w:val="18"/>
              </w:rPr>
            </w:pPr>
            <w:r>
              <w:rPr>
                <w:sz w:val="18"/>
                <w:szCs w:val="18"/>
              </w:rPr>
              <w:t>36.5%</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3A080" w14:textId="77777777" w:rsidR="008A0E70" w:rsidRDefault="008A0E70" w:rsidP="008A0E70">
            <w:pPr>
              <w:pStyle w:val="ac"/>
              <w:ind w:firstLineChars="0" w:firstLine="0"/>
              <w:jc w:val="center"/>
              <w:rPr>
                <w:sz w:val="18"/>
                <w:szCs w:val="18"/>
              </w:rPr>
            </w:pPr>
            <w:r>
              <w:rPr>
                <w:sz w:val="18"/>
                <w:szCs w:val="18"/>
              </w:rPr>
              <w:t>5</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11F45" w14:textId="77777777" w:rsidR="008A0E70" w:rsidRDefault="008A0E70" w:rsidP="008A0E70">
            <w:pPr>
              <w:pStyle w:val="ac"/>
              <w:ind w:firstLineChars="0" w:firstLine="0"/>
              <w:jc w:val="center"/>
              <w:rPr>
                <w:sz w:val="18"/>
                <w:szCs w:val="18"/>
              </w:rPr>
            </w:pPr>
            <w:r>
              <w:rPr>
                <w:sz w:val="18"/>
                <w:szCs w:val="18"/>
              </w:rPr>
              <w:t>61.8%</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992ED" w14:textId="77777777" w:rsidR="008A0E70" w:rsidRDefault="008A0E70" w:rsidP="008A0E70">
            <w:pPr>
              <w:pStyle w:val="ac"/>
              <w:ind w:firstLineChars="0" w:firstLine="0"/>
              <w:jc w:val="center"/>
              <w:rPr>
                <w:sz w:val="18"/>
                <w:szCs w:val="18"/>
              </w:rPr>
            </w:pPr>
            <w:r>
              <w:rPr>
                <w:sz w:val="18"/>
                <w:szCs w:val="18"/>
              </w:rPr>
              <w:t>8</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7C6676A" w14:textId="77777777" w:rsidR="008A0E70" w:rsidRDefault="008A0E70" w:rsidP="008A0E70">
            <w:pPr>
              <w:pStyle w:val="ac"/>
              <w:ind w:firstLineChars="0" w:firstLine="0"/>
              <w:jc w:val="center"/>
              <w:rPr>
                <w:sz w:val="18"/>
                <w:szCs w:val="18"/>
              </w:rPr>
            </w:pPr>
            <w:r>
              <w:rPr>
                <w:sz w:val="18"/>
                <w:szCs w:val="18"/>
              </w:rPr>
              <w:t>120</w:t>
            </w:r>
          </w:p>
        </w:tc>
      </w:tr>
      <w:tr w:rsidR="008A0E70" w14:paraId="45C5643C"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537B7313" w14:textId="77777777" w:rsidR="008A0E70" w:rsidRDefault="008A0E70" w:rsidP="008A0E70">
            <w:pPr>
              <w:pStyle w:val="ac"/>
              <w:ind w:firstLineChars="0" w:firstLine="0"/>
              <w:jc w:val="center"/>
              <w:rPr>
                <w:sz w:val="18"/>
                <w:szCs w:val="18"/>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A91DE" w14:textId="77777777" w:rsidR="008A0E70" w:rsidRDefault="008A0E70" w:rsidP="008A0E70">
            <w:pPr>
              <w:pStyle w:val="ac"/>
              <w:ind w:firstLineChars="0" w:firstLine="0"/>
              <w:jc w:val="center"/>
              <w:rPr>
                <w:sz w:val="18"/>
                <w:szCs w:val="18"/>
              </w:rPr>
            </w:pPr>
            <w:r>
              <w:rPr>
                <w:sz w:val="18"/>
                <w:szCs w:val="18"/>
              </w:rPr>
              <w:t>大堂门厅</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AD60D" w14:textId="77777777" w:rsidR="008A0E70" w:rsidRDefault="008A0E70" w:rsidP="008A0E70">
            <w:pPr>
              <w:pStyle w:val="ac"/>
              <w:ind w:firstLineChars="0" w:firstLine="0"/>
              <w:jc w:val="center"/>
              <w:rPr>
                <w:sz w:val="18"/>
                <w:szCs w:val="18"/>
              </w:rPr>
            </w:pPr>
            <w:r>
              <w:rPr>
                <w:sz w:val="18"/>
                <w:szCs w:val="18"/>
              </w:rPr>
              <w:t>20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299D9" w14:textId="77777777" w:rsidR="008A0E70" w:rsidRDefault="008A0E70" w:rsidP="008A0E70">
            <w:pPr>
              <w:pStyle w:val="ac"/>
              <w:ind w:firstLineChars="0" w:firstLine="0"/>
              <w:jc w:val="center"/>
              <w:rPr>
                <w:sz w:val="18"/>
                <w:szCs w:val="18"/>
              </w:rPr>
            </w:pPr>
            <w:r>
              <w:rPr>
                <w:sz w:val="18"/>
                <w:szCs w:val="18"/>
              </w:rPr>
              <w:t>54.6</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4ED9A" w14:textId="77777777" w:rsidR="008A0E70" w:rsidRDefault="008A0E70" w:rsidP="008A0E70">
            <w:pPr>
              <w:pStyle w:val="ac"/>
              <w:ind w:firstLineChars="0" w:firstLine="0"/>
              <w:jc w:val="center"/>
              <w:rPr>
                <w:sz w:val="18"/>
                <w:szCs w:val="18"/>
              </w:rPr>
            </w:pPr>
            <w:r>
              <w:rPr>
                <w:sz w:val="18"/>
                <w:szCs w:val="18"/>
              </w:rP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C09A3" w14:textId="77777777" w:rsidR="008A0E70" w:rsidRDefault="008A0E70" w:rsidP="008A0E70">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A59C6" w14:textId="77777777" w:rsidR="008A0E70" w:rsidRDefault="008A0E70" w:rsidP="008A0E70">
            <w:pPr>
              <w:pStyle w:val="ac"/>
              <w:ind w:firstLineChars="0" w:firstLine="0"/>
              <w:jc w:val="center"/>
              <w:rPr>
                <w:sz w:val="18"/>
                <w:szCs w:val="18"/>
              </w:rPr>
            </w:pPr>
            <w:r>
              <w:rPr>
                <w:sz w:val="18"/>
                <w:szCs w:val="18"/>
              </w:rPr>
              <w:t>10</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802FD8A" w14:textId="77777777" w:rsidR="008A0E70" w:rsidRDefault="008A0E70" w:rsidP="008A0E70">
            <w:pPr>
              <w:pStyle w:val="ac"/>
              <w:ind w:firstLineChars="0" w:firstLine="0"/>
              <w:jc w:val="center"/>
              <w:rPr>
                <w:sz w:val="18"/>
                <w:szCs w:val="18"/>
              </w:rPr>
            </w:pPr>
            <w:r>
              <w:rPr>
                <w:sz w:val="18"/>
                <w:szCs w:val="18"/>
              </w:rPr>
              <w:t>270</w:t>
            </w:r>
          </w:p>
        </w:tc>
      </w:tr>
      <w:tr w:rsidR="008A0E70" w14:paraId="31178D70"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40A3281D" w14:textId="77777777" w:rsidR="008A0E70" w:rsidRDefault="008A0E70" w:rsidP="008A0E70">
            <w:pPr>
              <w:pStyle w:val="ac"/>
              <w:ind w:firstLineChars="0" w:firstLine="0"/>
              <w:jc w:val="center"/>
              <w:rPr>
                <w:sz w:val="18"/>
                <w:szCs w:val="18"/>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6C3F7" w14:textId="77777777" w:rsidR="008A0E70" w:rsidRDefault="008A0E70" w:rsidP="008A0E70">
            <w:pPr>
              <w:pStyle w:val="ac"/>
              <w:ind w:firstLineChars="0" w:firstLine="0"/>
              <w:jc w:val="center"/>
              <w:rPr>
                <w:sz w:val="18"/>
                <w:szCs w:val="18"/>
              </w:rPr>
            </w:pPr>
            <w:proofErr w:type="gramStart"/>
            <w:r>
              <w:rPr>
                <w:sz w:val="18"/>
                <w:szCs w:val="18"/>
              </w:rPr>
              <w:t>体息</w:t>
            </w:r>
            <w:proofErr w:type="gramEnd"/>
            <w:r>
              <w:rPr>
                <w:sz w:val="18"/>
                <w:szCs w:val="18"/>
              </w:rPr>
              <w:t>室</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8B5FF" w14:textId="77777777" w:rsidR="008A0E70" w:rsidRDefault="008A0E70" w:rsidP="008A0E70">
            <w:pPr>
              <w:pStyle w:val="ac"/>
              <w:ind w:firstLineChars="0" w:firstLine="0"/>
              <w:jc w:val="center"/>
              <w:rPr>
                <w:sz w:val="18"/>
                <w:szCs w:val="18"/>
              </w:rPr>
            </w:pPr>
            <w:r>
              <w:rPr>
                <w:sz w:val="18"/>
                <w:szCs w:val="18"/>
              </w:rPr>
              <w:t>3.33</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AB442" w14:textId="77777777" w:rsidR="008A0E70" w:rsidRDefault="008A0E70" w:rsidP="008A0E70">
            <w:pPr>
              <w:pStyle w:val="ac"/>
              <w:ind w:firstLineChars="0" w:firstLine="0"/>
              <w:jc w:val="center"/>
              <w:rPr>
                <w:sz w:val="18"/>
                <w:szCs w:val="18"/>
              </w:rPr>
            </w:pPr>
            <w:r>
              <w:rPr>
                <w:sz w:val="18"/>
                <w:szCs w:val="18"/>
              </w:rPr>
              <w:t>36.5%</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1F96D" w14:textId="77777777" w:rsidR="008A0E70" w:rsidRDefault="008A0E70" w:rsidP="008A0E70">
            <w:pPr>
              <w:pStyle w:val="ac"/>
              <w:ind w:firstLineChars="0" w:firstLine="0"/>
              <w:jc w:val="center"/>
              <w:rPr>
                <w:sz w:val="18"/>
                <w:szCs w:val="18"/>
              </w:rPr>
            </w:pPr>
            <w:r>
              <w:rPr>
                <w:sz w:val="18"/>
                <w:szCs w:val="18"/>
              </w:rP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AC64E" w14:textId="77777777" w:rsidR="008A0E70" w:rsidRDefault="008A0E70" w:rsidP="008A0E70">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673E8" w14:textId="77777777" w:rsidR="008A0E70" w:rsidRDefault="008A0E70" w:rsidP="008A0E70">
            <w:pPr>
              <w:pStyle w:val="ac"/>
              <w:ind w:firstLineChars="0" w:firstLine="0"/>
              <w:jc w:val="center"/>
              <w:rPr>
                <w:sz w:val="18"/>
                <w:szCs w:val="18"/>
              </w:rPr>
            </w:pPr>
            <w:r>
              <w:rPr>
                <w:sz w:val="18"/>
                <w:szCs w:val="18"/>
              </w:rPr>
              <w:t>5</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6694F65" w14:textId="77777777" w:rsidR="008A0E70" w:rsidRDefault="008A0E70" w:rsidP="008A0E70">
            <w:pPr>
              <w:pStyle w:val="ac"/>
              <w:ind w:firstLineChars="0" w:firstLine="0"/>
              <w:jc w:val="center"/>
              <w:rPr>
                <w:sz w:val="18"/>
                <w:szCs w:val="18"/>
              </w:rPr>
            </w:pPr>
            <w:r>
              <w:rPr>
                <w:sz w:val="18"/>
                <w:szCs w:val="18"/>
              </w:rPr>
              <w:t>240</w:t>
            </w:r>
          </w:p>
        </w:tc>
      </w:tr>
      <w:tr w:rsidR="008A0E70" w14:paraId="394AD83A"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6F99E0EB" w14:textId="77777777" w:rsidR="008A0E70" w:rsidRDefault="008A0E70" w:rsidP="008A0E70">
            <w:pPr>
              <w:pStyle w:val="ac"/>
              <w:ind w:firstLineChars="0" w:firstLine="0"/>
              <w:jc w:val="center"/>
              <w:rPr>
                <w:sz w:val="18"/>
                <w:szCs w:val="18"/>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69266" w14:textId="77777777" w:rsidR="008A0E70" w:rsidRDefault="008A0E70" w:rsidP="008A0E70">
            <w:pPr>
              <w:pStyle w:val="ac"/>
              <w:ind w:firstLineChars="0" w:firstLine="0"/>
              <w:jc w:val="center"/>
              <w:rPr>
                <w:sz w:val="18"/>
                <w:szCs w:val="18"/>
              </w:rPr>
            </w:pPr>
            <w:r>
              <w:rPr>
                <w:sz w:val="18"/>
                <w:szCs w:val="18"/>
              </w:rPr>
              <w:t>设备用房</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B5D25" w14:textId="77777777" w:rsidR="008A0E70" w:rsidRDefault="008A0E70" w:rsidP="008A0E70">
            <w:pPr>
              <w:pStyle w:val="ac"/>
              <w:ind w:firstLineChars="0" w:firstLine="0"/>
              <w:jc w:val="center"/>
              <w:rPr>
                <w:sz w:val="18"/>
                <w:szCs w:val="18"/>
              </w:rPr>
            </w:pPr>
            <w:r>
              <w:rPr>
                <w:sz w:val="18"/>
                <w:szCs w:val="18"/>
              </w:rPr>
              <w:t>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14BA6" w14:textId="77777777" w:rsidR="008A0E70" w:rsidRDefault="008A0E70" w:rsidP="008A0E70">
            <w:pPr>
              <w:pStyle w:val="ac"/>
              <w:ind w:firstLineChars="0" w:firstLine="0"/>
              <w:jc w:val="center"/>
              <w:rPr>
                <w:sz w:val="18"/>
                <w:szCs w:val="18"/>
              </w:rPr>
            </w:pPr>
            <w:r>
              <w:rPr>
                <w:sz w:val="18"/>
                <w:szCs w:val="18"/>
              </w:rPr>
              <w:t>0.0%</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01F35" w14:textId="77777777" w:rsidR="008A0E70" w:rsidRDefault="008A0E70" w:rsidP="008A0E70">
            <w:pPr>
              <w:pStyle w:val="ac"/>
              <w:ind w:firstLineChars="0" w:firstLine="0"/>
              <w:jc w:val="center"/>
              <w:rPr>
                <w:sz w:val="18"/>
                <w:szCs w:val="18"/>
              </w:rPr>
            </w:pPr>
            <w:r>
              <w:rPr>
                <w:sz w:val="18"/>
                <w:szCs w:val="18"/>
              </w:rP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A106A" w14:textId="77777777" w:rsidR="008A0E70" w:rsidRDefault="008A0E70" w:rsidP="008A0E70">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49C61" w14:textId="77777777" w:rsidR="008A0E70" w:rsidRDefault="008A0E70" w:rsidP="008A0E70">
            <w:pPr>
              <w:pStyle w:val="ac"/>
              <w:ind w:firstLineChars="0" w:firstLine="0"/>
              <w:jc w:val="center"/>
              <w:rPr>
                <w:sz w:val="18"/>
                <w:szCs w:val="18"/>
              </w:rPr>
            </w:pPr>
            <w:r>
              <w:rPr>
                <w:sz w:val="18"/>
                <w:szCs w:val="18"/>
              </w:rPr>
              <w:t>5</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5F02868" w14:textId="77777777" w:rsidR="008A0E70" w:rsidRDefault="008A0E70" w:rsidP="008A0E70">
            <w:pPr>
              <w:pStyle w:val="ac"/>
              <w:ind w:firstLineChars="0" w:firstLine="0"/>
              <w:jc w:val="center"/>
              <w:rPr>
                <w:sz w:val="18"/>
                <w:szCs w:val="18"/>
              </w:rPr>
            </w:pPr>
            <w:r>
              <w:rPr>
                <w:sz w:val="18"/>
                <w:szCs w:val="18"/>
              </w:rPr>
              <w:t>0</w:t>
            </w:r>
          </w:p>
        </w:tc>
      </w:tr>
      <w:tr w:rsidR="008A0E70" w14:paraId="3C14FA1E"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0755F6A0" w14:textId="77777777" w:rsidR="008A0E70" w:rsidRDefault="008A0E70" w:rsidP="008A0E70">
            <w:pPr>
              <w:pStyle w:val="ac"/>
              <w:ind w:firstLineChars="0" w:firstLine="0"/>
              <w:jc w:val="center"/>
              <w:rPr>
                <w:sz w:val="18"/>
                <w:szCs w:val="18"/>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30B88" w14:textId="77777777" w:rsidR="008A0E70" w:rsidRDefault="008A0E70" w:rsidP="008A0E70">
            <w:pPr>
              <w:pStyle w:val="ac"/>
              <w:ind w:firstLineChars="0" w:firstLine="0"/>
              <w:jc w:val="center"/>
              <w:rPr>
                <w:sz w:val="18"/>
                <w:szCs w:val="18"/>
              </w:rPr>
            </w:pPr>
            <w:r>
              <w:rPr>
                <w:sz w:val="18"/>
                <w:szCs w:val="18"/>
              </w:rPr>
              <w:t>库房、管道井</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E04BF" w14:textId="77777777" w:rsidR="008A0E70" w:rsidRDefault="008A0E70" w:rsidP="008A0E70">
            <w:pPr>
              <w:pStyle w:val="ac"/>
              <w:ind w:firstLineChars="0" w:firstLine="0"/>
              <w:jc w:val="center"/>
              <w:rPr>
                <w:sz w:val="18"/>
                <w:szCs w:val="18"/>
              </w:rPr>
            </w:pPr>
            <w:r>
              <w:rPr>
                <w:sz w:val="18"/>
                <w:szCs w:val="18"/>
              </w:rPr>
              <w:t>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8F0E5" w14:textId="77777777" w:rsidR="008A0E70" w:rsidRDefault="008A0E70" w:rsidP="008A0E70">
            <w:pPr>
              <w:pStyle w:val="ac"/>
              <w:ind w:firstLineChars="0" w:firstLine="0"/>
              <w:jc w:val="center"/>
              <w:rPr>
                <w:sz w:val="18"/>
                <w:szCs w:val="18"/>
              </w:rPr>
            </w:pPr>
            <w:r>
              <w:rPr>
                <w:sz w:val="18"/>
                <w:szCs w:val="18"/>
              </w:rPr>
              <w:t>0.0%</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E7568" w14:textId="77777777" w:rsidR="008A0E70" w:rsidRDefault="008A0E70" w:rsidP="008A0E70">
            <w:pPr>
              <w:pStyle w:val="ac"/>
              <w:ind w:firstLineChars="0" w:firstLine="0"/>
              <w:jc w:val="center"/>
              <w:rPr>
                <w:sz w:val="18"/>
                <w:szCs w:val="18"/>
              </w:rPr>
            </w:pPr>
            <w:r>
              <w:rPr>
                <w:sz w:val="18"/>
                <w:szCs w:val="18"/>
              </w:rP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AE60F" w14:textId="77777777" w:rsidR="008A0E70" w:rsidRDefault="008A0E70" w:rsidP="008A0E70">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887AC" w14:textId="77777777" w:rsidR="008A0E70" w:rsidRDefault="008A0E70" w:rsidP="008A0E70">
            <w:pPr>
              <w:pStyle w:val="ac"/>
              <w:ind w:firstLineChars="0" w:firstLine="0"/>
              <w:jc w:val="center"/>
              <w:rPr>
                <w:sz w:val="18"/>
                <w:szCs w:val="18"/>
              </w:rPr>
            </w:pPr>
            <w:r>
              <w:rPr>
                <w:sz w:val="18"/>
                <w:szCs w:val="18"/>
              </w:rPr>
              <w:t>0</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E598A22" w14:textId="77777777" w:rsidR="008A0E70" w:rsidRDefault="008A0E70" w:rsidP="008A0E70">
            <w:pPr>
              <w:pStyle w:val="ac"/>
              <w:ind w:firstLineChars="0" w:firstLine="0"/>
              <w:jc w:val="center"/>
              <w:rPr>
                <w:sz w:val="18"/>
                <w:szCs w:val="18"/>
              </w:rPr>
            </w:pPr>
            <w:r>
              <w:rPr>
                <w:sz w:val="18"/>
                <w:szCs w:val="18"/>
              </w:rPr>
              <w:t>0</w:t>
            </w:r>
          </w:p>
        </w:tc>
      </w:tr>
      <w:tr w:rsidR="008A0E70" w14:paraId="3C182A87"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0BCC1A7B" w14:textId="77777777" w:rsidR="008A0E70" w:rsidRDefault="008A0E70" w:rsidP="008A0E70">
            <w:pPr>
              <w:pStyle w:val="ac"/>
              <w:ind w:firstLineChars="0" w:firstLine="0"/>
              <w:jc w:val="center"/>
              <w:rPr>
                <w:sz w:val="18"/>
                <w:szCs w:val="18"/>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0A266" w14:textId="77777777" w:rsidR="008A0E70" w:rsidRDefault="008A0E70" w:rsidP="008A0E70">
            <w:pPr>
              <w:pStyle w:val="ac"/>
              <w:ind w:firstLineChars="0" w:firstLine="0"/>
              <w:jc w:val="center"/>
              <w:rPr>
                <w:sz w:val="18"/>
                <w:szCs w:val="18"/>
              </w:rPr>
            </w:pPr>
            <w:r>
              <w:rPr>
                <w:sz w:val="18"/>
                <w:szCs w:val="18"/>
              </w:rPr>
              <w:t>车库</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2E1FE" w14:textId="77777777" w:rsidR="008A0E70" w:rsidRDefault="008A0E70" w:rsidP="008A0E70">
            <w:pPr>
              <w:pStyle w:val="ac"/>
              <w:ind w:firstLineChars="0" w:firstLine="0"/>
              <w:jc w:val="center"/>
              <w:rPr>
                <w:sz w:val="18"/>
                <w:szCs w:val="18"/>
              </w:rPr>
            </w:pPr>
            <w:r>
              <w:rPr>
                <w:sz w:val="18"/>
                <w:szCs w:val="18"/>
              </w:rPr>
              <w:t>100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4BD4A" w14:textId="77777777" w:rsidR="008A0E70" w:rsidRDefault="008A0E70" w:rsidP="008A0E70">
            <w:pPr>
              <w:pStyle w:val="ac"/>
              <w:ind w:firstLineChars="0" w:firstLine="0"/>
              <w:jc w:val="center"/>
              <w:rPr>
                <w:sz w:val="18"/>
                <w:szCs w:val="18"/>
              </w:rPr>
            </w:pPr>
            <w:r>
              <w:rPr>
                <w:sz w:val="18"/>
                <w:szCs w:val="18"/>
              </w:rPr>
              <w:t>32.7%</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EAF01" w14:textId="77777777" w:rsidR="008A0E70" w:rsidRDefault="008A0E70" w:rsidP="008A0E70">
            <w:pPr>
              <w:pStyle w:val="ac"/>
              <w:ind w:firstLineChars="0" w:firstLine="0"/>
              <w:jc w:val="center"/>
              <w:rPr>
                <w:sz w:val="18"/>
                <w:szCs w:val="18"/>
              </w:rPr>
            </w:pPr>
            <w:r>
              <w:rPr>
                <w:sz w:val="18"/>
                <w:szCs w:val="18"/>
              </w:rPr>
              <w:t>15</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C7B26" w14:textId="77777777" w:rsidR="008A0E70" w:rsidRDefault="008A0E70" w:rsidP="008A0E70">
            <w:pPr>
              <w:pStyle w:val="ac"/>
              <w:ind w:firstLineChars="0" w:firstLine="0"/>
              <w:jc w:val="center"/>
              <w:rPr>
                <w:sz w:val="18"/>
                <w:szCs w:val="18"/>
              </w:rPr>
            </w:pPr>
            <w:r>
              <w:rPr>
                <w:sz w:val="18"/>
                <w:szCs w:val="18"/>
              </w:rPr>
              <w:t>32.7%</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D4D14" w14:textId="77777777" w:rsidR="008A0E70" w:rsidRDefault="008A0E70" w:rsidP="008A0E70">
            <w:pPr>
              <w:pStyle w:val="ac"/>
              <w:ind w:firstLineChars="0" w:firstLine="0"/>
              <w:jc w:val="center"/>
              <w:rPr>
                <w:sz w:val="18"/>
                <w:szCs w:val="18"/>
              </w:rPr>
            </w:pPr>
            <w:r>
              <w:rPr>
                <w:sz w:val="18"/>
                <w:szCs w:val="18"/>
              </w:rPr>
              <w:t>2</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962BDCC" w14:textId="77777777" w:rsidR="008A0E70" w:rsidRDefault="008A0E70" w:rsidP="008A0E70">
            <w:pPr>
              <w:pStyle w:val="ac"/>
              <w:ind w:firstLineChars="0" w:firstLine="0"/>
              <w:jc w:val="center"/>
              <w:rPr>
                <w:sz w:val="18"/>
                <w:szCs w:val="18"/>
              </w:rPr>
            </w:pPr>
            <w:r>
              <w:rPr>
                <w:sz w:val="18"/>
                <w:szCs w:val="18"/>
              </w:rPr>
              <w:t>240</w:t>
            </w:r>
          </w:p>
        </w:tc>
      </w:tr>
      <w:tr w:rsidR="008A0E70" w14:paraId="536E2ED8" w14:textId="77777777" w:rsidTr="00F217C5">
        <w:trPr>
          <w:trHeight w:val="390"/>
          <w:jc w:val="center"/>
        </w:trPr>
        <w:tc>
          <w:tcPr>
            <w:tcW w:w="648"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06245AB5" w14:textId="77777777" w:rsidR="008A0E70" w:rsidRDefault="008A0E70" w:rsidP="008A0E70">
            <w:pPr>
              <w:pStyle w:val="ac"/>
              <w:ind w:firstLineChars="0" w:firstLine="0"/>
              <w:jc w:val="center"/>
              <w:rPr>
                <w:sz w:val="18"/>
                <w:szCs w:val="18"/>
              </w:rPr>
            </w:pPr>
            <w:r>
              <w:rPr>
                <w:sz w:val="18"/>
                <w:szCs w:val="18"/>
              </w:rPr>
              <w:t>商场</w:t>
            </w:r>
          </w:p>
          <w:p w14:paraId="3BB8872E" w14:textId="77777777" w:rsidR="008A0E70" w:rsidRDefault="008A0E70" w:rsidP="008A0E70">
            <w:pPr>
              <w:pStyle w:val="ac"/>
              <w:ind w:firstLineChars="0" w:firstLine="0"/>
              <w:jc w:val="center"/>
              <w:rPr>
                <w:sz w:val="18"/>
                <w:szCs w:val="18"/>
              </w:rPr>
            </w:pPr>
            <w:r>
              <w:rPr>
                <w:sz w:val="18"/>
                <w:szCs w:val="18"/>
              </w:rPr>
              <w:t>建筑</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6B6BF" w14:textId="77777777" w:rsidR="008A0E70" w:rsidRDefault="008A0E70" w:rsidP="008A0E70">
            <w:pPr>
              <w:pStyle w:val="ac"/>
              <w:ind w:firstLineChars="0" w:firstLine="0"/>
              <w:jc w:val="center"/>
              <w:rPr>
                <w:sz w:val="18"/>
                <w:szCs w:val="18"/>
              </w:rPr>
            </w:pPr>
            <w:r>
              <w:rPr>
                <w:sz w:val="18"/>
                <w:szCs w:val="18"/>
              </w:rPr>
              <w:t xml:space="preserve">  一般商店，</w:t>
            </w:r>
          </w:p>
          <w:p w14:paraId="353D785B" w14:textId="77777777" w:rsidR="008A0E70" w:rsidRDefault="008A0E70" w:rsidP="008A0E70">
            <w:pPr>
              <w:pStyle w:val="ac"/>
              <w:ind w:firstLineChars="0" w:firstLine="0"/>
              <w:jc w:val="center"/>
              <w:rPr>
                <w:sz w:val="18"/>
                <w:szCs w:val="18"/>
              </w:rPr>
            </w:pPr>
            <w:r>
              <w:rPr>
                <w:sz w:val="18"/>
                <w:szCs w:val="18"/>
              </w:rPr>
              <w:t xml:space="preserve">    超市</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F1307" w14:textId="77777777" w:rsidR="008A0E70" w:rsidRDefault="008A0E70" w:rsidP="008A0E70">
            <w:pPr>
              <w:pStyle w:val="ac"/>
              <w:ind w:firstLineChars="0" w:firstLine="0"/>
              <w:jc w:val="center"/>
              <w:rPr>
                <w:sz w:val="18"/>
                <w:szCs w:val="18"/>
              </w:rPr>
            </w:pPr>
            <w:r>
              <w:rPr>
                <w:sz w:val="18"/>
                <w:szCs w:val="18"/>
              </w:rPr>
              <w:t>2.5</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9B076" w14:textId="77777777" w:rsidR="008A0E70" w:rsidRDefault="008A0E70" w:rsidP="008A0E70">
            <w:pPr>
              <w:pStyle w:val="ac"/>
              <w:ind w:firstLineChars="0" w:firstLine="0"/>
              <w:jc w:val="center"/>
              <w:rPr>
                <w:sz w:val="18"/>
                <w:szCs w:val="18"/>
              </w:rPr>
            </w:pPr>
            <w:r>
              <w:rPr>
                <w:sz w:val="18"/>
                <w:szCs w:val="18"/>
              </w:rPr>
              <w:t>32.6%</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36C32" w14:textId="77777777" w:rsidR="008A0E70" w:rsidRDefault="008A0E70" w:rsidP="008A0E70">
            <w:pPr>
              <w:pStyle w:val="ac"/>
              <w:ind w:firstLineChars="0" w:firstLine="0"/>
              <w:jc w:val="center"/>
              <w:rPr>
                <w:sz w:val="18"/>
                <w:szCs w:val="18"/>
              </w:rPr>
            </w:pPr>
            <w:r>
              <w:rPr>
                <w:sz w:val="18"/>
                <w:szCs w:val="18"/>
              </w:rPr>
              <w:t>13</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A7F06" w14:textId="77777777" w:rsidR="008A0E70" w:rsidRDefault="008A0E70" w:rsidP="008A0E70">
            <w:pPr>
              <w:pStyle w:val="ac"/>
              <w:ind w:firstLineChars="0" w:firstLine="0"/>
              <w:jc w:val="center"/>
              <w:rPr>
                <w:sz w:val="18"/>
                <w:szCs w:val="18"/>
              </w:rPr>
            </w:pPr>
            <w:r>
              <w:rPr>
                <w:sz w:val="18"/>
                <w:szCs w:val="18"/>
              </w:rPr>
              <w:t>54.2%</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7E03F" w14:textId="77777777" w:rsidR="008A0E70" w:rsidRDefault="008A0E70" w:rsidP="008A0E70">
            <w:pPr>
              <w:pStyle w:val="ac"/>
              <w:ind w:firstLineChars="0" w:firstLine="0"/>
              <w:jc w:val="center"/>
              <w:rPr>
                <w:sz w:val="18"/>
                <w:szCs w:val="18"/>
              </w:rPr>
            </w:pPr>
            <w:r>
              <w:rPr>
                <w:sz w:val="18"/>
                <w:szCs w:val="18"/>
              </w:rPr>
              <w:t>10</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D72AD47" w14:textId="77777777" w:rsidR="008A0E70" w:rsidRDefault="008A0E70" w:rsidP="008A0E70">
            <w:pPr>
              <w:pStyle w:val="ac"/>
              <w:ind w:firstLineChars="0" w:firstLine="0"/>
              <w:jc w:val="center"/>
              <w:rPr>
                <w:sz w:val="18"/>
                <w:szCs w:val="18"/>
              </w:rPr>
            </w:pPr>
            <w:r>
              <w:rPr>
                <w:sz w:val="18"/>
                <w:szCs w:val="18"/>
              </w:rPr>
              <w:t>330</w:t>
            </w:r>
          </w:p>
        </w:tc>
      </w:tr>
      <w:tr w:rsidR="008A0E70" w14:paraId="2E88851E" w14:textId="77777777" w:rsidTr="00F217C5">
        <w:trPr>
          <w:trHeight w:val="285"/>
          <w:jc w:val="center"/>
        </w:trPr>
        <w:tc>
          <w:tcPr>
            <w:tcW w:w="648" w:type="dxa"/>
            <w:vMerge/>
            <w:tcBorders>
              <w:top w:val="single" w:sz="4" w:space="0" w:color="000000"/>
              <w:left w:val="single" w:sz="12" w:space="0" w:color="000000"/>
              <w:bottom w:val="single" w:sz="12" w:space="0" w:color="000000"/>
              <w:right w:val="single" w:sz="4" w:space="0" w:color="000000"/>
            </w:tcBorders>
            <w:shd w:val="clear" w:color="auto" w:fill="auto"/>
            <w:vAlign w:val="center"/>
          </w:tcPr>
          <w:p w14:paraId="4507FB32" w14:textId="77777777" w:rsidR="008A0E70" w:rsidRDefault="008A0E70" w:rsidP="008A0E70">
            <w:pPr>
              <w:widowControl/>
              <w:jc w:val="center"/>
              <w:textAlignment w:val="center"/>
              <w:rPr>
                <w:rFonts w:ascii="宋体" w:eastAsia="宋体" w:hAnsi="宋体" w:cs="宋体"/>
                <w:color w:val="000000"/>
                <w:kern w:val="0"/>
                <w:sz w:val="20"/>
                <w:szCs w:val="20"/>
              </w:rPr>
            </w:pPr>
          </w:p>
        </w:tc>
        <w:tc>
          <w:tcPr>
            <w:tcW w:w="131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5E3C8820" w14:textId="77777777" w:rsidR="008A0E70" w:rsidRDefault="008A0E70" w:rsidP="008A0E70">
            <w:pPr>
              <w:pStyle w:val="ac"/>
              <w:ind w:firstLineChars="0" w:firstLine="0"/>
              <w:jc w:val="center"/>
              <w:rPr>
                <w:sz w:val="18"/>
                <w:szCs w:val="18"/>
              </w:rPr>
            </w:pPr>
            <w:r>
              <w:rPr>
                <w:sz w:val="18"/>
                <w:szCs w:val="18"/>
              </w:rPr>
              <w:t xml:space="preserve">  高档商店</w:t>
            </w:r>
          </w:p>
        </w:tc>
        <w:tc>
          <w:tcPr>
            <w:tcW w:w="84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533F2118" w14:textId="77777777" w:rsidR="008A0E70" w:rsidRDefault="008A0E70" w:rsidP="008A0E70">
            <w:pPr>
              <w:pStyle w:val="ac"/>
              <w:ind w:firstLineChars="0" w:firstLine="0"/>
              <w:jc w:val="center"/>
              <w:rPr>
                <w:sz w:val="18"/>
                <w:szCs w:val="18"/>
              </w:rPr>
            </w:pPr>
            <w:r>
              <w:rPr>
                <w:sz w:val="18"/>
                <w:szCs w:val="18"/>
              </w:rPr>
              <w:t>4</w:t>
            </w:r>
          </w:p>
        </w:tc>
        <w:tc>
          <w:tcPr>
            <w:tcW w:w="92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7E57E05" w14:textId="77777777" w:rsidR="008A0E70" w:rsidRDefault="008A0E70" w:rsidP="008A0E70">
            <w:pPr>
              <w:pStyle w:val="ac"/>
              <w:ind w:firstLineChars="0" w:firstLine="0"/>
              <w:jc w:val="center"/>
              <w:rPr>
                <w:sz w:val="18"/>
                <w:szCs w:val="18"/>
              </w:rPr>
            </w:pPr>
            <w:r>
              <w:rPr>
                <w:sz w:val="18"/>
                <w:szCs w:val="18"/>
              </w:rPr>
              <w:t>32.6%</w:t>
            </w:r>
          </w:p>
        </w:tc>
        <w:tc>
          <w:tcPr>
            <w:tcW w:w="890"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7A2059A8" w14:textId="77777777" w:rsidR="008A0E70" w:rsidRDefault="008A0E70" w:rsidP="008A0E70">
            <w:pPr>
              <w:pStyle w:val="ac"/>
              <w:ind w:firstLineChars="0" w:firstLine="0"/>
              <w:jc w:val="center"/>
              <w:rPr>
                <w:sz w:val="18"/>
                <w:szCs w:val="18"/>
              </w:rPr>
            </w:pPr>
            <w:r>
              <w:rPr>
                <w:sz w:val="18"/>
                <w:szCs w:val="18"/>
              </w:rPr>
              <w:t>13</w:t>
            </w:r>
          </w:p>
        </w:tc>
        <w:tc>
          <w:tcPr>
            <w:tcW w:w="948"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61C8C0D" w14:textId="77777777" w:rsidR="008A0E70" w:rsidRDefault="008A0E70" w:rsidP="008A0E70">
            <w:pPr>
              <w:pStyle w:val="ac"/>
              <w:ind w:firstLineChars="0" w:firstLine="0"/>
              <w:jc w:val="center"/>
              <w:rPr>
                <w:sz w:val="18"/>
                <w:szCs w:val="18"/>
              </w:rPr>
            </w:pPr>
            <w:r>
              <w:rPr>
                <w:sz w:val="18"/>
                <w:szCs w:val="18"/>
              </w:rPr>
              <w:t>54.2%</w:t>
            </w:r>
          </w:p>
        </w:tc>
        <w:tc>
          <w:tcPr>
            <w:tcW w:w="92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503598AD" w14:textId="77777777" w:rsidR="008A0E70" w:rsidRDefault="008A0E70" w:rsidP="008A0E70">
            <w:pPr>
              <w:pStyle w:val="ac"/>
              <w:ind w:firstLineChars="0" w:firstLine="0"/>
              <w:jc w:val="center"/>
              <w:rPr>
                <w:sz w:val="18"/>
                <w:szCs w:val="18"/>
              </w:rPr>
            </w:pPr>
            <w:r>
              <w:rPr>
                <w:sz w:val="18"/>
                <w:szCs w:val="18"/>
              </w:rPr>
              <w:t>16</w:t>
            </w:r>
          </w:p>
        </w:tc>
        <w:tc>
          <w:tcPr>
            <w:tcW w:w="1036"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332F0967" w14:textId="77777777" w:rsidR="008A0E70" w:rsidRDefault="008A0E70" w:rsidP="008A0E70">
            <w:pPr>
              <w:pStyle w:val="ac"/>
              <w:ind w:firstLineChars="0" w:firstLine="0"/>
              <w:jc w:val="center"/>
              <w:rPr>
                <w:sz w:val="18"/>
                <w:szCs w:val="18"/>
              </w:rPr>
            </w:pPr>
            <w:r>
              <w:rPr>
                <w:sz w:val="18"/>
                <w:szCs w:val="18"/>
              </w:rPr>
              <w:t>330</w:t>
            </w:r>
          </w:p>
        </w:tc>
      </w:tr>
    </w:tbl>
    <w:p w14:paraId="46679B6D" w14:textId="77777777" w:rsidR="00F217C5" w:rsidRPr="00F217C5" w:rsidRDefault="00F217C5" w:rsidP="00F217C5">
      <w:pPr>
        <w:pStyle w:val="ac"/>
        <w:ind w:firstLineChars="0" w:firstLine="0"/>
        <w:jc w:val="center"/>
        <w:rPr>
          <w:rFonts w:hAnsi="宋体"/>
          <w:bCs/>
        </w:rPr>
      </w:pPr>
      <w:r>
        <w:rPr>
          <w:rFonts w:ascii="黑体" w:eastAsia="黑体" w:hAnsi="黑体" w:hint="eastAsia"/>
          <w:bCs/>
        </w:rPr>
        <w:lastRenderedPageBreak/>
        <w:t>表A.1.3-3</w:t>
      </w:r>
      <w:r w:rsidRPr="00F217C5">
        <w:rPr>
          <w:rFonts w:hAnsi="宋体" w:hint="eastAsia"/>
          <w:bCs/>
        </w:rPr>
        <w:t>（续）</w:t>
      </w:r>
      <w:r w:rsidRPr="00F217C5">
        <w:rPr>
          <w:rFonts w:hAnsi="宋体"/>
          <w:bCs/>
        </w:rPr>
        <w:t xml:space="preserve"> </w:t>
      </w:r>
    </w:p>
    <w:tbl>
      <w:tblPr>
        <w:tblW w:w="7548" w:type="dxa"/>
        <w:jc w:val="center"/>
        <w:tblLook w:val="04A0" w:firstRow="1" w:lastRow="0" w:firstColumn="1" w:lastColumn="0" w:noHBand="0" w:noVBand="1"/>
      </w:tblPr>
      <w:tblGrid>
        <w:gridCol w:w="648"/>
        <w:gridCol w:w="1319"/>
        <w:gridCol w:w="849"/>
        <w:gridCol w:w="929"/>
        <w:gridCol w:w="890"/>
        <w:gridCol w:w="948"/>
        <w:gridCol w:w="929"/>
        <w:gridCol w:w="1036"/>
      </w:tblGrid>
      <w:tr w:rsidR="00F217C5" w14:paraId="4AF58036" w14:textId="77777777" w:rsidTr="009A43D8">
        <w:trPr>
          <w:trHeight w:val="285"/>
          <w:jc w:val="center"/>
        </w:trPr>
        <w:tc>
          <w:tcPr>
            <w:tcW w:w="648" w:type="dxa"/>
            <w:tcBorders>
              <w:top w:val="single" w:sz="12" w:space="0" w:color="000000"/>
              <w:left w:val="single" w:sz="12" w:space="0" w:color="000000"/>
              <w:bottom w:val="single" w:sz="8" w:space="0" w:color="auto"/>
              <w:right w:val="single" w:sz="4" w:space="0" w:color="000000"/>
            </w:tcBorders>
            <w:shd w:val="clear" w:color="auto" w:fill="auto"/>
            <w:vAlign w:val="center"/>
          </w:tcPr>
          <w:p w14:paraId="0FC28209" w14:textId="77777777" w:rsidR="00F217C5" w:rsidRDefault="00F217C5" w:rsidP="00F217C5">
            <w:pPr>
              <w:pStyle w:val="ac"/>
              <w:ind w:firstLineChars="0" w:firstLine="0"/>
              <w:jc w:val="center"/>
              <w:rPr>
                <w:sz w:val="18"/>
                <w:szCs w:val="18"/>
              </w:rPr>
            </w:pPr>
            <w:r>
              <w:rPr>
                <w:sz w:val="18"/>
                <w:szCs w:val="18"/>
              </w:rPr>
              <w:t>建筑</w:t>
            </w:r>
          </w:p>
          <w:p w14:paraId="34035A27" w14:textId="77777777" w:rsidR="00F217C5" w:rsidRDefault="00F217C5" w:rsidP="00F217C5">
            <w:pPr>
              <w:pStyle w:val="ac"/>
              <w:ind w:firstLineChars="0" w:firstLine="0"/>
              <w:jc w:val="center"/>
              <w:rPr>
                <w:sz w:val="18"/>
                <w:szCs w:val="18"/>
              </w:rPr>
            </w:pPr>
            <w:r>
              <w:rPr>
                <w:sz w:val="18"/>
                <w:szCs w:val="18"/>
              </w:rPr>
              <w:t>类型</w:t>
            </w:r>
          </w:p>
        </w:tc>
        <w:tc>
          <w:tcPr>
            <w:tcW w:w="1319" w:type="dxa"/>
            <w:tcBorders>
              <w:top w:val="single" w:sz="12" w:space="0" w:color="000000"/>
              <w:left w:val="single" w:sz="4" w:space="0" w:color="000000"/>
              <w:bottom w:val="single" w:sz="8" w:space="0" w:color="auto"/>
              <w:right w:val="single" w:sz="4" w:space="0" w:color="000000"/>
            </w:tcBorders>
            <w:shd w:val="clear" w:color="auto" w:fill="auto"/>
            <w:vAlign w:val="center"/>
          </w:tcPr>
          <w:p w14:paraId="7FA65D8F" w14:textId="77777777" w:rsidR="00F217C5" w:rsidRDefault="00F217C5" w:rsidP="00F217C5">
            <w:pPr>
              <w:pStyle w:val="ac"/>
              <w:ind w:firstLineChars="0" w:firstLine="0"/>
              <w:jc w:val="center"/>
              <w:rPr>
                <w:sz w:val="18"/>
                <w:szCs w:val="18"/>
              </w:rPr>
            </w:pPr>
            <w:r>
              <w:rPr>
                <w:sz w:val="18"/>
                <w:szCs w:val="18"/>
              </w:rPr>
              <w:t>房间类型</w:t>
            </w:r>
          </w:p>
        </w:tc>
        <w:tc>
          <w:tcPr>
            <w:tcW w:w="849" w:type="dxa"/>
            <w:tcBorders>
              <w:top w:val="single" w:sz="12" w:space="0" w:color="000000"/>
              <w:left w:val="single" w:sz="4" w:space="0" w:color="000000"/>
              <w:bottom w:val="single" w:sz="8" w:space="0" w:color="auto"/>
              <w:right w:val="single" w:sz="4" w:space="0" w:color="000000"/>
            </w:tcBorders>
            <w:shd w:val="clear" w:color="auto" w:fill="auto"/>
            <w:vAlign w:val="center"/>
          </w:tcPr>
          <w:p w14:paraId="2C603D86" w14:textId="77777777" w:rsidR="00F217C5" w:rsidRDefault="00F217C5" w:rsidP="00F217C5">
            <w:pPr>
              <w:pStyle w:val="ac"/>
              <w:ind w:firstLineChars="0" w:firstLine="0"/>
              <w:jc w:val="center"/>
              <w:rPr>
                <w:sz w:val="18"/>
                <w:szCs w:val="18"/>
              </w:rPr>
            </w:pPr>
            <w:r>
              <w:rPr>
                <w:sz w:val="18"/>
                <w:szCs w:val="18"/>
              </w:rPr>
              <w:t>人均占</w:t>
            </w:r>
          </w:p>
          <w:p w14:paraId="0324F9DA" w14:textId="77777777" w:rsidR="00F217C5" w:rsidRDefault="00F217C5" w:rsidP="00F217C5">
            <w:pPr>
              <w:pStyle w:val="ac"/>
              <w:ind w:firstLineChars="0" w:firstLine="0"/>
              <w:jc w:val="center"/>
              <w:rPr>
                <w:sz w:val="18"/>
                <w:szCs w:val="18"/>
              </w:rPr>
            </w:pPr>
            <w:r>
              <w:rPr>
                <w:sz w:val="18"/>
                <w:szCs w:val="18"/>
              </w:rPr>
              <w:t>地面积</w:t>
            </w:r>
          </w:p>
          <w:p w14:paraId="3C91CE34" w14:textId="77777777" w:rsidR="00F217C5" w:rsidRDefault="00F217C5" w:rsidP="00F217C5">
            <w:pPr>
              <w:pStyle w:val="ac"/>
              <w:ind w:firstLineChars="0" w:firstLine="0"/>
              <w:jc w:val="center"/>
              <w:rPr>
                <w:sz w:val="18"/>
                <w:szCs w:val="18"/>
              </w:rPr>
            </w:pPr>
            <w:r>
              <w:rPr>
                <w:sz w:val="18"/>
                <w:szCs w:val="18"/>
              </w:rPr>
              <w:t>(m</w:t>
            </w:r>
            <w:r>
              <w:rPr>
                <w:sz w:val="18"/>
                <w:szCs w:val="18"/>
              </w:rPr>
              <w:t>²</w:t>
            </w:r>
            <w:r>
              <w:rPr>
                <w:sz w:val="18"/>
                <w:szCs w:val="18"/>
              </w:rPr>
              <w:t>)</w:t>
            </w:r>
          </w:p>
        </w:tc>
        <w:tc>
          <w:tcPr>
            <w:tcW w:w="929" w:type="dxa"/>
            <w:tcBorders>
              <w:top w:val="single" w:sz="12" w:space="0" w:color="000000"/>
              <w:left w:val="single" w:sz="4" w:space="0" w:color="000000"/>
              <w:bottom w:val="single" w:sz="8" w:space="0" w:color="auto"/>
              <w:right w:val="single" w:sz="4" w:space="0" w:color="000000"/>
            </w:tcBorders>
            <w:shd w:val="clear" w:color="auto" w:fill="auto"/>
            <w:vAlign w:val="center"/>
          </w:tcPr>
          <w:p w14:paraId="40A0689A" w14:textId="77777777" w:rsidR="00F217C5" w:rsidRDefault="00F217C5" w:rsidP="00F217C5">
            <w:pPr>
              <w:pStyle w:val="ac"/>
              <w:ind w:firstLineChars="0" w:firstLine="0"/>
              <w:jc w:val="center"/>
              <w:rPr>
                <w:sz w:val="18"/>
                <w:szCs w:val="18"/>
              </w:rPr>
            </w:pPr>
            <w:r>
              <w:rPr>
                <w:sz w:val="18"/>
                <w:szCs w:val="18"/>
              </w:rPr>
              <w:t>人员在</w:t>
            </w:r>
          </w:p>
          <w:p w14:paraId="64D99FE7" w14:textId="77777777" w:rsidR="00F217C5" w:rsidRDefault="00F217C5" w:rsidP="00F217C5">
            <w:pPr>
              <w:pStyle w:val="ac"/>
              <w:ind w:firstLineChars="0" w:firstLine="0"/>
              <w:jc w:val="center"/>
              <w:rPr>
                <w:sz w:val="18"/>
                <w:szCs w:val="18"/>
              </w:rPr>
            </w:pPr>
            <w:r>
              <w:rPr>
                <w:sz w:val="18"/>
                <w:szCs w:val="18"/>
              </w:rPr>
              <w:t>室率</w:t>
            </w:r>
          </w:p>
        </w:tc>
        <w:tc>
          <w:tcPr>
            <w:tcW w:w="890" w:type="dxa"/>
            <w:tcBorders>
              <w:top w:val="single" w:sz="12" w:space="0" w:color="000000"/>
              <w:left w:val="single" w:sz="4" w:space="0" w:color="000000"/>
              <w:bottom w:val="single" w:sz="8" w:space="0" w:color="auto"/>
              <w:right w:val="single" w:sz="4" w:space="0" w:color="000000"/>
            </w:tcBorders>
            <w:shd w:val="clear" w:color="auto" w:fill="auto"/>
            <w:vAlign w:val="center"/>
          </w:tcPr>
          <w:p w14:paraId="0BD85775" w14:textId="77777777" w:rsidR="00F217C5" w:rsidRDefault="00F217C5" w:rsidP="00F217C5">
            <w:pPr>
              <w:pStyle w:val="ac"/>
              <w:ind w:firstLineChars="0" w:firstLine="0"/>
              <w:jc w:val="center"/>
              <w:rPr>
                <w:sz w:val="18"/>
                <w:szCs w:val="18"/>
              </w:rPr>
            </w:pPr>
            <w:r>
              <w:rPr>
                <w:sz w:val="18"/>
                <w:szCs w:val="18"/>
              </w:rPr>
              <w:t>设备功</w:t>
            </w:r>
          </w:p>
          <w:p w14:paraId="059FE49F" w14:textId="77777777" w:rsidR="00F217C5" w:rsidRDefault="00F217C5" w:rsidP="00F217C5">
            <w:pPr>
              <w:pStyle w:val="ac"/>
              <w:ind w:firstLineChars="0" w:firstLine="0"/>
              <w:jc w:val="center"/>
              <w:rPr>
                <w:sz w:val="18"/>
                <w:szCs w:val="18"/>
              </w:rPr>
            </w:pPr>
            <w:r>
              <w:rPr>
                <w:sz w:val="18"/>
                <w:szCs w:val="18"/>
              </w:rPr>
              <w:t>率密度</w:t>
            </w:r>
          </w:p>
          <w:p w14:paraId="62125551" w14:textId="77777777" w:rsidR="00F217C5" w:rsidRDefault="00F217C5" w:rsidP="00F217C5">
            <w:pPr>
              <w:pStyle w:val="ac"/>
              <w:ind w:firstLineChars="0" w:firstLine="0"/>
              <w:jc w:val="center"/>
              <w:rPr>
                <w:sz w:val="18"/>
                <w:szCs w:val="18"/>
              </w:rPr>
            </w:pPr>
            <w:r>
              <w:rPr>
                <w:sz w:val="18"/>
                <w:szCs w:val="18"/>
              </w:rPr>
              <w:t>(W/m</w:t>
            </w:r>
            <w:r>
              <w:rPr>
                <w:sz w:val="18"/>
                <w:szCs w:val="18"/>
              </w:rPr>
              <w:t>²</w:t>
            </w:r>
            <w:r>
              <w:rPr>
                <w:sz w:val="18"/>
                <w:szCs w:val="18"/>
              </w:rPr>
              <w:t>)</w:t>
            </w:r>
          </w:p>
        </w:tc>
        <w:tc>
          <w:tcPr>
            <w:tcW w:w="948" w:type="dxa"/>
            <w:tcBorders>
              <w:top w:val="single" w:sz="12" w:space="0" w:color="000000"/>
              <w:left w:val="single" w:sz="4" w:space="0" w:color="000000"/>
              <w:bottom w:val="single" w:sz="8" w:space="0" w:color="auto"/>
              <w:right w:val="single" w:sz="4" w:space="0" w:color="000000"/>
            </w:tcBorders>
            <w:shd w:val="clear" w:color="auto" w:fill="auto"/>
            <w:vAlign w:val="center"/>
          </w:tcPr>
          <w:p w14:paraId="745FEF0C" w14:textId="77777777" w:rsidR="00F217C5" w:rsidRDefault="00F217C5" w:rsidP="00F217C5">
            <w:pPr>
              <w:pStyle w:val="ac"/>
              <w:ind w:firstLineChars="0" w:firstLine="0"/>
              <w:jc w:val="center"/>
              <w:rPr>
                <w:sz w:val="18"/>
                <w:szCs w:val="18"/>
              </w:rPr>
            </w:pPr>
            <w:r>
              <w:rPr>
                <w:sz w:val="18"/>
                <w:szCs w:val="18"/>
              </w:rPr>
              <w:t>设备使</w:t>
            </w:r>
          </w:p>
          <w:p w14:paraId="1F628B69" w14:textId="77777777" w:rsidR="00F217C5" w:rsidRDefault="00F217C5" w:rsidP="00F217C5">
            <w:pPr>
              <w:pStyle w:val="ac"/>
              <w:ind w:firstLineChars="0" w:firstLine="0"/>
              <w:jc w:val="center"/>
              <w:rPr>
                <w:sz w:val="18"/>
                <w:szCs w:val="18"/>
              </w:rPr>
            </w:pPr>
            <w:r>
              <w:rPr>
                <w:sz w:val="18"/>
                <w:szCs w:val="18"/>
              </w:rPr>
              <w:t>用率</w:t>
            </w:r>
          </w:p>
        </w:tc>
        <w:tc>
          <w:tcPr>
            <w:tcW w:w="929" w:type="dxa"/>
            <w:tcBorders>
              <w:top w:val="single" w:sz="12" w:space="0" w:color="000000"/>
              <w:left w:val="single" w:sz="4" w:space="0" w:color="000000"/>
              <w:bottom w:val="single" w:sz="8" w:space="0" w:color="auto"/>
              <w:right w:val="single" w:sz="4" w:space="0" w:color="000000"/>
            </w:tcBorders>
            <w:shd w:val="clear" w:color="auto" w:fill="auto"/>
            <w:vAlign w:val="center"/>
          </w:tcPr>
          <w:p w14:paraId="228AEBED" w14:textId="77777777" w:rsidR="00F217C5" w:rsidRDefault="00F217C5" w:rsidP="00F217C5">
            <w:pPr>
              <w:pStyle w:val="ac"/>
              <w:ind w:firstLineChars="0" w:firstLine="0"/>
              <w:jc w:val="center"/>
              <w:rPr>
                <w:sz w:val="18"/>
                <w:szCs w:val="18"/>
              </w:rPr>
            </w:pPr>
            <w:r>
              <w:rPr>
                <w:sz w:val="18"/>
                <w:szCs w:val="18"/>
              </w:rPr>
              <w:t>照明功</w:t>
            </w:r>
          </w:p>
          <w:p w14:paraId="4689A017" w14:textId="77777777" w:rsidR="00F217C5" w:rsidRDefault="00F217C5" w:rsidP="00F217C5">
            <w:pPr>
              <w:pStyle w:val="ac"/>
              <w:ind w:firstLineChars="0" w:firstLine="0"/>
              <w:jc w:val="center"/>
              <w:rPr>
                <w:sz w:val="18"/>
                <w:szCs w:val="18"/>
              </w:rPr>
            </w:pPr>
            <w:r>
              <w:rPr>
                <w:sz w:val="18"/>
                <w:szCs w:val="18"/>
              </w:rPr>
              <w:t>率密度</w:t>
            </w:r>
          </w:p>
          <w:p w14:paraId="28CF66A7" w14:textId="77777777" w:rsidR="00F217C5" w:rsidRDefault="00F217C5" w:rsidP="00F217C5">
            <w:pPr>
              <w:pStyle w:val="ac"/>
              <w:ind w:firstLineChars="0" w:firstLine="0"/>
              <w:jc w:val="center"/>
              <w:rPr>
                <w:sz w:val="18"/>
                <w:szCs w:val="18"/>
              </w:rPr>
            </w:pPr>
            <w:r>
              <w:rPr>
                <w:sz w:val="18"/>
                <w:szCs w:val="18"/>
              </w:rPr>
              <w:t>(W/m</w:t>
            </w:r>
            <w:r>
              <w:rPr>
                <w:sz w:val="18"/>
                <w:szCs w:val="18"/>
              </w:rPr>
              <w:t>²</w:t>
            </w:r>
            <w:r>
              <w:rPr>
                <w:sz w:val="18"/>
                <w:szCs w:val="18"/>
              </w:rPr>
              <w:t>)</w:t>
            </w:r>
          </w:p>
        </w:tc>
        <w:tc>
          <w:tcPr>
            <w:tcW w:w="1036" w:type="dxa"/>
            <w:tcBorders>
              <w:top w:val="single" w:sz="12" w:space="0" w:color="000000"/>
              <w:left w:val="single" w:sz="4" w:space="0" w:color="000000"/>
              <w:bottom w:val="single" w:sz="8" w:space="0" w:color="auto"/>
              <w:right w:val="single" w:sz="12" w:space="0" w:color="000000"/>
            </w:tcBorders>
            <w:shd w:val="clear" w:color="auto" w:fill="auto"/>
            <w:vAlign w:val="center"/>
          </w:tcPr>
          <w:p w14:paraId="37A1D568" w14:textId="77777777" w:rsidR="00F217C5" w:rsidRDefault="00F217C5" w:rsidP="00F217C5">
            <w:pPr>
              <w:pStyle w:val="ac"/>
              <w:ind w:firstLineChars="0" w:firstLine="0"/>
              <w:jc w:val="center"/>
              <w:rPr>
                <w:sz w:val="18"/>
                <w:szCs w:val="18"/>
              </w:rPr>
            </w:pPr>
            <w:r>
              <w:rPr>
                <w:sz w:val="18"/>
                <w:szCs w:val="18"/>
              </w:rPr>
              <w:t>照明开</w:t>
            </w:r>
          </w:p>
          <w:p w14:paraId="5684CE39" w14:textId="77777777" w:rsidR="00F217C5" w:rsidRDefault="00F217C5" w:rsidP="00F217C5">
            <w:pPr>
              <w:pStyle w:val="ac"/>
              <w:ind w:firstLineChars="0" w:firstLine="0"/>
              <w:jc w:val="center"/>
              <w:rPr>
                <w:sz w:val="18"/>
                <w:szCs w:val="18"/>
              </w:rPr>
            </w:pPr>
            <w:r>
              <w:rPr>
                <w:sz w:val="18"/>
                <w:szCs w:val="18"/>
              </w:rPr>
              <w:t>启时长</w:t>
            </w:r>
          </w:p>
          <w:p w14:paraId="3FE83993" w14:textId="77777777" w:rsidR="00F217C5" w:rsidRDefault="00F217C5" w:rsidP="00F217C5">
            <w:pPr>
              <w:pStyle w:val="ac"/>
              <w:ind w:firstLineChars="0" w:firstLine="0"/>
              <w:jc w:val="center"/>
              <w:rPr>
                <w:sz w:val="18"/>
                <w:szCs w:val="18"/>
              </w:rPr>
            </w:pPr>
            <w:r>
              <w:rPr>
                <w:sz w:val="18"/>
                <w:szCs w:val="18"/>
              </w:rPr>
              <w:t>(h/月)</w:t>
            </w:r>
          </w:p>
        </w:tc>
      </w:tr>
      <w:tr w:rsidR="00F217C5" w14:paraId="3AD28C76" w14:textId="77777777" w:rsidTr="009A43D8">
        <w:trPr>
          <w:trHeight w:val="285"/>
          <w:jc w:val="center"/>
        </w:trPr>
        <w:tc>
          <w:tcPr>
            <w:tcW w:w="648" w:type="dxa"/>
            <w:vMerge w:val="restart"/>
            <w:tcBorders>
              <w:top w:val="single" w:sz="8" w:space="0" w:color="auto"/>
              <w:left w:val="single" w:sz="12" w:space="0" w:color="000000"/>
              <w:bottom w:val="single" w:sz="4" w:space="0" w:color="000000"/>
              <w:right w:val="single" w:sz="4" w:space="0" w:color="000000"/>
            </w:tcBorders>
            <w:shd w:val="clear" w:color="auto" w:fill="auto"/>
            <w:vAlign w:val="center"/>
          </w:tcPr>
          <w:p w14:paraId="47448038" w14:textId="77777777" w:rsidR="00F217C5" w:rsidRDefault="00F217C5" w:rsidP="00F217C5">
            <w:pPr>
              <w:pStyle w:val="ac"/>
              <w:ind w:firstLineChars="0" w:firstLine="0"/>
              <w:jc w:val="center"/>
              <w:rPr>
                <w:sz w:val="18"/>
                <w:szCs w:val="18"/>
              </w:rPr>
            </w:pPr>
            <w:r>
              <w:rPr>
                <w:sz w:val="18"/>
                <w:szCs w:val="18"/>
              </w:rPr>
              <w:t>商场</w:t>
            </w:r>
          </w:p>
          <w:p w14:paraId="29F7ADB3" w14:textId="77777777" w:rsidR="00F217C5" w:rsidRDefault="00F217C5" w:rsidP="00F217C5">
            <w:pPr>
              <w:widowControl/>
              <w:jc w:val="center"/>
              <w:textAlignment w:val="center"/>
              <w:rPr>
                <w:rFonts w:ascii="宋体" w:eastAsia="宋体" w:hAnsi="宋体" w:cs="宋体"/>
                <w:color w:val="000000"/>
                <w:kern w:val="0"/>
                <w:sz w:val="20"/>
                <w:szCs w:val="20"/>
              </w:rPr>
            </w:pPr>
            <w:r>
              <w:rPr>
                <w:sz w:val="18"/>
                <w:szCs w:val="18"/>
              </w:rPr>
              <w:t>建筑</w:t>
            </w:r>
          </w:p>
        </w:tc>
        <w:tc>
          <w:tcPr>
            <w:tcW w:w="1319" w:type="dxa"/>
            <w:tcBorders>
              <w:top w:val="single" w:sz="8" w:space="0" w:color="auto"/>
              <w:left w:val="single" w:sz="4" w:space="0" w:color="000000"/>
              <w:bottom w:val="single" w:sz="4" w:space="0" w:color="000000"/>
              <w:right w:val="single" w:sz="4" w:space="0" w:color="000000"/>
            </w:tcBorders>
            <w:shd w:val="clear" w:color="auto" w:fill="auto"/>
            <w:vAlign w:val="center"/>
          </w:tcPr>
          <w:p w14:paraId="1DCF7F33" w14:textId="77777777" w:rsidR="00F217C5" w:rsidRDefault="00F217C5" w:rsidP="00F217C5">
            <w:pPr>
              <w:pStyle w:val="ac"/>
              <w:ind w:firstLineChars="0" w:firstLine="0"/>
              <w:jc w:val="center"/>
              <w:rPr>
                <w:sz w:val="18"/>
                <w:szCs w:val="18"/>
              </w:rPr>
            </w:pPr>
            <w:r>
              <w:rPr>
                <w:sz w:val="18"/>
                <w:szCs w:val="18"/>
              </w:rPr>
              <w:t>中餐厅</w:t>
            </w:r>
          </w:p>
        </w:tc>
        <w:tc>
          <w:tcPr>
            <w:tcW w:w="849" w:type="dxa"/>
            <w:tcBorders>
              <w:top w:val="single" w:sz="8" w:space="0" w:color="auto"/>
              <w:left w:val="single" w:sz="4" w:space="0" w:color="000000"/>
              <w:bottom w:val="single" w:sz="4" w:space="0" w:color="000000"/>
              <w:right w:val="single" w:sz="4" w:space="0" w:color="000000"/>
            </w:tcBorders>
            <w:shd w:val="clear" w:color="auto" w:fill="auto"/>
            <w:vAlign w:val="center"/>
          </w:tcPr>
          <w:p w14:paraId="3C4F92D5" w14:textId="77777777" w:rsidR="00F217C5" w:rsidRDefault="00F217C5" w:rsidP="00F217C5">
            <w:pPr>
              <w:pStyle w:val="ac"/>
              <w:ind w:firstLineChars="0" w:firstLine="0"/>
              <w:jc w:val="center"/>
              <w:rPr>
                <w:sz w:val="18"/>
                <w:szCs w:val="18"/>
              </w:rPr>
            </w:pPr>
            <w:r>
              <w:rPr>
                <w:sz w:val="18"/>
                <w:szCs w:val="18"/>
              </w:rPr>
              <w:t>2</w:t>
            </w:r>
          </w:p>
        </w:tc>
        <w:tc>
          <w:tcPr>
            <w:tcW w:w="929" w:type="dxa"/>
            <w:tcBorders>
              <w:top w:val="single" w:sz="8" w:space="0" w:color="auto"/>
              <w:left w:val="single" w:sz="4" w:space="0" w:color="000000"/>
              <w:bottom w:val="single" w:sz="4" w:space="0" w:color="000000"/>
              <w:right w:val="single" w:sz="4" w:space="0" w:color="000000"/>
            </w:tcBorders>
            <w:shd w:val="clear" w:color="auto" w:fill="auto"/>
            <w:vAlign w:val="center"/>
          </w:tcPr>
          <w:p w14:paraId="53C0BDE9" w14:textId="77777777" w:rsidR="00F217C5" w:rsidRDefault="00F217C5" w:rsidP="00F217C5">
            <w:pPr>
              <w:pStyle w:val="ac"/>
              <w:ind w:firstLineChars="0" w:firstLine="0"/>
              <w:jc w:val="center"/>
              <w:rPr>
                <w:sz w:val="18"/>
                <w:szCs w:val="18"/>
              </w:rPr>
            </w:pPr>
            <w:r>
              <w:rPr>
                <w:sz w:val="18"/>
                <w:szCs w:val="18"/>
              </w:rPr>
              <w:t>27.9%</w:t>
            </w:r>
          </w:p>
        </w:tc>
        <w:tc>
          <w:tcPr>
            <w:tcW w:w="890" w:type="dxa"/>
            <w:tcBorders>
              <w:top w:val="single" w:sz="8" w:space="0" w:color="auto"/>
              <w:left w:val="single" w:sz="4" w:space="0" w:color="000000"/>
              <w:bottom w:val="single" w:sz="4" w:space="0" w:color="000000"/>
              <w:right w:val="single" w:sz="4" w:space="0" w:color="000000"/>
            </w:tcBorders>
            <w:shd w:val="clear" w:color="auto" w:fill="auto"/>
            <w:vAlign w:val="center"/>
          </w:tcPr>
          <w:p w14:paraId="244266E4" w14:textId="77777777" w:rsidR="00F217C5" w:rsidRDefault="00F217C5" w:rsidP="00F217C5">
            <w:pPr>
              <w:pStyle w:val="ac"/>
              <w:ind w:firstLineChars="0" w:firstLine="0"/>
              <w:jc w:val="center"/>
              <w:rPr>
                <w:sz w:val="18"/>
                <w:szCs w:val="18"/>
              </w:rPr>
            </w:pPr>
            <w:r>
              <w:rPr>
                <w:sz w:val="18"/>
                <w:szCs w:val="18"/>
              </w:rPr>
              <w:t>0</w:t>
            </w:r>
          </w:p>
        </w:tc>
        <w:tc>
          <w:tcPr>
            <w:tcW w:w="948" w:type="dxa"/>
            <w:tcBorders>
              <w:top w:val="single" w:sz="8" w:space="0" w:color="auto"/>
              <w:left w:val="single" w:sz="4" w:space="0" w:color="000000"/>
              <w:bottom w:val="single" w:sz="4" w:space="0" w:color="000000"/>
              <w:right w:val="single" w:sz="4" w:space="0" w:color="000000"/>
            </w:tcBorders>
            <w:shd w:val="clear" w:color="auto" w:fill="auto"/>
            <w:vAlign w:val="center"/>
          </w:tcPr>
          <w:p w14:paraId="22720B1A" w14:textId="77777777" w:rsidR="00F217C5" w:rsidRDefault="00F217C5" w:rsidP="00F217C5">
            <w:pPr>
              <w:pStyle w:val="ac"/>
              <w:ind w:firstLineChars="0" w:firstLine="0"/>
              <w:jc w:val="center"/>
              <w:rPr>
                <w:sz w:val="18"/>
                <w:szCs w:val="18"/>
              </w:rPr>
            </w:pPr>
            <w:r>
              <w:rPr>
                <w:sz w:val="18"/>
                <w:szCs w:val="18"/>
              </w:rPr>
              <w:t>0.0%</w:t>
            </w:r>
          </w:p>
        </w:tc>
        <w:tc>
          <w:tcPr>
            <w:tcW w:w="929" w:type="dxa"/>
            <w:tcBorders>
              <w:top w:val="single" w:sz="8" w:space="0" w:color="auto"/>
              <w:left w:val="single" w:sz="4" w:space="0" w:color="000000"/>
              <w:bottom w:val="single" w:sz="4" w:space="0" w:color="000000"/>
              <w:right w:val="single" w:sz="4" w:space="0" w:color="000000"/>
            </w:tcBorders>
            <w:shd w:val="clear" w:color="auto" w:fill="auto"/>
            <w:vAlign w:val="center"/>
          </w:tcPr>
          <w:p w14:paraId="0C20A8DC" w14:textId="77777777" w:rsidR="00F217C5" w:rsidRDefault="00F217C5" w:rsidP="00F217C5">
            <w:pPr>
              <w:pStyle w:val="ac"/>
              <w:ind w:firstLineChars="0" w:firstLine="0"/>
              <w:jc w:val="center"/>
              <w:rPr>
                <w:sz w:val="18"/>
                <w:szCs w:val="18"/>
              </w:rPr>
            </w:pPr>
            <w:r>
              <w:rPr>
                <w:sz w:val="18"/>
                <w:szCs w:val="18"/>
              </w:rPr>
              <w:t>9</w:t>
            </w:r>
          </w:p>
        </w:tc>
        <w:tc>
          <w:tcPr>
            <w:tcW w:w="1036" w:type="dxa"/>
            <w:tcBorders>
              <w:top w:val="single" w:sz="8" w:space="0" w:color="auto"/>
              <w:left w:val="single" w:sz="4" w:space="0" w:color="000000"/>
              <w:bottom w:val="single" w:sz="4" w:space="0" w:color="000000"/>
              <w:right w:val="single" w:sz="12" w:space="0" w:color="000000"/>
            </w:tcBorders>
            <w:shd w:val="clear" w:color="auto" w:fill="auto"/>
            <w:vAlign w:val="center"/>
          </w:tcPr>
          <w:p w14:paraId="5BFAAD2D" w14:textId="77777777" w:rsidR="00F217C5" w:rsidRDefault="00F217C5" w:rsidP="00F217C5">
            <w:pPr>
              <w:pStyle w:val="ac"/>
              <w:ind w:firstLineChars="0" w:firstLine="0"/>
              <w:jc w:val="center"/>
              <w:rPr>
                <w:sz w:val="18"/>
                <w:szCs w:val="18"/>
              </w:rPr>
            </w:pPr>
            <w:r>
              <w:rPr>
                <w:sz w:val="18"/>
                <w:szCs w:val="18"/>
              </w:rPr>
              <w:t>300</w:t>
            </w:r>
          </w:p>
        </w:tc>
      </w:tr>
      <w:tr w:rsidR="00F217C5" w14:paraId="3C8CC055"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3A636109" w14:textId="77777777" w:rsidR="00F217C5" w:rsidRDefault="00F217C5" w:rsidP="00F217C5">
            <w:pPr>
              <w:widowControl/>
              <w:jc w:val="center"/>
              <w:textAlignment w:val="center"/>
              <w:rPr>
                <w:rFonts w:ascii="宋体" w:eastAsia="宋体" w:hAnsi="宋体" w:cs="宋体"/>
                <w:color w:val="000000"/>
                <w:kern w:val="0"/>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E6BC4" w14:textId="77777777" w:rsidR="00F217C5" w:rsidRDefault="00F217C5" w:rsidP="00F217C5">
            <w:pPr>
              <w:pStyle w:val="ac"/>
              <w:ind w:firstLineChars="0" w:firstLine="0"/>
              <w:jc w:val="center"/>
              <w:rPr>
                <w:sz w:val="18"/>
                <w:szCs w:val="18"/>
              </w:rPr>
            </w:pPr>
            <w:r>
              <w:rPr>
                <w:sz w:val="18"/>
                <w:szCs w:val="18"/>
              </w:rPr>
              <w:t>西餐厅</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8FB59" w14:textId="77777777" w:rsidR="00F217C5" w:rsidRDefault="00F217C5" w:rsidP="00F217C5">
            <w:pPr>
              <w:pStyle w:val="ac"/>
              <w:ind w:firstLineChars="0" w:firstLine="0"/>
              <w:jc w:val="center"/>
              <w:rPr>
                <w:sz w:val="18"/>
                <w:szCs w:val="18"/>
              </w:rPr>
            </w:pPr>
            <w:r>
              <w:rPr>
                <w:sz w:val="18"/>
                <w:szCs w:val="18"/>
              </w:rPr>
              <w:t>2</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F4132" w14:textId="77777777" w:rsidR="00F217C5" w:rsidRDefault="00F217C5" w:rsidP="00F217C5">
            <w:pPr>
              <w:pStyle w:val="ac"/>
              <w:ind w:firstLineChars="0" w:firstLine="0"/>
              <w:jc w:val="center"/>
              <w:rPr>
                <w:sz w:val="18"/>
                <w:szCs w:val="18"/>
              </w:rPr>
            </w:pPr>
            <w:r>
              <w:rPr>
                <w:sz w:val="18"/>
                <w:szCs w:val="18"/>
              </w:rPr>
              <w:t>36.6%</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52062" w14:textId="77777777" w:rsidR="00F217C5" w:rsidRDefault="00F217C5" w:rsidP="00F217C5">
            <w:pPr>
              <w:pStyle w:val="ac"/>
              <w:ind w:firstLineChars="0" w:firstLine="0"/>
              <w:jc w:val="center"/>
              <w:rPr>
                <w:sz w:val="18"/>
                <w:szCs w:val="18"/>
              </w:rPr>
            </w:pPr>
            <w:r>
              <w:rPr>
                <w:sz w:val="18"/>
                <w:szCs w:val="18"/>
              </w:rP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84E4D" w14:textId="77777777" w:rsidR="00F217C5" w:rsidRDefault="00F217C5" w:rsidP="00F217C5">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0E62C" w14:textId="77777777" w:rsidR="00F217C5" w:rsidRDefault="00F217C5" w:rsidP="00F217C5">
            <w:pPr>
              <w:pStyle w:val="ac"/>
              <w:ind w:firstLineChars="0" w:firstLine="0"/>
              <w:jc w:val="center"/>
              <w:rPr>
                <w:sz w:val="18"/>
                <w:szCs w:val="18"/>
              </w:rPr>
            </w:pPr>
            <w:r>
              <w:rPr>
                <w:sz w:val="18"/>
                <w:szCs w:val="18"/>
              </w:rPr>
              <w:t>6.5</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63AE5C0" w14:textId="77777777" w:rsidR="00F217C5" w:rsidRDefault="00F217C5" w:rsidP="00F217C5">
            <w:pPr>
              <w:pStyle w:val="ac"/>
              <w:ind w:firstLineChars="0" w:firstLine="0"/>
              <w:jc w:val="center"/>
              <w:rPr>
                <w:sz w:val="18"/>
                <w:szCs w:val="18"/>
              </w:rPr>
            </w:pPr>
            <w:r>
              <w:rPr>
                <w:sz w:val="18"/>
                <w:szCs w:val="18"/>
              </w:rPr>
              <w:t>300</w:t>
            </w:r>
          </w:p>
        </w:tc>
      </w:tr>
      <w:tr w:rsidR="00F217C5" w14:paraId="448CC626"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7EBB3E96" w14:textId="77777777" w:rsidR="00F217C5" w:rsidRDefault="00F217C5" w:rsidP="00F217C5">
            <w:pPr>
              <w:widowControl/>
              <w:jc w:val="center"/>
              <w:textAlignment w:val="center"/>
              <w:rPr>
                <w:rFonts w:ascii="宋体" w:eastAsia="宋体" w:hAnsi="宋体" w:cs="宋体"/>
                <w:color w:val="000000"/>
                <w:kern w:val="0"/>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D0C28" w14:textId="77777777" w:rsidR="00F217C5" w:rsidRDefault="00F217C5" w:rsidP="00F217C5">
            <w:pPr>
              <w:pStyle w:val="ac"/>
              <w:ind w:firstLineChars="0" w:firstLine="0"/>
              <w:jc w:val="center"/>
              <w:rPr>
                <w:sz w:val="18"/>
                <w:szCs w:val="18"/>
              </w:rPr>
            </w:pPr>
            <w:r>
              <w:rPr>
                <w:sz w:val="18"/>
                <w:szCs w:val="18"/>
              </w:rPr>
              <w:t>火锅店</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84A8D" w14:textId="77777777" w:rsidR="00F217C5" w:rsidRDefault="00F217C5" w:rsidP="00F217C5">
            <w:pPr>
              <w:pStyle w:val="ac"/>
              <w:ind w:firstLineChars="0" w:firstLine="0"/>
              <w:jc w:val="center"/>
              <w:rPr>
                <w:sz w:val="18"/>
                <w:szCs w:val="18"/>
              </w:rPr>
            </w:pPr>
            <w:r>
              <w:rPr>
                <w:sz w:val="18"/>
                <w:szCs w:val="18"/>
              </w:rPr>
              <w:t>2</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0CBFB" w14:textId="77777777" w:rsidR="00F217C5" w:rsidRDefault="00F217C5" w:rsidP="00F217C5">
            <w:pPr>
              <w:pStyle w:val="ac"/>
              <w:ind w:firstLineChars="0" w:firstLine="0"/>
              <w:jc w:val="center"/>
              <w:rPr>
                <w:sz w:val="18"/>
                <w:szCs w:val="18"/>
              </w:rPr>
            </w:pPr>
            <w:r>
              <w:rPr>
                <w:sz w:val="18"/>
                <w:szCs w:val="18"/>
              </w:rPr>
              <w:t>17.7%</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E1DF9" w14:textId="77777777" w:rsidR="00F217C5" w:rsidRDefault="00F217C5" w:rsidP="00F217C5">
            <w:pPr>
              <w:pStyle w:val="ac"/>
              <w:ind w:firstLineChars="0" w:firstLine="0"/>
              <w:jc w:val="center"/>
              <w:rPr>
                <w:sz w:val="18"/>
                <w:szCs w:val="18"/>
              </w:rPr>
            </w:pPr>
            <w:r>
              <w:rPr>
                <w:sz w:val="18"/>
                <w:szCs w:val="18"/>
              </w:rP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09F5D" w14:textId="77777777" w:rsidR="00F217C5" w:rsidRDefault="00F217C5" w:rsidP="00F217C5">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E9EAF" w14:textId="77777777" w:rsidR="00F217C5" w:rsidRDefault="00F217C5" w:rsidP="00F217C5">
            <w:pPr>
              <w:pStyle w:val="ac"/>
              <w:ind w:firstLineChars="0" w:firstLine="0"/>
              <w:jc w:val="center"/>
              <w:rPr>
                <w:sz w:val="18"/>
                <w:szCs w:val="18"/>
              </w:rPr>
            </w:pPr>
            <w:r>
              <w:rPr>
                <w:sz w:val="18"/>
                <w:szCs w:val="18"/>
              </w:rPr>
              <w:t>5</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FFA68A0" w14:textId="77777777" w:rsidR="00F217C5" w:rsidRDefault="00F217C5" w:rsidP="00F217C5">
            <w:pPr>
              <w:pStyle w:val="ac"/>
              <w:ind w:firstLineChars="0" w:firstLine="0"/>
              <w:jc w:val="center"/>
              <w:rPr>
                <w:sz w:val="18"/>
                <w:szCs w:val="18"/>
              </w:rPr>
            </w:pPr>
            <w:r>
              <w:rPr>
                <w:sz w:val="18"/>
                <w:szCs w:val="18"/>
              </w:rPr>
              <w:t>300</w:t>
            </w:r>
          </w:p>
        </w:tc>
      </w:tr>
      <w:tr w:rsidR="00F217C5" w14:paraId="5C5A9F88"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679A7BBD" w14:textId="77777777" w:rsidR="00F217C5" w:rsidRDefault="00F217C5" w:rsidP="00F217C5">
            <w:pPr>
              <w:widowControl/>
              <w:jc w:val="center"/>
              <w:textAlignment w:val="center"/>
              <w:rPr>
                <w:rFonts w:ascii="宋体" w:eastAsia="宋体" w:hAnsi="宋体" w:cs="宋体"/>
                <w:color w:val="000000"/>
                <w:kern w:val="0"/>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9FCFE" w14:textId="77777777" w:rsidR="00F217C5" w:rsidRDefault="00F217C5" w:rsidP="00F217C5">
            <w:pPr>
              <w:pStyle w:val="ac"/>
              <w:ind w:firstLineChars="0" w:firstLine="0"/>
              <w:jc w:val="center"/>
              <w:rPr>
                <w:sz w:val="18"/>
                <w:szCs w:val="18"/>
              </w:rPr>
            </w:pPr>
            <w:r>
              <w:rPr>
                <w:sz w:val="18"/>
                <w:szCs w:val="18"/>
              </w:rPr>
              <w:t>快餐店</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B755D" w14:textId="77777777" w:rsidR="00F217C5" w:rsidRDefault="00F217C5" w:rsidP="00F217C5">
            <w:pPr>
              <w:pStyle w:val="ac"/>
              <w:ind w:firstLineChars="0" w:firstLine="0"/>
              <w:jc w:val="center"/>
              <w:rPr>
                <w:sz w:val="18"/>
                <w:szCs w:val="18"/>
              </w:rPr>
            </w:pPr>
            <w:r>
              <w:rPr>
                <w:sz w:val="18"/>
                <w:szCs w:val="18"/>
              </w:rPr>
              <w:t>2</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24980" w14:textId="77777777" w:rsidR="00F217C5" w:rsidRDefault="00F217C5" w:rsidP="00F217C5">
            <w:pPr>
              <w:pStyle w:val="ac"/>
              <w:ind w:firstLineChars="0" w:firstLine="0"/>
              <w:jc w:val="center"/>
              <w:rPr>
                <w:sz w:val="18"/>
                <w:szCs w:val="18"/>
              </w:rPr>
            </w:pPr>
            <w:r>
              <w:rPr>
                <w:sz w:val="18"/>
                <w:szCs w:val="18"/>
              </w:rPr>
              <w:t>27.9%</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A8FBD" w14:textId="77777777" w:rsidR="00F217C5" w:rsidRDefault="00F217C5" w:rsidP="00F217C5">
            <w:pPr>
              <w:pStyle w:val="ac"/>
              <w:ind w:firstLineChars="0" w:firstLine="0"/>
              <w:jc w:val="center"/>
              <w:rPr>
                <w:sz w:val="18"/>
                <w:szCs w:val="18"/>
              </w:rPr>
            </w:pPr>
            <w:r>
              <w:rPr>
                <w:sz w:val="18"/>
                <w:szCs w:val="18"/>
              </w:rP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91024" w14:textId="77777777" w:rsidR="00F217C5" w:rsidRDefault="00F217C5" w:rsidP="00F217C5">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CFDAE" w14:textId="77777777" w:rsidR="00F217C5" w:rsidRDefault="00F217C5" w:rsidP="00F217C5">
            <w:pPr>
              <w:pStyle w:val="ac"/>
              <w:ind w:firstLineChars="0" w:firstLine="0"/>
              <w:jc w:val="center"/>
              <w:rPr>
                <w:sz w:val="18"/>
                <w:szCs w:val="18"/>
              </w:rPr>
            </w:pPr>
            <w:r>
              <w:rPr>
                <w:sz w:val="18"/>
                <w:szCs w:val="18"/>
              </w:rPr>
              <w:t>5</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A5CFCC9" w14:textId="77777777" w:rsidR="00F217C5" w:rsidRDefault="00F217C5" w:rsidP="00F217C5">
            <w:pPr>
              <w:pStyle w:val="ac"/>
              <w:ind w:firstLineChars="0" w:firstLine="0"/>
              <w:jc w:val="center"/>
              <w:rPr>
                <w:sz w:val="18"/>
                <w:szCs w:val="18"/>
              </w:rPr>
            </w:pPr>
            <w:r>
              <w:rPr>
                <w:sz w:val="18"/>
                <w:szCs w:val="18"/>
              </w:rPr>
              <w:t>300</w:t>
            </w:r>
          </w:p>
        </w:tc>
      </w:tr>
      <w:tr w:rsidR="00F217C5" w14:paraId="1A1915CB"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1BA70FA2" w14:textId="77777777" w:rsidR="00F217C5" w:rsidRDefault="00F217C5" w:rsidP="00F217C5">
            <w:pPr>
              <w:widowControl/>
              <w:jc w:val="center"/>
              <w:textAlignment w:val="center"/>
              <w:rPr>
                <w:rFonts w:ascii="宋体" w:eastAsia="宋体" w:hAnsi="宋体" w:cs="宋体"/>
                <w:color w:val="000000"/>
                <w:kern w:val="0"/>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F6A8D" w14:textId="77777777" w:rsidR="00F217C5" w:rsidRDefault="00F217C5" w:rsidP="00F217C5">
            <w:pPr>
              <w:pStyle w:val="ac"/>
              <w:ind w:firstLineChars="0" w:firstLine="0"/>
              <w:jc w:val="center"/>
              <w:rPr>
                <w:sz w:val="18"/>
                <w:szCs w:val="18"/>
              </w:rPr>
            </w:pPr>
            <w:r>
              <w:rPr>
                <w:sz w:val="18"/>
                <w:szCs w:val="18"/>
              </w:rPr>
              <w:t>酒吧、茶座</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7A5F9" w14:textId="77777777" w:rsidR="00F217C5" w:rsidRDefault="00F217C5" w:rsidP="00F217C5">
            <w:pPr>
              <w:pStyle w:val="ac"/>
              <w:ind w:firstLineChars="0" w:firstLine="0"/>
              <w:jc w:val="center"/>
              <w:rPr>
                <w:sz w:val="18"/>
                <w:szCs w:val="18"/>
              </w:rPr>
            </w:pPr>
            <w:r>
              <w:rPr>
                <w:sz w:val="18"/>
                <w:szCs w:val="18"/>
              </w:rPr>
              <w:t>2</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719F2" w14:textId="77777777" w:rsidR="00F217C5" w:rsidRDefault="00F217C5" w:rsidP="00F217C5">
            <w:pPr>
              <w:pStyle w:val="ac"/>
              <w:ind w:firstLineChars="0" w:firstLine="0"/>
              <w:jc w:val="center"/>
              <w:rPr>
                <w:sz w:val="18"/>
                <w:szCs w:val="18"/>
              </w:rPr>
            </w:pPr>
            <w:r>
              <w:rPr>
                <w:sz w:val="18"/>
                <w:szCs w:val="18"/>
              </w:rPr>
              <w:t>36.6%</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B469C" w14:textId="77777777" w:rsidR="00F217C5" w:rsidRDefault="00F217C5" w:rsidP="00F217C5">
            <w:pPr>
              <w:pStyle w:val="ac"/>
              <w:ind w:firstLineChars="0" w:firstLine="0"/>
              <w:jc w:val="center"/>
              <w:rPr>
                <w:sz w:val="18"/>
                <w:szCs w:val="18"/>
              </w:rPr>
            </w:pPr>
            <w:r>
              <w:rPr>
                <w:sz w:val="18"/>
                <w:szCs w:val="18"/>
              </w:rP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0A583" w14:textId="77777777" w:rsidR="00F217C5" w:rsidRDefault="00F217C5" w:rsidP="00F217C5">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A806F" w14:textId="77777777" w:rsidR="00F217C5" w:rsidRDefault="00F217C5" w:rsidP="00F217C5">
            <w:pPr>
              <w:pStyle w:val="ac"/>
              <w:ind w:firstLineChars="0" w:firstLine="0"/>
              <w:jc w:val="center"/>
              <w:rPr>
                <w:sz w:val="18"/>
                <w:szCs w:val="18"/>
              </w:rPr>
            </w:pPr>
            <w:r>
              <w:rPr>
                <w:sz w:val="18"/>
                <w:szCs w:val="18"/>
              </w:rPr>
              <w:t>8</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6A6E0740" w14:textId="77777777" w:rsidR="00F217C5" w:rsidRDefault="00F217C5" w:rsidP="00F217C5">
            <w:pPr>
              <w:pStyle w:val="ac"/>
              <w:ind w:firstLineChars="0" w:firstLine="0"/>
              <w:jc w:val="center"/>
              <w:rPr>
                <w:sz w:val="18"/>
                <w:szCs w:val="18"/>
              </w:rPr>
            </w:pPr>
            <w:r>
              <w:rPr>
                <w:sz w:val="18"/>
                <w:szCs w:val="18"/>
              </w:rPr>
              <w:t>300</w:t>
            </w:r>
          </w:p>
        </w:tc>
      </w:tr>
      <w:tr w:rsidR="00F217C5" w14:paraId="52BB0AF9"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4F65C3AB" w14:textId="77777777" w:rsidR="00F217C5" w:rsidRDefault="00F217C5" w:rsidP="00F217C5">
            <w:pPr>
              <w:widowControl/>
              <w:jc w:val="center"/>
              <w:textAlignment w:val="center"/>
              <w:rPr>
                <w:rFonts w:ascii="宋体" w:eastAsia="宋体" w:hAnsi="宋体" w:cs="宋体"/>
                <w:color w:val="000000"/>
                <w:kern w:val="0"/>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0566F" w14:textId="77777777" w:rsidR="00F217C5" w:rsidRDefault="00F217C5" w:rsidP="00F217C5">
            <w:pPr>
              <w:pStyle w:val="ac"/>
              <w:ind w:firstLineChars="0" w:firstLine="0"/>
              <w:jc w:val="center"/>
              <w:rPr>
                <w:sz w:val="18"/>
                <w:szCs w:val="18"/>
              </w:rPr>
            </w:pPr>
            <w:r>
              <w:rPr>
                <w:sz w:val="18"/>
                <w:szCs w:val="18"/>
              </w:rPr>
              <w:t>厨房</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0959A" w14:textId="77777777" w:rsidR="00F217C5" w:rsidRDefault="00F217C5" w:rsidP="00F217C5">
            <w:pPr>
              <w:pStyle w:val="ac"/>
              <w:ind w:firstLineChars="0" w:firstLine="0"/>
              <w:jc w:val="center"/>
              <w:rPr>
                <w:sz w:val="18"/>
                <w:szCs w:val="18"/>
              </w:rPr>
            </w:pPr>
            <w:r>
              <w:rPr>
                <w:sz w:val="18"/>
                <w:szCs w:val="18"/>
              </w:rPr>
              <w:t>10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7EE0B" w14:textId="77777777" w:rsidR="00F217C5" w:rsidRDefault="00F217C5" w:rsidP="00F217C5">
            <w:pPr>
              <w:pStyle w:val="ac"/>
              <w:ind w:firstLineChars="0" w:firstLine="0"/>
              <w:jc w:val="center"/>
              <w:rPr>
                <w:sz w:val="18"/>
                <w:szCs w:val="18"/>
              </w:rPr>
            </w:pPr>
            <w:r>
              <w:rPr>
                <w:sz w:val="18"/>
                <w:szCs w:val="18"/>
              </w:rPr>
              <w:t>27.9%</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3DF36" w14:textId="77777777" w:rsidR="00F217C5" w:rsidRDefault="00F217C5" w:rsidP="00F217C5">
            <w:pPr>
              <w:pStyle w:val="ac"/>
              <w:ind w:firstLineChars="0" w:firstLine="0"/>
              <w:jc w:val="center"/>
              <w:rPr>
                <w:sz w:val="18"/>
                <w:szCs w:val="18"/>
              </w:rPr>
            </w:pPr>
            <w:r>
              <w:rPr>
                <w:sz w:val="18"/>
                <w:szCs w:val="18"/>
              </w:rP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6CB79" w14:textId="77777777" w:rsidR="00F217C5" w:rsidRDefault="00F217C5" w:rsidP="00F217C5">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8A4EC" w14:textId="77777777" w:rsidR="00F217C5" w:rsidRDefault="00F217C5" w:rsidP="00F217C5">
            <w:pPr>
              <w:pStyle w:val="ac"/>
              <w:ind w:firstLineChars="0" w:firstLine="0"/>
              <w:jc w:val="center"/>
              <w:rPr>
                <w:sz w:val="18"/>
                <w:szCs w:val="18"/>
              </w:rPr>
            </w:pPr>
            <w:r>
              <w:rPr>
                <w:sz w:val="18"/>
                <w:szCs w:val="18"/>
              </w:rPr>
              <w:t>6</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DEB9B8A" w14:textId="77777777" w:rsidR="00F217C5" w:rsidRDefault="00F217C5" w:rsidP="00F217C5">
            <w:pPr>
              <w:pStyle w:val="ac"/>
              <w:ind w:firstLineChars="0" w:firstLine="0"/>
              <w:jc w:val="center"/>
              <w:rPr>
                <w:sz w:val="18"/>
                <w:szCs w:val="18"/>
              </w:rPr>
            </w:pPr>
            <w:r>
              <w:rPr>
                <w:sz w:val="18"/>
                <w:szCs w:val="18"/>
              </w:rPr>
              <w:t>300</w:t>
            </w:r>
          </w:p>
        </w:tc>
      </w:tr>
      <w:tr w:rsidR="00F217C5" w14:paraId="4E54988F"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6CA0D4D6" w14:textId="77777777" w:rsidR="00F217C5" w:rsidRDefault="00F217C5" w:rsidP="00F217C5">
            <w:pPr>
              <w:widowControl/>
              <w:jc w:val="center"/>
              <w:textAlignment w:val="center"/>
              <w:rPr>
                <w:rFonts w:ascii="宋体" w:eastAsia="宋体" w:hAnsi="宋体" w:cs="宋体"/>
                <w:color w:val="000000"/>
                <w:kern w:val="0"/>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20289" w14:textId="77777777" w:rsidR="00F217C5" w:rsidRDefault="00F217C5" w:rsidP="00F217C5">
            <w:pPr>
              <w:pStyle w:val="ac"/>
              <w:ind w:firstLineChars="0" w:firstLine="0"/>
              <w:jc w:val="center"/>
              <w:rPr>
                <w:sz w:val="18"/>
                <w:szCs w:val="18"/>
              </w:rPr>
            </w:pPr>
            <w:r>
              <w:rPr>
                <w:sz w:val="18"/>
                <w:szCs w:val="18"/>
              </w:rPr>
              <w:t>办公室</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83814" w14:textId="77777777" w:rsidR="00F217C5" w:rsidRDefault="00F217C5" w:rsidP="00F217C5">
            <w:pPr>
              <w:pStyle w:val="ac"/>
              <w:ind w:firstLineChars="0" w:firstLine="0"/>
              <w:jc w:val="center"/>
              <w:rPr>
                <w:sz w:val="18"/>
                <w:szCs w:val="18"/>
              </w:rPr>
            </w:pPr>
            <w:r>
              <w:rPr>
                <w:sz w:val="18"/>
                <w:szCs w:val="18"/>
              </w:rPr>
              <w:t>10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C5045" w14:textId="77777777" w:rsidR="00F217C5" w:rsidRDefault="00F217C5" w:rsidP="00F217C5">
            <w:pPr>
              <w:pStyle w:val="ac"/>
              <w:ind w:firstLineChars="0" w:firstLine="0"/>
              <w:jc w:val="center"/>
              <w:rPr>
                <w:sz w:val="18"/>
                <w:szCs w:val="18"/>
              </w:rPr>
            </w:pPr>
            <w:r>
              <w:rPr>
                <w:sz w:val="18"/>
                <w:szCs w:val="18"/>
              </w:rPr>
              <w:t>32.7%</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074AE" w14:textId="77777777" w:rsidR="00F217C5" w:rsidRDefault="00F217C5" w:rsidP="00F217C5">
            <w:pPr>
              <w:pStyle w:val="ac"/>
              <w:ind w:firstLineChars="0" w:firstLine="0"/>
              <w:jc w:val="center"/>
              <w:rPr>
                <w:sz w:val="18"/>
                <w:szCs w:val="18"/>
              </w:rPr>
            </w:pPr>
            <w:r>
              <w:rPr>
                <w:sz w:val="18"/>
                <w:szCs w:val="18"/>
              </w:rPr>
              <w:t>13</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91CBD" w14:textId="77777777" w:rsidR="00F217C5" w:rsidRDefault="00F217C5" w:rsidP="00F217C5">
            <w:pPr>
              <w:pStyle w:val="ac"/>
              <w:ind w:firstLineChars="0" w:firstLine="0"/>
              <w:jc w:val="center"/>
              <w:rPr>
                <w:sz w:val="18"/>
                <w:szCs w:val="18"/>
              </w:rPr>
            </w:pPr>
            <w:r>
              <w:rPr>
                <w:sz w:val="18"/>
                <w:szCs w:val="18"/>
              </w:rPr>
              <w:t>32.7%</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05D38" w14:textId="77777777" w:rsidR="00F217C5" w:rsidRDefault="00F217C5" w:rsidP="00F217C5">
            <w:pPr>
              <w:pStyle w:val="ac"/>
              <w:ind w:firstLineChars="0" w:firstLine="0"/>
              <w:jc w:val="center"/>
              <w:rPr>
                <w:sz w:val="18"/>
                <w:szCs w:val="18"/>
              </w:rPr>
            </w:pPr>
            <w:r>
              <w:rPr>
                <w:sz w:val="18"/>
                <w:szCs w:val="18"/>
              </w:rPr>
              <w:t>8</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4551007" w14:textId="77777777" w:rsidR="00F217C5" w:rsidRDefault="00F217C5" w:rsidP="00F217C5">
            <w:pPr>
              <w:pStyle w:val="ac"/>
              <w:ind w:firstLineChars="0" w:firstLine="0"/>
              <w:jc w:val="center"/>
              <w:rPr>
                <w:sz w:val="18"/>
                <w:szCs w:val="18"/>
              </w:rPr>
            </w:pPr>
            <w:r>
              <w:rPr>
                <w:sz w:val="18"/>
                <w:szCs w:val="18"/>
              </w:rPr>
              <w:t>240</w:t>
            </w:r>
          </w:p>
        </w:tc>
      </w:tr>
      <w:tr w:rsidR="00F217C5" w14:paraId="7C903EA0"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1E6D92BF" w14:textId="77777777" w:rsidR="00F217C5" w:rsidRDefault="00F217C5" w:rsidP="00F217C5">
            <w:pPr>
              <w:widowControl/>
              <w:jc w:val="center"/>
              <w:textAlignment w:val="center"/>
              <w:rPr>
                <w:rFonts w:ascii="宋体" w:eastAsia="宋体" w:hAnsi="宋体" w:cs="宋体"/>
                <w:color w:val="000000"/>
                <w:kern w:val="0"/>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37955" w14:textId="77777777" w:rsidR="00F217C5" w:rsidRDefault="00F217C5" w:rsidP="00F217C5">
            <w:pPr>
              <w:pStyle w:val="ac"/>
              <w:ind w:firstLineChars="0" w:firstLine="0"/>
              <w:jc w:val="center"/>
              <w:rPr>
                <w:sz w:val="18"/>
                <w:szCs w:val="18"/>
              </w:rPr>
            </w:pPr>
            <w:r>
              <w:rPr>
                <w:sz w:val="18"/>
                <w:szCs w:val="18"/>
              </w:rPr>
              <w:t>密集办公室</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2AAD0" w14:textId="77777777" w:rsidR="00F217C5" w:rsidRDefault="00F217C5" w:rsidP="00F217C5">
            <w:pPr>
              <w:pStyle w:val="ac"/>
              <w:ind w:firstLineChars="0" w:firstLine="0"/>
              <w:jc w:val="center"/>
              <w:rPr>
                <w:sz w:val="18"/>
                <w:szCs w:val="18"/>
              </w:rPr>
            </w:pPr>
            <w:r>
              <w:rPr>
                <w:sz w:val="18"/>
                <w:szCs w:val="18"/>
              </w:rPr>
              <w:t>4</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FCE00" w14:textId="77777777" w:rsidR="00F217C5" w:rsidRDefault="00F217C5" w:rsidP="00F217C5">
            <w:pPr>
              <w:pStyle w:val="ac"/>
              <w:ind w:firstLineChars="0" w:firstLine="0"/>
              <w:jc w:val="center"/>
              <w:rPr>
                <w:sz w:val="18"/>
                <w:szCs w:val="18"/>
              </w:rPr>
            </w:pPr>
            <w:r>
              <w:rPr>
                <w:sz w:val="18"/>
                <w:szCs w:val="18"/>
              </w:rPr>
              <w:t>32.7%</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E80B5" w14:textId="77777777" w:rsidR="00F217C5" w:rsidRDefault="00F217C5" w:rsidP="00F217C5">
            <w:pPr>
              <w:pStyle w:val="ac"/>
              <w:ind w:firstLineChars="0" w:firstLine="0"/>
              <w:jc w:val="center"/>
              <w:rPr>
                <w:sz w:val="18"/>
                <w:szCs w:val="18"/>
              </w:rPr>
            </w:pPr>
            <w:r>
              <w:rPr>
                <w:sz w:val="18"/>
                <w:szCs w:val="18"/>
              </w:rPr>
              <w:t>20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C8E21" w14:textId="77777777" w:rsidR="00F217C5" w:rsidRDefault="00F217C5" w:rsidP="00F217C5">
            <w:pPr>
              <w:pStyle w:val="ac"/>
              <w:ind w:firstLineChars="0" w:firstLine="0"/>
              <w:jc w:val="center"/>
              <w:rPr>
                <w:sz w:val="18"/>
                <w:szCs w:val="18"/>
              </w:rPr>
            </w:pPr>
            <w:r>
              <w:rPr>
                <w:sz w:val="18"/>
                <w:szCs w:val="18"/>
              </w:rPr>
              <w:t>32.7%</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52A75" w14:textId="77777777" w:rsidR="00F217C5" w:rsidRDefault="00F217C5" w:rsidP="00F217C5">
            <w:pPr>
              <w:pStyle w:val="ac"/>
              <w:ind w:firstLineChars="0" w:firstLine="0"/>
              <w:jc w:val="center"/>
              <w:rPr>
                <w:sz w:val="18"/>
                <w:szCs w:val="18"/>
              </w:rPr>
            </w:pPr>
            <w:r>
              <w:rPr>
                <w:sz w:val="18"/>
                <w:szCs w:val="18"/>
              </w:rPr>
              <w:t>13.5</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E1A9343" w14:textId="77777777" w:rsidR="00F217C5" w:rsidRDefault="00F217C5" w:rsidP="00F217C5">
            <w:pPr>
              <w:pStyle w:val="ac"/>
              <w:ind w:firstLineChars="0" w:firstLine="0"/>
              <w:jc w:val="center"/>
              <w:rPr>
                <w:sz w:val="18"/>
                <w:szCs w:val="18"/>
              </w:rPr>
            </w:pPr>
            <w:r>
              <w:rPr>
                <w:sz w:val="18"/>
                <w:szCs w:val="18"/>
              </w:rPr>
              <w:t>240</w:t>
            </w:r>
          </w:p>
        </w:tc>
      </w:tr>
      <w:tr w:rsidR="00F217C5" w14:paraId="7C649B8C"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44BF7B0B" w14:textId="77777777" w:rsidR="00F217C5" w:rsidRDefault="00F217C5" w:rsidP="00F217C5">
            <w:pPr>
              <w:widowControl/>
              <w:jc w:val="center"/>
              <w:textAlignment w:val="center"/>
              <w:rPr>
                <w:rFonts w:ascii="宋体" w:eastAsia="宋体" w:hAnsi="宋体" w:cs="宋体"/>
                <w:color w:val="000000"/>
                <w:kern w:val="0"/>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0416C" w14:textId="77777777" w:rsidR="00F217C5" w:rsidRDefault="00F217C5" w:rsidP="00F217C5">
            <w:pPr>
              <w:pStyle w:val="ac"/>
              <w:ind w:firstLineChars="0" w:firstLine="0"/>
              <w:jc w:val="center"/>
              <w:rPr>
                <w:sz w:val="18"/>
                <w:szCs w:val="18"/>
              </w:rPr>
            </w:pPr>
            <w:r>
              <w:rPr>
                <w:sz w:val="18"/>
                <w:szCs w:val="18"/>
              </w:rPr>
              <w:t>会议室</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A7958" w14:textId="77777777" w:rsidR="00F217C5" w:rsidRDefault="00F217C5" w:rsidP="00F217C5">
            <w:pPr>
              <w:pStyle w:val="ac"/>
              <w:ind w:firstLineChars="0" w:firstLine="0"/>
              <w:jc w:val="center"/>
              <w:rPr>
                <w:sz w:val="18"/>
                <w:szCs w:val="18"/>
              </w:rPr>
            </w:pPr>
            <w:r>
              <w:rPr>
                <w:sz w:val="18"/>
                <w:szCs w:val="18"/>
              </w:rPr>
              <w:t>3.33</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DE5C8" w14:textId="77777777" w:rsidR="00F217C5" w:rsidRDefault="00F217C5" w:rsidP="00F217C5">
            <w:pPr>
              <w:pStyle w:val="ac"/>
              <w:ind w:firstLineChars="0" w:firstLine="0"/>
              <w:jc w:val="center"/>
              <w:rPr>
                <w:sz w:val="18"/>
                <w:szCs w:val="18"/>
              </w:rPr>
            </w:pPr>
            <w:r>
              <w:rPr>
                <w:sz w:val="18"/>
                <w:szCs w:val="18"/>
              </w:rPr>
              <w:t>36.5%</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51387" w14:textId="77777777" w:rsidR="00F217C5" w:rsidRDefault="00F217C5" w:rsidP="00F217C5">
            <w:pPr>
              <w:pStyle w:val="ac"/>
              <w:ind w:firstLineChars="0" w:firstLine="0"/>
              <w:jc w:val="center"/>
              <w:rPr>
                <w:sz w:val="18"/>
                <w:szCs w:val="18"/>
              </w:rPr>
            </w:pPr>
            <w:r>
              <w:rPr>
                <w:sz w:val="18"/>
                <w:szCs w:val="18"/>
              </w:rPr>
              <w:t>5</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B1535" w14:textId="77777777" w:rsidR="00F217C5" w:rsidRDefault="00F217C5" w:rsidP="00F217C5">
            <w:pPr>
              <w:pStyle w:val="ac"/>
              <w:ind w:firstLineChars="0" w:firstLine="0"/>
              <w:jc w:val="center"/>
              <w:rPr>
                <w:sz w:val="18"/>
                <w:szCs w:val="18"/>
              </w:rPr>
            </w:pPr>
            <w:r>
              <w:rPr>
                <w:sz w:val="18"/>
                <w:szCs w:val="18"/>
              </w:rPr>
              <w:t>61.8%</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97311" w14:textId="77777777" w:rsidR="00F217C5" w:rsidRDefault="00F217C5" w:rsidP="00F217C5">
            <w:pPr>
              <w:pStyle w:val="ac"/>
              <w:ind w:firstLineChars="0" w:firstLine="0"/>
              <w:jc w:val="center"/>
              <w:rPr>
                <w:sz w:val="18"/>
                <w:szCs w:val="18"/>
              </w:rPr>
            </w:pPr>
            <w:r>
              <w:rPr>
                <w:sz w:val="18"/>
                <w:szCs w:val="18"/>
              </w:rPr>
              <w:t>8</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67EFFA5C" w14:textId="77777777" w:rsidR="00F217C5" w:rsidRDefault="00F217C5" w:rsidP="00F217C5">
            <w:pPr>
              <w:pStyle w:val="ac"/>
              <w:ind w:firstLineChars="0" w:firstLine="0"/>
              <w:jc w:val="center"/>
              <w:rPr>
                <w:sz w:val="18"/>
                <w:szCs w:val="18"/>
              </w:rPr>
            </w:pPr>
            <w:r>
              <w:rPr>
                <w:sz w:val="18"/>
                <w:szCs w:val="18"/>
              </w:rPr>
              <w:t>180</w:t>
            </w:r>
          </w:p>
        </w:tc>
      </w:tr>
      <w:tr w:rsidR="00F217C5" w14:paraId="56B9323F"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3AB03AED" w14:textId="77777777" w:rsidR="00F217C5" w:rsidRDefault="00F217C5" w:rsidP="00F217C5">
            <w:pPr>
              <w:widowControl/>
              <w:jc w:val="center"/>
              <w:textAlignment w:val="center"/>
              <w:rPr>
                <w:rFonts w:ascii="宋体" w:eastAsia="宋体" w:hAnsi="宋体" w:cs="宋体"/>
                <w:color w:val="000000"/>
                <w:kern w:val="0"/>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173B0" w14:textId="77777777" w:rsidR="00F217C5" w:rsidRDefault="00F217C5" w:rsidP="00F217C5">
            <w:pPr>
              <w:pStyle w:val="ac"/>
              <w:ind w:firstLineChars="0" w:firstLine="0"/>
              <w:jc w:val="center"/>
              <w:rPr>
                <w:sz w:val="18"/>
                <w:szCs w:val="18"/>
              </w:rPr>
            </w:pPr>
            <w:r>
              <w:rPr>
                <w:sz w:val="18"/>
                <w:szCs w:val="18"/>
              </w:rPr>
              <w:t>大堂门厅</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FD565" w14:textId="77777777" w:rsidR="00F217C5" w:rsidRDefault="00F217C5" w:rsidP="00F217C5">
            <w:pPr>
              <w:pStyle w:val="ac"/>
              <w:ind w:firstLineChars="0" w:firstLine="0"/>
              <w:jc w:val="center"/>
              <w:rPr>
                <w:sz w:val="18"/>
                <w:szCs w:val="18"/>
              </w:rPr>
            </w:pPr>
            <w:r>
              <w:rPr>
                <w:sz w:val="18"/>
                <w:szCs w:val="18"/>
              </w:rPr>
              <w:t>20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A4ED8" w14:textId="77777777" w:rsidR="00F217C5" w:rsidRDefault="00F217C5" w:rsidP="00F217C5">
            <w:pPr>
              <w:pStyle w:val="ac"/>
              <w:ind w:firstLineChars="0" w:firstLine="0"/>
              <w:jc w:val="center"/>
              <w:rPr>
                <w:sz w:val="18"/>
                <w:szCs w:val="18"/>
              </w:rPr>
            </w:pPr>
            <w:r>
              <w:rPr>
                <w:sz w:val="18"/>
                <w:szCs w:val="18"/>
              </w:rPr>
              <w:t>54.6%</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F956E" w14:textId="77777777" w:rsidR="00F217C5" w:rsidRDefault="00F217C5" w:rsidP="00F217C5">
            <w:pPr>
              <w:pStyle w:val="ac"/>
              <w:ind w:firstLineChars="0" w:firstLine="0"/>
              <w:jc w:val="center"/>
              <w:rPr>
                <w:sz w:val="18"/>
                <w:szCs w:val="18"/>
              </w:rPr>
            </w:pPr>
            <w:r>
              <w:rPr>
                <w:sz w:val="18"/>
                <w:szCs w:val="18"/>
              </w:rP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45215" w14:textId="77777777" w:rsidR="00F217C5" w:rsidRDefault="00F217C5" w:rsidP="00F217C5">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DE785" w14:textId="77777777" w:rsidR="00F217C5" w:rsidRDefault="00F217C5" w:rsidP="00F217C5">
            <w:pPr>
              <w:pStyle w:val="ac"/>
              <w:ind w:firstLineChars="0" w:firstLine="0"/>
              <w:jc w:val="center"/>
              <w:rPr>
                <w:sz w:val="18"/>
                <w:szCs w:val="18"/>
              </w:rPr>
            </w:pPr>
            <w:r>
              <w:rPr>
                <w:sz w:val="18"/>
                <w:szCs w:val="18"/>
              </w:rPr>
              <w:t>10</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69F77E67" w14:textId="77777777" w:rsidR="00F217C5" w:rsidRDefault="00F217C5" w:rsidP="00F217C5">
            <w:pPr>
              <w:pStyle w:val="ac"/>
              <w:ind w:firstLineChars="0" w:firstLine="0"/>
              <w:jc w:val="center"/>
              <w:rPr>
                <w:sz w:val="18"/>
                <w:szCs w:val="18"/>
              </w:rPr>
            </w:pPr>
            <w:r>
              <w:rPr>
                <w:sz w:val="18"/>
                <w:szCs w:val="18"/>
              </w:rPr>
              <w:t>270</w:t>
            </w:r>
          </w:p>
        </w:tc>
      </w:tr>
      <w:tr w:rsidR="00F217C5" w14:paraId="1CD5F9EC"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19C98C42" w14:textId="77777777" w:rsidR="00F217C5" w:rsidRDefault="00F217C5" w:rsidP="00F217C5">
            <w:pPr>
              <w:widowControl/>
              <w:jc w:val="center"/>
              <w:textAlignment w:val="center"/>
              <w:rPr>
                <w:rFonts w:ascii="宋体" w:eastAsia="宋体" w:hAnsi="宋体" w:cs="宋体"/>
                <w:color w:val="000000"/>
                <w:kern w:val="0"/>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66CA2" w14:textId="77777777" w:rsidR="00F217C5" w:rsidRDefault="00F217C5" w:rsidP="00F217C5">
            <w:pPr>
              <w:pStyle w:val="ac"/>
              <w:ind w:firstLineChars="0" w:firstLine="0"/>
              <w:jc w:val="center"/>
              <w:rPr>
                <w:sz w:val="18"/>
                <w:szCs w:val="18"/>
              </w:rPr>
            </w:pPr>
            <w:r>
              <w:rPr>
                <w:sz w:val="18"/>
                <w:szCs w:val="18"/>
              </w:rPr>
              <w:t>休息室</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26695" w14:textId="77777777" w:rsidR="00F217C5" w:rsidRDefault="00F217C5" w:rsidP="00F217C5">
            <w:pPr>
              <w:pStyle w:val="ac"/>
              <w:ind w:firstLineChars="0" w:firstLine="0"/>
              <w:jc w:val="center"/>
              <w:rPr>
                <w:sz w:val="18"/>
                <w:szCs w:val="18"/>
              </w:rPr>
            </w:pPr>
            <w:r>
              <w:rPr>
                <w:sz w:val="18"/>
                <w:szCs w:val="18"/>
              </w:rPr>
              <w:t>3.33</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632E7" w14:textId="77777777" w:rsidR="00F217C5" w:rsidRDefault="00F217C5" w:rsidP="00F217C5">
            <w:pPr>
              <w:pStyle w:val="ac"/>
              <w:ind w:firstLineChars="0" w:firstLine="0"/>
              <w:jc w:val="center"/>
              <w:rPr>
                <w:sz w:val="18"/>
                <w:szCs w:val="18"/>
              </w:rPr>
            </w:pPr>
            <w:r>
              <w:rPr>
                <w:sz w:val="18"/>
                <w:szCs w:val="18"/>
              </w:rPr>
              <w:t>36.5%</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B9A6A" w14:textId="77777777" w:rsidR="00F217C5" w:rsidRDefault="00F217C5" w:rsidP="00F217C5">
            <w:pPr>
              <w:pStyle w:val="ac"/>
              <w:ind w:firstLineChars="0" w:firstLine="0"/>
              <w:jc w:val="center"/>
              <w:rPr>
                <w:sz w:val="18"/>
                <w:szCs w:val="18"/>
              </w:rPr>
            </w:pPr>
            <w:r>
              <w:rPr>
                <w:sz w:val="18"/>
                <w:szCs w:val="18"/>
              </w:rP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FADD3" w14:textId="77777777" w:rsidR="00F217C5" w:rsidRDefault="00F217C5" w:rsidP="00F217C5">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C3EE9" w14:textId="77777777" w:rsidR="00F217C5" w:rsidRDefault="00F217C5" w:rsidP="00F217C5">
            <w:pPr>
              <w:pStyle w:val="ac"/>
              <w:ind w:firstLineChars="0" w:firstLine="0"/>
              <w:jc w:val="center"/>
              <w:rPr>
                <w:sz w:val="18"/>
                <w:szCs w:val="18"/>
              </w:rPr>
            </w:pPr>
            <w:r>
              <w:rPr>
                <w:sz w:val="18"/>
                <w:szCs w:val="18"/>
              </w:rPr>
              <w:t>5</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AB64084" w14:textId="77777777" w:rsidR="00F217C5" w:rsidRDefault="00F217C5" w:rsidP="00F217C5">
            <w:pPr>
              <w:pStyle w:val="ac"/>
              <w:ind w:firstLineChars="0" w:firstLine="0"/>
              <w:jc w:val="center"/>
              <w:rPr>
                <w:sz w:val="18"/>
                <w:szCs w:val="18"/>
              </w:rPr>
            </w:pPr>
            <w:r>
              <w:rPr>
                <w:sz w:val="18"/>
                <w:szCs w:val="18"/>
              </w:rPr>
              <w:t>120</w:t>
            </w:r>
          </w:p>
        </w:tc>
      </w:tr>
      <w:tr w:rsidR="00F217C5" w14:paraId="1A0E4DE2"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57E190C6" w14:textId="77777777" w:rsidR="00F217C5" w:rsidRDefault="00F217C5" w:rsidP="00F217C5">
            <w:pPr>
              <w:widowControl/>
              <w:jc w:val="center"/>
              <w:textAlignment w:val="center"/>
              <w:rPr>
                <w:rFonts w:ascii="宋体" w:eastAsia="宋体" w:hAnsi="宋体" w:cs="宋体"/>
                <w:color w:val="000000"/>
                <w:kern w:val="0"/>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BE50F" w14:textId="77777777" w:rsidR="00F217C5" w:rsidRDefault="00F217C5" w:rsidP="00F217C5">
            <w:pPr>
              <w:pStyle w:val="ac"/>
              <w:ind w:firstLineChars="0" w:firstLine="0"/>
              <w:jc w:val="center"/>
              <w:rPr>
                <w:sz w:val="18"/>
                <w:szCs w:val="18"/>
              </w:rPr>
            </w:pPr>
            <w:r>
              <w:rPr>
                <w:sz w:val="18"/>
                <w:szCs w:val="18"/>
              </w:rPr>
              <w:t>设备用房</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F1DDB" w14:textId="77777777" w:rsidR="00F217C5" w:rsidRDefault="00F217C5" w:rsidP="00F217C5">
            <w:pPr>
              <w:pStyle w:val="ac"/>
              <w:ind w:firstLineChars="0" w:firstLine="0"/>
              <w:jc w:val="center"/>
              <w:rPr>
                <w:sz w:val="18"/>
                <w:szCs w:val="18"/>
              </w:rPr>
            </w:pPr>
            <w:r>
              <w:rPr>
                <w:sz w:val="18"/>
                <w:szCs w:val="18"/>
              </w:rPr>
              <w:t>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9373F" w14:textId="77777777" w:rsidR="00F217C5" w:rsidRDefault="00F217C5" w:rsidP="00F217C5">
            <w:pPr>
              <w:pStyle w:val="ac"/>
              <w:ind w:firstLineChars="0" w:firstLine="0"/>
              <w:jc w:val="center"/>
              <w:rPr>
                <w:sz w:val="18"/>
                <w:szCs w:val="18"/>
              </w:rPr>
            </w:pPr>
            <w:r>
              <w:rPr>
                <w:sz w:val="18"/>
                <w:szCs w:val="18"/>
              </w:rPr>
              <w:t>0.0%</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939D0" w14:textId="77777777" w:rsidR="00F217C5" w:rsidRDefault="00F217C5" w:rsidP="00F217C5">
            <w:pPr>
              <w:pStyle w:val="ac"/>
              <w:ind w:firstLineChars="0" w:firstLine="0"/>
              <w:jc w:val="center"/>
              <w:rPr>
                <w:sz w:val="18"/>
                <w:szCs w:val="18"/>
              </w:rPr>
            </w:pPr>
            <w:r>
              <w:rPr>
                <w:sz w:val="18"/>
                <w:szCs w:val="18"/>
              </w:rP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BB6CF" w14:textId="77777777" w:rsidR="00F217C5" w:rsidRDefault="00F217C5" w:rsidP="00F217C5">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0D94D" w14:textId="77777777" w:rsidR="00F217C5" w:rsidRDefault="00F217C5" w:rsidP="00F217C5">
            <w:pPr>
              <w:pStyle w:val="ac"/>
              <w:ind w:firstLineChars="0" w:firstLine="0"/>
              <w:jc w:val="center"/>
              <w:rPr>
                <w:sz w:val="18"/>
                <w:szCs w:val="18"/>
              </w:rPr>
            </w:pPr>
            <w:r>
              <w:rPr>
                <w:sz w:val="18"/>
                <w:szCs w:val="18"/>
              </w:rPr>
              <w:t>5</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07D17FE" w14:textId="77777777" w:rsidR="00F217C5" w:rsidRDefault="00F217C5" w:rsidP="00F217C5">
            <w:pPr>
              <w:pStyle w:val="ac"/>
              <w:ind w:firstLineChars="0" w:firstLine="0"/>
              <w:jc w:val="center"/>
              <w:rPr>
                <w:sz w:val="18"/>
                <w:szCs w:val="18"/>
              </w:rPr>
            </w:pPr>
            <w:r>
              <w:rPr>
                <w:sz w:val="18"/>
                <w:szCs w:val="18"/>
              </w:rPr>
              <w:t>0</w:t>
            </w:r>
          </w:p>
        </w:tc>
      </w:tr>
      <w:tr w:rsidR="00F217C5" w14:paraId="0692BF76"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31CE8C14" w14:textId="77777777" w:rsidR="00F217C5" w:rsidRDefault="00F217C5" w:rsidP="00F217C5">
            <w:pPr>
              <w:widowControl/>
              <w:jc w:val="center"/>
              <w:textAlignment w:val="center"/>
              <w:rPr>
                <w:rFonts w:ascii="宋体" w:eastAsia="宋体" w:hAnsi="宋体" w:cs="宋体"/>
                <w:color w:val="000000"/>
                <w:kern w:val="0"/>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09ED9" w14:textId="77777777" w:rsidR="00F217C5" w:rsidRDefault="00F217C5" w:rsidP="00F217C5">
            <w:pPr>
              <w:pStyle w:val="ac"/>
              <w:ind w:firstLineChars="0" w:firstLine="0"/>
              <w:jc w:val="center"/>
              <w:rPr>
                <w:sz w:val="18"/>
                <w:szCs w:val="18"/>
              </w:rPr>
            </w:pPr>
            <w:r>
              <w:rPr>
                <w:sz w:val="18"/>
                <w:szCs w:val="18"/>
              </w:rPr>
              <w:t>库房、管道井</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AE4E4" w14:textId="77777777" w:rsidR="00F217C5" w:rsidRDefault="00F217C5" w:rsidP="00F217C5">
            <w:pPr>
              <w:pStyle w:val="ac"/>
              <w:ind w:firstLineChars="0" w:firstLine="0"/>
              <w:jc w:val="center"/>
              <w:rPr>
                <w:sz w:val="18"/>
                <w:szCs w:val="18"/>
              </w:rPr>
            </w:pPr>
            <w:r>
              <w:rPr>
                <w:sz w:val="18"/>
                <w:szCs w:val="18"/>
              </w:rPr>
              <w:t>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BD48D" w14:textId="77777777" w:rsidR="00F217C5" w:rsidRDefault="00F217C5" w:rsidP="00F217C5">
            <w:pPr>
              <w:pStyle w:val="ac"/>
              <w:ind w:firstLineChars="0" w:firstLine="0"/>
              <w:jc w:val="center"/>
              <w:rPr>
                <w:sz w:val="18"/>
                <w:szCs w:val="18"/>
              </w:rPr>
            </w:pPr>
            <w:r>
              <w:rPr>
                <w:sz w:val="18"/>
                <w:szCs w:val="18"/>
              </w:rPr>
              <w:t>0.0%</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5D0E7" w14:textId="77777777" w:rsidR="00F217C5" w:rsidRDefault="00F217C5" w:rsidP="00F217C5">
            <w:pPr>
              <w:pStyle w:val="ac"/>
              <w:ind w:firstLineChars="0" w:firstLine="0"/>
              <w:jc w:val="center"/>
              <w:rPr>
                <w:sz w:val="18"/>
                <w:szCs w:val="18"/>
              </w:rPr>
            </w:pPr>
            <w:r>
              <w:rPr>
                <w:sz w:val="18"/>
                <w:szCs w:val="18"/>
              </w:rP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C2A27" w14:textId="77777777" w:rsidR="00F217C5" w:rsidRDefault="00F217C5" w:rsidP="00F217C5">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9D3C9" w14:textId="77777777" w:rsidR="00F217C5" w:rsidRDefault="00F217C5" w:rsidP="00F217C5">
            <w:pPr>
              <w:pStyle w:val="ac"/>
              <w:ind w:firstLineChars="0" w:firstLine="0"/>
              <w:jc w:val="center"/>
              <w:rPr>
                <w:sz w:val="18"/>
                <w:szCs w:val="18"/>
              </w:rPr>
            </w:pPr>
            <w:r>
              <w:rPr>
                <w:sz w:val="18"/>
                <w:szCs w:val="18"/>
              </w:rPr>
              <w:t>0</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7DEBA03" w14:textId="77777777" w:rsidR="00F217C5" w:rsidRDefault="00F217C5" w:rsidP="00F217C5">
            <w:pPr>
              <w:pStyle w:val="ac"/>
              <w:ind w:firstLineChars="0" w:firstLine="0"/>
              <w:jc w:val="center"/>
              <w:rPr>
                <w:sz w:val="18"/>
                <w:szCs w:val="18"/>
              </w:rPr>
            </w:pPr>
            <w:r>
              <w:rPr>
                <w:sz w:val="18"/>
                <w:szCs w:val="18"/>
              </w:rPr>
              <w:t>0</w:t>
            </w:r>
          </w:p>
        </w:tc>
      </w:tr>
      <w:tr w:rsidR="00F217C5" w14:paraId="2ADAEE14" w14:textId="77777777" w:rsidTr="00F217C5">
        <w:trPr>
          <w:trHeight w:val="285"/>
          <w:jc w:val="center"/>
        </w:trPr>
        <w:tc>
          <w:tcPr>
            <w:tcW w:w="648"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46C7D873" w14:textId="77777777" w:rsidR="00F217C5" w:rsidRDefault="00F217C5" w:rsidP="00F217C5">
            <w:pPr>
              <w:pStyle w:val="ac"/>
              <w:ind w:firstLineChars="0" w:firstLine="0"/>
              <w:jc w:val="center"/>
              <w:rPr>
                <w:sz w:val="18"/>
                <w:szCs w:val="18"/>
              </w:rPr>
            </w:pPr>
            <w:r>
              <w:rPr>
                <w:sz w:val="18"/>
                <w:szCs w:val="18"/>
              </w:rPr>
              <w:t>影剧</w:t>
            </w:r>
          </w:p>
          <w:p w14:paraId="7BC791A9" w14:textId="77777777" w:rsidR="00F217C5" w:rsidRDefault="00F217C5" w:rsidP="00F217C5">
            <w:pPr>
              <w:pStyle w:val="ac"/>
              <w:ind w:firstLineChars="0" w:firstLine="0"/>
              <w:jc w:val="center"/>
              <w:rPr>
                <w:sz w:val="18"/>
                <w:szCs w:val="18"/>
              </w:rPr>
            </w:pPr>
            <w:r>
              <w:rPr>
                <w:sz w:val="18"/>
                <w:szCs w:val="18"/>
              </w:rPr>
              <w:t>院</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BF116" w14:textId="77777777" w:rsidR="00F217C5" w:rsidRDefault="00F217C5" w:rsidP="00F217C5">
            <w:pPr>
              <w:pStyle w:val="ac"/>
              <w:ind w:firstLineChars="0" w:firstLine="0"/>
              <w:jc w:val="center"/>
              <w:rPr>
                <w:sz w:val="18"/>
                <w:szCs w:val="18"/>
              </w:rPr>
            </w:pPr>
            <w:r>
              <w:rPr>
                <w:sz w:val="18"/>
                <w:szCs w:val="18"/>
              </w:rPr>
              <w:t>影剧院</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CBA06" w14:textId="77777777" w:rsidR="00F217C5" w:rsidRDefault="00F217C5" w:rsidP="00F217C5">
            <w:pPr>
              <w:pStyle w:val="ac"/>
              <w:ind w:firstLineChars="0" w:firstLine="0"/>
              <w:jc w:val="center"/>
              <w:rPr>
                <w:sz w:val="18"/>
                <w:szCs w:val="18"/>
              </w:rPr>
            </w:pPr>
            <w:r>
              <w:rPr>
                <w:sz w:val="18"/>
                <w:szCs w:val="18"/>
              </w:rPr>
              <w:t>1</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95AA2" w14:textId="77777777" w:rsidR="00F217C5" w:rsidRDefault="00F217C5" w:rsidP="00F217C5">
            <w:pPr>
              <w:pStyle w:val="ac"/>
              <w:ind w:firstLineChars="0" w:firstLine="0"/>
              <w:jc w:val="center"/>
              <w:rPr>
                <w:sz w:val="18"/>
                <w:szCs w:val="18"/>
              </w:rPr>
            </w:pPr>
            <w:r>
              <w:rPr>
                <w:sz w:val="18"/>
                <w:szCs w:val="18"/>
              </w:rPr>
              <w:t>34.6%</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6EC9E" w14:textId="77777777" w:rsidR="00F217C5" w:rsidRDefault="00F217C5" w:rsidP="00F217C5">
            <w:pPr>
              <w:pStyle w:val="ac"/>
              <w:ind w:firstLineChars="0" w:firstLine="0"/>
              <w:jc w:val="center"/>
              <w:rPr>
                <w:sz w:val="18"/>
                <w:szCs w:val="18"/>
              </w:rPr>
            </w:pPr>
            <w:r>
              <w:rPr>
                <w:sz w:val="18"/>
                <w:szCs w:val="18"/>
              </w:rP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0354D" w14:textId="77777777" w:rsidR="00F217C5" w:rsidRDefault="00F217C5" w:rsidP="00F217C5">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9A4E3" w14:textId="77777777" w:rsidR="00F217C5" w:rsidRDefault="00F217C5" w:rsidP="00F217C5">
            <w:pPr>
              <w:pStyle w:val="ac"/>
              <w:ind w:firstLineChars="0" w:firstLine="0"/>
              <w:jc w:val="center"/>
              <w:rPr>
                <w:sz w:val="18"/>
                <w:szCs w:val="18"/>
              </w:rPr>
            </w:pPr>
            <w:r>
              <w:rPr>
                <w:sz w:val="18"/>
                <w:szCs w:val="18"/>
              </w:rPr>
              <w:t>11</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697711A" w14:textId="77777777" w:rsidR="00F217C5" w:rsidRDefault="00F217C5" w:rsidP="00F217C5">
            <w:pPr>
              <w:pStyle w:val="ac"/>
              <w:ind w:firstLineChars="0" w:firstLine="0"/>
              <w:jc w:val="center"/>
              <w:rPr>
                <w:sz w:val="18"/>
                <w:szCs w:val="18"/>
              </w:rPr>
            </w:pPr>
            <w:r>
              <w:rPr>
                <w:sz w:val="18"/>
                <w:szCs w:val="18"/>
              </w:rPr>
              <w:t>390</w:t>
            </w:r>
          </w:p>
        </w:tc>
      </w:tr>
      <w:tr w:rsidR="00F217C5" w14:paraId="20157254"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2BEC4404" w14:textId="77777777" w:rsidR="00F217C5" w:rsidRDefault="00F217C5" w:rsidP="00F217C5">
            <w:pPr>
              <w:pStyle w:val="ac"/>
              <w:ind w:firstLineChars="0" w:firstLine="0"/>
              <w:jc w:val="center"/>
              <w:rPr>
                <w:sz w:val="18"/>
                <w:szCs w:val="18"/>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A239F" w14:textId="77777777" w:rsidR="00F217C5" w:rsidRDefault="00F217C5" w:rsidP="00F217C5">
            <w:pPr>
              <w:pStyle w:val="ac"/>
              <w:ind w:firstLineChars="0" w:firstLine="0"/>
              <w:jc w:val="center"/>
              <w:rPr>
                <w:sz w:val="18"/>
                <w:szCs w:val="18"/>
              </w:rPr>
            </w:pPr>
            <w:r>
              <w:rPr>
                <w:sz w:val="18"/>
                <w:szCs w:val="18"/>
              </w:rPr>
              <w:t>舞台</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56042" w14:textId="77777777" w:rsidR="00F217C5" w:rsidRDefault="00F217C5" w:rsidP="00F217C5">
            <w:pPr>
              <w:pStyle w:val="ac"/>
              <w:ind w:firstLineChars="0" w:firstLine="0"/>
              <w:jc w:val="center"/>
              <w:rPr>
                <w:sz w:val="18"/>
                <w:szCs w:val="18"/>
              </w:rPr>
            </w:pPr>
            <w:r>
              <w:rPr>
                <w:sz w:val="18"/>
                <w:szCs w:val="18"/>
              </w:rPr>
              <w:t>5</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A811E" w14:textId="77777777" w:rsidR="00F217C5" w:rsidRDefault="00F217C5" w:rsidP="00F217C5">
            <w:pPr>
              <w:pStyle w:val="ac"/>
              <w:ind w:firstLineChars="0" w:firstLine="0"/>
              <w:jc w:val="center"/>
              <w:rPr>
                <w:sz w:val="18"/>
                <w:szCs w:val="18"/>
              </w:rPr>
            </w:pPr>
            <w:r>
              <w:rPr>
                <w:sz w:val="18"/>
                <w:szCs w:val="18"/>
              </w:rPr>
              <w:t>34.6%</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83E21" w14:textId="77777777" w:rsidR="00F217C5" w:rsidRDefault="00F217C5" w:rsidP="00F217C5">
            <w:pPr>
              <w:pStyle w:val="ac"/>
              <w:ind w:firstLineChars="0" w:firstLine="0"/>
              <w:jc w:val="center"/>
              <w:rPr>
                <w:sz w:val="18"/>
                <w:szCs w:val="18"/>
              </w:rPr>
            </w:pPr>
            <w:r>
              <w:rPr>
                <w:sz w:val="18"/>
                <w:szCs w:val="18"/>
              </w:rPr>
              <w:t>40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456D9" w14:textId="77777777" w:rsidR="00F217C5" w:rsidRDefault="00F217C5" w:rsidP="00F217C5">
            <w:pPr>
              <w:pStyle w:val="ac"/>
              <w:ind w:firstLineChars="0" w:firstLine="0"/>
              <w:jc w:val="center"/>
              <w:rPr>
                <w:sz w:val="18"/>
                <w:szCs w:val="18"/>
              </w:rPr>
            </w:pPr>
            <w:r>
              <w:rPr>
                <w:sz w:val="18"/>
                <w:szCs w:val="18"/>
              </w:rPr>
              <w:t>66.7%</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49B05" w14:textId="77777777" w:rsidR="00F217C5" w:rsidRDefault="00F217C5" w:rsidP="00F217C5">
            <w:pPr>
              <w:pStyle w:val="ac"/>
              <w:ind w:firstLineChars="0" w:firstLine="0"/>
              <w:jc w:val="center"/>
              <w:rPr>
                <w:sz w:val="18"/>
                <w:szCs w:val="18"/>
              </w:rPr>
            </w:pPr>
            <w:r>
              <w:rPr>
                <w:sz w:val="18"/>
                <w:szCs w:val="18"/>
              </w:rPr>
              <w:t>11</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C2C0700" w14:textId="77777777" w:rsidR="00F217C5" w:rsidRDefault="00F217C5" w:rsidP="00F217C5">
            <w:pPr>
              <w:pStyle w:val="ac"/>
              <w:ind w:firstLineChars="0" w:firstLine="0"/>
              <w:jc w:val="center"/>
              <w:rPr>
                <w:sz w:val="18"/>
                <w:szCs w:val="18"/>
              </w:rPr>
            </w:pPr>
            <w:r>
              <w:rPr>
                <w:sz w:val="18"/>
                <w:szCs w:val="18"/>
              </w:rPr>
              <w:t>390</w:t>
            </w:r>
          </w:p>
        </w:tc>
      </w:tr>
      <w:tr w:rsidR="00F217C5" w14:paraId="13909F42"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71CFC67F" w14:textId="77777777" w:rsidR="00F217C5" w:rsidRDefault="00F217C5" w:rsidP="00F217C5">
            <w:pPr>
              <w:pStyle w:val="ac"/>
              <w:ind w:firstLineChars="0" w:firstLine="0"/>
              <w:jc w:val="center"/>
              <w:rPr>
                <w:sz w:val="18"/>
                <w:szCs w:val="18"/>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EE900" w14:textId="77777777" w:rsidR="00F217C5" w:rsidRDefault="00F217C5" w:rsidP="00F217C5">
            <w:pPr>
              <w:pStyle w:val="ac"/>
              <w:ind w:firstLineChars="0" w:firstLine="0"/>
              <w:jc w:val="center"/>
              <w:rPr>
                <w:sz w:val="18"/>
                <w:szCs w:val="18"/>
              </w:rPr>
            </w:pPr>
            <w:r>
              <w:rPr>
                <w:sz w:val="18"/>
                <w:szCs w:val="18"/>
              </w:rPr>
              <w:t>舞厅</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D9060" w14:textId="77777777" w:rsidR="00F217C5" w:rsidRDefault="00F217C5" w:rsidP="00F217C5">
            <w:pPr>
              <w:pStyle w:val="ac"/>
              <w:ind w:firstLineChars="0" w:firstLine="0"/>
              <w:jc w:val="center"/>
              <w:rPr>
                <w:sz w:val="18"/>
                <w:szCs w:val="18"/>
              </w:rPr>
            </w:pPr>
            <w:r>
              <w:rPr>
                <w:sz w:val="18"/>
                <w:szCs w:val="18"/>
              </w:rPr>
              <w:t>2.5</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87184" w14:textId="77777777" w:rsidR="00F217C5" w:rsidRDefault="00F217C5" w:rsidP="00F217C5">
            <w:pPr>
              <w:pStyle w:val="ac"/>
              <w:ind w:firstLineChars="0" w:firstLine="0"/>
              <w:jc w:val="center"/>
              <w:rPr>
                <w:sz w:val="18"/>
                <w:szCs w:val="18"/>
              </w:rPr>
            </w:pPr>
            <w:r>
              <w:rPr>
                <w:sz w:val="18"/>
                <w:szCs w:val="18"/>
              </w:rPr>
              <w:t>35.8%</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7A919" w14:textId="77777777" w:rsidR="00F217C5" w:rsidRDefault="00F217C5" w:rsidP="00F217C5">
            <w:pPr>
              <w:pStyle w:val="ac"/>
              <w:ind w:firstLineChars="0" w:firstLine="0"/>
              <w:jc w:val="center"/>
              <w:rPr>
                <w:sz w:val="18"/>
                <w:szCs w:val="18"/>
              </w:rPr>
            </w:pPr>
            <w:r>
              <w:rPr>
                <w:sz w:val="18"/>
                <w:szCs w:val="18"/>
              </w:rPr>
              <w:t>30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EFD3E" w14:textId="77777777" w:rsidR="00F217C5" w:rsidRDefault="00F217C5" w:rsidP="00F217C5">
            <w:pPr>
              <w:pStyle w:val="ac"/>
              <w:ind w:firstLineChars="0" w:firstLine="0"/>
              <w:jc w:val="center"/>
              <w:rPr>
                <w:sz w:val="18"/>
                <w:szCs w:val="18"/>
              </w:rPr>
            </w:pPr>
            <w:r>
              <w:rPr>
                <w:sz w:val="18"/>
                <w:szCs w:val="18"/>
              </w:rPr>
              <w:t>35.8%</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63992" w14:textId="77777777" w:rsidR="00F217C5" w:rsidRDefault="00F217C5" w:rsidP="00F217C5">
            <w:pPr>
              <w:pStyle w:val="ac"/>
              <w:ind w:firstLineChars="0" w:firstLine="0"/>
              <w:jc w:val="center"/>
              <w:rPr>
                <w:sz w:val="18"/>
                <w:szCs w:val="18"/>
              </w:rPr>
            </w:pPr>
            <w:r>
              <w:rPr>
                <w:sz w:val="18"/>
                <w:szCs w:val="18"/>
              </w:rPr>
              <w:t>11</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A0B6E3B" w14:textId="77777777" w:rsidR="00F217C5" w:rsidRDefault="00F217C5" w:rsidP="00F217C5">
            <w:pPr>
              <w:pStyle w:val="ac"/>
              <w:ind w:firstLineChars="0" w:firstLine="0"/>
              <w:jc w:val="center"/>
              <w:rPr>
                <w:sz w:val="18"/>
                <w:szCs w:val="18"/>
              </w:rPr>
            </w:pPr>
            <w:r>
              <w:rPr>
                <w:sz w:val="18"/>
                <w:szCs w:val="18"/>
              </w:rPr>
              <w:t>240</w:t>
            </w:r>
          </w:p>
        </w:tc>
      </w:tr>
      <w:tr w:rsidR="00F217C5" w14:paraId="5FD3FD2A"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2E3A67F1" w14:textId="77777777" w:rsidR="00F217C5" w:rsidRDefault="00F217C5" w:rsidP="00F217C5">
            <w:pPr>
              <w:pStyle w:val="ac"/>
              <w:ind w:firstLineChars="0" w:firstLine="0"/>
              <w:jc w:val="center"/>
              <w:rPr>
                <w:sz w:val="18"/>
                <w:szCs w:val="18"/>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24E89" w14:textId="77777777" w:rsidR="00F217C5" w:rsidRDefault="00F217C5" w:rsidP="00F217C5">
            <w:pPr>
              <w:pStyle w:val="ac"/>
              <w:ind w:firstLineChars="0" w:firstLine="0"/>
              <w:jc w:val="center"/>
              <w:rPr>
                <w:sz w:val="18"/>
                <w:szCs w:val="18"/>
              </w:rPr>
            </w:pPr>
            <w:r>
              <w:rPr>
                <w:sz w:val="18"/>
                <w:szCs w:val="18"/>
              </w:rPr>
              <w:t>棋牌室</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BAA47" w14:textId="77777777" w:rsidR="00F217C5" w:rsidRDefault="00F217C5" w:rsidP="00F217C5">
            <w:pPr>
              <w:pStyle w:val="ac"/>
              <w:ind w:firstLineChars="0" w:firstLine="0"/>
              <w:jc w:val="center"/>
              <w:rPr>
                <w:sz w:val="18"/>
                <w:szCs w:val="18"/>
              </w:rPr>
            </w:pPr>
            <w:r>
              <w:rPr>
                <w:sz w:val="18"/>
                <w:szCs w:val="18"/>
              </w:rPr>
              <w:t>2.5</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0045E" w14:textId="77777777" w:rsidR="00F217C5" w:rsidRDefault="00F217C5" w:rsidP="00F217C5">
            <w:pPr>
              <w:pStyle w:val="ac"/>
              <w:ind w:firstLineChars="0" w:firstLine="0"/>
              <w:jc w:val="center"/>
              <w:rPr>
                <w:sz w:val="18"/>
                <w:szCs w:val="18"/>
              </w:rPr>
            </w:pPr>
            <w:r>
              <w:rPr>
                <w:sz w:val="18"/>
                <w:szCs w:val="18"/>
              </w:rPr>
              <w:t>20.8%</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441D2" w14:textId="77777777" w:rsidR="00F217C5" w:rsidRDefault="00F217C5" w:rsidP="00F217C5">
            <w:pPr>
              <w:pStyle w:val="ac"/>
              <w:ind w:firstLineChars="0" w:firstLine="0"/>
              <w:jc w:val="center"/>
              <w:rPr>
                <w:sz w:val="18"/>
                <w:szCs w:val="18"/>
              </w:rPr>
            </w:pPr>
            <w:r>
              <w:rPr>
                <w:sz w:val="18"/>
                <w:szCs w:val="18"/>
              </w:rP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DF90E" w14:textId="77777777" w:rsidR="00F217C5" w:rsidRDefault="00F217C5" w:rsidP="00F217C5">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8757D" w14:textId="77777777" w:rsidR="00F217C5" w:rsidRDefault="00F217C5" w:rsidP="00F217C5">
            <w:pPr>
              <w:pStyle w:val="ac"/>
              <w:ind w:firstLineChars="0" w:firstLine="0"/>
              <w:jc w:val="center"/>
              <w:rPr>
                <w:sz w:val="18"/>
                <w:szCs w:val="18"/>
              </w:rPr>
            </w:pPr>
            <w:r>
              <w:rPr>
                <w:sz w:val="18"/>
                <w:szCs w:val="18"/>
              </w:rPr>
              <w:t>11</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AE0095C" w14:textId="77777777" w:rsidR="00F217C5" w:rsidRDefault="00F217C5" w:rsidP="00F217C5">
            <w:pPr>
              <w:pStyle w:val="ac"/>
              <w:ind w:firstLineChars="0" w:firstLine="0"/>
              <w:jc w:val="center"/>
              <w:rPr>
                <w:sz w:val="18"/>
                <w:szCs w:val="18"/>
              </w:rPr>
            </w:pPr>
            <w:r>
              <w:rPr>
                <w:sz w:val="18"/>
                <w:szCs w:val="18"/>
              </w:rPr>
              <w:t>240</w:t>
            </w:r>
          </w:p>
        </w:tc>
      </w:tr>
      <w:tr w:rsidR="00F217C5" w14:paraId="60F9E08C"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62A41FEE" w14:textId="77777777" w:rsidR="00F217C5" w:rsidRDefault="00F217C5" w:rsidP="00F217C5">
            <w:pPr>
              <w:pStyle w:val="ac"/>
              <w:ind w:firstLineChars="0" w:firstLine="0"/>
              <w:jc w:val="center"/>
              <w:rPr>
                <w:sz w:val="18"/>
                <w:szCs w:val="18"/>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9C7F9" w14:textId="77777777" w:rsidR="00F217C5" w:rsidRDefault="00F217C5" w:rsidP="00F217C5">
            <w:pPr>
              <w:pStyle w:val="ac"/>
              <w:ind w:firstLineChars="0" w:firstLine="0"/>
              <w:jc w:val="center"/>
              <w:rPr>
                <w:sz w:val="18"/>
                <w:szCs w:val="18"/>
              </w:rPr>
            </w:pPr>
            <w:r>
              <w:rPr>
                <w:sz w:val="18"/>
                <w:szCs w:val="18"/>
              </w:rPr>
              <w:t>展览厅</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9857A" w14:textId="77777777" w:rsidR="00F217C5" w:rsidRDefault="00F217C5" w:rsidP="00F217C5">
            <w:pPr>
              <w:pStyle w:val="ac"/>
              <w:ind w:firstLineChars="0" w:firstLine="0"/>
              <w:jc w:val="center"/>
              <w:rPr>
                <w:sz w:val="18"/>
                <w:szCs w:val="18"/>
              </w:rPr>
            </w:pPr>
            <w:r>
              <w:rPr>
                <w:sz w:val="18"/>
                <w:szCs w:val="18"/>
              </w:rPr>
              <w:t>5</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29A59" w14:textId="77777777" w:rsidR="00F217C5" w:rsidRDefault="00F217C5" w:rsidP="00F217C5">
            <w:pPr>
              <w:pStyle w:val="ac"/>
              <w:ind w:firstLineChars="0" w:firstLine="0"/>
              <w:jc w:val="center"/>
              <w:rPr>
                <w:sz w:val="18"/>
                <w:szCs w:val="18"/>
              </w:rPr>
            </w:pPr>
            <w:r>
              <w:rPr>
                <w:sz w:val="18"/>
                <w:szCs w:val="18"/>
              </w:rPr>
              <w:t>23.8%</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81A13" w14:textId="77777777" w:rsidR="00F217C5" w:rsidRDefault="00F217C5" w:rsidP="00F217C5">
            <w:pPr>
              <w:pStyle w:val="ac"/>
              <w:ind w:firstLineChars="0" w:firstLine="0"/>
              <w:jc w:val="center"/>
              <w:rPr>
                <w:sz w:val="18"/>
                <w:szCs w:val="18"/>
              </w:rPr>
            </w:pPr>
            <w:r>
              <w:rPr>
                <w:sz w:val="18"/>
                <w:szCs w:val="18"/>
              </w:rPr>
              <w:t>20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D519F" w14:textId="77777777" w:rsidR="00F217C5" w:rsidRDefault="00F217C5" w:rsidP="00F217C5">
            <w:pPr>
              <w:pStyle w:val="ac"/>
              <w:ind w:firstLineChars="0" w:firstLine="0"/>
              <w:jc w:val="center"/>
              <w:rPr>
                <w:sz w:val="18"/>
                <w:szCs w:val="18"/>
              </w:rPr>
            </w:pPr>
            <w:r>
              <w:rPr>
                <w:sz w:val="18"/>
                <w:szCs w:val="18"/>
              </w:rPr>
              <w:t>41.7%</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3162" w14:textId="77777777" w:rsidR="00F217C5" w:rsidRDefault="00F217C5" w:rsidP="00F217C5">
            <w:pPr>
              <w:pStyle w:val="ac"/>
              <w:ind w:firstLineChars="0" w:firstLine="0"/>
              <w:jc w:val="center"/>
              <w:rPr>
                <w:sz w:val="18"/>
                <w:szCs w:val="18"/>
              </w:rPr>
            </w:pPr>
            <w:r>
              <w:rPr>
                <w:sz w:val="18"/>
                <w:szCs w:val="18"/>
              </w:rPr>
              <w:t>9</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6E70304D" w14:textId="77777777" w:rsidR="00F217C5" w:rsidRDefault="00F217C5" w:rsidP="00F217C5">
            <w:pPr>
              <w:pStyle w:val="ac"/>
              <w:ind w:firstLineChars="0" w:firstLine="0"/>
              <w:jc w:val="center"/>
              <w:rPr>
                <w:sz w:val="18"/>
                <w:szCs w:val="18"/>
              </w:rPr>
            </w:pPr>
            <w:r>
              <w:rPr>
                <w:sz w:val="18"/>
                <w:szCs w:val="18"/>
              </w:rPr>
              <w:t>300</w:t>
            </w:r>
          </w:p>
        </w:tc>
      </w:tr>
      <w:tr w:rsidR="00F217C5" w14:paraId="54E7CC6E" w14:textId="77777777" w:rsidTr="00F217C5">
        <w:trPr>
          <w:trHeight w:val="285"/>
          <w:jc w:val="center"/>
        </w:trPr>
        <w:tc>
          <w:tcPr>
            <w:tcW w:w="648"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6D284E52" w14:textId="77777777" w:rsidR="00F217C5" w:rsidRDefault="00F217C5" w:rsidP="00F217C5">
            <w:pPr>
              <w:pStyle w:val="ac"/>
              <w:ind w:firstLineChars="0" w:firstLine="0"/>
              <w:jc w:val="center"/>
              <w:rPr>
                <w:sz w:val="18"/>
                <w:szCs w:val="18"/>
              </w:rPr>
            </w:pPr>
            <w:r>
              <w:rPr>
                <w:sz w:val="18"/>
                <w:szCs w:val="18"/>
              </w:rPr>
              <w:t>医院</w:t>
            </w:r>
          </w:p>
          <w:p w14:paraId="3E519C78" w14:textId="77777777" w:rsidR="00F217C5" w:rsidRDefault="00F217C5" w:rsidP="00F217C5">
            <w:pPr>
              <w:pStyle w:val="ac"/>
              <w:ind w:firstLineChars="0" w:firstLine="0"/>
              <w:jc w:val="center"/>
              <w:rPr>
                <w:sz w:val="18"/>
                <w:szCs w:val="18"/>
              </w:rPr>
            </w:pPr>
            <w:r>
              <w:rPr>
                <w:sz w:val="18"/>
                <w:szCs w:val="18"/>
              </w:rPr>
              <w:t>建筑</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C8B06" w14:textId="77777777" w:rsidR="00F217C5" w:rsidRDefault="00F217C5" w:rsidP="00F217C5">
            <w:pPr>
              <w:pStyle w:val="ac"/>
              <w:ind w:firstLineChars="0" w:firstLine="0"/>
              <w:jc w:val="center"/>
              <w:rPr>
                <w:sz w:val="18"/>
                <w:szCs w:val="18"/>
              </w:rPr>
            </w:pPr>
            <w:r>
              <w:rPr>
                <w:sz w:val="18"/>
                <w:szCs w:val="18"/>
              </w:rPr>
              <w:t>病房</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E4072" w14:textId="77777777" w:rsidR="00F217C5" w:rsidRDefault="00F217C5" w:rsidP="00F217C5">
            <w:pPr>
              <w:pStyle w:val="ac"/>
              <w:ind w:firstLineChars="0" w:firstLine="0"/>
              <w:jc w:val="center"/>
              <w:rPr>
                <w:sz w:val="18"/>
                <w:szCs w:val="18"/>
              </w:rPr>
            </w:pPr>
            <w:r>
              <w:rPr>
                <w:sz w:val="18"/>
                <w:szCs w:val="18"/>
              </w:rPr>
              <w:t>10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B1207" w14:textId="77777777" w:rsidR="00F217C5" w:rsidRDefault="00F217C5" w:rsidP="00F217C5">
            <w:pPr>
              <w:pStyle w:val="ac"/>
              <w:ind w:firstLineChars="0" w:firstLine="0"/>
              <w:jc w:val="center"/>
              <w:rPr>
                <w:sz w:val="18"/>
                <w:szCs w:val="18"/>
              </w:rPr>
            </w:pPr>
            <w:r>
              <w:rPr>
                <w:sz w:val="18"/>
                <w:szCs w:val="18"/>
              </w:rPr>
              <w:t>100.0%</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F94B8" w14:textId="77777777" w:rsidR="00F217C5" w:rsidRDefault="00F217C5" w:rsidP="00F217C5">
            <w:pPr>
              <w:pStyle w:val="ac"/>
              <w:ind w:firstLineChars="0" w:firstLine="0"/>
              <w:jc w:val="center"/>
              <w:rPr>
                <w:sz w:val="18"/>
                <w:szCs w:val="18"/>
              </w:rPr>
            </w:pPr>
            <w:r>
              <w:rPr>
                <w:sz w:val="18"/>
                <w:szCs w:val="18"/>
              </w:rP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9528C" w14:textId="77777777" w:rsidR="00F217C5" w:rsidRDefault="00F217C5" w:rsidP="00F217C5">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0C0DF" w14:textId="77777777" w:rsidR="00F217C5" w:rsidRDefault="00F217C5" w:rsidP="00F217C5">
            <w:pPr>
              <w:pStyle w:val="ac"/>
              <w:ind w:firstLineChars="0" w:firstLine="0"/>
              <w:jc w:val="center"/>
              <w:rPr>
                <w:sz w:val="18"/>
                <w:szCs w:val="18"/>
              </w:rPr>
            </w:pPr>
            <w:r>
              <w:rPr>
                <w:sz w:val="18"/>
                <w:szCs w:val="18"/>
              </w:rPr>
              <w:t>5</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C23CFCE" w14:textId="77777777" w:rsidR="00F217C5" w:rsidRDefault="00F217C5" w:rsidP="00F217C5">
            <w:pPr>
              <w:pStyle w:val="ac"/>
              <w:ind w:firstLineChars="0" w:firstLine="0"/>
              <w:jc w:val="center"/>
              <w:rPr>
                <w:sz w:val="18"/>
                <w:szCs w:val="18"/>
              </w:rPr>
            </w:pPr>
            <w:r>
              <w:rPr>
                <w:sz w:val="18"/>
                <w:szCs w:val="18"/>
              </w:rPr>
              <w:t>210</w:t>
            </w:r>
          </w:p>
        </w:tc>
      </w:tr>
      <w:tr w:rsidR="00F217C5" w14:paraId="7DA82456"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5B9A8A71" w14:textId="77777777" w:rsidR="00F217C5" w:rsidRDefault="00F217C5" w:rsidP="00F217C5">
            <w:pPr>
              <w:widowControl/>
              <w:jc w:val="center"/>
              <w:textAlignment w:val="center"/>
              <w:rPr>
                <w:rFonts w:ascii="宋体" w:eastAsia="宋体" w:hAnsi="宋体" w:cs="宋体"/>
                <w:color w:val="000000"/>
                <w:kern w:val="0"/>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DF095" w14:textId="77777777" w:rsidR="00F217C5" w:rsidRDefault="00F217C5" w:rsidP="00F217C5">
            <w:pPr>
              <w:pStyle w:val="ac"/>
              <w:ind w:firstLineChars="0" w:firstLine="0"/>
              <w:jc w:val="center"/>
              <w:rPr>
                <w:sz w:val="18"/>
                <w:szCs w:val="18"/>
              </w:rPr>
            </w:pPr>
            <w:r>
              <w:rPr>
                <w:sz w:val="18"/>
                <w:szCs w:val="18"/>
              </w:rPr>
              <w:t>手术室</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374AB" w14:textId="77777777" w:rsidR="00F217C5" w:rsidRDefault="00F217C5" w:rsidP="00F217C5">
            <w:pPr>
              <w:pStyle w:val="ac"/>
              <w:ind w:firstLineChars="0" w:firstLine="0"/>
              <w:jc w:val="center"/>
              <w:rPr>
                <w:sz w:val="18"/>
                <w:szCs w:val="18"/>
              </w:rPr>
            </w:pPr>
            <w:r>
              <w:rPr>
                <w:sz w:val="18"/>
                <w:szCs w:val="18"/>
              </w:rPr>
              <w:t>10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FBD94" w14:textId="77777777" w:rsidR="00F217C5" w:rsidRDefault="00F217C5" w:rsidP="00F217C5">
            <w:pPr>
              <w:pStyle w:val="ac"/>
              <w:ind w:firstLineChars="0" w:firstLine="0"/>
              <w:jc w:val="center"/>
              <w:rPr>
                <w:sz w:val="18"/>
                <w:szCs w:val="18"/>
              </w:rPr>
            </w:pPr>
            <w:r>
              <w:rPr>
                <w:sz w:val="18"/>
                <w:szCs w:val="18"/>
              </w:rPr>
              <w:t>52.9%</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8C177" w14:textId="77777777" w:rsidR="00F217C5" w:rsidRDefault="00F217C5" w:rsidP="00F217C5">
            <w:pPr>
              <w:pStyle w:val="ac"/>
              <w:ind w:firstLineChars="0" w:firstLine="0"/>
              <w:jc w:val="center"/>
              <w:rPr>
                <w:sz w:val="18"/>
                <w:szCs w:val="18"/>
              </w:rPr>
            </w:pPr>
            <w:r>
              <w:rPr>
                <w:sz w:val="18"/>
                <w:szCs w:val="18"/>
              </w:rP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2BEE2" w14:textId="77777777" w:rsidR="00F217C5" w:rsidRDefault="00F217C5" w:rsidP="00F217C5">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1B6F8" w14:textId="77777777" w:rsidR="00F217C5" w:rsidRDefault="00F217C5" w:rsidP="00F217C5">
            <w:pPr>
              <w:pStyle w:val="ac"/>
              <w:ind w:firstLineChars="0" w:firstLine="0"/>
              <w:jc w:val="center"/>
              <w:rPr>
                <w:sz w:val="18"/>
                <w:szCs w:val="18"/>
              </w:rPr>
            </w:pPr>
            <w:r>
              <w:rPr>
                <w:sz w:val="18"/>
                <w:szCs w:val="18"/>
              </w:rPr>
              <w:t>20</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1D54440" w14:textId="77777777" w:rsidR="00F217C5" w:rsidRDefault="00F217C5" w:rsidP="00F217C5">
            <w:pPr>
              <w:pStyle w:val="ac"/>
              <w:ind w:firstLineChars="0" w:firstLine="0"/>
              <w:jc w:val="center"/>
              <w:rPr>
                <w:sz w:val="18"/>
                <w:szCs w:val="18"/>
              </w:rPr>
            </w:pPr>
            <w:r>
              <w:rPr>
                <w:sz w:val="18"/>
                <w:szCs w:val="18"/>
              </w:rPr>
              <w:t>390</w:t>
            </w:r>
          </w:p>
        </w:tc>
      </w:tr>
      <w:tr w:rsidR="00F217C5" w14:paraId="184A4260"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3686F652" w14:textId="77777777" w:rsidR="00F217C5" w:rsidRDefault="00F217C5" w:rsidP="00F217C5">
            <w:pPr>
              <w:widowControl/>
              <w:jc w:val="center"/>
              <w:textAlignment w:val="center"/>
              <w:rPr>
                <w:rFonts w:ascii="宋体" w:eastAsia="宋体" w:hAnsi="宋体" w:cs="宋体"/>
                <w:color w:val="000000"/>
                <w:kern w:val="0"/>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48406" w14:textId="77777777" w:rsidR="00F217C5" w:rsidRDefault="00F217C5" w:rsidP="00F217C5">
            <w:pPr>
              <w:pStyle w:val="ac"/>
              <w:ind w:firstLineChars="0" w:firstLine="0"/>
              <w:jc w:val="center"/>
              <w:rPr>
                <w:sz w:val="18"/>
                <w:szCs w:val="18"/>
              </w:rPr>
            </w:pPr>
            <w:r>
              <w:rPr>
                <w:sz w:val="18"/>
                <w:szCs w:val="18"/>
              </w:rPr>
              <w:t>候诊室</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9CB06" w14:textId="77777777" w:rsidR="00F217C5" w:rsidRDefault="00F217C5" w:rsidP="00F217C5">
            <w:pPr>
              <w:pStyle w:val="ac"/>
              <w:ind w:firstLineChars="0" w:firstLine="0"/>
              <w:jc w:val="center"/>
              <w:rPr>
                <w:sz w:val="18"/>
                <w:szCs w:val="18"/>
              </w:rPr>
            </w:pPr>
            <w:r>
              <w:rPr>
                <w:sz w:val="18"/>
                <w:szCs w:val="18"/>
              </w:rPr>
              <w:t>2</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E6DEF" w14:textId="77777777" w:rsidR="00F217C5" w:rsidRDefault="00F217C5" w:rsidP="00F217C5">
            <w:pPr>
              <w:pStyle w:val="ac"/>
              <w:ind w:firstLineChars="0" w:firstLine="0"/>
              <w:jc w:val="center"/>
              <w:rPr>
                <w:sz w:val="18"/>
                <w:szCs w:val="18"/>
              </w:rPr>
            </w:pPr>
            <w:r>
              <w:rPr>
                <w:sz w:val="18"/>
                <w:szCs w:val="18"/>
              </w:rPr>
              <w:t>47.9%</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C51F9" w14:textId="77777777" w:rsidR="00F217C5" w:rsidRDefault="00F217C5" w:rsidP="00F217C5">
            <w:pPr>
              <w:pStyle w:val="ac"/>
              <w:ind w:firstLineChars="0" w:firstLine="0"/>
              <w:jc w:val="center"/>
              <w:rPr>
                <w:sz w:val="18"/>
                <w:szCs w:val="18"/>
              </w:rPr>
            </w:pPr>
            <w:r>
              <w:rPr>
                <w:sz w:val="18"/>
                <w:szCs w:val="18"/>
              </w:rP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1A9E1" w14:textId="77777777" w:rsidR="00F217C5" w:rsidRDefault="00F217C5" w:rsidP="00F217C5">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EF035" w14:textId="77777777" w:rsidR="00F217C5" w:rsidRDefault="00F217C5" w:rsidP="00F217C5">
            <w:pPr>
              <w:pStyle w:val="ac"/>
              <w:ind w:firstLineChars="0" w:firstLine="0"/>
              <w:jc w:val="center"/>
              <w:rPr>
                <w:sz w:val="18"/>
                <w:szCs w:val="18"/>
              </w:rPr>
            </w:pPr>
            <w:r>
              <w:rPr>
                <w:sz w:val="18"/>
                <w:szCs w:val="18"/>
              </w:rPr>
              <w:t>6.5</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842086D" w14:textId="77777777" w:rsidR="00F217C5" w:rsidRDefault="00F217C5" w:rsidP="00F217C5">
            <w:pPr>
              <w:pStyle w:val="ac"/>
              <w:ind w:firstLineChars="0" w:firstLine="0"/>
              <w:jc w:val="center"/>
              <w:rPr>
                <w:sz w:val="18"/>
                <w:szCs w:val="18"/>
              </w:rPr>
            </w:pPr>
            <w:r>
              <w:rPr>
                <w:sz w:val="18"/>
                <w:szCs w:val="18"/>
              </w:rPr>
              <w:t>270</w:t>
            </w:r>
          </w:p>
        </w:tc>
      </w:tr>
      <w:tr w:rsidR="00F217C5" w14:paraId="4728733B"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73E10B41" w14:textId="77777777" w:rsidR="00F217C5" w:rsidRDefault="00F217C5" w:rsidP="00F217C5">
            <w:pPr>
              <w:widowControl/>
              <w:jc w:val="center"/>
              <w:textAlignment w:val="center"/>
              <w:rPr>
                <w:rFonts w:ascii="宋体" w:eastAsia="宋体" w:hAnsi="宋体" w:cs="宋体"/>
                <w:color w:val="000000"/>
                <w:kern w:val="0"/>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9A72A" w14:textId="77777777" w:rsidR="00F217C5" w:rsidRDefault="00F217C5" w:rsidP="00F217C5">
            <w:pPr>
              <w:pStyle w:val="ac"/>
              <w:ind w:firstLineChars="0" w:firstLine="0"/>
              <w:jc w:val="center"/>
              <w:rPr>
                <w:sz w:val="18"/>
                <w:szCs w:val="18"/>
              </w:rPr>
            </w:pPr>
            <w:r>
              <w:rPr>
                <w:sz w:val="18"/>
                <w:szCs w:val="18"/>
              </w:rPr>
              <w:t>门诊办公室</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EB520" w14:textId="77777777" w:rsidR="00F217C5" w:rsidRDefault="00F217C5" w:rsidP="00F217C5">
            <w:pPr>
              <w:pStyle w:val="ac"/>
              <w:ind w:firstLineChars="0" w:firstLine="0"/>
              <w:jc w:val="center"/>
              <w:rPr>
                <w:sz w:val="18"/>
                <w:szCs w:val="18"/>
              </w:rPr>
            </w:pPr>
            <w:r>
              <w:rPr>
                <w:sz w:val="18"/>
                <w:szCs w:val="18"/>
              </w:rPr>
              <w:t>6.67</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74F50" w14:textId="77777777" w:rsidR="00F217C5" w:rsidRDefault="00F217C5" w:rsidP="00F217C5">
            <w:pPr>
              <w:pStyle w:val="ac"/>
              <w:ind w:firstLineChars="0" w:firstLine="0"/>
              <w:jc w:val="center"/>
              <w:rPr>
                <w:sz w:val="18"/>
                <w:szCs w:val="18"/>
              </w:rPr>
            </w:pPr>
            <w:r>
              <w:rPr>
                <w:sz w:val="18"/>
                <w:szCs w:val="18"/>
              </w:rPr>
              <w:t>47.9%</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A7CDE" w14:textId="77777777" w:rsidR="00F217C5" w:rsidRDefault="00F217C5" w:rsidP="00F217C5">
            <w:pPr>
              <w:pStyle w:val="ac"/>
              <w:ind w:firstLineChars="0" w:firstLine="0"/>
              <w:jc w:val="center"/>
              <w:rPr>
                <w:sz w:val="18"/>
                <w:szCs w:val="18"/>
              </w:rPr>
            </w:pPr>
            <w:r>
              <w:rPr>
                <w:sz w:val="18"/>
                <w:szCs w:val="18"/>
              </w:rP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50B18" w14:textId="77777777" w:rsidR="00F217C5" w:rsidRDefault="00F217C5" w:rsidP="00F217C5">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76544" w14:textId="77777777" w:rsidR="00F217C5" w:rsidRDefault="00F217C5" w:rsidP="00F217C5">
            <w:pPr>
              <w:pStyle w:val="ac"/>
              <w:ind w:firstLineChars="0" w:firstLine="0"/>
              <w:jc w:val="center"/>
              <w:rPr>
                <w:sz w:val="18"/>
                <w:szCs w:val="18"/>
              </w:rPr>
            </w:pPr>
            <w:r>
              <w:rPr>
                <w:sz w:val="18"/>
                <w:szCs w:val="18"/>
              </w:rPr>
              <w:t>6.5</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714E1D6" w14:textId="77777777" w:rsidR="00F217C5" w:rsidRDefault="00F217C5" w:rsidP="00F217C5">
            <w:pPr>
              <w:pStyle w:val="ac"/>
              <w:ind w:firstLineChars="0" w:firstLine="0"/>
              <w:jc w:val="center"/>
              <w:rPr>
                <w:sz w:val="18"/>
                <w:szCs w:val="18"/>
              </w:rPr>
            </w:pPr>
            <w:r>
              <w:rPr>
                <w:sz w:val="18"/>
                <w:szCs w:val="18"/>
              </w:rPr>
              <w:t>270</w:t>
            </w:r>
          </w:p>
        </w:tc>
      </w:tr>
      <w:tr w:rsidR="00F217C5" w14:paraId="2F487B4C"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75D989E1" w14:textId="77777777" w:rsidR="00F217C5" w:rsidRDefault="00F217C5" w:rsidP="00F217C5">
            <w:pPr>
              <w:widowControl/>
              <w:jc w:val="center"/>
              <w:textAlignment w:val="center"/>
              <w:rPr>
                <w:rFonts w:ascii="宋体" w:eastAsia="宋体" w:hAnsi="宋体" w:cs="宋体"/>
                <w:color w:val="000000"/>
                <w:kern w:val="0"/>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B68B6" w14:textId="77777777" w:rsidR="00F217C5" w:rsidRDefault="00F217C5" w:rsidP="00F217C5">
            <w:pPr>
              <w:pStyle w:val="ac"/>
              <w:ind w:firstLineChars="0" w:firstLine="0"/>
              <w:jc w:val="center"/>
              <w:rPr>
                <w:sz w:val="18"/>
                <w:szCs w:val="18"/>
              </w:rPr>
            </w:pPr>
            <w:r>
              <w:rPr>
                <w:sz w:val="18"/>
                <w:szCs w:val="18"/>
              </w:rPr>
              <w:t>婴儿室</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CDE37" w14:textId="77777777" w:rsidR="00F217C5" w:rsidRDefault="00F217C5" w:rsidP="00F217C5">
            <w:pPr>
              <w:pStyle w:val="ac"/>
              <w:ind w:firstLineChars="0" w:firstLine="0"/>
              <w:jc w:val="center"/>
              <w:rPr>
                <w:sz w:val="18"/>
                <w:szCs w:val="18"/>
              </w:rPr>
            </w:pPr>
            <w:r>
              <w:rPr>
                <w:sz w:val="18"/>
                <w:szCs w:val="18"/>
              </w:rPr>
              <w:t>3.33</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5C47C" w14:textId="77777777" w:rsidR="00F217C5" w:rsidRDefault="00F217C5" w:rsidP="00F217C5">
            <w:pPr>
              <w:pStyle w:val="ac"/>
              <w:ind w:firstLineChars="0" w:firstLine="0"/>
              <w:jc w:val="center"/>
              <w:rPr>
                <w:sz w:val="18"/>
                <w:szCs w:val="18"/>
              </w:rPr>
            </w:pPr>
            <w:r>
              <w:rPr>
                <w:sz w:val="18"/>
                <w:szCs w:val="18"/>
              </w:rPr>
              <w:t>100.0%</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FC774" w14:textId="77777777" w:rsidR="00F217C5" w:rsidRDefault="00F217C5" w:rsidP="00F217C5">
            <w:pPr>
              <w:pStyle w:val="ac"/>
              <w:ind w:firstLineChars="0" w:firstLine="0"/>
              <w:jc w:val="center"/>
              <w:rPr>
                <w:sz w:val="18"/>
                <w:szCs w:val="18"/>
              </w:rPr>
            </w:pPr>
            <w:r>
              <w:rPr>
                <w:sz w:val="18"/>
                <w:szCs w:val="18"/>
              </w:rP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3711A" w14:textId="77777777" w:rsidR="00F217C5" w:rsidRDefault="00F217C5" w:rsidP="00F217C5">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6C29F" w14:textId="77777777" w:rsidR="00F217C5" w:rsidRDefault="00F217C5" w:rsidP="00F217C5">
            <w:pPr>
              <w:pStyle w:val="ac"/>
              <w:ind w:firstLineChars="0" w:firstLine="0"/>
              <w:jc w:val="center"/>
              <w:rPr>
                <w:sz w:val="18"/>
                <w:szCs w:val="18"/>
              </w:rPr>
            </w:pPr>
            <w:r>
              <w:rPr>
                <w:sz w:val="18"/>
                <w:szCs w:val="18"/>
              </w:rPr>
              <w:t>6.5</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7F50EE1" w14:textId="77777777" w:rsidR="00F217C5" w:rsidRDefault="00F217C5" w:rsidP="00F217C5">
            <w:pPr>
              <w:pStyle w:val="ac"/>
              <w:ind w:firstLineChars="0" w:firstLine="0"/>
              <w:jc w:val="center"/>
              <w:rPr>
                <w:sz w:val="18"/>
                <w:szCs w:val="18"/>
              </w:rPr>
            </w:pPr>
            <w:r>
              <w:rPr>
                <w:sz w:val="18"/>
                <w:szCs w:val="18"/>
              </w:rPr>
              <w:t>270</w:t>
            </w:r>
          </w:p>
        </w:tc>
      </w:tr>
      <w:tr w:rsidR="00F217C5" w14:paraId="450E1540"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0AAED6DF" w14:textId="77777777" w:rsidR="00F217C5" w:rsidRDefault="00F217C5" w:rsidP="00F217C5">
            <w:pPr>
              <w:widowControl/>
              <w:jc w:val="center"/>
              <w:textAlignment w:val="center"/>
              <w:rPr>
                <w:rFonts w:ascii="宋体" w:eastAsia="宋体" w:hAnsi="宋体" w:cs="宋体"/>
                <w:color w:val="000000"/>
                <w:kern w:val="0"/>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5EEB1" w14:textId="77777777" w:rsidR="00F217C5" w:rsidRDefault="00F217C5" w:rsidP="00F217C5">
            <w:pPr>
              <w:pStyle w:val="ac"/>
              <w:ind w:firstLineChars="0" w:firstLine="0"/>
              <w:jc w:val="center"/>
              <w:rPr>
                <w:sz w:val="18"/>
                <w:szCs w:val="18"/>
              </w:rPr>
            </w:pPr>
            <w:r>
              <w:rPr>
                <w:sz w:val="18"/>
                <w:szCs w:val="18"/>
              </w:rPr>
              <w:t>药品储存库</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2F9A7" w14:textId="77777777" w:rsidR="00F217C5" w:rsidRDefault="00F217C5" w:rsidP="00F217C5">
            <w:pPr>
              <w:pStyle w:val="ac"/>
              <w:ind w:firstLineChars="0" w:firstLine="0"/>
              <w:jc w:val="center"/>
              <w:rPr>
                <w:sz w:val="18"/>
                <w:szCs w:val="18"/>
              </w:rPr>
            </w:pPr>
            <w:r>
              <w:rPr>
                <w:sz w:val="18"/>
                <w:szCs w:val="18"/>
              </w:rPr>
              <w:t>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07786" w14:textId="77777777" w:rsidR="00F217C5" w:rsidRDefault="00F217C5" w:rsidP="00F217C5">
            <w:pPr>
              <w:pStyle w:val="ac"/>
              <w:ind w:firstLineChars="0" w:firstLine="0"/>
              <w:jc w:val="center"/>
              <w:rPr>
                <w:sz w:val="18"/>
                <w:szCs w:val="18"/>
              </w:rPr>
            </w:pPr>
            <w:r>
              <w:rPr>
                <w:sz w:val="18"/>
                <w:szCs w:val="18"/>
              </w:rPr>
              <w:t>0.0%</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63342" w14:textId="77777777" w:rsidR="00F217C5" w:rsidRDefault="00F217C5" w:rsidP="00F217C5">
            <w:pPr>
              <w:pStyle w:val="ac"/>
              <w:ind w:firstLineChars="0" w:firstLine="0"/>
              <w:jc w:val="center"/>
              <w:rPr>
                <w:sz w:val="18"/>
                <w:szCs w:val="18"/>
              </w:rPr>
            </w:pPr>
            <w:r>
              <w:rPr>
                <w:sz w:val="18"/>
                <w:szCs w:val="18"/>
              </w:rP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9542E" w14:textId="77777777" w:rsidR="00F217C5" w:rsidRDefault="00F217C5" w:rsidP="00F217C5">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F1D16" w14:textId="77777777" w:rsidR="00F217C5" w:rsidRDefault="00F217C5" w:rsidP="00F217C5">
            <w:pPr>
              <w:pStyle w:val="ac"/>
              <w:ind w:firstLineChars="0" w:firstLine="0"/>
              <w:jc w:val="center"/>
              <w:rPr>
                <w:sz w:val="18"/>
                <w:szCs w:val="18"/>
              </w:rPr>
            </w:pPr>
            <w:r>
              <w:rPr>
                <w:sz w:val="18"/>
                <w:szCs w:val="18"/>
              </w:rPr>
              <w:t>5</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20BAD8E" w14:textId="77777777" w:rsidR="00F217C5" w:rsidRDefault="00F217C5" w:rsidP="00F217C5">
            <w:pPr>
              <w:pStyle w:val="ac"/>
              <w:ind w:firstLineChars="0" w:firstLine="0"/>
              <w:jc w:val="center"/>
              <w:rPr>
                <w:sz w:val="18"/>
                <w:szCs w:val="18"/>
              </w:rPr>
            </w:pPr>
            <w:r>
              <w:rPr>
                <w:sz w:val="18"/>
                <w:szCs w:val="18"/>
              </w:rPr>
              <w:t>270</w:t>
            </w:r>
          </w:p>
        </w:tc>
      </w:tr>
      <w:tr w:rsidR="00F217C5" w14:paraId="49CE2C0B" w14:textId="77777777" w:rsidTr="00F217C5">
        <w:trPr>
          <w:trHeight w:val="285"/>
          <w:jc w:val="center"/>
        </w:trPr>
        <w:tc>
          <w:tcPr>
            <w:tcW w:w="6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48520B0C" w14:textId="77777777" w:rsidR="00F217C5" w:rsidRDefault="00F217C5" w:rsidP="00F217C5">
            <w:pPr>
              <w:widowControl/>
              <w:jc w:val="center"/>
              <w:textAlignment w:val="center"/>
              <w:rPr>
                <w:rFonts w:ascii="宋体" w:eastAsia="宋体" w:hAnsi="宋体" w:cs="宋体"/>
                <w:color w:val="000000"/>
                <w:kern w:val="0"/>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E9A30" w14:textId="77777777" w:rsidR="00F217C5" w:rsidRDefault="00F217C5" w:rsidP="00F217C5">
            <w:pPr>
              <w:pStyle w:val="ac"/>
              <w:ind w:firstLineChars="0" w:firstLine="0"/>
              <w:jc w:val="center"/>
              <w:rPr>
                <w:sz w:val="18"/>
                <w:szCs w:val="18"/>
              </w:rPr>
            </w:pPr>
            <w:r>
              <w:rPr>
                <w:sz w:val="18"/>
                <w:szCs w:val="18"/>
              </w:rPr>
              <w:t>档案库房</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DDA36" w14:textId="77777777" w:rsidR="00F217C5" w:rsidRDefault="00F217C5" w:rsidP="00F217C5">
            <w:pPr>
              <w:pStyle w:val="ac"/>
              <w:ind w:firstLineChars="0" w:firstLine="0"/>
              <w:jc w:val="center"/>
              <w:rPr>
                <w:sz w:val="18"/>
                <w:szCs w:val="18"/>
              </w:rPr>
            </w:pPr>
            <w:r>
              <w:rPr>
                <w:sz w:val="18"/>
                <w:szCs w:val="18"/>
              </w:rPr>
              <w:t>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91AFE" w14:textId="77777777" w:rsidR="00F217C5" w:rsidRDefault="00F217C5" w:rsidP="00F217C5">
            <w:pPr>
              <w:pStyle w:val="ac"/>
              <w:ind w:firstLineChars="0" w:firstLine="0"/>
              <w:jc w:val="center"/>
              <w:rPr>
                <w:sz w:val="18"/>
                <w:szCs w:val="18"/>
              </w:rPr>
            </w:pPr>
            <w:r>
              <w:rPr>
                <w:sz w:val="18"/>
                <w:szCs w:val="18"/>
              </w:rPr>
              <w:t>0.0%</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D3FCA" w14:textId="77777777" w:rsidR="00F217C5" w:rsidRDefault="00F217C5" w:rsidP="00F217C5">
            <w:pPr>
              <w:pStyle w:val="ac"/>
              <w:ind w:firstLineChars="0" w:firstLine="0"/>
              <w:jc w:val="center"/>
              <w:rPr>
                <w:sz w:val="18"/>
                <w:szCs w:val="18"/>
              </w:rPr>
            </w:pPr>
            <w:r>
              <w:rPr>
                <w:sz w:val="18"/>
                <w:szCs w:val="18"/>
              </w:rP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50718" w14:textId="77777777" w:rsidR="00F217C5" w:rsidRDefault="00F217C5" w:rsidP="00F217C5">
            <w:pPr>
              <w:pStyle w:val="ac"/>
              <w:ind w:firstLineChars="0" w:firstLine="0"/>
              <w:jc w:val="center"/>
              <w:rPr>
                <w:sz w:val="18"/>
                <w:szCs w:val="18"/>
              </w:rPr>
            </w:pPr>
            <w:r>
              <w:rPr>
                <w:sz w:val="18"/>
                <w:szCs w:val="18"/>
              </w:rPr>
              <w:t>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DEDF8" w14:textId="77777777" w:rsidR="00F217C5" w:rsidRDefault="00F217C5" w:rsidP="00F217C5">
            <w:pPr>
              <w:pStyle w:val="ac"/>
              <w:ind w:firstLineChars="0" w:firstLine="0"/>
              <w:jc w:val="center"/>
              <w:rPr>
                <w:sz w:val="18"/>
                <w:szCs w:val="18"/>
              </w:rPr>
            </w:pPr>
            <w:r>
              <w:rPr>
                <w:sz w:val="18"/>
                <w:szCs w:val="18"/>
              </w:rPr>
              <w:t>5</w:t>
            </w:r>
          </w:p>
        </w:tc>
        <w:tc>
          <w:tcPr>
            <w:tcW w:w="103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6FF4385" w14:textId="77777777" w:rsidR="00F217C5" w:rsidRDefault="00F217C5" w:rsidP="00F217C5">
            <w:pPr>
              <w:pStyle w:val="ac"/>
              <w:ind w:firstLineChars="0" w:firstLine="0"/>
              <w:jc w:val="center"/>
              <w:rPr>
                <w:sz w:val="18"/>
                <w:szCs w:val="18"/>
              </w:rPr>
            </w:pPr>
            <w:r>
              <w:rPr>
                <w:sz w:val="18"/>
                <w:szCs w:val="18"/>
              </w:rPr>
              <w:t>270</w:t>
            </w:r>
          </w:p>
        </w:tc>
      </w:tr>
      <w:tr w:rsidR="00F217C5" w14:paraId="55414D75" w14:textId="77777777" w:rsidTr="00F217C5">
        <w:trPr>
          <w:trHeight w:val="285"/>
          <w:jc w:val="center"/>
        </w:trPr>
        <w:tc>
          <w:tcPr>
            <w:tcW w:w="648" w:type="dxa"/>
            <w:vMerge/>
            <w:tcBorders>
              <w:top w:val="single" w:sz="4" w:space="0" w:color="000000"/>
              <w:left w:val="single" w:sz="12" w:space="0" w:color="000000"/>
              <w:bottom w:val="single" w:sz="12" w:space="0" w:color="000000"/>
              <w:right w:val="single" w:sz="4" w:space="0" w:color="000000"/>
            </w:tcBorders>
            <w:shd w:val="clear" w:color="auto" w:fill="auto"/>
            <w:vAlign w:val="center"/>
          </w:tcPr>
          <w:p w14:paraId="057C7CF7" w14:textId="77777777" w:rsidR="00F217C5" w:rsidRDefault="00F217C5" w:rsidP="00F217C5">
            <w:pPr>
              <w:widowControl/>
              <w:jc w:val="center"/>
              <w:textAlignment w:val="center"/>
              <w:rPr>
                <w:rFonts w:ascii="宋体" w:eastAsia="宋体" w:hAnsi="宋体" w:cs="宋体"/>
                <w:color w:val="000000"/>
                <w:kern w:val="0"/>
                <w:sz w:val="20"/>
                <w:szCs w:val="20"/>
              </w:rPr>
            </w:pPr>
          </w:p>
        </w:tc>
        <w:tc>
          <w:tcPr>
            <w:tcW w:w="131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13D2B07A" w14:textId="77777777" w:rsidR="00F217C5" w:rsidRDefault="00F217C5" w:rsidP="00F217C5">
            <w:pPr>
              <w:pStyle w:val="ac"/>
              <w:ind w:firstLineChars="0" w:firstLine="0"/>
              <w:jc w:val="center"/>
              <w:rPr>
                <w:sz w:val="18"/>
                <w:szCs w:val="18"/>
              </w:rPr>
            </w:pPr>
            <w:r>
              <w:rPr>
                <w:sz w:val="18"/>
                <w:szCs w:val="18"/>
              </w:rPr>
              <w:t>美容院</w:t>
            </w:r>
          </w:p>
        </w:tc>
        <w:tc>
          <w:tcPr>
            <w:tcW w:w="84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14C8FA43" w14:textId="77777777" w:rsidR="00F217C5" w:rsidRDefault="00F217C5" w:rsidP="00F217C5">
            <w:pPr>
              <w:pStyle w:val="ac"/>
              <w:ind w:firstLineChars="0" w:firstLine="0"/>
              <w:jc w:val="center"/>
              <w:rPr>
                <w:sz w:val="18"/>
                <w:szCs w:val="18"/>
              </w:rPr>
            </w:pPr>
            <w:r>
              <w:rPr>
                <w:sz w:val="18"/>
                <w:szCs w:val="18"/>
              </w:rPr>
              <w:t>4</w:t>
            </w:r>
          </w:p>
        </w:tc>
        <w:tc>
          <w:tcPr>
            <w:tcW w:w="92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7D3589D1" w14:textId="77777777" w:rsidR="00F217C5" w:rsidRDefault="00F217C5" w:rsidP="00F217C5">
            <w:pPr>
              <w:pStyle w:val="ac"/>
              <w:ind w:firstLineChars="0" w:firstLine="0"/>
              <w:jc w:val="center"/>
              <w:rPr>
                <w:sz w:val="18"/>
                <w:szCs w:val="18"/>
              </w:rPr>
            </w:pPr>
            <w:r>
              <w:rPr>
                <w:sz w:val="18"/>
                <w:szCs w:val="18"/>
              </w:rPr>
              <w:t>51.7%</w:t>
            </w:r>
          </w:p>
        </w:tc>
        <w:tc>
          <w:tcPr>
            <w:tcW w:w="890"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09F520F3" w14:textId="77777777" w:rsidR="00F217C5" w:rsidRDefault="00F217C5" w:rsidP="00F217C5">
            <w:pPr>
              <w:pStyle w:val="ac"/>
              <w:ind w:firstLineChars="0" w:firstLine="0"/>
              <w:jc w:val="center"/>
              <w:rPr>
                <w:sz w:val="18"/>
                <w:szCs w:val="18"/>
              </w:rPr>
            </w:pPr>
            <w:r>
              <w:rPr>
                <w:sz w:val="18"/>
                <w:szCs w:val="18"/>
              </w:rPr>
              <w:t>5</w:t>
            </w:r>
          </w:p>
        </w:tc>
        <w:tc>
          <w:tcPr>
            <w:tcW w:w="948"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1BFDADDF" w14:textId="77777777" w:rsidR="00F217C5" w:rsidRDefault="00F217C5" w:rsidP="00F217C5">
            <w:pPr>
              <w:pStyle w:val="ac"/>
              <w:ind w:firstLineChars="0" w:firstLine="0"/>
              <w:jc w:val="center"/>
              <w:rPr>
                <w:sz w:val="18"/>
                <w:szCs w:val="18"/>
              </w:rPr>
            </w:pPr>
            <w:r>
              <w:rPr>
                <w:sz w:val="18"/>
                <w:szCs w:val="18"/>
              </w:rPr>
              <w:t>51.7%</w:t>
            </w:r>
          </w:p>
        </w:tc>
        <w:tc>
          <w:tcPr>
            <w:tcW w:w="92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E040233" w14:textId="77777777" w:rsidR="00F217C5" w:rsidRDefault="00F217C5" w:rsidP="00F217C5">
            <w:pPr>
              <w:pStyle w:val="ac"/>
              <w:ind w:firstLineChars="0" w:firstLine="0"/>
              <w:jc w:val="center"/>
              <w:rPr>
                <w:sz w:val="18"/>
                <w:szCs w:val="18"/>
              </w:rPr>
            </w:pPr>
            <w:r>
              <w:rPr>
                <w:sz w:val="18"/>
                <w:szCs w:val="18"/>
              </w:rPr>
              <w:t>8</w:t>
            </w:r>
          </w:p>
        </w:tc>
        <w:tc>
          <w:tcPr>
            <w:tcW w:w="1036"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2AD55597" w14:textId="77777777" w:rsidR="00F217C5" w:rsidRDefault="00F217C5" w:rsidP="00F217C5">
            <w:pPr>
              <w:pStyle w:val="ac"/>
              <w:ind w:firstLineChars="0" w:firstLine="0"/>
              <w:jc w:val="center"/>
              <w:rPr>
                <w:sz w:val="18"/>
                <w:szCs w:val="18"/>
              </w:rPr>
            </w:pPr>
            <w:r>
              <w:rPr>
                <w:sz w:val="18"/>
                <w:szCs w:val="18"/>
              </w:rPr>
              <w:t>270</w:t>
            </w:r>
          </w:p>
        </w:tc>
      </w:tr>
    </w:tbl>
    <w:p w14:paraId="454565E8" w14:textId="77777777" w:rsidR="004D6C89" w:rsidRDefault="004D6C89" w:rsidP="00A47A89">
      <w:pPr>
        <w:pStyle w:val="a8"/>
        <w:rPr>
          <w:shd w:val="clear" w:color="auto" w:fill="FFFFFF"/>
        </w:rPr>
      </w:pPr>
    </w:p>
    <w:p w14:paraId="12635E69" w14:textId="77777777" w:rsidR="004D6C89" w:rsidRDefault="00F9502C" w:rsidP="00A47A89">
      <w:pPr>
        <w:pStyle w:val="a8"/>
      </w:pPr>
      <w:r>
        <w:rPr>
          <w:rFonts w:cs="黑体" w:hint="eastAsia"/>
        </w:rPr>
        <w:t>A.1.4</w:t>
      </w:r>
      <w:r w:rsidR="00196A94">
        <w:rPr>
          <w:rFonts w:cs="黑体" w:hint="eastAsia"/>
        </w:rPr>
        <w:t xml:space="preserve">  </w:t>
      </w:r>
      <w:r>
        <w:rPr>
          <w:rFonts w:hint="eastAsia"/>
        </w:rPr>
        <w:t>基准建筑能效指标计算参数设置应符合下列规定：</w:t>
      </w:r>
    </w:p>
    <w:p w14:paraId="09298F8E" w14:textId="77777777" w:rsidR="004D6C89" w:rsidRDefault="00F9502C" w:rsidP="0052007B">
      <w:pPr>
        <w:pStyle w:val="a8"/>
        <w:ind w:firstLineChars="200" w:firstLine="420"/>
      </w:pPr>
      <w:r>
        <w:rPr>
          <w:rFonts w:hint="eastAsia"/>
        </w:rPr>
        <w:t xml:space="preserve">1  </w:t>
      </w:r>
      <w:r>
        <w:rPr>
          <w:rFonts w:hint="eastAsia"/>
        </w:rPr>
        <w:t>建筑的形状、大小、内部的空间划分和使用功能、建筑构造、围护结构做法应与设计建筑一致。</w:t>
      </w:r>
    </w:p>
    <w:p w14:paraId="1A74F0E9" w14:textId="77777777" w:rsidR="004D6C89" w:rsidRDefault="00F9502C" w:rsidP="0052007B">
      <w:pPr>
        <w:pStyle w:val="a8"/>
        <w:ind w:firstLineChars="200" w:firstLine="420"/>
      </w:pPr>
      <w:r>
        <w:rPr>
          <w:rFonts w:hint="eastAsia"/>
        </w:rPr>
        <w:t>2</w:t>
      </w:r>
      <w:r w:rsidR="00196A94">
        <w:rPr>
          <w:rFonts w:hint="eastAsia"/>
        </w:rPr>
        <w:t xml:space="preserve">  </w:t>
      </w:r>
      <w:r>
        <w:rPr>
          <w:rFonts w:hint="eastAsia"/>
        </w:rPr>
        <w:t>供冷和供暖系统的运行时间、室内温度、照明开关时间、电梯系统运行时间、房间人均占有的使用面积及在室率、人员新风量及新风机组运行时间表、电器设备功率密度及使用率应与设计建筑一致；照明功率密度值应按本标</w:t>
      </w:r>
      <w:r w:rsidRPr="00285077">
        <w:rPr>
          <w:rFonts w:ascii="宋体" w:hAnsi="宋体" w:hint="eastAsia"/>
        </w:rPr>
        <w:t>准表A.1.3-3</w:t>
      </w:r>
      <w:r>
        <w:rPr>
          <w:rFonts w:hint="eastAsia"/>
        </w:rPr>
        <w:t>确定。</w:t>
      </w:r>
    </w:p>
    <w:p w14:paraId="134AE893" w14:textId="77777777" w:rsidR="004D6C89" w:rsidRDefault="00F9502C" w:rsidP="0052007B">
      <w:pPr>
        <w:pStyle w:val="a8"/>
        <w:ind w:firstLineChars="200" w:firstLine="420"/>
      </w:pPr>
      <w:r>
        <w:rPr>
          <w:rFonts w:hint="eastAsia"/>
        </w:rPr>
        <w:t>3</w:t>
      </w:r>
      <w:r w:rsidR="00196A94">
        <w:rPr>
          <w:rFonts w:hint="eastAsia"/>
        </w:rPr>
        <w:t xml:space="preserve">  </w:t>
      </w:r>
      <w:r>
        <w:rPr>
          <w:rFonts w:hint="eastAsia"/>
        </w:rPr>
        <w:t>公共建筑的围护结构热工性能和冷热源性能应符合国家标准《公共建筑节能设计标准》</w:t>
      </w:r>
      <w:r w:rsidRPr="00285077">
        <w:rPr>
          <w:rFonts w:ascii="宋体" w:hAnsi="宋体" w:hint="eastAsia"/>
        </w:rPr>
        <w:t>GB</w:t>
      </w:r>
      <w:r w:rsidRPr="00285077">
        <w:rPr>
          <w:rFonts w:ascii="宋体" w:hAnsi="宋体" w:cs="Calibri"/>
        </w:rPr>
        <w:t> </w:t>
      </w:r>
      <w:r w:rsidRPr="00285077">
        <w:rPr>
          <w:rFonts w:ascii="宋体" w:hAnsi="宋体" w:hint="eastAsia"/>
        </w:rPr>
        <w:t>50189-2015</w:t>
      </w:r>
      <w:r>
        <w:rPr>
          <w:rFonts w:hint="eastAsia"/>
        </w:rPr>
        <w:t>的规定，未规定的围护结构热工性能和冷热源性能的相关参数应与设计建筑一致。</w:t>
      </w:r>
    </w:p>
    <w:p w14:paraId="3BC8FF48" w14:textId="77777777" w:rsidR="004D6C89" w:rsidRPr="00285077" w:rsidRDefault="00F9502C" w:rsidP="0052007B">
      <w:pPr>
        <w:pStyle w:val="a8"/>
        <w:ind w:firstLineChars="200" w:firstLine="420"/>
        <w:rPr>
          <w:rFonts w:ascii="宋体" w:hAnsi="宋体"/>
        </w:rPr>
      </w:pPr>
      <w:r>
        <w:rPr>
          <w:rFonts w:hint="eastAsia"/>
        </w:rPr>
        <w:lastRenderedPageBreak/>
        <w:t>4</w:t>
      </w:r>
      <w:r w:rsidR="00196A94">
        <w:rPr>
          <w:rFonts w:hint="eastAsia"/>
        </w:rPr>
        <w:t xml:space="preserve">  </w:t>
      </w:r>
      <w:r>
        <w:rPr>
          <w:rFonts w:hint="eastAsia"/>
        </w:rPr>
        <w:t>应按设计建筑实际朝向建立基准建筑模型，并将建筑依</w:t>
      </w:r>
      <w:r w:rsidRPr="00285077">
        <w:rPr>
          <w:rFonts w:ascii="宋体" w:hAnsi="宋体" w:hint="eastAsia"/>
        </w:rPr>
        <w:t>次旋转90°、180°、270°，将四个不同方向的模型负荷计算结果的平均值作为基准建筑负荷。</w:t>
      </w:r>
    </w:p>
    <w:p w14:paraId="28F6499F" w14:textId="77777777" w:rsidR="004D6C89" w:rsidRDefault="00F9502C" w:rsidP="0052007B">
      <w:pPr>
        <w:pStyle w:val="a8"/>
        <w:ind w:firstLineChars="200" w:firstLine="420"/>
      </w:pPr>
      <w:r>
        <w:rPr>
          <w:rFonts w:hint="eastAsia"/>
        </w:rPr>
        <w:t>5</w:t>
      </w:r>
      <w:r w:rsidR="00196A94">
        <w:rPr>
          <w:rFonts w:hint="eastAsia"/>
        </w:rPr>
        <w:t xml:space="preserve">  </w:t>
      </w:r>
      <w:r>
        <w:rPr>
          <w:rFonts w:hint="eastAsia"/>
        </w:rPr>
        <w:t>基准建筑无活动遮阳装置，其基准建筑</w:t>
      </w:r>
      <w:proofErr w:type="gramStart"/>
      <w:r>
        <w:rPr>
          <w:rFonts w:hint="eastAsia"/>
        </w:rPr>
        <w:t>窗墙面积</w:t>
      </w:r>
      <w:proofErr w:type="gramEnd"/>
      <w:r>
        <w:rPr>
          <w:rFonts w:hint="eastAsia"/>
        </w:rPr>
        <w:t>比</w:t>
      </w:r>
      <w:r w:rsidRPr="00285077">
        <w:rPr>
          <w:rFonts w:ascii="宋体" w:hAnsi="宋体" w:hint="eastAsia"/>
        </w:rPr>
        <w:t>应按表A.1.4-1选取</w:t>
      </w:r>
      <w:r>
        <w:rPr>
          <w:rFonts w:hint="eastAsia"/>
        </w:rPr>
        <w:t>，对于表中未包含的建筑类型，基准</w:t>
      </w:r>
      <w:proofErr w:type="gramStart"/>
      <w:r>
        <w:rPr>
          <w:rFonts w:hint="eastAsia"/>
        </w:rPr>
        <w:t>建筑窗墙比</w:t>
      </w:r>
      <w:proofErr w:type="gramEnd"/>
      <w:r>
        <w:rPr>
          <w:rFonts w:hint="eastAsia"/>
        </w:rPr>
        <w:t>应与设计建筑一致。</w:t>
      </w:r>
    </w:p>
    <w:p w14:paraId="0B7311C9" w14:textId="77777777" w:rsidR="004D6C89" w:rsidRDefault="00F9502C" w:rsidP="0052007B">
      <w:pPr>
        <w:pStyle w:val="a8"/>
        <w:ind w:firstLineChars="200" w:firstLine="420"/>
      </w:pPr>
      <w:r>
        <w:rPr>
          <w:rFonts w:hint="eastAsia"/>
        </w:rPr>
        <w:t>6</w:t>
      </w:r>
      <w:r w:rsidR="00196A94">
        <w:rPr>
          <w:rFonts w:hint="eastAsia"/>
        </w:rPr>
        <w:t xml:space="preserve">  </w:t>
      </w:r>
      <w:r>
        <w:rPr>
          <w:rFonts w:hint="eastAsia"/>
        </w:rPr>
        <w:t>基准建筑的供暖、供冷系统形式应</w:t>
      </w:r>
      <w:r w:rsidRPr="00285077">
        <w:rPr>
          <w:rFonts w:ascii="宋体" w:hAnsi="宋体" w:hint="eastAsia"/>
        </w:rPr>
        <w:t>按表A.1.4-2确定；基准建筑的生活热水系统形式和用水定额应与设计建筑一致，热源为燃气锅炉，其能</w:t>
      </w:r>
      <w:r>
        <w:rPr>
          <w:rFonts w:hint="eastAsia"/>
        </w:rPr>
        <w:t>效要求应与参照标准中供暖热源的要求一致。</w:t>
      </w:r>
    </w:p>
    <w:p w14:paraId="587E0843" w14:textId="77777777" w:rsidR="004D6C89" w:rsidRPr="00285077" w:rsidRDefault="00F9502C" w:rsidP="0052007B">
      <w:pPr>
        <w:pStyle w:val="a8"/>
        <w:ind w:firstLineChars="200" w:firstLine="420"/>
        <w:rPr>
          <w:rFonts w:ascii="宋体" w:hAnsi="宋体"/>
        </w:rPr>
      </w:pPr>
      <w:r>
        <w:rPr>
          <w:rFonts w:hint="eastAsia"/>
        </w:rPr>
        <w:t>7</w:t>
      </w:r>
      <w:r w:rsidR="00196A94">
        <w:rPr>
          <w:rFonts w:hint="eastAsia"/>
        </w:rPr>
        <w:t xml:space="preserve">  </w:t>
      </w:r>
      <w:r w:rsidRPr="00285077">
        <w:rPr>
          <w:rFonts w:ascii="宋体" w:hAnsi="宋体" w:hint="eastAsia"/>
        </w:rPr>
        <w:t>基准建筑的电梯系统形式、类型、台数、设计速度、额定载客人数应与设计建筑一致，电梯待机时的能量需求（输出）为200W，运行时的特定能量消耗为1.26mWh/（kg</w:t>
      </w:r>
      <w:r w:rsidR="009A43D8">
        <w:rPr>
          <w:rFonts w:ascii="宋体" w:hAnsi="宋体" w:hint="eastAsia"/>
        </w:rPr>
        <w:t>·</w:t>
      </w:r>
      <w:r w:rsidRPr="00285077">
        <w:rPr>
          <w:rFonts w:ascii="宋体" w:hAnsi="宋体" w:hint="eastAsia"/>
        </w:rPr>
        <w:t>m）。</w:t>
      </w:r>
    </w:p>
    <w:p w14:paraId="760FCDAD" w14:textId="77777777" w:rsidR="0052007B" w:rsidRPr="001C3D43" w:rsidRDefault="0052007B" w:rsidP="001C3D43">
      <w:pPr>
        <w:pStyle w:val="a8"/>
        <w:spacing w:line="240" w:lineRule="auto"/>
      </w:pPr>
    </w:p>
    <w:p w14:paraId="57524FCC" w14:textId="77777777" w:rsidR="004D6C89" w:rsidRDefault="00F9502C">
      <w:pPr>
        <w:pStyle w:val="ac"/>
        <w:ind w:firstLineChars="0" w:firstLine="0"/>
        <w:jc w:val="center"/>
        <w:rPr>
          <w:rFonts w:ascii="黑体" w:eastAsia="黑体" w:hAnsi="黑体"/>
          <w:bCs/>
        </w:rPr>
      </w:pPr>
      <w:r>
        <w:rPr>
          <w:rFonts w:ascii="黑体" w:eastAsia="黑体" w:hAnsi="黑体" w:hint="eastAsia"/>
          <w:bCs/>
        </w:rPr>
        <w:t>表A.1.4-1 基准建筑</w:t>
      </w:r>
      <w:proofErr w:type="gramStart"/>
      <w:r>
        <w:rPr>
          <w:rFonts w:ascii="黑体" w:eastAsia="黑体" w:hAnsi="黑体" w:hint="eastAsia"/>
          <w:bCs/>
        </w:rPr>
        <w:t>窗墙面积</w:t>
      </w:r>
      <w:proofErr w:type="gramEnd"/>
      <w:r>
        <w:rPr>
          <w:rFonts w:ascii="黑体" w:eastAsia="黑体" w:hAnsi="黑体" w:hint="eastAsia"/>
          <w:bCs/>
        </w:rPr>
        <w:t>比</w:t>
      </w:r>
    </w:p>
    <w:tbl>
      <w:tblPr>
        <w:tblW w:w="4553" w:type="dxa"/>
        <w:jc w:val="center"/>
        <w:tblLook w:val="04A0" w:firstRow="1" w:lastRow="0" w:firstColumn="1" w:lastColumn="0" w:noHBand="0" w:noVBand="1"/>
      </w:tblPr>
      <w:tblGrid>
        <w:gridCol w:w="2929"/>
        <w:gridCol w:w="1624"/>
      </w:tblGrid>
      <w:tr w:rsidR="004D6C89" w14:paraId="2C3E296A" w14:textId="77777777" w:rsidTr="009A43D8">
        <w:trPr>
          <w:trHeight w:val="485"/>
          <w:jc w:val="center"/>
        </w:trPr>
        <w:tc>
          <w:tcPr>
            <w:tcW w:w="2929" w:type="dxa"/>
            <w:tcBorders>
              <w:top w:val="single" w:sz="12" w:space="0" w:color="000000"/>
              <w:left w:val="single" w:sz="12" w:space="0" w:color="000000"/>
              <w:bottom w:val="single" w:sz="8" w:space="0" w:color="auto"/>
              <w:right w:val="single" w:sz="4" w:space="0" w:color="000000"/>
            </w:tcBorders>
            <w:shd w:val="clear" w:color="auto" w:fill="auto"/>
            <w:vAlign w:val="center"/>
          </w:tcPr>
          <w:p w14:paraId="0BCC18F5"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建筑类型</w:t>
            </w:r>
          </w:p>
        </w:tc>
        <w:tc>
          <w:tcPr>
            <w:tcW w:w="1624" w:type="dxa"/>
            <w:tcBorders>
              <w:top w:val="single" w:sz="12" w:space="0" w:color="000000"/>
              <w:left w:val="single" w:sz="4" w:space="0" w:color="000000"/>
              <w:bottom w:val="single" w:sz="8" w:space="0" w:color="auto"/>
              <w:right w:val="single" w:sz="12" w:space="0" w:color="000000"/>
            </w:tcBorders>
            <w:shd w:val="clear" w:color="auto" w:fill="auto"/>
            <w:vAlign w:val="center"/>
          </w:tcPr>
          <w:p w14:paraId="2FE62C4C" w14:textId="77777777" w:rsidR="004D6C89" w:rsidRDefault="00F9502C">
            <w:pPr>
              <w:widowControl/>
              <w:jc w:val="center"/>
              <w:textAlignment w:val="center"/>
              <w:rPr>
                <w:rFonts w:ascii="宋体" w:eastAsia="宋体" w:hAnsi="宋体" w:cs="宋体"/>
                <w:color w:val="000000"/>
                <w:kern w:val="0"/>
                <w:sz w:val="18"/>
                <w:szCs w:val="18"/>
              </w:rPr>
            </w:pPr>
            <w:proofErr w:type="gramStart"/>
            <w:r>
              <w:rPr>
                <w:rFonts w:ascii="宋体" w:eastAsia="宋体" w:hAnsi="宋体" w:cs="宋体"/>
                <w:color w:val="000000"/>
                <w:kern w:val="0"/>
                <w:sz w:val="18"/>
                <w:szCs w:val="18"/>
              </w:rPr>
              <w:t>窗墙面积</w:t>
            </w:r>
            <w:proofErr w:type="gramEnd"/>
            <w:r>
              <w:rPr>
                <w:rFonts w:ascii="宋体" w:eastAsia="宋体" w:hAnsi="宋体" w:cs="宋体"/>
                <w:color w:val="000000"/>
                <w:kern w:val="0"/>
                <w:sz w:val="18"/>
                <w:szCs w:val="18"/>
              </w:rPr>
              <w:t>比(%)</w:t>
            </w:r>
          </w:p>
        </w:tc>
      </w:tr>
      <w:tr w:rsidR="004D6C89" w14:paraId="4C442774" w14:textId="77777777" w:rsidTr="009A43D8">
        <w:trPr>
          <w:trHeight w:val="480"/>
          <w:jc w:val="center"/>
        </w:trPr>
        <w:tc>
          <w:tcPr>
            <w:tcW w:w="2929" w:type="dxa"/>
            <w:tcBorders>
              <w:top w:val="single" w:sz="8" w:space="0" w:color="auto"/>
              <w:left w:val="single" w:sz="12" w:space="0" w:color="000000"/>
              <w:bottom w:val="single" w:sz="4" w:space="0" w:color="000000"/>
              <w:right w:val="single" w:sz="4" w:space="0" w:color="000000"/>
            </w:tcBorders>
            <w:shd w:val="clear" w:color="auto" w:fill="auto"/>
            <w:vAlign w:val="center"/>
          </w:tcPr>
          <w:p w14:paraId="67C79E1F"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零售小超市</w:t>
            </w:r>
          </w:p>
        </w:tc>
        <w:tc>
          <w:tcPr>
            <w:tcW w:w="1624" w:type="dxa"/>
            <w:tcBorders>
              <w:top w:val="single" w:sz="8" w:space="0" w:color="auto"/>
              <w:left w:val="single" w:sz="4" w:space="0" w:color="000000"/>
              <w:bottom w:val="single" w:sz="4" w:space="0" w:color="000000"/>
              <w:right w:val="single" w:sz="12" w:space="0" w:color="000000"/>
            </w:tcBorders>
            <w:shd w:val="clear" w:color="auto" w:fill="auto"/>
            <w:vAlign w:val="center"/>
          </w:tcPr>
          <w:p w14:paraId="700A0A90"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7</w:t>
            </w:r>
          </w:p>
        </w:tc>
      </w:tr>
      <w:tr w:rsidR="004D6C89" w14:paraId="0287475C" w14:textId="77777777" w:rsidTr="00F217C5">
        <w:trPr>
          <w:trHeight w:val="490"/>
          <w:jc w:val="center"/>
        </w:trPr>
        <w:tc>
          <w:tcPr>
            <w:tcW w:w="2929"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DAA71C4"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医院建筑</w:t>
            </w:r>
          </w:p>
        </w:tc>
        <w:tc>
          <w:tcPr>
            <w:tcW w:w="1624"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EDB6A3C"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27</w:t>
            </w:r>
          </w:p>
        </w:tc>
      </w:tr>
      <w:tr w:rsidR="004D6C89" w14:paraId="0175F951" w14:textId="77777777" w:rsidTr="00F217C5">
        <w:trPr>
          <w:trHeight w:val="480"/>
          <w:jc w:val="center"/>
        </w:trPr>
        <w:tc>
          <w:tcPr>
            <w:tcW w:w="2929"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1AC93372"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酒店建筑(房间数≤75间)</w:t>
            </w:r>
          </w:p>
        </w:tc>
        <w:tc>
          <w:tcPr>
            <w:tcW w:w="1624"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3C75789"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24</w:t>
            </w:r>
          </w:p>
        </w:tc>
      </w:tr>
      <w:tr w:rsidR="004D6C89" w14:paraId="7E4B4D39" w14:textId="77777777" w:rsidTr="00F217C5">
        <w:trPr>
          <w:trHeight w:val="480"/>
          <w:jc w:val="center"/>
        </w:trPr>
        <w:tc>
          <w:tcPr>
            <w:tcW w:w="2929"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5EA4409"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酒店建筑(房间数&gt;75间)</w:t>
            </w:r>
          </w:p>
        </w:tc>
        <w:tc>
          <w:tcPr>
            <w:tcW w:w="1624"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740DC2C"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34</w:t>
            </w:r>
          </w:p>
        </w:tc>
      </w:tr>
      <w:tr w:rsidR="004D6C89" w14:paraId="4D58D39D" w14:textId="77777777" w:rsidTr="00F217C5">
        <w:trPr>
          <w:trHeight w:val="490"/>
          <w:jc w:val="center"/>
        </w:trPr>
        <w:tc>
          <w:tcPr>
            <w:tcW w:w="2929"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9DE85F9"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办公建筑(面积≤10000m²)</w:t>
            </w:r>
          </w:p>
        </w:tc>
        <w:tc>
          <w:tcPr>
            <w:tcW w:w="1624"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8C65FDF"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31</w:t>
            </w:r>
          </w:p>
        </w:tc>
      </w:tr>
      <w:tr w:rsidR="004D6C89" w14:paraId="2B86A2B2" w14:textId="77777777" w:rsidTr="00F217C5">
        <w:trPr>
          <w:trHeight w:val="480"/>
          <w:jc w:val="center"/>
        </w:trPr>
        <w:tc>
          <w:tcPr>
            <w:tcW w:w="2929"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3BB1390"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办公建筑(面积&gt;10000m²)</w:t>
            </w:r>
          </w:p>
        </w:tc>
        <w:tc>
          <w:tcPr>
            <w:tcW w:w="1624"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AEA59E0"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40</w:t>
            </w:r>
          </w:p>
        </w:tc>
      </w:tr>
      <w:tr w:rsidR="004D6C89" w14:paraId="63DB84C8" w14:textId="77777777" w:rsidTr="00F217C5">
        <w:trPr>
          <w:trHeight w:val="480"/>
          <w:jc w:val="center"/>
        </w:trPr>
        <w:tc>
          <w:tcPr>
            <w:tcW w:w="2929"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71C429B"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餐饮建筑</w:t>
            </w:r>
          </w:p>
        </w:tc>
        <w:tc>
          <w:tcPr>
            <w:tcW w:w="1624"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2341A23"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34</w:t>
            </w:r>
          </w:p>
        </w:tc>
      </w:tr>
      <w:tr w:rsidR="004D6C89" w14:paraId="2ACBC0C3" w14:textId="77777777" w:rsidTr="00F217C5">
        <w:trPr>
          <w:trHeight w:val="490"/>
          <w:jc w:val="center"/>
        </w:trPr>
        <w:tc>
          <w:tcPr>
            <w:tcW w:w="2929"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781E536"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商场建筑</w:t>
            </w:r>
          </w:p>
        </w:tc>
        <w:tc>
          <w:tcPr>
            <w:tcW w:w="1624"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D4352C9"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20</w:t>
            </w:r>
          </w:p>
        </w:tc>
      </w:tr>
      <w:tr w:rsidR="004D6C89" w14:paraId="6B5F2438" w14:textId="77777777" w:rsidTr="00F217C5">
        <w:trPr>
          <w:trHeight w:val="480"/>
          <w:jc w:val="center"/>
        </w:trPr>
        <w:tc>
          <w:tcPr>
            <w:tcW w:w="2929"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65AEC736"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学校建筑</w:t>
            </w:r>
          </w:p>
        </w:tc>
        <w:tc>
          <w:tcPr>
            <w:tcW w:w="1624"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7D1D62AB"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25</w:t>
            </w:r>
          </w:p>
        </w:tc>
      </w:tr>
    </w:tbl>
    <w:p w14:paraId="3BFD59FA" w14:textId="77777777" w:rsidR="004D6C89" w:rsidRPr="001C3D43" w:rsidRDefault="004D6C89" w:rsidP="001C3D43">
      <w:pPr>
        <w:pStyle w:val="a8"/>
        <w:spacing w:line="240" w:lineRule="auto"/>
      </w:pPr>
    </w:p>
    <w:p w14:paraId="01719960" w14:textId="77777777" w:rsidR="004D6C89" w:rsidRDefault="00F9502C">
      <w:pPr>
        <w:pStyle w:val="ac"/>
        <w:ind w:firstLineChars="0" w:firstLine="0"/>
        <w:jc w:val="center"/>
        <w:rPr>
          <w:rFonts w:ascii="黑体" w:eastAsia="黑体" w:hAnsi="黑体"/>
          <w:bCs/>
        </w:rPr>
      </w:pPr>
      <w:r>
        <w:rPr>
          <w:rFonts w:ascii="黑体" w:eastAsia="黑体" w:hAnsi="黑体" w:hint="eastAsia"/>
          <w:bCs/>
        </w:rPr>
        <w:t>表A.1.4-2 基准建筑供暖、供冷系统形式</w:t>
      </w:r>
    </w:p>
    <w:tbl>
      <w:tblPr>
        <w:tblW w:w="5512" w:type="dxa"/>
        <w:jc w:val="center"/>
        <w:tblLook w:val="04A0" w:firstRow="1" w:lastRow="0" w:firstColumn="1" w:lastColumn="0" w:noHBand="0" w:noVBand="1"/>
      </w:tblPr>
      <w:tblGrid>
        <w:gridCol w:w="565"/>
        <w:gridCol w:w="817"/>
        <w:gridCol w:w="2322"/>
        <w:gridCol w:w="1808"/>
      </w:tblGrid>
      <w:tr w:rsidR="004D6C89" w14:paraId="2C17201C" w14:textId="77777777" w:rsidTr="009A43D8">
        <w:trPr>
          <w:trHeight w:val="295"/>
          <w:tblHeader/>
          <w:jc w:val="center"/>
        </w:trPr>
        <w:tc>
          <w:tcPr>
            <w:tcW w:w="1382" w:type="dxa"/>
            <w:gridSpan w:val="2"/>
            <w:tcBorders>
              <w:top w:val="single" w:sz="8" w:space="0" w:color="000000"/>
              <w:left w:val="single" w:sz="8" w:space="0" w:color="000000"/>
              <w:bottom w:val="single" w:sz="8" w:space="0" w:color="auto"/>
              <w:right w:val="single" w:sz="4" w:space="0" w:color="000000"/>
            </w:tcBorders>
            <w:shd w:val="clear" w:color="auto" w:fill="auto"/>
            <w:vAlign w:val="center"/>
          </w:tcPr>
          <w:p w14:paraId="7E15AB46" w14:textId="77777777" w:rsidR="004D6C89" w:rsidRDefault="00F9502C">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建筑类型</w:t>
            </w:r>
          </w:p>
        </w:tc>
        <w:tc>
          <w:tcPr>
            <w:tcW w:w="2322" w:type="dxa"/>
            <w:tcBorders>
              <w:top w:val="single" w:sz="8" w:space="0" w:color="000000"/>
              <w:left w:val="single" w:sz="4" w:space="0" w:color="000000"/>
              <w:bottom w:val="single" w:sz="8" w:space="0" w:color="auto"/>
              <w:right w:val="single" w:sz="4" w:space="0" w:color="000000"/>
            </w:tcBorders>
            <w:shd w:val="clear" w:color="auto" w:fill="auto"/>
            <w:vAlign w:val="center"/>
          </w:tcPr>
          <w:p w14:paraId="20588D80" w14:textId="77777777" w:rsidR="004D6C89" w:rsidRDefault="00F9502C">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严寒地区</w:t>
            </w:r>
          </w:p>
        </w:tc>
        <w:tc>
          <w:tcPr>
            <w:tcW w:w="1808" w:type="dxa"/>
            <w:tcBorders>
              <w:top w:val="single" w:sz="8" w:space="0" w:color="000000"/>
              <w:left w:val="single" w:sz="4" w:space="0" w:color="000000"/>
              <w:bottom w:val="single" w:sz="8" w:space="0" w:color="auto"/>
              <w:right w:val="single" w:sz="8" w:space="0" w:color="000000"/>
            </w:tcBorders>
            <w:shd w:val="clear" w:color="auto" w:fill="auto"/>
            <w:vAlign w:val="center"/>
          </w:tcPr>
          <w:p w14:paraId="00392A44" w14:textId="77777777" w:rsidR="004D6C89" w:rsidRDefault="00F9502C">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寒冷地区</w:t>
            </w:r>
          </w:p>
        </w:tc>
      </w:tr>
      <w:tr w:rsidR="004D6C89" w14:paraId="4E11DD13" w14:textId="77777777" w:rsidTr="009A43D8">
        <w:trPr>
          <w:trHeight w:val="570"/>
          <w:jc w:val="center"/>
        </w:trPr>
        <w:tc>
          <w:tcPr>
            <w:tcW w:w="565" w:type="dxa"/>
            <w:vMerge w:val="restart"/>
            <w:tcBorders>
              <w:top w:val="single" w:sz="8" w:space="0" w:color="auto"/>
              <w:left w:val="single" w:sz="8" w:space="0" w:color="000000"/>
              <w:bottom w:val="single" w:sz="4" w:space="0" w:color="000000"/>
              <w:right w:val="single" w:sz="4" w:space="0" w:color="000000"/>
            </w:tcBorders>
            <w:shd w:val="clear" w:color="auto" w:fill="auto"/>
            <w:vAlign w:val="center"/>
          </w:tcPr>
          <w:p w14:paraId="0E37AEDD"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办公</w:t>
            </w:r>
          </w:p>
          <w:p w14:paraId="093C0A3D" w14:textId="77777777" w:rsidR="004D6C89" w:rsidRDefault="00F9502C">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建筑</w:t>
            </w:r>
          </w:p>
        </w:tc>
        <w:tc>
          <w:tcPr>
            <w:tcW w:w="817" w:type="dxa"/>
            <w:tcBorders>
              <w:top w:val="single" w:sz="8" w:space="0" w:color="auto"/>
              <w:left w:val="single" w:sz="4" w:space="0" w:color="000000"/>
              <w:bottom w:val="single" w:sz="4" w:space="0" w:color="000000"/>
              <w:right w:val="single" w:sz="4" w:space="0" w:color="000000"/>
            </w:tcBorders>
            <w:shd w:val="clear" w:color="auto" w:fill="auto"/>
            <w:vAlign w:val="center"/>
          </w:tcPr>
          <w:p w14:paraId="5F61713E" w14:textId="77777777" w:rsidR="004D6C89" w:rsidRDefault="00F9502C">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末端形式</w:t>
            </w:r>
          </w:p>
        </w:tc>
        <w:tc>
          <w:tcPr>
            <w:tcW w:w="2322" w:type="dxa"/>
            <w:tcBorders>
              <w:top w:val="single" w:sz="8" w:space="0" w:color="auto"/>
              <w:left w:val="single" w:sz="4" w:space="0" w:color="000000"/>
              <w:bottom w:val="single" w:sz="4" w:space="0" w:color="000000"/>
              <w:right w:val="single" w:sz="4" w:space="0" w:color="000000"/>
            </w:tcBorders>
            <w:shd w:val="clear" w:color="auto" w:fill="auto"/>
            <w:vAlign w:val="center"/>
          </w:tcPr>
          <w:p w14:paraId="3842425F" w14:textId="77777777" w:rsidR="004D6C89" w:rsidRDefault="00F9502C">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散热器供暖，风机盘管系统</w:t>
            </w:r>
          </w:p>
        </w:tc>
        <w:tc>
          <w:tcPr>
            <w:tcW w:w="1808" w:type="dxa"/>
            <w:tcBorders>
              <w:top w:val="single" w:sz="8" w:space="0" w:color="auto"/>
              <w:left w:val="single" w:sz="4" w:space="0" w:color="000000"/>
              <w:bottom w:val="single" w:sz="4" w:space="0" w:color="000000"/>
              <w:right w:val="single" w:sz="8" w:space="0" w:color="000000"/>
            </w:tcBorders>
            <w:shd w:val="clear" w:color="auto" w:fill="auto"/>
            <w:vAlign w:val="center"/>
          </w:tcPr>
          <w:p w14:paraId="60F91119" w14:textId="77777777" w:rsidR="004D6C89" w:rsidRDefault="00F9502C">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散热器供暖，风机盘管系统</w:t>
            </w:r>
          </w:p>
        </w:tc>
      </w:tr>
      <w:tr w:rsidR="004D6C89" w14:paraId="07004295" w14:textId="77777777" w:rsidTr="00A86E74">
        <w:trPr>
          <w:trHeight w:val="290"/>
          <w:jc w:val="center"/>
        </w:trPr>
        <w:tc>
          <w:tcPr>
            <w:tcW w:w="565"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1E5AF872" w14:textId="77777777" w:rsidR="004D6C89" w:rsidRDefault="004D6C89">
            <w:pPr>
              <w:jc w:val="center"/>
              <w:rPr>
                <w:rFonts w:ascii="Arial" w:hAnsi="Arial" w:cs="Arial"/>
                <w:color w:val="000000"/>
                <w:sz w:val="18"/>
                <w:szCs w:val="18"/>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9FF63" w14:textId="77777777" w:rsidR="004D6C89" w:rsidRDefault="00F9502C">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冷源</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747DD" w14:textId="77777777" w:rsidR="004D6C89" w:rsidRDefault="00F9502C">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电制冷机组</w:t>
            </w:r>
          </w:p>
        </w:tc>
        <w:tc>
          <w:tcPr>
            <w:tcW w:w="1808"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71CCD63" w14:textId="77777777" w:rsidR="004D6C89" w:rsidRDefault="00F9502C">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电制冷机组</w:t>
            </w:r>
          </w:p>
        </w:tc>
      </w:tr>
      <w:tr w:rsidR="004D6C89" w14:paraId="49E6EB88" w14:textId="77777777" w:rsidTr="00A86E74">
        <w:trPr>
          <w:trHeight w:val="280"/>
          <w:jc w:val="center"/>
        </w:trPr>
        <w:tc>
          <w:tcPr>
            <w:tcW w:w="565"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30070C05" w14:textId="77777777" w:rsidR="004D6C89" w:rsidRDefault="004D6C89">
            <w:pPr>
              <w:jc w:val="center"/>
              <w:rPr>
                <w:rFonts w:ascii="Arial" w:hAnsi="Arial" w:cs="Arial"/>
                <w:color w:val="000000"/>
                <w:sz w:val="18"/>
                <w:szCs w:val="18"/>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4F702" w14:textId="77777777" w:rsidR="004D6C89" w:rsidRDefault="00F9502C">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热源</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4BD60" w14:textId="77777777" w:rsidR="004D6C89" w:rsidRDefault="00F9502C">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燃煤锅炉</w:t>
            </w:r>
          </w:p>
        </w:tc>
        <w:tc>
          <w:tcPr>
            <w:tcW w:w="1808"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0C1E7D0" w14:textId="77777777" w:rsidR="004D6C89" w:rsidRDefault="00F9502C">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燃煤锅炉</w:t>
            </w:r>
          </w:p>
        </w:tc>
      </w:tr>
      <w:tr w:rsidR="004D6C89" w14:paraId="3FF26844" w14:textId="77777777" w:rsidTr="00A86E74">
        <w:trPr>
          <w:trHeight w:val="580"/>
          <w:jc w:val="center"/>
        </w:trPr>
        <w:tc>
          <w:tcPr>
            <w:tcW w:w="565"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3AE6997F"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酒店</w:t>
            </w:r>
          </w:p>
          <w:p w14:paraId="3B9B75DA" w14:textId="77777777" w:rsidR="004D6C89" w:rsidRDefault="00F9502C">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建筑</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5086E" w14:textId="77777777" w:rsidR="004D6C89" w:rsidRDefault="00F9502C">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末端形式</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154CE" w14:textId="77777777" w:rsidR="004D6C89" w:rsidRDefault="00F9502C">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散热器供暖，风机盘管系统</w:t>
            </w:r>
          </w:p>
        </w:tc>
        <w:tc>
          <w:tcPr>
            <w:tcW w:w="1808"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BBF2B72" w14:textId="77777777" w:rsidR="004D6C89" w:rsidRDefault="00F9502C">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风机盘管系统</w:t>
            </w:r>
          </w:p>
        </w:tc>
      </w:tr>
      <w:tr w:rsidR="004D6C89" w14:paraId="0008E19F" w14:textId="77777777" w:rsidTr="00A86E74">
        <w:trPr>
          <w:trHeight w:val="290"/>
          <w:jc w:val="center"/>
        </w:trPr>
        <w:tc>
          <w:tcPr>
            <w:tcW w:w="565"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5196C6DA" w14:textId="77777777" w:rsidR="004D6C89" w:rsidRDefault="004D6C89">
            <w:pPr>
              <w:jc w:val="center"/>
              <w:rPr>
                <w:rFonts w:ascii="Arial" w:hAnsi="Arial" w:cs="Arial"/>
                <w:color w:val="000000"/>
                <w:sz w:val="18"/>
                <w:szCs w:val="18"/>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78458" w14:textId="77777777" w:rsidR="004D6C89" w:rsidRDefault="00F9502C">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冷源</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CF411" w14:textId="77777777" w:rsidR="004D6C89" w:rsidRDefault="00F9502C">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电制冷机组</w:t>
            </w:r>
          </w:p>
        </w:tc>
        <w:tc>
          <w:tcPr>
            <w:tcW w:w="1808"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CAC10AF" w14:textId="77777777" w:rsidR="004D6C89" w:rsidRDefault="00F9502C">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电制冷机组</w:t>
            </w:r>
          </w:p>
        </w:tc>
      </w:tr>
      <w:tr w:rsidR="004D6C89" w14:paraId="7363C25F" w14:textId="77777777" w:rsidTr="00A86E74">
        <w:trPr>
          <w:trHeight w:val="280"/>
          <w:jc w:val="center"/>
        </w:trPr>
        <w:tc>
          <w:tcPr>
            <w:tcW w:w="565"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6FC42E48" w14:textId="77777777" w:rsidR="004D6C89" w:rsidRDefault="004D6C89">
            <w:pPr>
              <w:jc w:val="center"/>
              <w:rPr>
                <w:rFonts w:ascii="Arial" w:hAnsi="Arial" w:cs="Arial"/>
                <w:color w:val="000000"/>
                <w:sz w:val="18"/>
                <w:szCs w:val="18"/>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06FBA" w14:textId="77777777" w:rsidR="004D6C89" w:rsidRDefault="00F9502C">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热源</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B0584" w14:textId="77777777" w:rsidR="004D6C89" w:rsidRDefault="00F9502C">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燃煤锅炉</w:t>
            </w:r>
          </w:p>
        </w:tc>
        <w:tc>
          <w:tcPr>
            <w:tcW w:w="1808"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04F75B7" w14:textId="77777777" w:rsidR="004D6C89" w:rsidRDefault="00F9502C">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燃煤锅炉</w:t>
            </w:r>
          </w:p>
        </w:tc>
      </w:tr>
      <w:tr w:rsidR="004D6C89" w14:paraId="095168D8" w14:textId="77777777" w:rsidTr="00A86E74">
        <w:trPr>
          <w:trHeight w:val="580"/>
          <w:jc w:val="center"/>
        </w:trPr>
        <w:tc>
          <w:tcPr>
            <w:tcW w:w="565"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5524AEFF"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学校</w:t>
            </w:r>
          </w:p>
          <w:p w14:paraId="7B5A4978" w14:textId="77777777" w:rsidR="004D6C89" w:rsidRDefault="00F9502C">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建筑</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182D2" w14:textId="77777777" w:rsidR="004D6C89" w:rsidRDefault="00F9502C">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末端形式</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48071" w14:textId="77777777" w:rsidR="004D6C89" w:rsidRDefault="00F9502C">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散热器供暖，分体式空调</w:t>
            </w:r>
          </w:p>
        </w:tc>
        <w:tc>
          <w:tcPr>
            <w:tcW w:w="1808"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88033D6" w14:textId="77777777" w:rsidR="004D6C89" w:rsidRDefault="00F9502C">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散热器供暖，分体式空调</w:t>
            </w:r>
          </w:p>
        </w:tc>
      </w:tr>
      <w:tr w:rsidR="004D6C89" w14:paraId="40407B1C" w14:textId="77777777" w:rsidTr="00A86E74">
        <w:trPr>
          <w:trHeight w:val="290"/>
          <w:jc w:val="center"/>
        </w:trPr>
        <w:tc>
          <w:tcPr>
            <w:tcW w:w="565"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132FE09E" w14:textId="77777777" w:rsidR="004D6C89" w:rsidRDefault="004D6C89">
            <w:pPr>
              <w:jc w:val="center"/>
              <w:rPr>
                <w:rFonts w:ascii="Arial" w:hAnsi="Arial" w:cs="Arial"/>
                <w:color w:val="000000"/>
                <w:sz w:val="18"/>
                <w:szCs w:val="18"/>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8BF14" w14:textId="77777777" w:rsidR="004D6C89" w:rsidRDefault="00F9502C">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冷源</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72626" w14:textId="77777777" w:rsidR="004D6C89" w:rsidRDefault="00F9502C">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分体式空调</w:t>
            </w:r>
          </w:p>
        </w:tc>
        <w:tc>
          <w:tcPr>
            <w:tcW w:w="1808"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85F6F60" w14:textId="77777777" w:rsidR="004D6C89" w:rsidRDefault="00F9502C">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分体式空调</w:t>
            </w:r>
          </w:p>
        </w:tc>
      </w:tr>
      <w:tr w:rsidR="004D6C89" w14:paraId="22338627" w14:textId="77777777" w:rsidTr="00A86E74">
        <w:trPr>
          <w:trHeight w:val="285"/>
          <w:jc w:val="center"/>
        </w:trPr>
        <w:tc>
          <w:tcPr>
            <w:tcW w:w="565" w:type="dxa"/>
            <w:vMerge/>
            <w:tcBorders>
              <w:top w:val="single" w:sz="4" w:space="0" w:color="000000"/>
              <w:left w:val="single" w:sz="8" w:space="0" w:color="000000"/>
              <w:bottom w:val="single" w:sz="8" w:space="0" w:color="000000"/>
              <w:right w:val="single" w:sz="4" w:space="0" w:color="000000"/>
            </w:tcBorders>
            <w:shd w:val="clear" w:color="auto" w:fill="auto"/>
            <w:vAlign w:val="center"/>
          </w:tcPr>
          <w:p w14:paraId="04BFB4B9" w14:textId="77777777" w:rsidR="004D6C89" w:rsidRDefault="004D6C89">
            <w:pPr>
              <w:jc w:val="center"/>
              <w:rPr>
                <w:rFonts w:ascii="Arial" w:hAnsi="Arial" w:cs="Arial"/>
                <w:color w:val="000000"/>
                <w:sz w:val="18"/>
                <w:szCs w:val="18"/>
              </w:rPr>
            </w:pPr>
          </w:p>
        </w:tc>
        <w:tc>
          <w:tcPr>
            <w:tcW w:w="817" w:type="dxa"/>
            <w:tcBorders>
              <w:top w:val="single" w:sz="4" w:space="0" w:color="000000"/>
              <w:left w:val="single" w:sz="4" w:space="0" w:color="000000"/>
              <w:bottom w:val="single" w:sz="8" w:space="0" w:color="000000"/>
              <w:right w:val="single" w:sz="4" w:space="0" w:color="000000"/>
            </w:tcBorders>
            <w:shd w:val="clear" w:color="auto" w:fill="auto"/>
            <w:vAlign w:val="center"/>
          </w:tcPr>
          <w:p w14:paraId="4984BEA0" w14:textId="77777777" w:rsidR="004D6C89" w:rsidRDefault="00F9502C">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热源</w:t>
            </w:r>
          </w:p>
        </w:tc>
        <w:tc>
          <w:tcPr>
            <w:tcW w:w="23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0491DA6B" w14:textId="77777777" w:rsidR="004D6C89" w:rsidRDefault="00F9502C">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燃煤锅妒</w:t>
            </w:r>
          </w:p>
        </w:tc>
        <w:tc>
          <w:tcPr>
            <w:tcW w:w="1808" w:type="dxa"/>
            <w:tcBorders>
              <w:top w:val="single" w:sz="4" w:space="0" w:color="000000"/>
              <w:left w:val="single" w:sz="4" w:space="0" w:color="000000"/>
              <w:bottom w:val="single" w:sz="8" w:space="0" w:color="000000"/>
              <w:right w:val="single" w:sz="8" w:space="0" w:color="000000"/>
            </w:tcBorders>
            <w:shd w:val="clear" w:color="auto" w:fill="auto"/>
            <w:vAlign w:val="center"/>
          </w:tcPr>
          <w:p w14:paraId="6A74E9A0" w14:textId="77777777" w:rsidR="004D6C89" w:rsidRDefault="00F9502C">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燃煤锅炉</w:t>
            </w:r>
          </w:p>
        </w:tc>
      </w:tr>
    </w:tbl>
    <w:p w14:paraId="2DAE56A4" w14:textId="77777777" w:rsidR="00824F31" w:rsidRPr="007F1937" w:rsidRDefault="00824F31" w:rsidP="00A47A89">
      <w:pPr>
        <w:pStyle w:val="a8"/>
      </w:pPr>
    </w:p>
    <w:p w14:paraId="143EAE91" w14:textId="77777777" w:rsidR="00F217C5" w:rsidRDefault="00F217C5"/>
    <w:p w14:paraId="43BBB41D" w14:textId="77777777" w:rsidR="00F217C5" w:rsidRPr="00F217C5" w:rsidRDefault="00F217C5" w:rsidP="00F217C5">
      <w:pPr>
        <w:pStyle w:val="ac"/>
        <w:ind w:firstLineChars="0" w:firstLine="0"/>
        <w:jc w:val="center"/>
        <w:rPr>
          <w:rFonts w:ascii="黑体" w:eastAsia="黑体" w:hAnsi="黑体"/>
          <w:bCs/>
        </w:rPr>
      </w:pPr>
      <w:r>
        <w:rPr>
          <w:rFonts w:ascii="黑体" w:eastAsia="黑体" w:hAnsi="黑体" w:hint="eastAsia"/>
          <w:bCs/>
        </w:rPr>
        <w:lastRenderedPageBreak/>
        <w:t xml:space="preserve">表A.1.4-2 </w:t>
      </w:r>
      <w:r w:rsidR="00A86E74" w:rsidRPr="00A86E74">
        <w:rPr>
          <w:rFonts w:hAnsi="宋体" w:hint="eastAsia"/>
          <w:bCs/>
        </w:rPr>
        <w:t>（续）</w:t>
      </w:r>
    </w:p>
    <w:tbl>
      <w:tblPr>
        <w:tblW w:w="5512" w:type="dxa"/>
        <w:jc w:val="center"/>
        <w:tblLook w:val="04A0" w:firstRow="1" w:lastRow="0" w:firstColumn="1" w:lastColumn="0" w:noHBand="0" w:noVBand="1"/>
      </w:tblPr>
      <w:tblGrid>
        <w:gridCol w:w="565"/>
        <w:gridCol w:w="817"/>
        <w:gridCol w:w="2322"/>
        <w:gridCol w:w="1808"/>
      </w:tblGrid>
      <w:tr w:rsidR="003A2418" w14:paraId="2FC43523" w14:textId="77777777" w:rsidTr="00A86E74">
        <w:trPr>
          <w:trHeight w:val="390"/>
          <w:jc w:val="center"/>
        </w:trPr>
        <w:tc>
          <w:tcPr>
            <w:tcW w:w="1382" w:type="dxa"/>
            <w:gridSpan w:val="2"/>
            <w:tcBorders>
              <w:top w:val="single" w:sz="8" w:space="0" w:color="000000"/>
              <w:left w:val="single" w:sz="8" w:space="0" w:color="000000"/>
              <w:bottom w:val="single" w:sz="8" w:space="0" w:color="000000"/>
              <w:right w:val="single" w:sz="4" w:space="0" w:color="000000"/>
            </w:tcBorders>
            <w:shd w:val="clear" w:color="auto" w:fill="auto"/>
            <w:vAlign w:val="center"/>
          </w:tcPr>
          <w:p w14:paraId="12F9824C" w14:textId="77777777" w:rsidR="003A2418" w:rsidRDefault="003A2418" w:rsidP="003A2418">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建筑类型</w:t>
            </w:r>
          </w:p>
        </w:tc>
        <w:tc>
          <w:tcPr>
            <w:tcW w:w="2322" w:type="dxa"/>
            <w:tcBorders>
              <w:top w:val="single" w:sz="8" w:space="0" w:color="000000"/>
              <w:left w:val="single" w:sz="4" w:space="0" w:color="000000"/>
              <w:bottom w:val="single" w:sz="8" w:space="0" w:color="000000"/>
              <w:right w:val="single" w:sz="4" w:space="0" w:color="000000"/>
            </w:tcBorders>
            <w:shd w:val="clear" w:color="auto" w:fill="auto"/>
            <w:vAlign w:val="center"/>
          </w:tcPr>
          <w:p w14:paraId="09085536" w14:textId="77777777" w:rsidR="003A2418" w:rsidRDefault="003A2418" w:rsidP="003A2418">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rPr>
              <w:t>严寒地区</w:t>
            </w:r>
          </w:p>
        </w:tc>
        <w:tc>
          <w:tcPr>
            <w:tcW w:w="1808" w:type="dxa"/>
            <w:tcBorders>
              <w:top w:val="single" w:sz="8" w:space="0" w:color="000000"/>
              <w:left w:val="single" w:sz="4" w:space="0" w:color="000000"/>
              <w:bottom w:val="single" w:sz="8" w:space="0" w:color="000000"/>
              <w:right w:val="single" w:sz="8" w:space="0" w:color="000000"/>
            </w:tcBorders>
            <w:shd w:val="clear" w:color="auto" w:fill="auto"/>
            <w:vAlign w:val="center"/>
          </w:tcPr>
          <w:p w14:paraId="1FB9A38E" w14:textId="77777777" w:rsidR="003A2418" w:rsidRDefault="003A2418" w:rsidP="003A2418">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寒冷地区</w:t>
            </w:r>
          </w:p>
        </w:tc>
      </w:tr>
      <w:tr w:rsidR="00F217C5" w14:paraId="5A02DBFC" w14:textId="77777777" w:rsidTr="00A86E74">
        <w:trPr>
          <w:trHeight w:val="390"/>
          <w:jc w:val="center"/>
        </w:trPr>
        <w:tc>
          <w:tcPr>
            <w:tcW w:w="1382" w:type="dxa"/>
            <w:gridSpan w:val="2"/>
            <w:vMerge w:val="restart"/>
            <w:tcBorders>
              <w:top w:val="single" w:sz="8" w:space="0" w:color="000000"/>
              <w:left w:val="single" w:sz="8" w:space="0" w:color="000000"/>
              <w:right w:val="single" w:sz="4" w:space="0" w:color="000000"/>
            </w:tcBorders>
            <w:shd w:val="clear" w:color="auto" w:fill="auto"/>
            <w:vAlign w:val="center"/>
          </w:tcPr>
          <w:p w14:paraId="15373C2F" w14:textId="77777777" w:rsidR="00F217C5" w:rsidRDefault="00F217C5" w:rsidP="00F217C5">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商场</w:t>
            </w:r>
          </w:p>
          <w:p w14:paraId="030CA0F5" w14:textId="77777777" w:rsidR="00F217C5" w:rsidRDefault="00F217C5" w:rsidP="00F217C5">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建筑</w:t>
            </w:r>
          </w:p>
        </w:tc>
        <w:tc>
          <w:tcPr>
            <w:tcW w:w="2322" w:type="dxa"/>
            <w:tcBorders>
              <w:top w:val="single" w:sz="8" w:space="0" w:color="000000"/>
              <w:left w:val="single" w:sz="4" w:space="0" w:color="000000"/>
              <w:bottom w:val="single" w:sz="4" w:space="0" w:color="000000"/>
              <w:right w:val="single" w:sz="4" w:space="0" w:color="000000"/>
            </w:tcBorders>
            <w:shd w:val="clear" w:color="auto" w:fill="auto"/>
            <w:vAlign w:val="center"/>
          </w:tcPr>
          <w:p w14:paraId="16878E3B" w14:textId="77777777" w:rsidR="00F217C5" w:rsidRDefault="00F217C5" w:rsidP="00F217C5">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末端形式</w:t>
            </w:r>
          </w:p>
        </w:tc>
        <w:tc>
          <w:tcPr>
            <w:tcW w:w="1808" w:type="dxa"/>
            <w:tcBorders>
              <w:top w:val="single" w:sz="8" w:space="0" w:color="000000"/>
              <w:left w:val="single" w:sz="4" w:space="0" w:color="000000"/>
              <w:bottom w:val="single" w:sz="4" w:space="0" w:color="000000"/>
              <w:right w:val="single" w:sz="8" w:space="0" w:color="000000"/>
            </w:tcBorders>
            <w:shd w:val="clear" w:color="auto" w:fill="auto"/>
            <w:vAlign w:val="center"/>
          </w:tcPr>
          <w:p w14:paraId="69681BE4" w14:textId="77777777" w:rsidR="00F217C5" w:rsidRDefault="00F217C5" w:rsidP="00F217C5">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散热器供暖</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 xml:space="preserve"> 全空气定风量系统</w:t>
            </w:r>
          </w:p>
        </w:tc>
      </w:tr>
      <w:tr w:rsidR="00F217C5" w14:paraId="726A4C42" w14:textId="77777777" w:rsidTr="00A86E74">
        <w:trPr>
          <w:trHeight w:val="390"/>
          <w:jc w:val="center"/>
        </w:trPr>
        <w:tc>
          <w:tcPr>
            <w:tcW w:w="1382" w:type="dxa"/>
            <w:gridSpan w:val="2"/>
            <w:vMerge/>
            <w:tcBorders>
              <w:left w:val="single" w:sz="8" w:space="0" w:color="000000"/>
              <w:right w:val="single" w:sz="4" w:space="0" w:color="000000"/>
            </w:tcBorders>
            <w:shd w:val="clear" w:color="auto" w:fill="auto"/>
            <w:vAlign w:val="center"/>
          </w:tcPr>
          <w:p w14:paraId="3ABE2A70" w14:textId="77777777" w:rsidR="00F217C5" w:rsidRDefault="00F217C5" w:rsidP="00F217C5">
            <w:pPr>
              <w:jc w:val="center"/>
              <w:rPr>
                <w:rFonts w:ascii="Arial" w:hAnsi="Arial" w:cs="Arial"/>
                <w:color w:val="000000"/>
                <w:sz w:val="18"/>
                <w:szCs w:val="18"/>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EE700" w14:textId="77777777" w:rsidR="00F217C5" w:rsidRDefault="00F217C5" w:rsidP="00F217C5">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冷源</w:t>
            </w:r>
          </w:p>
        </w:tc>
        <w:tc>
          <w:tcPr>
            <w:tcW w:w="1808"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5A0BC73" w14:textId="77777777" w:rsidR="00F217C5" w:rsidRDefault="00F217C5" w:rsidP="00F217C5">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电制冷机组</w:t>
            </w:r>
          </w:p>
        </w:tc>
      </w:tr>
      <w:tr w:rsidR="00F217C5" w14:paraId="366E184A" w14:textId="77777777" w:rsidTr="00A86E74">
        <w:trPr>
          <w:trHeight w:val="390"/>
          <w:jc w:val="center"/>
        </w:trPr>
        <w:tc>
          <w:tcPr>
            <w:tcW w:w="1382" w:type="dxa"/>
            <w:gridSpan w:val="2"/>
            <w:vMerge/>
            <w:tcBorders>
              <w:left w:val="single" w:sz="8" w:space="0" w:color="000000"/>
              <w:bottom w:val="single" w:sz="4" w:space="0" w:color="000000"/>
              <w:right w:val="single" w:sz="4" w:space="0" w:color="000000"/>
            </w:tcBorders>
            <w:shd w:val="clear" w:color="auto" w:fill="auto"/>
            <w:vAlign w:val="center"/>
          </w:tcPr>
          <w:p w14:paraId="72FC80ED" w14:textId="77777777" w:rsidR="00F217C5" w:rsidRDefault="00F217C5" w:rsidP="00F217C5">
            <w:pPr>
              <w:jc w:val="center"/>
              <w:rPr>
                <w:rFonts w:ascii="Arial" w:hAnsi="Arial" w:cs="Arial"/>
                <w:color w:val="000000"/>
                <w:sz w:val="18"/>
                <w:szCs w:val="18"/>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AF52A" w14:textId="77777777" w:rsidR="00F217C5" w:rsidRDefault="00F217C5" w:rsidP="00F217C5">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热源</w:t>
            </w:r>
          </w:p>
        </w:tc>
        <w:tc>
          <w:tcPr>
            <w:tcW w:w="1808"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FCC29D7" w14:textId="77777777" w:rsidR="00F217C5" w:rsidRDefault="00F217C5" w:rsidP="00F217C5">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燃煤锅炉</w:t>
            </w:r>
          </w:p>
        </w:tc>
      </w:tr>
      <w:tr w:rsidR="003A2418" w14:paraId="6C00CA9C" w14:textId="77777777" w:rsidTr="00A86E74">
        <w:trPr>
          <w:trHeight w:val="390"/>
          <w:jc w:val="center"/>
        </w:trPr>
        <w:tc>
          <w:tcPr>
            <w:tcW w:w="565"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38A69A09" w14:textId="77777777" w:rsidR="003A2418" w:rsidRDefault="003A2418" w:rsidP="003A2418">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医院</w:t>
            </w:r>
          </w:p>
          <w:p w14:paraId="6A702C39" w14:textId="77777777" w:rsidR="003A2418" w:rsidRDefault="003A2418" w:rsidP="003A2418">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建筑</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D888E" w14:textId="77777777" w:rsidR="003A2418" w:rsidRDefault="003A2418" w:rsidP="003A2418">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末端形式</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CA778" w14:textId="77777777" w:rsidR="003A2418" w:rsidRDefault="003A2418" w:rsidP="003A2418">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散热器供暖</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全空气系统</w:t>
            </w:r>
          </w:p>
        </w:tc>
        <w:tc>
          <w:tcPr>
            <w:tcW w:w="1808"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6C19869" w14:textId="77777777" w:rsidR="003A2418" w:rsidRDefault="003A2418" w:rsidP="003A2418">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全空气系统</w:t>
            </w:r>
          </w:p>
        </w:tc>
      </w:tr>
      <w:tr w:rsidR="003A2418" w14:paraId="26438E7A" w14:textId="77777777" w:rsidTr="00A86E74">
        <w:trPr>
          <w:trHeight w:val="285"/>
          <w:jc w:val="center"/>
        </w:trPr>
        <w:tc>
          <w:tcPr>
            <w:tcW w:w="565"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7569B409" w14:textId="77777777" w:rsidR="003A2418" w:rsidRDefault="003A2418" w:rsidP="003A2418">
            <w:pPr>
              <w:jc w:val="center"/>
              <w:rPr>
                <w:rFonts w:ascii="Arial" w:hAnsi="Arial" w:cs="Arial"/>
                <w:color w:val="000000"/>
                <w:sz w:val="18"/>
                <w:szCs w:val="18"/>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CB6BA" w14:textId="77777777" w:rsidR="003A2418" w:rsidRDefault="003A2418" w:rsidP="003A2418">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冷源</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AE859" w14:textId="77777777" w:rsidR="003A2418" w:rsidRDefault="003A2418" w:rsidP="003A2418">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电制冷机组</w:t>
            </w:r>
          </w:p>
        </w:tc>
        <w:tc>
          <w:tcPr>
            <w:tcW w:w="1808"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1604BAA" w14:textId="77777777" w:rsidR="003A2418" w:rsidRDefault="003A2418" w:rsidP="003A2418">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电制冷机组</w:t>
            </w:r>
          </w:p>
        </w:tc>
      </w:tr>
      <w:tr w:rsidR="003A2418" w14:paraId="589B88AA" w14:textId="77777777" w:rsidTr="00A86E74">
        <w:trPr>
          <w:trHeight w:val="285"/>
          <w:jc w:val="center"/>
        </w:trPr>
        <w:tc>
          <w:tcPr>
            <w:tcW w:w="565"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08BDB05F" w14:textId="77777777" w:rsidR="003A2418" w:rsidRDefault="003A2418" w:rsidP="003A2418">
            <w:pPr>
              <w:jc w:val="center"/>
              <w:rPr>
                <w:rFonts w:ascii="Arial" w:hAnsi="Arial" w:cs="Arial"/>
                <w:color w:val="000000"/>
                <w:sz w:val="18"/>
                <w:szCs w:val="18"/>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3DC03" w14:textId="77777777" w:rsidR="003A2418" w:rsidRDefault="003A2418" w:rsidP="003A2418">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热源</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C6570" w14:textId="77777777" w:rsidR="003A2418" w:rsidRDefault="003A2418" w:rsidP="003A2418">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燃煤锅炉</w:t>
            </w:r>
          </w:p>
        </w:tc>
        <w:tc>
          <w:tcPr>
            <w:tcW w:w="1808"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88C4764" w14:textId="77777777" w:rsidR="003A2418" w:rsidRDefault="003A2418" w:rsidP="003A2418">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燃煤锅妒</w:t>
            </w:r>
          </w:p>
        </w:tc>
      </w:tr>
      <w:tr w:rsidR="003A2418" w14:paraId="0DCE42F1" w14:textId="77777777" w:rsidTr="00A86E74">
        <w:trPr>
          <w:trHeight w:val="390"/>
          <w:jc w:val="center"/>
        </w:trPr>
        <w:tc>
          <w:tcPr>
            <w:tcW w:w="565"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61D6CA95" w14:textId="77777777" w:rsidR="003A2418" w:rsidRDefault="003A2418" w:rsidP="003A2418">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其他</w:t>
            </w:r>
          </w:p>
          <w:p w14:paraId="08269464" w14:textId="77777777" w:rsidR="003A2418" w:rsidRDefault="003A2418" w:rsidP="003A2418">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类型</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78723" w14:textId="77777777" w:rsidR="003A2418" w:rsidRDefault="003A2418" w:rsidP="003A2418">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末端形式</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81624" w14:textId="77777777" w:rsidR="003A2418" w:rsidRDefault="003A2418" w:rsidP="003A2418">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散热器供暖，风机盘管系统</w:t>
            </w:r>
          </w:p>
        </w:tc>
        <w:tc>
          <w:tcPr>
            <w:tcW w:w="1808"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B664769" w14:textId="77777777" w:rsidR="003A2418" w:rsidRDefault="003A2418" w:rsidP="003A2418">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风机盘管系统</w:t>
            </w:r>
          </w:p>
        </w:tc>
      </w:tr>
      <w:tr w:rsidR="003A2418" w14:paraId="33BE00F8" w14:textId="77777777" w:rsidTr="00A86E74">
        <w:trPr>
          <w:trHeight w:val="285"/>
          <w:jc w:val="center"/>
        </w:trPr>
        <w:tc>
          <w:tcPr>
            <w:tcW w:w="565"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3CEAC914" w14:textId="77777777" w:rsidR="003A2418" w:rsidRDefault="003A2418" w:rsidP="003A2418">
            <w:pPr>
              <w:jc w:val="center"/>
              <w:rPr>
                <w:rFonts w:ascii="Arial" w:hAnsi="Arial" w:cs="Arial"/>
                <w:color w:val="000000"/>
                <w:sz w:val="18"/>
                <w:szCs w:val="18"/>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0E095" w14:textId="77777777" w:rsidR="003A2418" w:rsidRDefault="003A2418" w:rsidP="003A2418">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冷源</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45F36" w14:textId="77777777" w:rsidR="003A2418" w:rsidRDefault="003A2418" w:rsidP="003A2418">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电制冷机组</w:t>
            </w:r>
          </w:p>
        </w:tc>
        <w:tc>
          <w:tcPr>
            <w:tcW w:w="1808"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A658577" w14:textId="77777777" w:rsidR="003A2418" w:rsidRDefault="003A2418" w:rsidP="003A2418">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电制冷机组</w:t>
            </w:r>
          </w:p>
        </w:tc>
      </w:tr>
      <w:tr w:rsidR="003A2418" w14:paraId="4F56608C" w14:textId="77777777" w:rsidTr="00A86E74">
        <w:trPr>
          <w:trHeight w:val="285"/>
          <w:jc w:val="center"/>
        </w:trPr>
        <w:tc>
          <w:tcPr>
            <w:tcW w:w="565" w:type="dxa"/>
            <w:vMerge/>
            <w:tcBorders>
              <w:top w:val="single" w:sz="4" w:space="0" w:color="000000"/>
              <w:left w:val="single" w:sz="8" w:space="0" w:color="000000"/>
              <w:bottom w:val="single" w:sz="8" w:space="0" w:color="000000"/>
              <w:right w:val="single" w:sz="4" w:space="0" w:color="000000"/>
            </w:tcBorders>
            <w:shd w:val="clear" w:color="auto" w:fill="auto"/>
            <w:vAlign w:val="center"/>
          </w:tcPr>
          <w:p w14:paraId="1B3802A9" w14:textId="77777777" w:rsidR="003A2418" w:rsidRDefault="003A2418" w:rsidP="003A2418">
            <w:pPr>
              <w:jc w:val="center"/>
              <w:rPr>
                <w:rFonts w:ascii="Arial" w:hAnsi="Arial" w:cs="Arial"/>
                <w:color w:val="000000"/>
                <w:sz w:val="18"/>
                <w:szCs w:val="18"/>
              </w:rPr>
            </w:pPr>
          </w:p>
        </w:tc>
        <w:tc>
          <w:tcPr>
            <w:tcW w:w="817" w:type="dxa"/>
            <w:tcBorders>
              <w:top w:val="single" w:sz="4" w:space="0" w:color="000000"/>
              <w:left w:val="single" w:sz="4" w:space="0" w:color="000000"/>
              <w:bottom w:val="single" w:sz="8" w:space="0" w:color="000000"/>
              <w:right w:val="single" w:sz="4" w:space="0" w:color="000000"/>
            </w:tcBorders>
            <w:shd w:val="clear" w:color="auto" w:fill="auto"/>
            <w:vAlign w:val="center"/>
          </w:tcPr>
          <w:p w14:paraId="4ECADBB2" w14:textId="77777777" w:rsidR="003A2418" w:rsidRDefault="003A2418" w:rsidP="003A2418">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热源</w:t>
            </w:r>
          </w:p>
        </w:tc>
        <w:tc>
          <w:tcPr>
            <w:tcW w:w="23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575B0E62" w14:textId="77777777" w:rsidR="003A2418" w:rsidRDefault="003A2418" w:rsidP="003A2418">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燃煤锅炉</w:t>
            </w:r>
          </w:p>
        </w:tc>
        <w:tc>
          <w:tcPr>
            <w:tcW w:w="1808" w:type="dxa"/>
            <w:tcBorders>
              <w:top w:val="single" w:sz="4" w:space="0" w:color="000000"/>
              <w:left w:val="single" w:sz="4" w:space="0" w:color="000000"/>
              <w:bottom w:val="single" w:sz="8" w:space="0" w:color="000000"/>
              <w:right w:val="single" w:sz="8" w:space="0" w:color="000000"/>
            </w:tcBorders>
            <w:shd w:val="clear" w:color="auto" w:fill="auto"/>
            <w:vAlign w:val="center"/>
          </w:tcPr>
          <w:p w14:paraId="5B43B3D2" w14:textId="77777777" w:rsidR="003A2418" w:rsidRDefault="003A2418" w:rsidP="003A2418">
            <w:pPr>
              <w:widowControl/>
              <w:jc w:val="center"/>
              <w:textAlignment w:val="center"/>
              <w:rPr>
                <w:rFonts w:ascii="Arial" w:hAnsi="Arial" w:cs="Arial"/>
                <w:color w:val="000000"/>
                <w:sz w:val="18"/>
                <w:szCs w:val="18"/>
              </w:rPr>
            </w:pPr>
            <w:r>
              <w:rPr>
                <w:rFonts w:ascii="宋体" w:eastAsia="宋体" w:hAnsi="宋体" w:cs="宋体"/>
                <w:color w:val="000000"/>
                <w:kern w:val="0"/>
                <w:sz w:val="18"/>
                <w:szCs w:val="18"/>
              </w:rPr>
              <w:t>燃煤锅炉</w:t>
            </w:r>
          </w:p>
        </w:tc>
      </w:tr>
    </w:tbl>
    <w:p w14:paraId="3FC2ABDB" w14:textId="77777777" w:rsidR="007F1937" w:rsidRDefault="007F1937" w:rsidP="00A47A89">
      <w:pPr>
        <w:pStyle w:val="a8"/>
      </w:pPr>
    </w:p>
    <w:p w14:paraId="2A47D7F6" w14:textId="77777777" w:rsidR="004D6C89" w:rsidRDefault="00F9502C" w:rsidP="00A47A89">
      <w:pPr>
        <w:pStyle w:val="a8"/>
      </w:pPr>
      <w:r>
        <w:rPr>
          <w:rFonts w:cs="黑体" w:hint="eastAsia"/>
        </w:rPr>
        <w:t>A.1.5</w:t>
      </w:r>
      <w:r w:rsidR="00196A94">
        <w:rPr>
          <w:rFonts w:cs="黑体" w:hint="eastAsia"/>
        </w:rPr>
        <w:t xml:space="preserve">  </w:t>
      </w:r>
      <w:r>
        <w:rPr>
          <w:rFonts w:hint="eastAsia"/>
        </w:rPr>
        <w:t>建筑能耗综合值应按下式计算：</w:t>
      </w:r>
    </w:p>
    <w:p w14:paraId="2134C552" w14:textId="77777777" w:rsidR="004D6C89" w:rsidRDefault="00F9502C" w:rsidP="00285077">
      <w:pPr>
        <w:pStyle w:val="a8"/>
        <w:jc w:val="right"/>
        <w:rPr>
          <w:rFonts w:ascii="华文宋体" w:eastAsia="华文宋体" w:hAnsi="华文宋体" w:cs="华文宋体"/>
          <w:color w:val="333333"/>
          <w:shd w:val="clear" w:color="auto" w:fill="FFFFFF"/>
        </w:rPr>
      </w:pPr>
      <w:r>
        <w:rPr>
          <w:noProof/>
        </w:rPr>
        <w:drawing>
          <wp:inline distT="0" distB="0" distL="114300" distR="114300" wp14:anchorId="7D5EE894" wp14:editId="3D0D6735">
            <wp:extent cx="2085975" cy="428625"/>
            <wp:effectExtent l="0" t="0" r="0" b="889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2" cstate="print"/>
                    <a:stretch>
                      <a:fillRect/>
                    </a:stretch>
                  </pic:blipFill>
                  <pic:spPr>
                    <a:xfrm>
                      <a:off x="0" y="0"/>
                      <a:ext cx="2085975" cy="428625"/>
                    </a:xfrm>
                    <a:prstGeom prst="rect">
                      <a:avLst/>
                    </a:prstGeom>
                    <a:noFill/>
                    <a:ln>
                      <a:noFill/>
                    </a:ln>
                  </pic:spPr>
                </pic:pic>
              </a:graphicData>
            </a:graphic>
          </wp:inline>
        </w:drawing>
      </w:r>
      <w:r>
        <w:rPr>
          <w:rFonts w:hint="eastAsia"/>
        </w:rPr>
        <w:t xml:space="preserve">                 </w:t>
      </w:r>
      <w:r>
        <w:rPr>
          <w:rFonts w:ascii="宋体" w:hAnsi="宋体" w:cs="宋体" w:hint="eastAsia"/>
        </w:rPr>
        <w:t xml:space="preserve">      (A.1.5) </w:t>
      </w:r>
    </w:p>
    <w:p w14:paraId="0082A32D" w14:textId="77777777" w:rsidR="004D6C89" w:rsidRPr="00285077" w:rsidRDefault="00F9502C" w:rsidP="00A47A89">
      <w:pPr>
        <w:pStyle w:val="a8"/>
        <w:rPr>
          <w:rFonts w:ascii="宋体" w:hAnsi="宋体"/>
          <w:shd w:val="clear" w:color="auto" w:fill="FFFFFF"/>
        </w:rPr>
      </w:pPr>
      <w:r w:rsidRPr="00285077">
        <w:rPr>
          <w:rFonts w:ascii="宋体" w:hAnsi="宋体" w:hint="eastAsia"/>
          <w:shd w:val="clear" w:color="auto" w:fill="FFFFFF"/>
        </w:rPr>
        <w:t>式中：E——建筑能耗综合值，kWh/(m</w:t>
      </w:r>
      <w:r w:rsidRPr="00285077">
        <w:rPr>
          <w:rFonts w:ascii="宋体" w:hAnsi="宋体" w:hint="eastAsia"/>
          <w:shd w:val="clear" w:color="auto" w:fill="FFFFFF"/>
          <w:vertAlign w:val="superscript"/>
        </w:rPr>
        <w:t>2</w:t>
      </w:r>
      <w:r w:rsidRPr="00285077">
        <w:rPr>
          <w:rFonts w:ascii="宋体" w:hAnsi="宋体" w:hint="eastAsia"/>
          <w:shd w:val="clear" w:color="auto" w:fill="FFFFFF"/>
        </w:rPr>
        <w:t>·a）；</w:t>
      </w:r>
    </w:p>
    <w:p w14:paraId="2EBA944B" w14:textId="77777777" w:rsidR="004D6C89" w:rsidRPr="00285077" w:rsidRDefault="00F9502C" w:rsidP="00A47A89">
      <w:pPr>
        <w:pStyle w:val="a8"/>
        <w:rPr>
          <w:rFonts w:ascii="宋体" w:hAnsi="宋体"/>
          <w:shd w:val="clear" w:color="auto" w:fill="FFFFFF"/>
        </w:rPr>
      </w:pPr>
      <w:r w:rsidRPr="00285077">
        <w:rPr>
          <w:rFonts w:ascii="宋体" w:hAnsi="宋体" w:cs="Calibri"/>
          <w:shd w:val="clear" w:color="auto" w:fill="FFFFFF"/>
        </w:rPr>
        <w:t> </w:t>
      </w:r>
      <w:r w:rsidRPr="00285077">
        <w:rPr>
          <w:rFonts w:ascii="宋体" w:hAnsi="宋体" w:hint="eastAsia"/>
          <w:shd w:val="clear" w:color="auto" w:fill="FFFFFF"/>
        </w:rPr>
        <w:t xml:space="preserve"> </w:t>
      </w:r>
      <w:r w:rsidRPr="00285077">
        <w:rPr>
          <w:rFonts w:ascii="宋体" w:hAnsi="宋体" w:cs="Calibri"/>
          <w:shd w:val="clear" w:color="auto" w:fill="FFFFFF"/>
        </w:rPr>
        <w:t> </w:t>
      </w:r>
      <w:r w:rsidRPr="00285077">
        <w:rPr>
          <w:rFonts w:ascii="宋体" w:hAnsi="宋体" w:hint="eastAsia"/>
          <w:shd w:val="clear" w:color="auto" w:fill="FFFFFF"/>
        </w:rPr>
        <w:t xml:space="preserve"> E</w:t>
      </w:r>
      <w:r w:rsidRPr="00285077">
        <w:rPr>
          <w:rFonts w:ascii="宋体" w:hAnsi="宋体" w:hint="eastAsia"/>
          <w:shd w:val="clear" w:color="auto" w:fill="FFFFFF"/>
          <w:vertAlign w:val="subscript"/>
        </w:rPr>
        <w:t>E</w:t>
      </w:r>
      <w:r w:rsidRPr="00285077">
        <w:rPr>
          <w:rFonts w:ascii="宋体" w:hAnsi="宋体" w:hint="eastAsia"/>
          <w:shd w:val="clear" w:color="auto" w:fill="FFFFFF"/>
        </w:rPr>
        <w:t>——不含可再生能源发电的建筑能耗综合值，kWh/(m</w:t>
      </w:r>
      <w:r w:rsidRPr="00285077">
        <w:rPr>
          <w:rFonts w:ascii="宋体" w:hAnsi="宋体" w:hint="eastAsia"/>
          <w:shd w:val="clear" w:color="auto" w:fill="FFFFFF"/>
          <w:vertAlign w:val="superscript"/>
        </w:rPr>
        <w:t>2</w:t>
      </w:r>
      <w:r w:rsidRPr="00285077">
        <w:rPr>
          <w:rFonts w:ascii="宋体" w:hAnsi="宋体" w:hint="eastAsia"/>
          <w:shd w:val="clear" w:color="auto" w:fill="FFFFFF"/>
        </w:rPr>
        <w:t>·a）；</w:t>
      </w:r>
    </w:p>
    <w:p w14:paraId="46D7DBC3" w14:textId="77777777" w:rsidR="004D6C89" w:rsidRPr="00285077" w:rsidRDefault="00F9502C" w:rsidP="00A47A89">
      <w:pPr>
        <w:pStyle w:val="a8"/>
        <w:rPr>
          <w:rFonts w:ascii="宋体" w:hAnsi="宋体"/>
          <w:shd w:val="clear" w:color="auto" w:fill="FFFFFF"/>
        </w:rPr>
      </w:pPr>
      <w:r w:rsidRPr="00285077">
        <w:rPr>
          <w:rFonts w:ascii="宋体" w:hAnsi="宋体" w:cs="Calibri"/>
          <w:shd w:val="clear" w:color="auto" w:fill="FFFFFF"/>
        </w:rPr>
        <w:t> </w:t>
      </w:r>
      <w:r w:rsidRPr="00285077">
        <w:rPr>
          <w:rFonts w:ascii="宋体" w:hAnsi="宋体" w:hint="eastAsia"/>
          <w:shd w:val="clear" w:color="auto" w:fill="FFFFFF"/>
        </w:rPr>
        <w:t xml:space="preserve"> </w:t>
      </w:r>
      <w:r w:rsidRPr="00285077">
        <w:rPr>
          <w:rFonts w:ascii="宋体" w:hAnsi="宋体" w:cs="Calibri"/>
          <w:shd w:val="clear" w:color="auto" w:fill="FFFFFF"/>
        </w:rPr>
        <w:t> </w:t>
      </w:r>
      <w:r w:rsidRPr="00285077">
        <w:rPr>
          <w:rFonts w:ascii="宋体" w:hAnsi="宋体" w:hint="eastAsia"/>
          <w:shd w:val="clear" w:color="auto" w:fill="FFFFFF"/>
        </w:rPr>
        <w:t xml:space="preserve"> A——非住宅类为建筑面积，m</w:t>
      </w:r>
      <w:r w:rsidRPr="00285077">
        <w:rPr>
          <w:rFonts w:ascii="宋体" w:hAnsi="宋体" w:hint="eastAsia"/>
          <w:shd w:val="clear" w:color="auto" w:fill="FFFFFF"/>
          <w:vertAlign w:val="superscript"/>
        </w:rPr>
        <w:t>2</w:t>
      </w:r>
      <w:r w:rsidRPr="00285077">
        <w:rPr>
          <w:rFonts w:ascii="宋体" w:hAnsi="宋体" w:hint="eastAsia"/>
          <w:shd w:val="clear" w:color="auto" w:fill="FFFFFF"/>
        </w:rPr>
        <w:t>；</w:t>
      </w:r>
    </w:p>
    <w:p w14:paraId="62169700" w14:textId="77777777" w:rsidR="004D6C89" w:rsidRPr="00285077" w:rsidRDefault="00F9502C" w:rsidP="00A47A89">
      <w:pPr>
        <w:pStyle w:val="a8"/>
        <w:rPr>
          <w:rFonts w:ascii="宋体" w:hAnsi="宋体"/>
          <w:shd w:val="clear" w:color="auto" w:fill="FFFFFF"/>
        </w:rPr>
      </w:pPr>
      <w:r w:rsidRPr="00285077">
        <w:rPr>
          <w:rFonts w:ascii="宋体" w:hAnsi="宋体" w:cs="Calibri"/>
          <w:shd w:val="clear" w:color="auto" w:fill="FFFFFF"/>
        </w:rPr>
        <w:t> </w:t>
      </w:r>
      <w:r w:rsidRPr="00285077">
        <w:rPr>
          <w:rFonts w:ascii="宋体" w:hAnsi="宋体" w:hint="eastAsia"/>
          <w:shd w:val="clear" w:color="auto" w:fill="FFFFFF"/>
        </w:rPr>
        <w:t xml:space="preserve"> </w:t>
      </w:r>
      <w:r w:rsidRPr="00285077">
        <w:rPr>
          <w:rFonts w:ascii="宋体" w:hAnsi="宋体" w:cs="Calibri"/>
          <w:shd w:val="clear" w:color="auto" w:fill="FFFFFF"/>
        </w:rPr>
        <w:t> </w:t>
      </w:r>
      <w:r w:rsidRPr="00285077">
        <w:rPr>
          <w:rFonts w:ascii="宋体" w:hAnsi="宋体" w:hint="eastAsia"/>
          <w:shd w:val="clear" w:color="auto" w:fill="FFFFFF"/>
        </w:rPr>
        <w:t xml:space="preserve"> f</w:t>
      </w:r>
      <w:r w:rsidRPr="00285077">
        <w:rPr>
          <w:rFonts w:ascii="宋体" w:hAnsi="宋体" w:hint="eastAsia"/>
          <w:shd w:val="clear" w:color="auto" w:fill="FFFFFF"/>
          <w:vertAlign w:val="subscript"/>
        </w:rPr>
        <w:t>i</w:t>
      </w:r>
      <w:r w:rsidRPr="00285077">
        <w:rPr>
          <w:rFonts w:ascii="宋体" w:hAnsi="宋体" w:hint="eastAsia"/>
          <w:shd w:val="clear" w:color="auto" w:fill="FFFFFF"/>
        </w:rPr>
        <w:t>——</w:t>
      </w:r>
      <w:proofErr w:type="spellStart"/>
      <w:r w:rsidRPr="00285077">
        <w:rPr>
          <w:rFonts w:ascii="宋体" w:hAnsi="宋体" w:hint="eastAsia"/>
          <w:shd w:val="clear" w:color="auto" w:fill="FFFFFF"/>
        </w:rPr>
        <w:t>i</w:t>
      </w:r>
      <w:proofErr w:type="spellEnd"/>
      <w:r w:rsidRPr="00285077">
        <w:rPr>
          <w:rFonts w:ascii="宋体" w:hAnsi="宋体" w:hint="eastAsia"/>
          <w:shd w:val="clear" w:color="auto" w:fill="FFFFFF"/>
        </w:rPr>
        <w:t>类型能源的能源换算系数，按本标准表A.1.11选取；</w:t>
      </w:r>
    </w:p>
    <w:p w14:paraId="17ABC45A" w14:textId="77777777" w:rsidR="004D6C89" w:rsidRPr="00285077" w:rsidRDefault="00F9502C" w:rsidP="00A47A89">
      <w:pPr>
        <w:pStyle w:val="a8"/>
        <w:rPr>
          <w:rFonts w:ascii="宋体" w:hAnsi="宋体"/>
          <w:shd w:val="clear" w:color="auto" w:fill="FFFFFF"/>
        </w:rPr>
      </w:pPr>
      <w:r w:rsidRPr="00285077">
        <w:rPr>
          <w:rFonts w:ascii="宋体" w:hAnsi="宋体" w:cs="Calibri"/>
          <w:shd w:val="clear" w:color="auto" w:fill="FFFFFF"/>
        </w:rPr>
        <w:t> </w:t>
      </w:r>
      <w:r w:rsidRPr="00285077">
        <w:rPr>
          <w:rFonts w:ascii="宋体" w:hAnsi="宋体" w:hint="eastAsia"/>
          <w:shd w:val="clear" w:color="auto" w:fill="FFFFFF"/>
        </w:rPr>
        <w:t xml:space="preserve"> </w:t>
      </w:r>
      <w:r w:rsidRPr="00285077">
        <w:rPr>
          <w:rFonts w:ascii="宋体" w:hAnsi="宋体" w:cs="Calibri"/>
          <w:shd w:val="clear" w:color="auto" w:fill="FFFFFF"/>
        </w:rPr>
        <w:t> </w:t>
      </w:r>
      <w:r w:rsidRPr="00285077">
        <w:rPr>
          <w:rFonts w:ascii="宋体" w:hAnsi="宋体" w:hint="eastAsia"/>
          <w:shd w:val="clear" w:color="auto" w:fill="FFFFFF"/>
        </w:rPr>
        <w:t xml:space="preserve"> E</w:t>
      </w:r>
      <w:r w:rsidRPr="00285077">
        <w:rPr>
          <w:rFonts w:ascii="宋体" w:hAnsi="宋体" w:hint="eastAsia"/>
          <w:shd w:val="clear" w:color="auto" w:fill="FFFFFF"/>
          <w:vertAlign w:val="subscript"/>
        </w:rPr>
        <w:t>r，</w:t>
      </w:r>
      <w:proofErr w:type="spellStart"/>
      <w:r w:rsidRPr="00285077">
        <w:rPr>
          <w:rFonts w:ascii="宋体" w:hAnsi="宋体" w:hint="eastAsia"/>
          <w:shd w:val="clear" w:color="auto" w:fill="FFFFFF"/>
          <w:vertAlign w:val="subscript"/>
        </w:rPr>
        <w:t>i</w:t>
      </w:r>
      <w:proofErr w:type="spellEnd"/>
      <w:r w:rsidRPr="00285077">
        <w:rPr>
          <w:rFonts w:ascii="宋体" w:hAnsi="宋体" w:hint="eastAsia"/>
          <w:shd w:val="clear" w:color="auto" w:fill="FFFFFF"/>
        </w:rPr>
        <w:t>——年本体产生的</w:t>
      </w:r>
      <w:proofErr w:type="spellStart"/>
      <w:r w:rsidRPr="00285077">
        <w:rPr>
          <w:rFonts w:ascii="宋体" w:hAnsi="宋体" w:hint="eastAsia"/>
          <w:shd w:val="clear" w:color="auto" w:fill="FFFFFF"/>
        </w:rPr>
        <w:t>i</w:t>
      </w:r>
      <w:proofErr w:type="spellEnd"/>
      <w:r w:rsidRPr="00285077">
        <w:rPr>
          <w:rFonts w:ascii="宋体" w:hAnsi="宋体" w:hint="eastAsia"/>
          <w:shd w:val="clear" w:color="auto" w:fill="FFFFFF"/>
        </w:rPr>
        <w:t>类型可再生能源发电量，kWh；</w:t>
      </w:r>
    </w:p>
    <w:p w14:paraId="33987302" w14:textId="77777777" w:rsidR="004D6C89" w:rsidRPr="00285077" w:rsidRDefault="00F9502C" w:rsidP="00A47A89">
      <w:pPr>
        <w:pStyle w:val="a8"/>
        <w:rPr>
          <w:rFonts w:ascii="宋体" w:hAnsi="宋体"/>
          <w:shd w:val="clear" w:color="auto" w:fill="FFFFFF"/>
        </w:rPr>
      </w:pPr>
      <w:r w:rsidRPr="00285077">
        <w:rPr>
          <w:rFonts w:ascii="宋体" w:hAnsi="宋体" w:cs="Calibri"/>
          <w:shd w:val="clear" w:color="auto" w:fill="FFFFFF"/>
        </w:rPr>
        <w:t> </w:t>
      </w:r>
      <w:r w:rsidRPr="00285077">
        <w:rPr>
          <w:rFonts w:ascii="宋体" w:hAnsi="宋体" w:hint="eastAsia"/>
          <w:shd w:val="clear" w:color="auto" w:fill="FFFFFF"/>
        </w:rPr>
        <w:t xml:space="preserve"> </w:t>
      </w:r>
      <w:r w:rsidRPr="00285077">
        <w:rPr>
          <w:rFonts w:ascii="宋体" w:hAnsi="宋体" w:cs="Calibri"/>
          <w:shd w:val="clear" w:color="auto" w:fill="FFFFFF"/>
        </w:rPr>
        <w:t> </w:t>
      </w:r>
      <w:r w:rsidR="00285077">
        <w:rPr>
          <w:rFonts w:ascii="宋体" w:hAnsi="宋体" w:hint="eastAsia"/>
          <w:shd w:val="clear" w:color="auto" w:fill="FFFFFF"/>
        </w:rPr>
        <w:t xml:space="preserve"> </w:t>
      </w:r>
      <w:r w:rsidRPr="00285077">
        <w:rPr>
          <w:rFonts w:ascii="宋体" w:hAnsi="宋体" w:hint="eastAsia"/>
          <w:shd w:val="clear" w:color="auto" w:fill="FFFFFF"/>
        </w:rPr>
        <w:t>E</w:t>
      </w:r>
      <w:r w:rsidRPr="00285077">
        <w:rPr>
          <w:rFonts w:ascii="宋体" w:hAnsi="宋体" w:hint="eastAsia"/>
          <w:shd w:val="clear" w:color="auto" w:fill="FFFFFF"/>
          <w:vertAlign w:val="subscript"/>
        </w:rPr>
        <w:t>rd，</w:t>
      </w:r>
      <w:proofErr w:type="spellStart"/>
      <w:r w:rsidRPr="00285077">
        <w:rPr>
          <w:rFonts w:ascii="宋体" w:hAnsi="宋体" w:hint="eastAsia"/>
          <w:shd w:val="clear" w:color="auto" w:fill="FFFFFF"/>
          <w:vertAlign w:val="subscript"/>
        </w:rPr>
        <w:t>i</w:t>
      </w:r>
      <w:proofErr w:type="spellEnd"/>
      <w:r w:rsidRPr="00285077">
        <w:rPr>
          <w:rFonts w:ascii="宋体" w:hAnsi="宋体" w:hint="eastAsia"/>
          <w:shd w:val="clear" w:color="auto" w:fill="FFFFFF"/>
        </w:rPr>
        <w:t>——年周边产生的</w:t>
      </w:r>
      <w:proofErr w:type="spellStart"/>
      <w:r w:rsidRPr="00285077">
        <w:rPr>
          <w:rFonts w:ascii="宋体" w:hAnsi="宋体" w:hint="eastAsia"/>
          <w:shd w:val="clear" w:color="auto" w:fill="FFFFFF"/>
        </w:rPr>
        <w:t>i</w:t>
      </w:r>
      <w:proofErr w:type="spellEnd"/>
      <w:r w:rsidRPr="00285077">
        <w:rPr>
          <w:rFonts w:ascii="宋体" w:hAnsi="宋体" w:hint="eastAsia"/>
          <w:shd w:val="clear" w:color="auto" w:fill="FFFFFF"/>
        </w:rPr>
        <w:t>类型可再生能源发电量，kWh。</w:t>
      </w:r>
    </w:p>
    <w:p w14:paraId="7A80E40C" w14:textId="77777777" w:rsidR="004D6C89" w:rsidRDefault="00F9502C" w:rsidP="00A47A89">
      <w:pPr>
        <w:pStyle w:val="a8"/>
      </w:pPr>
      <w:r>
        <w:rPr>
          <w:rFonts w:cs="黑体" w:hint="eastAsia"/>
        </w:rPr>
        <w:t>A.1.6</w:t>
      </w:r>
      <w:r w:rsidR="00196A94">
        <w:rPr>
          <w:rFonts w:hint="eastAsia"/>
        </w:rPr>
        <w:t xml:space="preserve">  </w:t>
      </w:r>
      <w:r>
        <w:rPr>
          <w:rFonts w:hint="eastAsia"/>
        </w:rPr>
        <w:t>不含可再生能源发电的建筑能耗综合值应按下式计算：</w:t>
      </w:r>
    </w:p>
    <w:p w14:paraId="3DB995C6" w14:textId="77777777" w:rsidR="004D6C89" w:rsidRDefault="00F9502C" w:rsidP="00285077">
      <w:pPr>
        <w:pStyle w:val="a8"/>
        <w:jc w:val="right"/>
        <w:rPr>
          <w:rFonts w:ascii="微软雅黑" w:eastAsia="微软雅黑" w:hAnsi="微软雅黑" w:cs="微软雅黑"/>
          <w:color w:val="333333"/>
          <w:szCs w:val="21"/>
        </w:rPr>
      </w:pPr>
      <w:r>
        <w:rPr>
          <w:noProof/>
        </w:rPr>
        <w:drawing>
          <wp:inline distT="0" distB="0" distL="114300" distR="114300" wp14:anchorId="463D3665" wp14:editId="355C87E0">
            <wp:extent cx="2959100" cy="391160"/>
            <wp:effectExtent l="0" t="0" r="0" b="762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3" cstate="print"/>
                    <a:stretch>
                      <a:fillRect/>
                    </a:stretch>
                  </pic:blipFill>
                  <pic:spPr>
                    <a:xfrm>
                      <a:off x="0" y="0"/>
                      <a:ext cx="2959100" cy="391160"/>
                    </a:xfrm>
                    <a:prstGeom prst="rect">
                      <a:avLst/>
                    </a:prstGeom>
                    <a:noFill/>
                    <a:ln>
                      <a:noFill/>
                    </a:ln>
                  </pic:spPr>
                </pic:pic>
              </a:graphicData>
            </a:graphic>
          </wp:inline>
        </w:drawing>
      </w:r>
      <w:r>
        <w:rPr>
          <w:rFonts w:hint="eastAsia"/>
        </w:rPr>
        <w:t xml:space="preserve">          </w:t>
      </w:r>
      <w:r>
        <w:rPr>
          <w:rFonts w:ascii="宋体" w:hAnsi="宋体" w:cs="宋体" w:hint="eastAsia"/>
        </w:rPr>
        <w:t xml:space="preserve">    (A.1.6)</w:t>
      </w:r>
    </w:p>
    <w:p w14:paraId="13B398AF" w14:textId="77777777" w:rsidR="004D6C89" w:rsidRPr="00285077" w:rsidRDefault="00F9502C" w:rsidP="00A47A89">
      <w:pPr>
        <w:pStyle w:val="a8"/>
        <w:rPr>
          <w:rFonts w:ascii="宋体" w:hAnsi="宋体"/>
          <w:shd w:val="clear" w:color="auto" w:fill="FFFFFF"/>
        </w:rPr>
      </w:pPr>
      <w:r>
        <w:rPr>
          <w:rFonts w:hint="eastAsia"/>
          <w:shd w:val="clear" w:color="auto" w:fill="FFFFFF"/>
        </w:rPr>
        <w:t>式中：</w:t>
      </w:r>
      <w:r w:rsidRPr="00285077">
        <w:rPr>
          <w:rFonts w:ascii="宋体" w:hAnsi="宋体" w:hint="eastAsia"/>
          <w:shd w:val="clear" w:color="auto" w:fill="FFFFFF"/>
        </w:rPr>
        <w:t>E</w:t>
      </w:r>
      <w:r w:rsidRPr="00285077">
        <w:rPr>
          <w:rFonts w:ascii="宋体" w:hAnsi="宋体" w:hint="eastAsia"/>
          <w:shd w:val="clear" w:color="auto" w:fill="FFFFFF"/>
          <w:vertAlign w:val="subscript"/>
        </w:rPr>
        <w:t>h</w:t>
      </w:r>
      <w:r w:rsidRPr="00285077">
        <w:rPr>
          <w:rFonts w:ascii="宋体" w:hAnsi="宋体" w:hint="eastAsia"/>
          <w:shd w:val="clear" w:color="auto" w:fill="FFFFFF"/>
        </w:rPr>
        <w:t>——年供暖系统能源消耗，kWh；</w:t>
      </w:r>
    </w:p>
    <w:p w14:paraId="6BF53D8D" w14:textId="77777777" w:rsidR="004D6C89" w:rsidRPr="00285077" w:rsidRDefault="00F9502C" w:rsidP="00A47A89">
      <w:pPr>
        <w:pStyle w:val="a8"/>
        <w:rPr>
          <w:rFonts w:ascii="宋体" w:hAnsi="宋体"/>
          <w:shd w:val="clear" w:color="auto" w:fill="FFFFFF"/>
        </w:rPr>
      </w:pPr>
      <w:r w:rsidRPr="00285077">
        <w:rPr>
          <w:rFonts w:ascii="宋体" w:hAnsi="宋体" w:cs="Calibri"/>
          <w:shd w:val="clear" w:color="auto" w:fill="FFFFFF"/>
        </w:rPr>
        <w:t> </w:t>
      </w:r>
      <w:r w:rsidRPr="00285077">
        <w:rPr>
          <w:rFonts w:ascii="宋体" w:hAnsi="宋体" w:hint="eastAsia"/>
          <w:shd w:val="clear" w:color="auto" w:fill="FFFFFF"/>
        </w:rPr>
        <w:t xml:space="preserve"> </w:t>
      </w:r>
      <w:r w:rsidRPr="00285077">
        <w:rPr>
          <w:rFonts w:ascii="宋体" w:hAnsi="宋体" w:cs="Calibri"/>
          <w:shd w:val="clear" w:color="auto" w:fill="FFFFFF"/>
        </w:rPr>
        <w:t> </w:t>
      </w:r>
      <w:r w:rsidRPr="00285077">
        <w:rPr>
          <w:rFonts w:ascii="宋体" w:hAnsi="宋体" w:hint="eastAsia"/>
          <w:shd w:val="clear" w:color="auto" w:fill="FFFFFF"/>
        </w:rPr>
        <w:t xml:space="preserve"> </w:t>
      </w:r>
      <w:proofErr w:type="spellStart"/>
      <w:r w:rsidRPr="00285077">
        <w:rPr>
          <w:rFonts w:ascii="宋体" w:hAnsi="宋体" w:hint="eastAsia"/>
          <w:shd w:val="clear" w:color="auto" w:fill="FFFFFF"/>
        </w:rPr>
        <w:t>E</w:t>
      </w:r>
      <w:r w:rsidRPr="00285077">
        <w:rPr>
          <w:rFonts w:ascii="宋体" w:hAnsi="宋体" w:hint="eastAsia"/>
          <w:shd w:val="clear" w:color="auto" w:fill="FFFFFF"/>
          <w:vertAlign w:val="subscript"/>
        </w:rPr>
        <w:t>c</w:t>
      </w:r>
      <w:proofErr w:type="spellEnd"/>
      <w:r w:rsidRPr="00285077">
        <w:rPr>
          <w:rFonts w:ascii="宋体" w:hAnsi="宋体" w:hint="eastAsia"/>
          <w:shd w:val="clear" w:color="auto" w:fill="FFFFFF"/>
        </w:rPr>
        <w:t>——年供冷系统能源消耗，kWh；</w:t>
      </w:r>
    </w:p>
    <w:p w14:paraId="3A472B1B" w14:textId="77777777" w:rsidR="004D6C89" w:rsidRPr="00285077" w:rsidRDefault="00F9502C" w:rsidP="00A47A89">
      <w:pPr>
        <w:pStyle w:val="a8"/>
        <w:rPr>
          <w:rFonts w:ascii="宋体" w:hAnsi="宋体"/>
          <w:shd w:val="clear" w:color="auto" w:fill="FFFFFF"/>
        </w:rPr>
      </w:pPr>
      <w:r w:rsidRPr="00285077">
        <w:rPr>
          <w:rFonts w:ascii="宋体" w:hAnsi="宋体" w:cs="Calibri"/>
          <w:shd w:val="clear" w:color="auto" w:fill="FFFFFF"/>
        </w:rPr>
        <w:t> </w:t>
      </w:r>
      <w:r w:rsidRPr="00285077">
        <w:rPr>
          <w:rFonts w:ascii="宋体" w:hAnsi="宋体" w:hint="eastAsia"/>
          <w:shd w:val="clear" w:color="auto" w:fill="FFFFFF"/>
        </w:rPr>
        <w:t xml:space="preserve"> </w:t>
      </w:r>
      <w:r w:rsidRPr="00285077">
        <w:rPr>
          <w:rFonts w:ascii="宋体" w:hAnsi="宋体" w:cs="Calibri"/>
          <w:shd w:val="clear" w:color="auto" w:fill="FFFFFF"/>
        </w:rPr>
        <w:t> </w:t>
      </w:r>
      <w:r w:rsidRPr="00285077">
        <w:rPr>
          <w:rFonts w:ascii="宋体" w:hAnsi="宋体" w:hint="eastAsia"/>
          <w:shd w:val="clear" w:color="auto" w:fill="FFFFFF"/>
        </w:rPr>
        <w:t xml:space="preserve"> E</w:t>
      </w:r>
      <w:r w:rsidRPr="00285077">
        <w:rPr>
          <w:rFonts w:ascii="宋体" w:hAnsi="宋体" w:hint="eastAsia"/>
          <w:shd w:val="clear" w:color="auto" w:fill="FFFFFF"/>
          <w:vertAlign w:val="subscript"/>
        </w:rPr>
        <w:t>l</w:t>
      </w:r>
      <w:r w:rsidRPr="00285077">
        <w:rPr>
          <w:rFonts w:ascii="宋体" w:hAnsi="宋体" w:hint="eastAsia"/>
          <w:shd w:val="clear" w:color="auto" w:fill="FFFFFF"/>
        </w:rPr>
        <w:t>——年照明系统能源消耗，kWh；</w:t>
      </w:r>
    </w:p>
    <w:p w14:paraId="574D7F67" w14:textId="77777777" w:rsidR="004D6C89" w:rsidRPr="00285077" w:rsidRDefault="00F9502C" w:rsidP="00A47A89">
      <w:pPr>
        <w:pStyle w:val="a8"/>
        <w:rPr>
          <w:rFonts w:ascii="宋体" w:hAnsi="宋体"/>
          <w:shd w:val="clear" w:color="auto" w:fill="FFFFFF"/>
        </w:rPr>
      </w:pPr>
      <w:r w:rsidRPr="00285077">
        <w:rPr>
          <w:rFonts w:ascii="宋体" w:hAnsi="宋体" w:cs="Calibri"/>
          <w:shd w:val="clear" w:color="auto" w:fill="FFFFFF"/>
        </w:rPr>
        <w:t> </w:t>
      </w:r>
      <w:r w:rsidRPr="00285077">
        <w:rPr>
          <w:rFonts w:ascii="宋体" w:hAnsi="宋体" w:hint="eastAsia"/>
          <w:shd w:val="clear" w:color="auto" w:fill="FFFFFF"/>
        </w:rPr>
        <w:t xml:space="preserve"> </w:t>
      </w:r>
      <w:r w:rsidRPr="00285077">
        <w:rPr>
          <w:rFonts w:ascii="宋体" w:hAnsi="宋体" w:cs="Calibri"/>
          <w:shd w:val="clear" w:color="auto" w:fill="FFFFFF"/>
        </w:rPr>
        <w:t> </w:t>
      </w:r>
      <w:r w:rsidRPr="00285077">
        <w:rPr>
          <w:rFonts w:ascii="宋体" w:hAnsi="宋体" w:hint="eastAsia"/>
          <w:shd w:val="clear" w:color="auto" w:fill="FFFFFF"/>
        </w:rPr>
        <w:t xml:space="preserve"> </w:t>
      </w:r>
      <w:proofErr w:type="spellStart"/>
      <w:r w:rsidRPr="00285077">
        <w:rPr>
          <w:rFonts w:ascii="宋体" w:hAnsi="宋体" w:hint="eastAsia"/>
          <w:shd w:val="clear" w:color="auto" w:fill="FFFFFF"/>
        </w:rPr>
        <w:t>E</w:t>
      </w:r>
      <w:r w:rsidRPr="00285077">
        <w:rPr>
          <w:rFonts w:ascii="宋体" w:hAnsi="宋体" w:hint="eastAsia"/>
          <w:shd w:val="clear" w:color="auto" w:fill="FFFFFF"/>
          <w:vertAlign w:val="subscript"/>
        </w:rPr>
        <w:t>w</w:t>
      </w:r>
      <w:proofErr w:type="spellEnd"/>
      <w:r w:rsidRPr="00285077">
        <w:rPr>
          <w:rFonts w:ascii="宋体" w:hAnsi="宋体" w:hint="eastAsia"/>
          <w:shd w:val="clear" w:color="auto" w:fill="FFFFFF"/>
        </w:rPr>
        <w:t>——年生活热水系统能源消耗，kWh；</w:t>
      </w:r>
    </w:p>
    <w:p w14:paraId="531D6F07" w14:textId="77777777" w:rsidR="004D6C89" w:rsidRPr="00285077" w:rsidRDefault="00F9502C" w:rsidP="00A47A89">
      <w:pPr>
        <w:pStyle w:val="a8"/>
        <w:rPr>
          <w:rFonts w:ascii="宋体" w:hAnsi="宋体"/>
          <w:shd w:val="clear" w:color="auto" w:fill="FFFFFF"/>
        </w:rPr>
      </w:pPr>
      <w:r w:rsidRPr="00285077">
        <w:rPr>
          <w:rFonts w:ascii="宋体" w:hAnsi="宋体" w:cs="Calibri"/>
          <w:shd w:val="clear" w:color="auto" w:fill="FFFFFF"/>
        </w:rPr>
        <w:t> </w:t>
      </w:r>
      <w:r w:rsidRPr="00285077">
        <w:rPr>
          <w:rFonts w:ascii="宋体" w:hAnsi="宋体" w:hint="eastAsia"/>
          <w:shd w:val="clear" w:color="auto" w:fill="FFFFFF"/>
        </w:rPr>
        <w:t xml:space="preserve"> </w:t>
      </w:r>
      <w:r w:rsidRPr="00285077">
        <w:rPr>
          <w:rFonts w:ascii="宋体" w:hAnsi="宋体" w:cs="Calibri"/>
          <w:shd w:val="clear" w:color="auto" w:fill="FFFFFF"/>
        </w:rPr>
        <w:t> </w:t>
      </w:r>
      <w:r w:rsidRPr="00285077">
        <w:rPr>
          <w:rFonts w:ascii="宋体" w:hAnsi="宋体" w:hint="eastAsia"/>
          <w:shd w:val="clear" w:color="auto" w:fill="FFFFFF"/>
        </w:rPr>
        <w:t xml:space="preserve"> </w:t>
      </w:r>
      <w:proofErr w:type="spellStart"/>
      <w:r w:rsidRPr="00285077">
        <w:rPr>
          <w:rFonts w:ascii="宋体" w:hAnsi="宋体" w:hint="eastAsia"/>
          <w:shd w:val="clear" w:color="auto" w:fill="FFFFFF"/>
        </w:rPr>
        <w:t>E</w:t>
      </w:r>
      <w:r w:rsidRPr="00285077">
        <w:rPr>
          <w:rFonts w:ascii="宋体" w:hAnsi="宋体" w:hint="eastAsia"/>
          <w:shd w:val="clear" w:color="auto" w:fill="FFFFFF"/>
          <w:vertAlign w:val="subscript"/>
        </w:rPr>
        <w:t>e</w:t>
      </w:r>
      <w:proofErr w:type="spellEnd"/>
      <w:r w:rsidRPr="00285077">
        <w:rPr>
          <w:rFonts w:ascii="宋体" w:hAnsi="宋体" w:hint="eastAsia"/>
          <w:shd w:val="clear" w:color="auto" w:fill="FFFFFF"/>
        </w:rPr>
        <w:t>——年电梯系统能源消耗，kWh。</w:t>
      </w:r>
    </w:p>
    <w:p w14:paraId="2B394CDD" w14:textId="77777777" w:rsidR="004D6C89" w:rsidRDefault="00F9502C" w:rsidP="00A47A89">
      <w:pPr>
        <w:pStyle w:val="a8"/>
      </w:pPr>
      <w:r>
        <w:rPr>
          <w:rFonts w:cs="黑体" w:hint="eastAsia"/>
        </w:rPr>
        <w:t>A.1.7</w:t>
      </w:r>
      <w:r w:rsidR="00196A94">
        <w:rPr>
          <w:rFonts w:hint="eastAsia"/>
        </w:rPr>
        <w:t xml:space="preserve">  </w:t>
      </w:r>
      <w:r>
        <w:rPr>
          <w:rFonts w:hint="eastAsia"/>
        </w:rPr>
        <w:t>可再生能源利用率应按下式计算：</w:t>
      </w:r>
    </w:p>
    <w:p w14:paraId="504694A6" w14:textId="77777777" w:rsidR="004D6C89" w:rsidRDefault="00F9502C" w:rsidP="00285077">
      <w:pPr>
        <w:pStyle w:val="a8"/>
        <w:jc w:val="right"/>
        <w:rPr>
          <w:rFonts w:ascii="微软雅黑" w:eastAsia="微软雅黑" w:hAnsi="微软雅黑" w:cs="微软雅黑"/>
          <w:szCs w:val="21"/>
        </w:rPr>
      </w:pPr>
      <w:r w:rsidRPr="008B5E08">
        <w:rPr>
          <w:rFonts w:hint="eastAsia"/>
          <w:position w:val="-30"/>
          <w:shd w:val="clear" w:color="auto" w:fill="FFFFFF"/>
        </w:rPr>
        <w:object w:dxaOrig="4940" w:dyaOrig="740" w14:anchorId="39D56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37.5pt" o:ole="">
            <v:imagedata r:id="rId14" o:title=""/>
          </v:shape>
          <o:OLEObject Type="Embed" ProgID="Equation.3" ShapeID="_x0000_i1025" DrawAspect="Content" ObjectID="_1810470266" r:id="rId15"/>
        </w:object>
      </w:r>
      <w:r>
        <w:rPr>
          <w:rFonts w:hint="eastAsia"/>
          <w:shd w:val="clear" w:color="auto" w:fill="FFFFFF"/>
        </w:rPr>
        <w:t xml:space="preserve">        </w:t>
      </w:r>
      <w:r>
        <w:rPr>
          <w:rFonts w:ascii="宋体" w:hAnsi="宋体" w:cs="宋体" w:hint="eastAsia"/>
        </w:rPr>
        <w:t xml:space="preserve">   (A.1.7)</w:t>
      </w:r>
    </w:p>
    <w:p w14:paraId="3EC18064" w14:textId="77777777" w:rsidR="004D6C89" w:rsidRPr="00285077" w:rsidRDefault="00F9502C" w:rsidP="00285077">
      <w:pPr>
        <w:pStyle w:val="a8"/>
        <w:rPr>
          <w:rFonts w:ascii="宋体" w:hAnsi="宋体"/>
          <w:shd w:val="clear" w:color="auto" w:fill="FFFFFF"/>
        </w:rPr>
      </w:pPr>
      <w:r>
        <w:rPr>
          <w:rFonts w:hint="eastAsia"/>
          <w:shd w:val="clear" w:color="auto" w:fill="FFFFFF"/>
        </w:rPr>
        <w:t>式中：</w:t>
      </w:r>
      <w:r w:rsidRPr="00285077">
        <w:rPr>
          <w:rFonts w:ascii="宋体" w:hAnsi="宋体" w:hint="eastAsia"/>
          <w:shd w:val="clear" w:color="auto" w:fill="FFFFFF"/>
        </w:rPr>
        <w:t>REP</w:t>
      </w:r>
      <w:r w:rsidRPr="00285077">
        <w:rPr>
          <w:rFonts w:ascii="宋体" w:hAnsi="宋体" w:hint="eastAsia"/>
          <w:shd w:val="clear" w:color="auto" w:fill="FFFFFF"/>
          <w:vertAlign w:val="subscript"/>
        </w:rPr>
        <w:t>P</w:t>
      </w:r>
      <w:r w:rsidRPr="00285077">
        <w:rPr>
          <w:rFonts w:ascii="宋体" w:hAnsi="宋体" w:hint="eastAsia"/>
          <w:shd w:val="clear" w:color="auto" w:fill="FFFFFF"/>
        </w:rPr>
        <w:t>——可再生能源利用率，％；</w:t>
      </w:r>
    </w:p>
    <w:p w14:paraId="20675F3C" w14:textId="77777777" w:rsidR="004D6C89" w:rsidRPr="00285077" w:rsidRDefault="00F9502C" w:rsidP="00285077">
      <w:pPr>
        <w:pStyle w:val="a8"/>
        <w:rPr>
          <w:rFonts w:ascii="宋体" w:hAnsi="宋体"/>
          <w:shd w:val="clear" w:color="auto" w:fill="FFFFFF"/>
        </w:rPr>
      </w:pPr>
      <w:r w:rsidRPr="00285077">
        <w:rPr>
          <w:rFonts w:ascii="宋体" w:hAnsi="宋体" w:cs="Calibri"/>
          <w:shd w:val="clear" w:color="auto" w:fill="FFFFFF"/>
        </w:rPr>
        <w:t> </w:t>
      </w:r>
      <w:r w:rsidRPr="00285077">
        <w:rPr>
          <w:rFonts w:ascii="宋体" w:hAnsi="宋体" w:hint="eastAsia"/>
          <w:shd w:val="clear" w:color="auto" w:fill="FFFFFF"/>
        </w:rPr>
        <w:t xml:space="preserve"> </w:t>
      </w:r>
      <w:r w:rsidRPr="00285077">
        <w:rPr>
          <w:rFonts w:ascii="宋体" w:hAnsi="宋体" w:cs="Calibri"/>
          <w:shd w:val="clear" w:color="auto" w:fill="FFFFFF"/>
        </w:rPr>
        <w:t> </w:t>
      </w:r>
      <w:r w:rsidR="00285077">
        <w:rPr>
          <w:rFonts w:ascii="宋体" w:hAnsi="宋体" w:cs="Calibri"/>
          <w:shd w:val="clear" w:color="auto" w:fill="FFFFFF"/>
        </w:rPr>
        <w:t xml:space="preserve"> </w:t>
      </w:r>
      <w:r w:rsidRPr="00285077">
        <w:rPr>
          <w:rFonts w:ascii="宋体" w:hAnsi="宋体" w:hint="eastAsia"/>
          <w:shd w:val="clear" w:color="auto" w:fill="FFFFFF"/>
        </w:rPr>
        <w:t>EP</w:t>
      </w:r>
      <w:r w:rsidRPr="00285077">
        <w:rPr>
          <w:rFonts w:ascii="宋体" w:hAnsi="宋体" w:hint="eastAsia"/>
          <w:shd w:val="clear" w:color="auto" w:fill="FFFFFF"/>
          <w:vertAlign w:val="subscript"/>
        </w:rPr>
        <w:t>h</w:t>
      </w:r>
      <w:r w:rsidRPr="00285077">
        <w:rPr>
          <w:rFonts w:ascii="宋体" w:hAnsi="宋体" w:hint="eastAsia"/>
          <w:shd w:val="clear" w:color="auto" w:fill="FFFFFF"/>
        </w:rPr>
        <w:t>——供暖系统中可再生能源利用量，kWh；</w:t>
      </w:r>
    </w:p>
    <w:p w14:paraId="38BD51A5" w14:textId="77777777" w:rsidR="004D6C89" w:rsidRPr="00285077" w:rsidRDefault="00F9502C" w:rsidP="00285077">
      <w:pPr>
        <w:pStyle w:val="a8"/>
        <w:rPr>
          <w:rFonts w:ascii="宋体" w:hAnsi="宋体"/>
          <w:shd w:val="clear" w:color="auto" w:fill="FFFFFF"/>
        </w:rPr>
      </w:pPr>
      <w:r w:rsidRPr="00285077">
        <w:rPr>
          <w:rFonts w:ascii="宋体" w:hAnsi="宋体" w:cs="Calibri"/>
          <w:shd w:val="clear" w:color="auto" w:fill="FFFFFF"/>
        </w:rPr>
        <w:lastRenderedPageBreak/>
        <w:t> </w:t>
      </w:r>
      <w:r w:rsidRPr="00285077">
        <w:rPr>
          <w:rFonts w:ascii="宋体" w:hAnsi="宋体" w:hint="eastAsia"/>
          <w:shd w:val="clear" w:color="auto" w:fill="FFFFFF"/>
        </w:rPr>
        <w:t xml:space="preserve"> </w:t>
      </w:r>
      <w:r w:rsidRPr="00285077">
        <w:rPr>
          <w:rFonts w:ascii="宋体" w:hAnsi="宋体" w:cs="Calibri"/>
          <w:shd w:val="clear" w:color="auto" w:fill="FFFFFF"/>
        </w:rPr>
        <w:t> </w:t>
      </w:r>
      <w:r w:rsidRPr="00285077">
        <w:rPr>
          <w:rFonts w:ascii="宋体" w:hAnsi="宋体" w:hint="eastAsia"/>
          <w:shd w:val="clear" w:color="auto" w:fill="FFFFFF"/>
        </w:rPr>
        <w:t xml:space="preserve"> EP</w:t>
      </w:r>
      <w:r w:rsidRPr="00285077">
        <w:rPr>
          <w:rFonts w:ascii="宋体" w:hAnsi="宋体" w:hint="eastAsia"/>
          <w:shd w:val="clear" w:color="auto" w:fill="FFFFFF"/>
          <w:vertAlign w:val="subscript"/>
        </w:rPr>
        <w:t>c</w:t>
      </w:r>
      <w:r w:rsidRPr="00285077">
        <w:rPr>
          <w:rFonts w:ascii="宋体" w:hAnsi="宋体" w:hint="eastAsia"/>
          <w:shd w:val="clear" w:color="auto" w:fill="FFFFFF"/>
        </w:rPr>
        <w:t>——供冷系统中可再生能源利用量，kWh；</w:t>
      </w:r>
    </w:p>
    <w:p w14:paraId="51F20068" w14:textId="77777777" w:rsidR="004D6C89" w:rsidRPr="00285077" w:rsidRDefault="00F9502C" w:rsidP="00285077">
      <w:pPr>
        <w:pStyle w:val="a8"/>
        <w:rPr>
          <w:rFonts w:ascii="宋体" w:hAnsi="宋体"/>
          <w:shd w:val="clear" w:color="auto" w:fill="FFFFFF"/>
        </w:rPr>
      </w:pPr>
      <w:r w:rsidRPr="00285077">
        <w:rPr>
          <w:rFonts w:ascii="宋体" w:hAnsi="宋体" w:cs="Calibri"/>
          <w:shd w:val="clear" w:color="auto" w:fill="FFFFFF"/>
        </w:rPr>
        <w:t> </w:t>
      </w:r>
      <w:r w:rsidRPr="00285077">
        <w:rPr>
          <w:rFonts w:ascii="宋体" w:hAnsi="宋体" w:hint="eastAsia"/>
          <w:shd w:val="clear" w:color="auto" w:fill="FFFFFF"/>
        </w:rPr>
        <w:t xml:space="preserve"> </w:t>
      </w:r>
      <w:r w:rsidRPr="00285077">
        <w:rPr>
          <w:rFonts w:ascii="宋体" w:hAnsi="宋体" w:cs="Calibri"/>
          <w:shd w:val="clear" w:color="auto" w:fill="FFFFFF"/>
        </w:rPr>
        <w:t> </w:t>
      </w:r>
      <w:r w:rsidRPr="00285077">
        <w:rPr>
          <w:rFonts w:ascii="宋体" w:hAnsi="宋体" w:hint="eastAsia"/>
          <w:shd w:val="clear" w:color="auto" w:fill="FFFFFF"/>
        </w:rPr>
        <w:t xml:space="preserve"> EP</w:t>
      </w:r>
      <w:r w:rsidRPr="00285077">
        <w:rPr>
          <w:rFonts w:ascii="宋体" w:hAnsi="宋体" w:hint="eastAsia"/>
          <w:shd w:val="clear" w:color="auto" w:fill="FFFFFF"/>
          <w:vertAlign w:val="subscript"/>
        </w:rPr>
        <w:t>w</w:t>
      </w:r>
      <w:r w:rsidRPr="00285077">
        <w:rPr>
          <w:rFonts w:ascii="宋体" w:hAnsi="宋体" w:hint="eastAsia"/>
          <w:shd w:val="clear" w:color="auto" w:fill="FFFFFF"/>
        </w:rPr>
        <w:t>——生活热水系统中可再生能源利用量，kWh；</w:t>
      </w:r>
    </w:p>
    <w:p w14:paraId="4C066AF9" w14:textId="77777777" w:rsidR="004D6C89" w:rsidRPr="00285077" w:rsidRDefault="00F9502C" w:rsidP="00285077">
      <w:pPr>
        <w:pStyle w:val="a8"/>
        <w:rPr>
          <w:rFonts w:ascii="宋体" w:hAnsi="宋体"/>
          <w:shd w:val="clear" w:color="auto" w:fill="FFFFFF"/>
        </w:rPr>
      </w:pPr>
      <w:r w:rsidRPr="00285077">
        <w:rPr>
          <w:rFonts w:ascii="宋体" w:hAnsi="宋体" w:cs="Calibri"/>
          <w:shd w:val="clear" w:color="auto" w:fill="FFFFFF"/>
        </w:rPr>
        <w:t> </w:t>
      </w:r>
      <w:r w:rsidRPr="00285077">
        <w:rPr>
          <w:rFonts w:ascii="宋体" w:hAnsi="宋体" w:hint="eastAsia"/>
          <w:shd w:val="clear" w:color="auto" w:fill="FFFFFF"/>
        </w:rPr>
        <w:t xml:space="preserve"> </w:t>
      </w:r>
      <w:r w:rsidRPr="00285077">
        <w:rPr>
          <w:rFonts w:ascii="宋体" w:hAnsi="宋体" w:cs="Calibri"/>
          <w:shd w:val="clear" w:color="auto" w:fill="FFFFFF"/>
        </w:rPr>
        <w:t> </w:t>
      </w:r>
      <w:r w:rsidRPr="00285077">
        <w:rPr>
          <w:rFonts w:ascii="宋体" w:hAnsi="宋体" w:hint="eastAsia"/>
          <w:shd w:val="clear" w:color="auto" w:fill="FFFFFF"/>
        </w:rPr>
        <w:t xml:space="preserve"> Q</w:t>
      </w:r>
      <w:r w:rsidRPr="00285077">
        <w:rPr>
          <w:rFonts w:ascii="宋体" w:hAnsi="宋体" w:hint="eastAsia"/>
          <w:shd w:val="clear" w:color="auto" w:fill="FFFFFF"/>
          <w:vertAlign w:val="subscript"/>
        </w:rPr>
        <w:t>h</w:t>
      </w:r>
      <w:r w:rsidRPr="00285077">
        <w:rPr>
          <w:rFonts w:ascii="宋体" w:hAnsi="宋体" w:hint="eastAsia"/>
          <w:shd w:val="clear" w:color="auto" w:fill="FFFFFF"/>
        </w:rPr>
        <w:t>——年供暖耗热量，kWh；</w:t>
      </w:r>
    </w:p>
    <w:p w14:paraId="2D42C074" w14:textId="77777777" w:rsidR="004D6C89" w:rsidRPr="00A86E74" w:rsidRDefault="00A86E74" w:rsidP="00A47A89">
      <w:pPr>
        <w:pStyle w:val="a8"/>
        <w:rPr>
          <w:rFonts w:ascii="宋体" w:hAnsi="宋体"/>
          <w:shd w:val="clear" w:color="auto" w:fill="FFFFFF"/>
        </w:rPr>
      </w:pPr>
      <w:r w:rsidRPr="00285077">
        <w:rPr>
          <w:rFonts w:ascii="宋体" w:hAnsi="宋体" w:cs="Calibri"/>
          <w:shd w:val="clear" w:color="auto" w:fill="FFFFFF"/>
        </w:rPr>
        <w:t> </w:t>
      </w:r>
      <w:r w:rsidRPr="00285077">
        <w:rPr>
          <w:rFonts w:ascii="宋体" w:hAnsi="宋体" w:hint="eastAsia"/>
          <w:shd w:val="clear" w:color="auto" w:fill="FFFFFF"/>
        </w:rPr>
        <w:t xml:space="preserve"> </w:t>
      </w:r>
      <w:r w:rsidRPr="00285077">
        <w:rPr>
          <w:rFonts w:ascii="宋体" w:hAnsi="宋体" w:cs="Calibri"/>
          <w:shd w:val="clear" w:color="auto" w:fill="FFFFFF"/>
        </w:rPr>
        <w:t> </w:t>
      </w:r>
      <w:r w:rsidRPr="00285077">
        <w:rPr>
          <w:rFonts w:ascii="宋体" w:hAnsi="宋体" w:hint="eastAsia"/>
          <w:shd w:val="clear" w:color="auto" w:fill="FFFFFF"/>
        </w:rPr>
        <w:t xml:space="preserve"> </w:t>
      </w:r>
      <w:r w:rsidR="00F9502C" w:rsidRPr="00A86E74">
        <w:rPr>
          <w:rFonts w:ascii="宋体" w:hAnsi="宋体" w:hint="eastAsia"/>
          <w:shd w:val="clear" w:color="auto" w:fill="FFFFFF"/>
        </w:rPr>
        <w:t>Q</w:t>
      </w:r>
      <w:r w:rsidR="00F9502C" w:rsidRPr="00A86E74">
        <w:rPr>
          <w:rFonts w:ascii="宋体" w:hAnsi="宋体" w:hint="eastAsia"/>
          <w:shd w:val="clear" w:color="auto" w:fill="FFFFFF"/>
          <w:vertAlign w:val="subscript"/>
        </w:rPr>
        <w:t>c</w:t>
      </w:r>
      <w:r w:rsidR="00F9502C" w:rsidRPr="00A86E74">
        <w:rPr>
          <w:rFonts w:ascii="宋体" w:hAnsi="宋体" w:hint="eastAsia"/>
          <w:shd w:val="clear" w:color="auto" w:fill="FFFFFF"/>
        </w:rPr>
        <w:t>——年</w:t>
      </w:r>
      <w:proofErr w:type="gramStart"/>
      <w:r w:rsidR="00F9502C" w:rsidRPr="00A86E74">
        <w:rPr>
          <w:rFonts w:ascii="宋体" w:hAnsi="宋体" w:hint="eastAsia"/>
          <w:shd w:val="clear" w:color="auto" w:fill="FFFFFF"/>
        </w:rPr>
        <w:t>供冷耗冷量</w:t>
      </w:r>
      <w:proofErr w:type="gramEnd"/>
      <w:r w:rsidR="00F9502C" w:rsidRPr="00A86E74">
        <w:rPr>
          <w:rFonts w:ascii="宋体" w:hAnsi="宋体" w:hint="eastAsia"/>
          <w:shd w:val="clear" w:color="auto" w:fill="FFFFFF"/>
        </w:rPr>
        <w:t>，kWh；</w:t>
      </w:r>
    </w:p>
    <w:p w14:paraId="74DDEE7D" w14:textId="77777777" w:rsidR="004D6C89" w:rsidRDefault="00F9502C" w:rsidP="00A47A89">
      <w:pPr>
        <w:pStyle w:val="a8"/>
        <w:rPr>
          <w:shd w:val="clear" w:color="auto" w:fill="FFFFFF"/>
        </w:rPr>
      </w:pPr>
      <w:r w:rsidRPr="00A86E74">
        <w:rPr>
          <w:rFonts w:ascii="宋体" w:hAnsi="宋体" w:cs="Calibri"/>
          <w:shd w:val="clear" w:color="auto" w:fill="FFFFFF"/>
        </w:rPr>
        <w:t> </w:t>
      </w:r>
      <w:r w:rsidRPr="00A86E74">
        <w:rPr>
          <w:rFonts w:ascii="宋体" w:hAnsi="宋体" w:hint="eastAsia"/>
          <w:shd w:val="clear" w:color="auto" w:fill="FFFFFF"/>
        </w:rPr>
        <w:t xml:space="preserve"> </w:t>
      </w:r>
      <w:r w:rsidRPr="00A86E74">
        <w:rPr>
          <w:rFonts w:ascii="宋体" w:hAnsi="宋体" w:cs="Calibri"/>
          <w:shd w:val="clear" w:color="auto" w:fill="FFFFFF"/>
        </w:rPr>
        <w:t> </w:t>
      </w:r>
      <w:r w:rsidR="00A86E74">
        <w:rPr>
          <w:rFonts w:ascii="宋体" w:hAnsi="宋体" w:cs="Calibri"/>
          <w:shd w:val="clear" w:color="auto" w:fill="FFFFFF"/>
        </w:rPr>
        <w:t xml:space="preserve"> </w:t>
      </w:r>
      <w:r w:rsidRPr="00A86E74">
        <w:rPr>
          <w:rFonts w:ascii="宋体" w:hAnsi="宋体" w:hint="eastAsia"/>
          <w:shd w:val="clear" w:color="auto" w:fill="FFFFFF"/>
        </w:rPr>
        <w:t>Q</w:t>
      </w:r>
      <w:r w:rsidRPr="00A86E74">
        <w:rPr>
          <w:rFonts w:ascii="宋体" w:hAnsi="宋体" w:hint="eastAsia"/>
          <w:shd w:val="clear" w:color="auto" w:fill="FFFFFF"/>
          <w:vertAlign w:val="subscript"/>
        </w:rPr>
        <w:t>w</w:t>
      </w:r>
      <w:r w:rsidRPr="00A86E74">
        <w:rPr>
          <w:rFonts w:ascii="宋体" w:hAnsi="宋体" w:hint="eastAsia"/>
          <w:shd w:val="clear" w:color="auto" w:fill="FFFFFF"/>
        </w:rPr>
        <w:t>——年生活热水耗热量，kWh</w:t>
      </w:r>
      <w:r>
        <w:rPr>
          <w:rFonts w:hint="eastAsia"/>
          <w:shd w:val="clear" w:color="auto" w:fill="FFFFFF"/>
        </w:rPr>
        <w:t>。</w:t>
      </w:r>
    </w:p>
    <w:p w14:paraId="01133523" w14:textId="77777777" w:rsidR="004D6C89" w:rsidRDefault="00F9502C" w:rsidP="00A47A89">
      <w:pPr>
        <w:pStyle w:val="a8"/>
      </w:pPr>
      <w:r>
        <w:rPr>
          <w:rFonts w:cs="黑体" w:hint="eastAsia"/>
        </w:rPr>
        <w:t>A.1.8</w:t>
      </w:r>
      <w:r w:rsidR="00196A94">
        <w:rPr>
          <w:rFonts w:hint="eastAsia"/>
        </w:rPr>
        <w:t xml:space="preserve">  </w:t>
      </w:r>
      <w:r>
        <w:rPr>
          <w:rFonts w:hint="eastAsia"/>
        </w:rPr>
        <w:t>供暖系统中可再生能源利用量应按下列公式计算：</w:t>
      </w:r>
    </w:p>
    <w:p w14:paraId="58EA3FC7" w14:textId="77777777" w:rsidR="004D6C89" w:rsidRPr="00624C6F" w:rsidRDefault="00A86E74" w:rsidP="00637CCF">
      <w:pPr>
        <w:pStyle w:val="a8"/>
        <w:ind w:right="84"/>
        <w:jc w:val="right"/>
        <w:textAlignment w:val="center"/>
        <w:rPr>
          <w:rFonts w:ascii="宋体" w:hAnsi="宋体" w:cs="宋体"/>
        </w:rPr>
      </w:pPr>
      <w:r w:rsidRPr="00624C6F">
        <w:rPr>
          <w:rFonts w:ascii="宋体" w:hAnsi="宋体" w:hint="eastAsia"/>
          <w:position w:val="-14"/>
          <w:shd w:val="clear" w:color="auto" w:fill="FFFFFF"/>
        </w:rPr>
        <w:object w:dxaOrig="4793" w:dyaOrig="495" w14:anchorId="4A9B4AE1">
          <v:shape id="_x0000_i1026" type="#_x0000_t75" style="width:226.5pt;height:24pt" o:ole="">
            <v:imagedata r:id="rId16" o:title=""/>
          </v:shape>
          <o:OLEObject Type="Embed" ProgID="Equation.3" ShapeID="_x0000_i1026" DrawAspect="Content" ObjectID="_1810470267" r:id="rId17"/>
        </w:object>
      </w:r>
      <w:r w:rsidR="00F9502C" w:rsidRPr="00624C6F">
        <w:rPr>
          <w:rFonts w:ascii="宋体" w:hAnsi="宋体" w:hint="eastAsia"/>
          <w:shd w:val="clear" w:color="auto" w:fill="FFFFFF"/>
        </w:rPr>
        <w:t xml:space="preserve">          </w:t>
      </w:r>
      <w:r w:rsidR="00F9502C" w:rsidRPr="00624C6F">
        <w:rPr>
          <w:rFonts w:ascii="宋体" w:hAnsi="宋体" w:cs="宋体" w:hint="eastAsia"/>
        </w:rPr>
        <w:t xml:space="preserve"> (A.1.8-1)</w:t>
      </w:r>
    </w:p>
    <w:p w14:paraId="2D9D9AC0" w14:textId="77777777" w:rsidR="004D6C89" w:rsidRPr="00624C6F" w:rsidRDefault="00A86E74" w:rsidP="00624C6F">
      <w:pPr>
        <w:pStyle w:val="a8"/>
        <w:jc w:val="right"/>
        <w:textAlignment w:val="center"/>
        <w:rPr>
          <w:rFonts w:ascii="宋体" w:hAnsi="宋体"/>
        </w:rPr>
      </w:pPr>
      <w:r w:rsidRPr="00624C6F">
        <w:rPr>
          <w:rFonts w:ascii="宋体" w:hAnsi="宋体" w:hint="eastAsia"/>
        </w:rPr>
        <w:object w:dxaOrig="2814" w:dyaOrig="495" w14:anchorId="42947DC5">
          <v:shape id="_x0000_i1027" type="#_x0000_t75" style="width:129.75pt;height:22.5pt" o:ole="">
            <v:imagedata r:id="rId18" o:title=""/>
          </v:shape>
          <o:OLEObject Type="Embed" ProgID="Equation.3" ShapeID="_x0000_i1027" DrawAspect="Content" ObjectID="_1810470268" r:id="rId19"/>
        </w:object>
      </w:r>
      <w:r>
        <w:rPr>
          <w:rFonts w:ascii="宋体" w:hAnsi="宋体" w:hint="eastAsia"/>
        </w:rPr>
        <w:t xml:space="preserve">      </w:t>
      </w:r>
      <w:r w:rsidR="00F9502C" w:rsidRPr="00624C6F">
        <w:rPr>
          <w:rFonts w:ascii="宋体" w:hAnsi="宋体" w:hint="eastAsia"/>
        </w:rPr>
        <w:t xml:space="preserve">                         (A.1.8-2)</w:t>
      </w:r>
    </w:p>
    <w:p w14:paraId="12467472" w14:textId="77777777" w:rsidR="004D6C89" w:rsidRPr="00624C6F" w:rsidRDefault="00A86E74" w:rsidP="00624C6F">
      <w:pPr>
        <w:pStyle w:val="a8"/>
        <w:jc w:val="right"/>
        <w:textAlignment w:val="center"/>
        <w:rPr>
          <w:rFonts w:ascii="宋体" w:hAnsi="宋体"/>
        </w:rPr>
      </w:pPr>
      <w:r w:rsidRPr="00624C6F">
        <w:rPr>
          <w:rFonts w:ascii="宋体" w:hAnsi="宋体" w:hint="eastAsia"/>
        </w:rPr>
        <w:object w:dxaOrig="2632" w:dyaOrig="495" w14:anchorId="55A9B4D9">
          <v:shape id="_x0000_i1028" type="#_x0000_t75" style="width:120pt;height:22.5pt" o:ole="">
            <v:imagedata r:id="rId20" o:title=""/>
          </v:shape>
          <o:OLEObject Type="Embed" ProgID="Equation.3" ShapeID="_x0000_i1028" DrawAspect="Content" ObjectID="_1810470269" r:id="rId21"/>
        </w:object>
      </w:r>
      <w:r>
        <w:rPr>
          <w:rFonts w:ascii="宋体" w:hAnsi="宋体" w:hint="eastAsia"/>
        </w:rPr>
        <w:t xml:space="preserve">     </w:t>
      </w:r>
      <w:r w:rsidR="00F9502C" w:rsidRPr="00624C6F">
        <w:rPr>
          <w:rFonts w:ascii="宋体" w:hAnsi="宋体" w:hint="eastAsia"/>
        </w:rPr>
        <w:t xml:space="preserve">                            (A.1.8-3)</w:t>
      </w:r>
    </w:p>
    <w:p w14:paraId="33EDF1D6" w14:textId="77777777" w:rsidR="004D6C89" w:rsidRPr="00624C6F" w:rsidRDefault="00A86E74" w:rsidP="00624C6F">
      <w:pPr>
        <w:pStyle w:val="a8"/>
        <w:jc w:val="right"/>
        <w:textAlignment w:val="center"/>
        <w:rPr>
          <w:rFonts w:ascii="宋体" w:hAnsi="宋体"/>
        </w:rPr>
      </w:pPr>
      <w:r w:rsidRPr="00624C6F">
        <w:rPr>
          <w:rFonts w:ascii="宋体" w:hAnsi="宋体" w:hint="eastAsia"/>
        </w:rPr>
        <w:object w:dxaOrig="1771" w:dyaOrig="495" w14:anchorId="6A8BD134">
          <v:shape id="_x0000_i1029" type="#_x0000_t75" style="width:78.75pt;height:22.5pt" o:ole="">
            <v:imagedata r:id="rId22" o:title=""/>
          </v:shape>
          <o:OLEObject Type="Embed" ProgID="Equation.3" ShapeID="_x0000_i1029" DrawAspect="Content" ObjectID="_1810470270" r:id="rId23"/>
        </w:object>
      </w:r>
      <w:r>
        <w:rPr>
          <w:rFonts w:ascii="宋体" w:hAnsi="宋体" w:hint="eastAsia"/>
        </w:rPr>
        <w:t xml:space="preserve">             </w:t>
      </w:r>
      <w:r w:rsidR="00F9502C" w:rsidRPr="00624C6F">
        <w:rPr>
          <w:rFonts w:ascii="宋体" w:hAnsi="宋体" w:hint="eastAsia"/>
        </w:rPr>
        <w:t xml:space="preserve">                            (A.1.8-4)</w:t>
      </w:r>
    </w:p>
    <w:p w14:paraId="4A636FF7" w14:textId="77777777" w:rsidR="004D6C89" w:rsidRPr="00624C6F" w:rsidRDefault="00A86E74" w:rsidP="00624C6F">
      <w:pPr>
        <w:pStyle w:val="a8"/>
        <w:jc w:val="right"/>
        <w:textAlignment w:val="center"/>
        <w:rPr>
          <w:rFonts w:ascii="宋体" w:hAnsi="宋体"/>
        </w:rPr>
      </w:pPr>
      <w:r w:rsidRPr="00624C6F">
        <w:rPr>
          <w:rFonts w:ascii="宋体" w:hAnsi="宋体" w:hint="eastAsia"/>
        </w:rPr>
        <w:object w:dxaOrig="1799" w:dyaOrig="495" w14:anchorId="10E5B912">
          <v:shape id="_x0000_i1030" type="#_x0000_t75" style="width:75pt;height:20.25pt" o:ole="">
            <v:imagedata r:id="rId24" o:title=""/>
          </v:shape>
          <o:OLEObject Type="Embed" ProgID="Equation.3" ShapeID="_x0000_i1030" DrawAspect="Content" ObjectID="_1810470271" r:id="rId25"/>
        </w:object>
      </w:r>
      <w:r w:rsidR="00F9502C" w:rsidRPr="00624C6F">
        <w:rPr>
          <w:rFonts w:ascii="宋体" w:hAnsi="宋体" w:hint="eastAsia"/>
        </w:rPr>
        <w:t xml:space="preserve">                                         (A.1.8-5)</w:t>
      </w:r>
    </w:p>
    <w:p w14:paraId="63CB2CAC" w14:textId="77777777" w:rsidR="004D6C89" w:rsidRPr="00624C6F" w:rsidRDefault="00F9502C" w:rsidP="007C7E0C">
      <w:pPr>
        <w:pStyle w:val="a8"/>
        <w:textAlignment w:val="center"/>
        <w:rPr>
          <w:rFonts w:ascii="宋体" w:hAnsi="宋体"/>
          <w:shd w:val="clear" w:color="auto" w:fill="FFFFFF"/>
        </w:rPr>
      </w:pPr>
      <w:r w:rsidRPr="00624C6F">
        <w:rPr>
          <w:rFonts w:ascii="宋体" w:hAnsi="宋体" w:hint="eastAsia"/>
          <w:shd w:val="clear" w:color="auto" w:fill="FFFFFF"/>
        </w:rPr>
        <w:t>式中：</w:t>
      </w:r>
      <w:r w:rsidR="00A86E74" w:rsidRPr="00624C6F">
        <w:rPr>
          <w:rFonts w:ascii="宋体" w:hAnsi="宋体" w:hint="eastAsia"/>
          <w:shd w:val="clear" w:color="auto" w:fill="FFFFFF"/>
        </w:rPr>
        <w:object w:dxaOrig="886" w:dyaOrig="495" w14:anchorId="57F9A0B5">
          <v:shape id="_x0000_i1031" type="#_x0000_t75" style="width:34.5pt;height:19.5pt" o:ole="">
            <v:imagedata r:id="rId26" o:title=""/>
          </v:shape>
          <o:OLEObject Type="Embed" ProgID="Equation.3" ShapeID="_x0000_i1031" DrawAspect="Content" ObjectID="_1810470272" r:id="rId27"/>
        </w:object>
      </w:r>
      <w:r w:rsidRPr="00624C6F">
        <w:rPr>
          <w:rFonts w:ascii="宋体" w:hAnsi="宋体" w:hint="eastAsia"/>
          <w:shd w:val="clear" w:color="auto" w:fill="FFFFFF"/>
        </w:rPr>
        <w:t>——地源热泵供暖系统的年可再生能源利用量，kWh；</w:t>
      </w:r>
    </w:p>
    <w:p w14:paraId="047DA971" w14:textId="77777777" w:rsidR="004D6C89" w:rsidRPr="00624C6F" w:rsidRDefault="00F9502C" w:rsidP="007C7E0C">
      <w:pPr>
        <w:pStyle w:val="a8"/>
        <w:textAlignment w:val="center"/>
        <w:rPr>
          <w:rFonts w:ascii="宋体" w:hAnsi="宋体"/>
          <w:shd w:val="clear" w:color="auto" w:fill="FFFFFF"/>
        </w:rPr>
      </w:pPr>
      <w:r w:rsidRPr="00624C6F">
        <w:rPr>
          <w:rFonts w:ascii="宋体" w:hAnsi="宋体" w:cs="Calibri"/>
          <w:shd w:val="clear" w:color="auto" w:fill="FFFFFF"/>
        </w:rPr>
        <w:t> </w:t>
      </w:r>
      <w:r w:rsidRPr="00624C6F">
        <w:rPr>
          <w:rFonts w:ascii="宋体" w:hAnsi="宋体" w:hint="eastAsia"/>
          <w:shd w:val="clear" w:color="auto" w:fill="FFFFFF"/>
        </w:rPr>
        <w:t xml:space="preserve"> </w:t>
      </w:r>
      <w:r w:rsidRPr="00624C6F">
        <w:rPr>
          <w:rFonts w:ascii="宋体" w:hAnsi="宋体" w:cs="Calibri"/>
          <w:shd w:val="clear" w:color="auto" w:fill="FFFFFF"/>
        </w:rPr>
        <w:t> </w:t>
      </w:r>
      <w:r w:rsidRPr="00624C6F">
        <w:rPr>
          <w:rFonts w:ascii="宋体" w:hAnsi="宋体" w:hint="eastAsia"/>
          <w:shd w:val="clear" w:color="auto" w:fill="FFFFFF"/>
        </w:rPr>
        <w:t xml:space="preserve"> </w:t>
      </w:r>
      <w:r w:rsidR="00A86E74" w:rsidRPr="00624C6F">
        <w:rPr>
          <w:rFonts w:ascii="宋体" w:hAnsi="宋体" w:hint="eastAsia"/>
          <w:shd w:val="clear" w:color="auto" w:fill="FFFFFF"/>
        </w:rPr>
        <w:object w:dxaOrig="808" w:dyaOrig="495" w14:anchorId="1E97304C">
          <v:shape id="_x0000_i1032" type="#_x0000_t75" style="width:34.5pt;height:20.25pt" o:ole="">
            <v:imagedata r:id="rId28" o:title=""/>
          </v:shape>
          <o:OLEObject Type="Embed" ProgID="Equation.3" ShapeID="_x0000_i1032" DrawAspect="Content" ObjectID="_1810470273" r:id="rId29"/>
        </w:object>
      </w:r>
      <w:r w:rsidRPr="00624C6F">
        <w:rPr>
          <w:rFonts w:ascii="宋体" w:hAnsi="宋体" w:hint="eastAsia"/>
          <w:shd w:val="clear" w:color="auto" w:fill="FFFFFF"/>
        </w:rPr>
        <w:t>——空气源热泵供暖系统的年可再生能源利用量，kWh；</w:t>
      </w:r>
    </w:p>
    <w:p w14:paraId="63D9F731" w14:textId="77777777" w:rsidR="004D6C89" w:rsidRPr="00624C6F" w:rsidRDefault="00F9502C" w:rsidP="007C7E0C">
      <w:pPr>
        <w:pStyle w:val="a8"/>
        <w:textAlignment w:val="center"/>
        <w:rPr>
          <w:rFonts w:ascii="宋体" w:hAnsi="宋体"/>
          <w:shd w:val="clear" w:color="auto" w:fill="FFFFFF"/>
        </w:rPr>
      </w:pPr>
      <w:r w:rsidRPr="00624C6F">
        <w:rPr>
          <w:rFonts w:ascii="宋体" w:hAnsi="宋体" w:cs="Calibri"/>
          <w:shd w:val="clear" w:color="auto" w:fill="FFFFFF"/>
        </w:rPr>
        <w:t> </w:t>
      </w:r>
      <w:r w:rsidRPr="00624C6F">
        <w:rPr>
          <w:rFonts w:ascii="宋体" w:hAnsi="宋体" w:hint="eastAsia"/>
          <w:shd w:val="clear" w:color="auto" w:fill="FFFFFF"/>
        </w:rPr>
        <w:t xml:space="preserve"> </w:t>
      </w:r>
      <w:r w:rsidRPr="00624C6F">
        <w:rPr>
          <w:rFonts w:ascii="宋体" w:hAnsi="宋体" w:cs="Calibri"/>
          <w:shd w:val="clear" w:color="auto" w:fill="FFFFFF"/>
        </w:rPr>
        <w:t> </w:t>
      </w:r>
      <w:r w:rsidRPr="00624C6F">
        <w:rPr>
          <w:rFonts w:ascii="宋体" w:hAnsi="宋体" w:hint="eastAsia"/>
          <w:shd w:val="clear" w:color="auto" w:fill="FFFFFF"/>
        </w:rPr>
        <w:t xml:space="preserve"> </w:t>
      </w:r>
      <w:r w:rsidR="00A86E74" w:rsidRPr="00624C6F">
        <w:rPr>
          <w:rFonts w:ascii="宋体" w:hAnsi="宋体" w:hint="eastAsia"/>
          <w:shd w:val="clear" w:color="auto" w:fill="FFFFFF"/>
        </w:rPr>
        <w:object w:dxaOrig="833" w:dyaOrig="495" w14:anchorId="2924A6B5">
          <v:shape id="_x0000_i1033" type="#_x0000_t75" style="width:37.5pt;height:22.5pt" o:ole="">
            <v:imagedata r:id="rId30" o:title=""/>
          </v:shape>
          <o:OLEObject Type="Embed" ProgID="Equation.3" ShapeID="_x0000_i1033" DrawAspect="Content" ObjectID="_1810470274" r:id="rId31"/>
        </w:object>
      </w:r>
      <w:r w:rsidRPr="00624C6F">
        <w:rPr>
          <w:rFonts w:ascii="宋体" w:hAnsi="宋体" w:hint="eastAsia"/>
          <w:shd w:val="clear" w:color="auto" w:fill="FFFFFF"/>
        </w:rPr>
        <w:t>——太阳能热水供暖系统的年可再生能源利用量，kWh；</w:t>
      </w:r>
    </w:p>
    <w:p w14:paraId="3BECF3E9" w14:textId="77777777" w:rsidR="004D6C89" w:rsidRPr="00624C6F" w:rsidRDefault="00F9502C" w:rsidP="007C7E0C">
      <w:pPr>
        <w:pStyle w:val="a8"/>
        <w:textAlignment w:val="center"/>
        <w:rPr>
          <w:rFonts w:ascii="宋体" w:hAnsi="宋体"/>
          <w:shd w:val="clear" w:color="auto" w:fill="FFFFFF"/>
        </w:rPr>
      </w:pPr>
      <w:r w:rsidRPr="00624C6F">
        <w:rPr>
          <w:rFonts w:ascii="宋体" w:hAnsi="宋体" w:cs="Calibri"/>
          <w:shd w:val="clear" w:color="auto" w:fill="FFFFFF"/>
        </w:rPr>
        <w:t> </w:t>
      </w:r>
      <w:r w:rsidRPr="00624C6F">
        <w:rPr>
          <w:rFonts w:ascii="宋体" w:hAnsi="宋体" w:hint="eastAsia"/>
          <w:shd w:val="clear" w:color="auto" w:fill="FFFFFF"/>
        </w:rPr>
        <w:t xml:space="preserve">    </w:t>
      </w:r>
      <w:r w:rsidR="00A86E74" w:rsidRPr="00624C6F">
        <w:rPr>
          <w:rFonts w:ascii="宋体" w:hAnsi="宋体" w:hint="eastAsia"/>
          <w:shd w:val="clear" w:color="auto" w:fill="FFFFFF"/>
        </w:rPr>
        <w:object w:dxaOrig="834" w:dyaOrig="495" w14:anchorId="7E1C3216">
          <v:shape id="_x0000_i1034" type="#_x0000_t75" style="width:36.75pt;height:22.5pt" o:ole="">
            <v:imagedata r:id="rId32" o:title=""/>
          </v:shape>
          <o:OLEObject Type="Embed" ProgID="Equation.3" ShapeID="_x0000_i1034" DrawAspect="Content" ObjectID="_1810470275" r:id="rId33"/>
        </w:object>
      </w:r>
      <w:r w:rsidRPr="00624C6F">
        <w:rPr>
          <w:rFonts w:ascii="宋体" w:hAnsi="宋体" w:hint="eastAsia"/>
          <w:shd w:val="clear" w:color="auto" w:fill="FFFFFF"/>
        </w:rPr>
        <w:t>——生物质供暖系统的年可再生能源利用量，kWh；</w:t>
      </w:r>
    </w:p>
    <w:p w14:paraId="0C55F4B5" w14:textId="77777777" w:rsidR="004D6C89" w:rsidRPr="00624C6F" w:rsidRDefault="00F9502C" w:rsidP="007C7E0C">
      <w:pPr>
        <w:pStyle w:val="a8"/>
        <w:textAlignment w:val="center"/>
        <w:rPr>
          <w:rFonts w:ascii="宋体" w:hAnsi="宋体"/>
          <w:shd w:val="clear" w:color="auto" w:fill="FFFFFF"/>
        </w:rPr>
      </w:pPr>
      <w:r w:rsidRPr="00624C6F">
        <w:rPr>
          <w:rFonts w:ascii="宋体" w:hAnsi="宋体" w:cs="Calibri"/>
          <w:shd w:val="clear" w:color="auto" w:fill="FFFFFF"/>
        </w:rPr>
        <w:t> </w:t>
      </w:r>
      <w:r w:rsidRPr="00624C6F">
        <w:rPr>
          <w:rFonts w:ascii="宋体" w:hAnsi="宋体" w:hint="eastAsia"/>
          <w:shd w:val="clear" w:color="auto" w:fill="FFFFFF"/>
        </w:rPr>
        <w:t xml:space="preserve"> </w:t>
      </w:r>
      <w:r w:rsidRPr="00624C6F">
        <w:rPr>
          <w:rFonts w:ascii="宋体" w:hAnsi="宋体" w:cs="Calibri"/>
          <w:shd w:val="clear" w:color="auto" w:fill="FFFFFF"/>
        </w:rPr>
        <w:t> </w:t>
      </w:r>
      <w:r w:rsidRPr="00624C6F">
        <w:rPr>
          <w:rFonts w:ascii="宋体" w:hAnsi="宋体" w:hint="eastAsia"/>
          <w:shd w:val="clear" w:color="auto" w:fill="FFFFFF"/>
        </w:rPr>
        <w:t xml:space="preserve"> </w:t>
      </w:r>
      <w:r w:rsidR="00A86E74" w:rsidRPr="00624C6F">
        <w:rPr>
          <w:rFonts w:ascii="宋体" w:hAnsi="宋体" w:hint="eastAsia"/>
          <w:shd w:val="clear" w:color="auto" w:fill="FFFFFF"/>
        </w:rPr>
        <w:object w:dxaOrig="730" w:dyaOrig="495" w14:anchorId="1ABA6902">
          <v:shape id="_x0000_i1035" type="#_x0000_t75" style="width:33pt;height:21.75pt" o:ole="">
            <v:imagedata r:id="rId34" o:title=""/>
          </v:shape>
          <o:OLEObject Type="Embed" ProgID="Equation.3" ShapeID="_x0000_i1035" DrawAspect="Content" ObjectID="_1810470276" r:id="rId35"/>
        </w:object>
      </w:r>
      <w:r w:rsidRPr="00624C6F">
        <w:rPr>
          <w:rFonts w:ascii="宋体" w:hAnsi="宋体" w:hint="eastAsia"/>
          <w:shd w:val="clear" w:color="auto" w:fill="FFFFFF"/>
        </w:rPr>
        <w:t>——地源热泵系统的年供暖供热量，kWh；</w:t>
      </w:r>
    </w:p>
    <w:p w14:paraId="58998D08" w14:textId="77777777" w:rsidR="004D6C89" w:rsidRPr="00624C6F" w:rsidRDefault="00F9502C" w:rsidP="007C7E0C">
      <w:pPr>
        <w:pStyle w:val="a8"/>
        <w:textAlignment w:val="center"/>
        <w:rPr>
          <w:rFonts w:ascii="宋体" w:hAnsi="宋体"/>
          <w:shd w:val="clear" w:color="auto" w:fill="FFFFFF"/>
        </w:rPr>
      </w:pPr>
      <w:r w:rsidRPr="00624C6F">
        <w:rPr>
          <w:rFonts w:ascii="宋体" w:hAnsi="宋体" w:cs="Calibri"/>
          <w:shd w:val="clear" w:color="auto" w:fill="FFFFFF"/>
        </w:rPr>
        <w:t> </w:t>
      </w:r>
      <w:r w:rsidRPr="00624C6F">
        <w:rPr>
          <w:rFonts w:ascii="宋体" w:hAnsi="宋体" w:hint="eastAsia"/>
          <w:shd w:val="clear" w:color="auto" w:fill="FFFFFF"/>
        </w:rPr>
        <w:t xml:space="preserve">    </w:t>
      </w:r>
      <w:r w:rsidR="00A86E74" w:rsidRPr="00624C6F">
        <w:rPr>
          <w:rFonts w:ascii="宋体" w:hAnsi="宋体" w:hint="eastAsia"/>
          <w:shd w:val="clear" w:color="auto" w:fill="FFFFFF"/>
        </w:rPr>
        <w:object w:dxaOrig="678" w:dyaOrig="495" w14:anchorId="7C5B44AB">
          <v:shape id="_x0000_i1036" type="#_x0000_t75" style="width:28.5pt;height:20.25pt" o:ole="">
            <v:imagedata r:id="rId36" o:title=""/>
          </v:shape>
          <o:OLEObject Type="Embed" ProgID="Equation.3" ShapeID="_x0000_i1036" DrawAspect="Content" ObjectID="_1810470277" r:id="rId37"/>
        </w:object>
      </w:r>
      <w:r w:rsidRPr="00624C6F">
        <w:rPr>
          <w:rFonts w:ascii="宋体" w:hAnsi="宋体" w:hint="eastAsia"/>
          <w:shd w:val="clear" w:color="auto" w:fill="FFFFFF"/>
        </w:rPr>
        <w:t>——空气源热泵系统的年供暖供热量，kWh；</w:t>
      </w:r>
    </w:p>
    <w:p w14:paraId="15C45E79" w14:textId="77777777" w:rsidR="004D6C89" w:rsidRPr="00624C6F" w:rsidRDefault="00F9502C" w:rsidP="007C7E0C">
      <w:pPr>
        <w:pStyle w:val="a8"/>
        <w:textAlignment w:val="center"/>
        <w:rPr>
          <w:rFonts w:ascii="宋体" w:hAnsi="宋体"/>
          <w:shd w:val="clear" w:color="auto" w:fill="FFFFFF"/>
        </w:rPr>
      </w:pPr>
      <w:r w:rsidRPr="00624C6F">
        <w:rPr>
          <w:rFonts w:ascii="宋体" w:hAnsi="宋体" w:cs="Calibri"/>
          <w:shd w:val="clear" w:color="auto" w:fill="FFFFFF"/>
        </w:rPr>
        <w:t> </w:t>
      </w:r>
      <w:r w:rsidRPr="00624C6F">
        <w:rPr>
          <w:rFonts w:ascii="宋体" w:hAnsi="宋体" w:hint="eastAsia"/>
          <w:shd w:val="clear" w:color="auto" w:fill="FFFFFF"/>
        </w:rPr>
        <w:t xml:space="preserve">    </w:t>
      </w:r>
      <w:r w:rsidR="00A86E74" w:rsidRPr="00624C6F">
        <w:rPr>
          <w:rFonts w:ascii="宋体" w:hAnsi="宋体" w:hint="eastAsia"/>
          <w:shd w:val="clear" w:color="auto" w:fill="FFFFFF"/>
        </w:rPr>
        <w:object w:dxaOrig="704" w:dyaOrig="495" w14:anchorId="5466573F">
          <v:shape id="_x0000_i1037" type="#_x0000_t75" style="width:31.5pt;height:22.5pt" o:ole="">
            <v:imagedata r:id="rId38" o:title=""/>
          </v:shape>
          <o:OLEObject Type="Embed" ProgID="Equation.3" ShapeID="_x0000_i1037" DrawAspect="Content" ObjectID="_1810470278" r:id="rId39"/>
        </w:object>
      </w:r>
      <w:r w:rsidRPr="00624C6F">
        <w:rPr>
          <w:rFonts w:ascii="宋体" w:hAnsi="宋体" w:hint="eastAsia"/>
          <w:shd w:val="clear" w:color="auto" w:fill="FFFFFF"/>
        </w:rPr>
        <w:t>——太阳能系统的年供暖供热量，kWh；</w:t>
      </w:r>
    </w:p>
    <w:p w14:paraId="29691762" w14:textId="77777777" w:rsidR="004D6C89" w:rsidRPr="00624C6F" w:rsidRDefault="00F9502C" w:rsidP="007C7E0C">
      <w:pPr>
        <w:pStyle w:val="a8"/>
        <w:textAlignment w:val="center"/>
        <w:rPr>
          <w:rFonts w:ascii="宋体" w:hAnsi="宋体"/>
          <w:shd w:val="clear" w:color="auto" w:fill="FFFFFF"/>
        </w:rPr>
      </w:pPr>
      <w:r w:rsidRPr="00624C6F">
        <w:rPr>
          <w:rFonts w:ascii="宋体" w:hAnsi="宋体" w:cs="Calibri"/>
          <w:shd w:val="clear" w:color="auto" w:fill="FFFFFF"/>
        </w:rPr>
        <w:t> </w:t>
      </w:r>
      <w:r w:rsidRPr="00624C6F">
        <w:rPr>
          <w:rFonts w:ascii="宋体" w:hAnsi="宋体" w:hint="eastAsia"/>
          <w:shd w:val="clear" w:color="auto" w:fill="FFFFFF"/>
        </w:rPr>
        <w:t xml:space="preserve"> </w:t>
      </w:r>
      <w:r w:rsidRPr="00624C6F">
        <w:rPr>
          <w:rFonts w:ascii="宋体" w:hAnsi="宋体" w:cs="Calibri"/>
          <w:shd w:val="clear" w:color="auto" w:fill="FFFFFF"/>
        </w:rPr>
        <w:t> </w:t>
      </w:r>
      <w:r w:rsidRPr="00624C6F">
        <w:rPr>
          <w:rFonts w:ascii="宋体" w:hAnsi="宋体" w:hint="eastAsia"/>
          <w:shd w:val="clear" w:color="auto" w:fill="FFFFFF"/>
        </w:rPr>
        <w:t xml:space="preserve"> </w:t>
      </w:r>
      <w:r w:rsidR="00A86E74" w:rsidRPr="00624C6F">
        <w:rPr>
          <w:rFonts w:ascii="宋体" w:hAnsi="宋体" w:hint="eastAsia"/>
          <w:shd w:val="clear" w:color="auto" w:fill="FFFFFF"/>
        </w:rPr>
        <w:object w:dxaOrig="705" w:dyaOrig="495" w14:anchorId="752DE0ED">
          <v:shape id="_x0000_i1038" type="#_x0000_t75" style="width:28.5pt;height:20.25pt" o:ole="">
            <v:imagedata r:id="rId40" o:title=""/>
          </v:shape>
          <o:OLEObject Type="Embed" ProgID="Equation.3" ShapeID="_x0000_i1038" DrawAspect="Content" ObjectID="_1810470279" r:id="rId41"/>
        </w:object>
      </w:r>
      <w:r w:rsidRPr="00624C6F">
        <w:rPr>
          <w:rFonts w:ascii="宋体" w:hAnsi="宋体" w:hint="eastAsia"/>
          <w:shd w:val="clear" w:color="auto" w:fill="FFFFFF"/>
        </w:rPr>
        <w:t>——生物质供暖系统的年供暖供热量，kWh；</w:t>
      </w:r>
    </w:p>
    <w:p w14:paraId="3FB2D2C2" w14:textId="77777777" w:rsidR="004D6C89" w:rsidRPr="00624C6F" w:rsidRDefault="00F9502C" w:rsidP="007C7E0C">
      <w:pPr>
        <w:pStyle w:val="a8"/>
        <w:textAlignment w:val="center"/>
        <w:rPr>
          <w:rFonts w:ascii="宋体" w:hAnsi="宋体"/>
          <w:shd w:val="clear" w:color="auto" w:fill="FFFFFF"/>
        </w:rPr>
      </w:pPr>
      <w:r w:rsidRPr="00624C6F">
        <w:rPr>
          <w:rFonts w:ascii="宋体" w:hAnsi="宋体" w:cs="Calibri"/>
          <w:shd w:val="clear" w:color="auto" w:fill="FFFFFF"/>
        </w:rPr>
        <w:t> </w:t>
      </w:r>
      <w:r w:rsidRPr="00624C6F">
        <w:rPr>
          <w:rFonts w:ascii="宋体" w:hAnsi="宋体" w:hint="eastAsia"/>
          <w:shd w:val="clear" w:color="auto" w:fill="FFFFFF"/>
        </w:rPr>
        <w:t xml:space="preserve"> </w:t>
      </w:r>
      <w:r w:rsidRPr="00624C6F">
        <w:rPr>
          <w:rFonts w:ascii="宋体" w:hAnsi="宋体" w:cs="Calibri"/>
          <w:shd w:val="clear" w:color="auto" w:fill="FFFFFF"/>
        </w:rPr>
        <w:t> </w:t>
      </w:r>
      <w:r w:rsidRPr="00624C6F">
        <w:rPr>
          <w:rFonts w:ascii="宋体" w:hAnsi="宋体" w:hint="eastAsia"/>
          <w:shd w:val="clear" w:color="auto" w:fill="FFFFFF"/>
        </w:rPr>
        <w:t xml:space="preserve"> </w:t>
      </w:r>
      <w:r w:rsidR="00A86E74" w:rsidRPr="00624C6F">
        <w:rPr>
          <w:rFonts w:ascii="宋体" w:hAnsi="宋体" w:hint="eastAsia"/>
          <w:shd w:val="clear" w:color="auto" w:fill="FFFFFF"/>
        </w:rPr>
        <w:object w:dxaOrig="730" w:dyaOrig="495" w14:anchorId="7C1AEA84">
          <v:shape id="_x0000_i1039" type="#_x0000_t75" style="width:28.5pt;height:19.5pt" o:ole="">
            <v:imagedata r:id="rId42" o:title=""/>
          </v:shape>
          <o:OLEObject Type="Embed" ProgID="Equation.3" ShapeID="_x0000_i1039" DrawAspect="Content" ObjectID="_1810470280" r:id="rId43"/>
        </w:object>
      </w:r>
      <w:r w:rsidRPr="00624C6F">
        <w:rPr>
          <w:rFonts w:ascii="宋体" w:hAnsi="宋体" w:hint="eastAsia"/>
          <w:shd w:val="clear" w:color="auto" w:fill="FFFFFF"/>
        </w:rPr>
        <w:t>——地源热泵机组年供暖耗电量，kWh；</w:t>
      </w:r>
    </w:p>
    <w:p w14:paraId="4A4C333E" w14:textId="77777777" w:rsidR="004D6C89" w:rsidRPr="00624C6F" w:rsidRDefault="00F9502C" w:rsidP="007C7E0C">
      <w:pPr>
        <w:pStyle w:val="a8"/>
        <w:textAlignment w:val="center"/>
        <w:rPr>
          <w:rFonts w:ascii="宋体" w:hAnsi="宋体"/>
          <w:shd w:val="clear" w:color="auto" w:fill="FFFFFF"/>
        </w:rPr>
      </w:pPr>
      <w:r w:rsidRPr="00624C6F">
        <w:rPr>
          <w:rFonts w:ascii="宋体" w:hAnsi="宋体" w:cs="Calibri"/>
          <w:shd w:val="clear" w:color="auto" w:fill="FFFFFF"/>
        </w:rPr>
        <w:t> </w:t>
      </w:r>
      <w:r w:rsidRPr="00624C6F">
        <w:rPr>
          <w:rFonts w:ascii="宋体" w:hAnsi="宋体" w:hint="eastAsia"/>
          <w:shd w:val="clear" w:color="auto" w:fill="FFFFFF"/>
        </w:rPr>
        <w:t xml:space="preserve"> </w:t>
      </w:r>
      <w:r w:rsidRPr="00624C6F">
        <w:rPr>
          <w:rFonts w:ascii="宋体" w:hAnsi="宋体" w:cs="Calibri"/>
          <w:shd w:val="clear" w:color="auto" w:fill="FFFFFF"/>
        </w:rPr>
        <w:t> </w:t>
      </w:r>
      <w:r w:rsidRPr="00624C6F">
        <w:rPr>
          <w:rFonts w:ascii="宋体" w:hAnsi="宋体" w:hint="eastAsia"/>
          <w:shd w:val="clear" w:color="auto" w:fill="FFFFFF"/>
        </w:rPr>
        <w:t xml:space="preserve"> </w:t>
      </w:r>
      <w:r w:rsidR="00A86E74" w:rsidRPr="00624C6F">
        <w:rPr>
          <w:rFonts w:ascii="宋体" w:hAnsi="宋体" w:hint="eastAsia"/>
          <w:shd w:val="clear" w:color="auto" w:fill="FFFFFF"/>
        </w:rPr>
        <w:object w:dxaOrig="651" w:dyaOrig="495" w14:anchorId="2FA3C510">
          <v:shape id="_x0000_i1040" type="#_x0000_t75" style="width:28.5pt;height:21.75pt" o:ole="">
            <v:imagedata r:id="rId44" o:title=""/>
          </v:shape>
          <o:OLEObject Type="Embed" ProgID="Equation.3" ShapeID="_x0000_i1040" DrawAspect="Content" ObjectID="_1810470281" r:id="rId45"/>
        </w:object>
      </w:r>
      <w:r w:rsidRPr="00624C6F">
        <w:rPr>
          <w:rFonts w:ascii="宋体" w:hAnsi="宋体" w:hint="eastAsia"/>
          <w:shd w:val="clear" w:color="auto" w:fill="FFFFFF"/>
        </w:rPr>
        <w:t>——空气源热泵机组年供暖耗电量，kWh。</w:t>
      </w:r>
    </w:p>
    <w:p w14:paraId="6856B866" w14:textId="77777777" w:rsidR="004D6C89" w:rsidRDefault="00F9502C" w:rsidP="00A47A89">
      <w:pPr>
        <w:pStyle w:val="a8"/>
      </w:pPr>
      <w:r>
        <w:rPr>
          <w:rFonts w:cs="黑体" w:hint="eastAsia"/>
        </w:rPr>
        <w:t>A.1.9</w:t>
      </w:r>
      <w:r w:rsidR="00196A94">
        <w:rPr>
          <w:rFonts w:cs="黑体" w:hint="eastAsia"/>
        </w:rPr>
        <w:t xml:space="preserve">  </w:t>
      </w:r>
      <w:r>
        <w:rPr>
          <w:rFonts w:hint="eastAsia"/>
        </w:rPr>
        <w:t>生活热水系统中可再生能源利用量应按下列公式计算：</w:t>
      </w:r>
    </w:p>
    <w:p w14:paraId="61ED09F4" w14:textId="77777777" w:rsidR="004D6C89" w:rsidRPr="00624C6F" w:rsidRDefault="00A86E74" w:rsidP="007C7E0C">
      <w:pPr>
        <w:pStyle w:val="a8"/>
        <w:jc w:val="right"/>
        <w:textAlignment w:val="center"/>
        <w:rPr>
          <w:rFonts w:ascii="宋体" w:hAnsi="宋体"/>
        </w:rPr>
      </w:pPr>
      <w:r w:rsidRPr="00624C6F">
        <w:rPr>
          <w:rFonts w:ascii="宋体" w:hAnsi="宋体" w:hint="eastAsia"/>
        </w:rPr>
        <w:object w:dxaOrig="4950" w:dyaOrig="495" w14:anchorId="38CBBB13">
          <v:shape id="_x0000_i1041" type="#_x0000_t75" style="width:229.5pt;height:22.5pt" o:ole="">
            <v:imagedata r:id="rId46" o:title=""/>
          </v:shape>
          <o:OLEObject Type="Embed" ProgID="Equation.3" ShapeID="_x0000_i1041" DrawAspect="Content" ObjectID="_1810470282" r:id="rId47"/>
        </w:object>
      </w:r>
      <w:r w:rsidR="007C7E0C" w:rsidRPr="00624C6F">
        <w:rPr>
          <w:rFonts w:ascii="宋体" w:hAnsi="宋体" w:hint="eastAsia"/>
        </w:rPr>
        <w:t xml:space="preserve">   </w:t>
      </w:r>
      <w:r w:rsidR="00F9502C" w:rsidRPr="00624C6F">
        <w:rPr>
          <w:rFonts w:ascii="宋体" w:hAnsi="宋体" w:hint="eastAsia"/>
        </w:rPr>
        <w:t xml:space="preserve">   </w:t>
      </w:r>
      <w:r w:rsidR="003E2CA0" w:rsidRPr="00624C6F">
        <w:rPr>
          <w:rFonts w:ascii="宋体" w:hAnsi="宋体"/>
        </w:rPr>
        <w:t xml:space="preserve">        </w:t>
      </w:r>
      <w:r w:rsidR="00F9502C" w:rsidRPr="00624C6F">
        <w:rPr>
          <w:rFonts w:ascii="宋体" w:hAnsi="宋体" w:hint="eastAsia"/>
        </w:rPr>
        <w:t>(A.1.9-1)</w:t>
      </w:r>
    </w:p>
    <w:p w14:paraId="5DA3BADE" w14:textId="77777777" w:rsidR="004D6C89" w:rsidRPr="00624C6F" w:rsidRDefault="00A86E74" w:rsidP="007C7E0C">
      <w:pPr>
        <w:pStyle w:val="a8"/>
        <w:jc w:val="right"/>
        <w:textAlignment w:val="center"/>
        <w:rPr>
          <w:rFonts w:ascii="宋体" w:hAnsi="宋体"/>
        </w:rPr>
      </w:pPr>
      <w:r w:rsidRPr="00624C6F">
        <w:rPr>
          <w:rFonts w:ascii="宋体" w:hAnsi="宋体" w:hint="eastAsia"/>
        </w:rPr>
        <w:object w:dxaOrig="2919" w:dyaOrig="495" w14:anchorId="7AD48D95">
          <v:shape id="_x0000_i1042" type="#_x0000_t75" style="width:135.75pt;height:22.5pt" o:ole="">
            <v:imagedata r:id="rId48" o:title=""/>
          </v:shape>
          <o:OLEObject Type="Embed" ProgID="Equation.3" ShapeID="_x0000_i1042" DrawAspect="Content" ObjectID="_1810470283" r:id="rId49"/>
        </w:object>
      </w:r>
      <w:r>
        <w:rPr>
          <w:rFonts w:ascii="宋体" w:hAnsi="宋体" w:hint="eastAsia"/>
        </w:rPr>
        <w:t xml:space="preserve">        </w:t>
      </w:r>
      <w:r w:rsidR="007C7E0C" w:rsidRPr="00624C6F">
        <w:rPr>
          <w:rFonts w:ascii="宋体" w:hAnsi="宋体" w:hint="eastAsia"/>
        </w:rPr>
        <w:t xml:space="preserve">    </w:t>
      </w:r>
      <w:r w:rsidR="00F9502C" w:rsidRPr="00624C6F">
        <w:rPr>
          <w:rFonts w:ascii="宋体" w:hAnsi="宋体" w:hint="eastAsia"/>
        </w:rPr>
        <w:t xml:space="preserve">            </w:t>
      </w:r>
      <w:r w:rsidR="003E2CA0" w:rsidRPr="00624C6F">
        <w:rPr>
          <w:rFonts w:ascii="宋体" w:hAnsi="宋体"/>
        </w:rPr>
        <w:t xml:space="preserve">       </w:t>
      </w:r>
      <w:r w:rsidR="00F9502C" w:rsidRPr="00624C6F">
        <w:rPr>
          <w:rFonts w:ascii="宋体" w:hAnsi="宋体" w:hint="eastAsia"/>
        </w:rPr>
        <w:t xml:space="preserve"> (A.1.9-2)</w:t>
      </w:r>
    </w:p>
    <w:p w14:paraId="6D44BFB2" w14:textId="77777777" w:rsidR="004D6C89" w:rsidRPr="00624C6F" w:rsidRDefault="00A86E74" w:rsidP="007C7E0C">
      <w:pPr>
        <w:pStyle w:val="a8"/>
        <w:jc w:val="right"/>
        <w:textAlignment w:val="center"/>
        <w:rPr>
          <w:rFonts w:ascii="宋体" w:hAnsi="宋体"/>
        </w:rPr>
      </w:pPr>
      <w:r w:rsidRPr="00624C6F">
        <w:rPr>
          <w:rFonts w:ascii="宋体" w:hAnsi="宋体" w:hint="eastAsia"/>
        </w:rPr>
        <w:object w:dxaOrig="2737" w:dyaOrig="495" w14:anchorId="47488A7C">
          <v:shape id="_x0000_i1043" type="#_x0000_t75" style="width:118.5pt;height:21.75pt" o:ole="">
            <v:imagedata r:id="rId50" o:title=""/>
          </v:shape>
          <o:OLEObject Type="Embed" ProgID="Equation.3" ShapeID="_x0000_i1043" DrawAspect="Content" ObjectID="_1810470284" r:id="rId51"/>
        </w:object>
      </w:r>
      <w:r w:rsidR="00F9502C" w:rsidRPr="00624C6F">
        <w:rPr>
          <w:rFonts w:ascii="宋体" w:hAnsi="宋体" w:hint="eastAsia"/>
        </w:rPr>
        <w:t xml:space="preserve">      </w:t>
      </w:r>
      <w:r w:rsidR="00012679">
        <w:rPr>
          <w:rFonts w:ascii="宋体" w:hAnsi="宋体" w:hint="eastAsia"/>
        </w:rPr>
        <w:t xml:space="preserve"> </w:t>
      </w:r>
      <w:r w:rsidR="00012679">
        <w:rPr>
          <w:rFonts w:ascii="宋体" w:hAnsi="宋体"/>
        </w:rPr>
        <w:t xml:space="preserve">     </w:t>
      </w:r>
      <w:r w:rsidR="007C7E0C" w:rsidRPr="00624C6F">
        <w:rPr>
          <w:rFonts w:ascii="宋体" w:hAnsi="宋体" w:hint="eastAsia"/>
        </w:rPr>
        <w:t xml:space="preserve">     </w:t>
      </w:r>
      <w:r w:rsidR="00F9502C" w:rsidRPr="00624C6F">
        <w:rPr>
          <w:rFonts w:ascii="宋体" w:hAnsi="宋体" w:hint="eastAsia"/>
        </w:rPr>
        <w:t xml:space="preserve">         </w:t>
      </w:r>
      <w:r w:rsidR="003E2CA0" w:rsidRPr="00624C6F">
        <w:rPr>
          <w:rFonts w:ascii="宋体" w:hAnsi="宋体"/>
        </w:rPr>
        <w:t xml:space="preserve">       </w:t>
      </w:r>
      <w:r w:rsidR="00F9502C" w:rsidRPr="00624C6F">
        <w:rPr>
          <w:rFonts w:ascii="宋体" w:hAnsi="宋体" w:hint="eastAsia"/>
        </w:rPr>
        <w:t>(A.1.9-3)</w:t>
      </w:r>
    </w:p>
    <w:p w14:paraId="017B02D5" w14:textId="77777777" w:rsidR="004D6C89" w:rsidRPr="00624C6F" w:rsidRDefault="00A86E74" w:rsidP="00637CCF">
      <w:pPr>
        <w:pStyle w:val="a8"/>
        <w:jc w:val="right"/>
        <w:textAlignment w:val="center"/>
        <w:rPr>
          <w:rFonts w:ascii="宋体" w:hAnsi="宋体"/>
        </w:rPr>
      </w:pPr>
      <w:r w:rsidRPr="00624C6F">
        <w:rPr>
          <w:rFonts w:ascii="宋体" w:hAnsi="宋体" w:hint="eastAsia"/>
        </w:rPr>
        <w:object w:dxaOrig="1851" w:dyaOrig="495" w14:anchorId="44F58C8A">
          <v:shape id="_x0000_i1044" type="#_x0000_t75" style="width:76.5pt;height:20.25pt" o:ole="">
            <v:imagedata r:id="rId52" o:title=""/>
          </v:shape>
          <o:OLEObject Type="Embed" ProgID="Equation.3" ShapeID="_x0000_i1044" DrawAspect="Content" ObjectID="_1810470285" r:id="rId53"/>
        </w:object>
      </w:r>
      <w:r w:rsidR="00012679">
        <w:rPr>
          <w:rFonts w:ascii="宋体" w:hAnsi="宋体" w:hint="eastAsia"/>
        </w:rPr>
        <w:t xml:space="preserve">                </w:t>
      </w:r>
      <w:r w:rsidR="007C7E0C" w:rsidRPr="00624C6F">
        <w:rPr>
          <w:rFonts w:ascii="宋体" w:hAnsi="宋体" w:hint="eastAsia"/>
        </w:rPr>
        <w:t xml:space="preserve">     </w:t>
      </w:r>
      <w:r w:rsidR="00F9502C" w:rsidRPr="00624C6F">
        <w:rPr>
          <w:rFonts w:ascii="宋体" w:hAnsi="宋体" w:hint="eastAsia"/>
        </w:rPr>
        <w:t xml:space="preserve">           </w:t>
      </w:r>
      <w:r w:rsidR="003E2CA0" w:rsidRPr="00624C6F">
        <w:rPr>
          <w:rFonts w:ascii="宋体" w:hAnsi="宋体"/>
        </w:rPr>
        <w:t xml:space="preserve">       </w:t>
      </w:r>
      <w:r w:rsidR="00F9502C" w:rsidRPr="00624C6F">
        <w:rPr>
          <w:rFonts w:ascii="宋体" w:hAnsi="宋体" w:hint="eastAsia"/>
        </w:rPr>
        <w:t xml:space="preserve"> (A.1.9-4)</w:t>
      </w:r>
    </w:p>
    <w:p w14:paraId="67285FE5" w14:textId="77777777" w:rsidR="004D6C89" w:rsidRPr="00624C6F" w:rsidRDefault="00A86E74" w:rsidP="007C7E0C">
      <w:pPr>
        <w:pStyle w:val="a8"/>
        <w:jc w:val="right"/>
        <w:textAlignment w:val="center"/>
        <w:rPr>
          <w:rFonts w:ascii="宋体" w:hAnsi="宋体"/>
        </w:rPr>
      </w:pPr>
      <w:r w:rsidRPr="00624C6F">
        <w:rPr>
          <w:rFonts w:ascii="宋体" w:hAnsi="宋体" w:hint="eastAsia"/>
        </w:rPr>
        <w:object w:dxaOrig="1878" w:dyaOrig="495" w14:anchorId="1B1D6DA4">
          <v:shape id="_x0000_i1045" type="#_x0000_t75" style="width:78.75pt;height:20.25pt" o:ole="">
            <v:imagedata r:id="rId54" o:title=""/>
          </v:shape>
          <o:OLEObject Type="Embed" ProgID="Equation.3" ShapeID="_x0000_i1045" DrawAspect="Content" ObjectID="_1810470286" r:id="rId55"/>
        </w:object>
      </w:r>
      <w:r w:rsidR="00F9502C" w:rsidRPr="00624C6F">
        <w:rPr>
          <w:rFonts w:ascii="宋体" w:hAnsi="宋体" w:hint="eastAsia"/>
        </w:rPr>
        <w:t xml:space="preserve">                                        (A.1.9-5)</w:t>
      </w:r>
    </w:p>
    <w:p w14:paraId="12F3CF14" w14:textId="77777777" w:rsidR="004D6C89" w:rsidRPr="00624C6F" w:rsidRDefault="00F9502C" w:rsidP="007C7E0C">
      <w:pPr>
        <w:pStyle w:val="a8"/>
        <w:textAlignment w:val="center"/>
        <w:rPr>
          <w:rFonts w:ascii="宋体" w:hAnsi="宋体"/>
        </w:rPr>
      </w:pPr>
      <w:r w:rsidRPr="00624C6F">
        <w:rPr>
          <w:rFonts w:ascii="宋体" w:hAnsi="宋体" w:hint="eastAsia"/>
        </w:rPr>
        <w:t>式中：</w:t>
      </w:r>
      <w:r w:rsidR="00A86E74" w:rsidRPr="00624C6F">
        <w:rPr>
          <w:rFonts w:ascii="宋体" w:hAnsi="宋体" w:hint="eastAsia"/>
        </w:rPr>
        <w:object w:dxaOrig="939" w:dyaOrig="495" w14:anchorId="5303E872">
          <v:shape id="_x0000_i1046" type="#_x0000_t75" style="width:39pt;height:20.25pt" o:ole="">
            <v:imagedata r:id="rId56" o:title=""/>
          </v:shape>
          <o:OLEObject Type="Embed" ProgID="Equation.3" ShapeID="_x0000_i1046" DrawAspect="Content" ObjectID="_1810470287" r:id="rId57"/>
        </w:object>
      </w:r>
      <w:r w:rsidRPr="00624C6F">
        <w:rPr>
          <w:rFonts w:ascii="宋体" w:hAnsi="宋体" w:hint="eastAsia"/>
        </w:rPr>
        <w:t>——地源热泵生活热水系统的年可再生能源利用量，kWh；</w:t>
      </w:r>
    </w:p>
    <w:p w14:paraId="2E5BED03" w14:textId="77777777" w:rsidR="004D6C89" w:rsidRPr="00624C6F" w:rsidRDefault="00F9502C" w:rsidP="007C7E0C">
      <w:pPr>
        <w:pStyle w:val="a8"/>
        <w:textAlignment w:val="center"/>
        <w:rPr>
          <w:rFonts w:ascii="宋体" w:hAnsi="宋体"/>
        </w:rPr>
      </w:pPr>
      <w:r w:rsidRPr="00624C6F">
        <w:rPr>
          <w:rFonts w:ascii="宋体" w:hAnsi="宋体"/>
        </w:rPr>
        <w:t> </w:t>
      </w:r>
      <w:r w:rsidRPr="00624C6F">
        <w:rPr>
          <w:rFonts w:ascii="宋体" w:hAnsi="宋体" w:hint="eastAsia"/>
        </w:rPr>
        <w:t xml:space="preserve"> </w:t>
      </w:r>
      <w:r w:rsidRPr="00624C6F">
        <w:rPr>
          <w:rFonts w:ascii="宋体" w:hAnsi="宋体"/>
        </w:rPr>
        <w:t> </w:t>
      </w:r>
      <w:r w:rsidRPr="00624C6F">
        <w:rPr>
          <w:rFonts w:ascii="宋体" w:hAnsi="宋体" w:hint="eastAsia"/>
        </w:rPr>
        <w:t xml:space="preserve"> </w:t>
      </w:r>
      <w:r w:rsidR="00A86E74" w:rsidRPr="00624C6F">
        <w:rPr>
          <w:rFonts w:ascii="宋体" w:hAnsi="宋体" w:hint="eastAsia"/>
        </w:rPr>
        <w:object w:dxaOrig="861" w:dyaOrig="495" w14:anchorId="57F93C46">
          <v:shape id="_x0000_i1047" type="#_x0000_t75" style="width:35.25pt;height:20.25pt" o:ole="">
            <v:imagedata r:id="rId58" o:title=""/>
          </v:shape>
          <o:OLEObject Type="Embed" ProgID="Equation.3" ShapeID="_x0000_i1047" DrawAspect="Content" ObjectID="_1810470288" r:id="rId59"/>
        </w:object>
      </w:r>
      <w:r w:rsidRPr="00624C6F">
        <w:rPr>
          <w:rFonts w:ascii="宋体" w:hAnsi="宋体" w:hint="eastAsia"/>
        </w:rPr>
        <w:t>——空气源热泵生活热水系统的年可再生能源利用量，kWh；</w:t>
      </w:r>
    </w:p>
    <w:p w14:paraId="17A04F27" w14:textId="77777777" w:rsidR="004D6C89" w:rsidRPr="00624C6F" w:rsidRDefault="00F9502C" w:rsidP="007C7E0C">
      <w:pPr>
        <w:pStyle w:val="a8"/>
        <w:textAlignment w:val="center"/>
        <w:rPr>
          <w:rFonts w:ascii="宋体" w:hAnsi="宋体"/>
        </w:rPr>
      </w:pPr>
      <w:r w:rsidRPr="00624C6F">
        <w:rPr>
          <w:rFonts w:ascii="宋体" w:hAnsi="宋体"/>
        </w:rPr>
        <w:t> </w:t>
      </w:r>
      <w:r w:rsidRPr="00624C6F">
        <w:rPr>
          <w:rFonts w:ascii="宋体" w:hAnsi="宋体" w:hint="eastAsia"/>
        </w:rPr>
        <w:t xml:space="preserve"> </w:t>
      </w:r>
      <w:r w:rsidRPr="00624C6F">
        <w:rPr>
          <w:rFonts w:ascii="宋体" w:hAnsi="宋体"/>
        </w:rPr>
        <w:t> </w:t>
      </w:r>
      <w:r w:rsidRPr="00624C6F">
        <w:rPr>
          <w:rFonts w:ascii="宋体" w:hAnsi="宋体" w:hint="eastAsia"/>
        </w:rPr>
        <w:t xml:space="preserve"> </w:t>
      </w:r>
      <w:r w:rsidR="00A86E74" w:rsidRPr="00624C6F">
        <w:rPr>
          <w:rFonts w:ascii="宋体" w:hAnsi="宋体" w:hint="eastAsia"/>
        </w:rPr>
        <w:object w:dxaOrig="861" w:dyaOrig="495" w14:anchorId="0F8A21A0">
          <v:shape id="_x0000_i1048" type="#_x0000_t75" style="width:35.25pt;height:20.25pt" o:ole="">
            <v:imagedata r:id="rId60" o:title=""/>
          </v:shape>
          <o:OLEObject Type="Embed" ProgID="Equation.3" ShapeID="_x0000_i1048" DrawAspect="Content" ObjectID="_1810470289" r:id="rId61"/>
        </w:object>
      </w:r>
      <w:r w:rsidRPr="00624C6F">
        <w:rPr>
          <w:rFonts w:ascii="宋体" w:hAnsi="宋体" w:hint="eastAsia"/>
        </w:rPr>
        <w:t>——太阳能生活热水系统的年可再生能源利用量，kWh；</w:t>
      </w:r>
    </w:p>
    <w:p w14:paraId="7C095472" w14:textId="77777777" w:rsidR="004D6C89" w:rsidRPr="00624C6F" w:rsidRDefault="00F9502C" w:rsidP="007C7E0C">
      <w:pPr>
        <w:pStyle w:val="a8"/>
        <w:textAlignment w:val="center"/>
        <w:rPr>
          <w:rFonts w:ascii="宋体" w:hAnsi="宋体"/>
        </w:rPr>
      </w:pPr>
      <w:r w:rsidRPr="00624C6F">
        <w:rPr>
          <w:rFonts w:ascii="宋体" w:hAnsi="宋体"/>
        </w:rPr>
        <w:t> </w:t>
      </w:r>
      <w:r w:rsidRPr="00624C6F">
        <w:rPr>
          <w:rFonts w:ascii="宋体" w:hAnsi="宋体" w:hint="eastAsia"/>
        </w:rPr>
        <w:t xml:space="preserve"> </w:t>
      </w:r>
      <w:r w:rsidRPr="00624C6F">
        <w:rPr>
          <w:rFonts w:ascii="宋体" w:hAnsi="宋体"/>
        </w:rPr>
        <w:t> </w:t>
      </w:r>
      <w:r w:rsidRPr="00624C6F">
        <w:rPr>
          <w:rFonts w:ascii="宋体" w:hAnsi="宋体" w:hint="eastAsia"/>
        </w:rPr>
        <w:t xml:space="preserve"> </w:t>
      </w:r>
      <w:r w:rsidR="00A86E74" w:rsidRPr="00624C6F">
        <w:rPr>
          <w:rFonts w:ascii="宋体" w:hAnsi="宋体" w:hint="eastAsia"/>
        </w:rPr>
        <w:object w:dxaOrig="888" w:dyaOrig="495" w14:anchorId="4138A295">
          <v:shape id="_x0000_i1049" type="#_x0000_t75" style="width:39pt;height:21.75pt" o:ole="">
            <v:imagedata r:id="rId62" o:title=""/>
          </v:shape>
          <o:OLEObject Type="Embed" ProgID="Equation.3" ShapeID="_x0000_i1049" DrawAspect="Content" ObjectID="_1810470290" r:id="rId63"/>
        </w:object>
      </w:r>
      <w:r w:rsidRPr="00624C6F">
        <w:rPr>
          <w:rFonts w:ascii="宋体" w:hAnsi="宋体" w:hint="eastAsia"/>
        </w:rPr>
        <w:t>——生物质生活热水系统的年可再生能源利用量，kWh；</w:t>
      </w:r>
    </w:p>
    <w:p w14:paraId="0CF98BFC" w14:textId="77777777" w:rsidR="004D6C89" w:rsidRPr="00624C6F" w:rsidRDefault="00F9502C" w:rsidP="007C7E0C">
      <w:pPr>
        <w:pStyle w:val="a8"/>
        <w:textAlignment w:val="center"/>
        <w:rPr>
          <w:rFonts w:ascii="宋体" w:hAnsi="宋体"/>
        </w:rPr>
      </w:pPr>
      <w:r w:rsidRPr="00624C6F">
        <w:rPr>
          <w:rFonts w:ascii="宋体" w:hAnsi="宋体"/>
        </w:rPr>
        <w:t> </w:t>
      </w:r>
      <w:r w:rsidRPr="00624C6F">
        <w:rPr>
          <w:rFonts w:ascii="宋体" w:hAnsi="宋体" w:hint="eastAsia"/>
        </w:rPr>
        <w:t xml:space="preserve"> </w:t>
      </w:r>
      <w:r w:rsidRPr="00624C6F">
        <w:rPr>
          <w:rFonts w:ascii="宋体" w:hAnsi="宋体"/>
        </w:rPr>
        <w:t> </w:t>
      </w:r>
      <w:r w:rsidRPr="00624C6F">
        <w:rPr>
          <w:rFonts w:ascii="宋体" w:hAnsi="宋体" w:hint="eastAsia"/>
        </w:rPr>
        <w:t xml:space="preserve"> </w:t>
      </w:r>
      <w:r w:rsidR="00A86E74" w:rsidRPr="00624C6F">
        <w:rPr>
          <w:rFonts w:ascii="宋体" w:hAnsi="宋体" w:hint="eastAsia"/>
        </w:rPr>
        <w:object w:dxaOrig="783" w:dyaOrig="495" w14:anchorId="34C21575">
          <v:shape id="_x0000_i1050" type="#_x0000_t75" style="width:33pt;height:20.25pt" o:ole="">
            <v:imagedata r:id="rId64" o:title=""/>
          </v:shape>
          <o:OLEObject Type="Embed" ProgID="Equation.3" ShapeID="_x0000_i1050" DrawAspect="Content" ObjectID="_1810470291" r:id="rId65"/>
        </w:object>
      </w:r>
      <w:r w:rsidRPr="00624C6F">
        <w:rPr>
          <w:rFonts w:ascii="宋体" w:hAnsi="宋体" w:hint="eastAsia"/>
        </w:rPr>
        <w:t>——地源热泵系统的年生活热水供热量，kWh；</w:t>
      </w:r>
    </w:p>
    <w:p w14:paraId="5C7BEBAE" w14:textId="77777777" w:rsidR="004D6C89" w:rsidRPr="00624C6F" w:rsidRDefault="00F9502C" w:rsidP="007C7E0C">
      <w:pPr>
        <w:pStyle w:val="a8"/>
        <w:textAlignment w:val="center"/>
        <w:rPr>
          <w:rFonts w:ascii="宋体" w:hAnsi="宋体"/>
        </w:rPr>
      </w:pPr>
      <w:r w:rsidRPr="00624C6F">
        <w:rPr>
          <w:rFonts w:ascii="宋体" w:hAnsi="宋体"/>
        </w:rPr>
        <w:t> </w:t>
      </w:r>
      <w:r w:rsidRPr="00624C6F">
        <w:rPr>
          <w:rFonts w:ascii="宋体" w:hAnsi="宋体" w:hint="eastAsia"/>
        </w:rPr>
        <w:t xml:space="preserve"> </w:t>
      </w:r>
      <w:r w:rsidRPr="00624C6F">
        <w:rPr>
          <w:rFonts w:ascii="宋体" w:hAnsi="宋体"/>
        </w:rPr>
        <w:t> </w:t>
      </w:r>
      <w:r w:rsidRPr="00624C6F">
        <w:rPr>
          <w:rFonts w:ascii="宋体" w:hAnsi="宋体" w:hint="eastAsia"/>
        </w:rPr>
        <w:t xml:space="preserve"> </w:t>
      </w:r>
      <w:r w:rsidR="00A86E74" w:rsidRPr="00624C6F">
        <w:rPr>
          <w:rFonts w:ascii="宋体" w:hAnsi="宋体" w:hint="eastAsia"/>
        </w:rPr>
        <w:object w:dxaOrig="705" w:dyaOrig="495" w14:anchorId="14BDEF7D">
          <v:shape id="_x0000_i1051" type="#_x0000_t75" style="width:29.25pt;height:20.25pt" o:ole="">
            <v:imagedata r:id="rId66" o:title=""/>
          </v:shape>
          <o:OLEObject Type="Embed" ProgID="Equation.3" ShapeID="_x0000_i1051" DrawAspect="Content" ObjectID="_1810470292" r:id="rId67"/>
        </w:object>
      </w:r>
      <w:r w:rsidRPr="00624C6F">
        <w:rPr>
          <w:rFonts w:ascii="宋体" w:hAnsi="宋体" w:hint="eastAsia"/>
        </w:rPr>
        <w:t>——空气源热泵系统的年生活热水供热量，kWh；</w:t>
      </w:r>
    </w:p>
    <w:p w14:paraId="190D67B4" w14:textId="77777777" w:rsidR="004D6C89" w:rsidRPr="00624C6F" w:rsidRDefault="00F9502C" w:rsidP="007C7E0C">
      <w:pPr>
        <w:pStyle w:val="a8"/>
        <w:textAlignment w:val="center"/>
        <w:rPr>
          <w:rFonts w:ascii="宋体" w:hAnsi="宋体"/>
        </w:rPr>
      </w:pPr>
      <w:r w:rsidRPr="00624C6F">
        <w:rPr>
          <w:rFonts w:ascii="宋体" w:hAnsi="宋体"/>
        </w:rPr>
        <w:t> </w:t>
      </w:r>
      <w:r w:rsidRPr="00624C6F">
        <w:rPr>
          <w:rFonts w:ascii="宋体" w:hAnsi="宋体" w:hint="eastAsia"/>
        </w:rPr>
        <w:t xml:space="preserve"> </w:t>
      </w:r>
      <w:r w:rsidRPr="00624C6F">
        <w:rPr>
          <w:rFonts w:ascii="宋体" w:hAnsi="宋体"/>
        </w:rPr>
        <w:t> </w:t>
      </w:r>
      <w:r w:rsidRPr="00624C6F">
        <w:rPr>
          <w:rFonts w:ascii="宋体" w:hAnsi="宋体" w:hint="eastAsia"/>
        </w:rPr>
        <w:t xml:space="preserve"> </w:t>
      </w:r>
      <w:r w:rsidR="00A86E74" w:rsidRPr="00624C6F">
        <w:rPr>
          <w:rFonts w:ascii="宋体" w:hAnsi="宋体" w:hint="eastAsia"/>
        </w:rPr>
        <w:object w:dxaOrig="758" w:dyaOrig="495" w14:anchorId="55995AE9">
          <v:shape id="_x0000_i1052" type="#_x0000_t75" style="width:33pt;height:21.75pt" o:ole="">
            <v:imagedata r:id="rId68" o:title=""/>
          </v:shape>
          <o:OLEObject Type="Embed" ProgID="Equation.3" ShapeID="_x0000_i1052" DrawAspect="Content" ObjectID="_1810470293" r:id="rId69"/>
        </w:object>
      </w:r>
      <w:r w:rsidRPr="00624C6F">
        <w:rPr>
          <w:rFonts w:ascii="宋体" w:hAnsi="宋体" w:hint="eastAsia"/>
        </w:rPr>
        <w:t>——太阳能系统的年生活热水供热量，kWh；</w:t>
      </w:r>
    </w:p>
    <w:p w14:paraId="325010AD" w14:textId="77777777" w:rsidR="004D6C89" w:rsidRPr="00624C6F" w:rsidRDefault="00F9502C" w:rsidP="007C7E0C">
      <w:pPr>
        <w:pStyle w:val="a8"/>
        <w:textAlignment w:val="center"/>
        <w:rPr>
          <w:rFonts w:ascii="宋体" w:hAnsi="宋体"/>
        </w:rPr>
      </w:pPr>
      <w:r w:rsidRPr="00624C6F">
        <w:rPr>
          <w:rFonts w:ascii="宋体" w:hAnsi="宋体"/>
        </w:rPr>
        <w:t> </w:t>
      </w:r>
      <w:r w:rsidRPr="00624C6F">
        <w:rPr>
          <w:rFonts w:ascii="宋体" w:hAnsi="宋体" w:hint="eastAsia"/>
        </w:rPr>
        <w:t xml:space="preserve"> </w:t>
      </w:r>
      <w:r w:rsidRPr="00624C6F">
        <w:rPr>
          <w:rFonts w:ascii="宋体" w:hAnsi="宋体"/>
        </w:rPr>
        <w:t> </w:t>
      </w:r>
      <w:r w:rsidRPr="00624C6F">
        <w:rPr>
          <w:rFonts w:ascii="宋体" w:hAnsi="宋体" w:hint="eastAsia"/>
        </w:rPr>
        <w:t xml:space="preserve"> </w:t>
      </w:r>
      <w:r w:rsidR="00A86E74" w:rsidRPr="00624C6F">
        <w:rPr>
          <w:rFonts w:ascii="宋体" w:hAnsi="宋体" w:hint="eastAsia"/>
        </w:rPr>
        <w:object w:dxaOrig="732" w:dyaOrig="495" w14:anchorId="774187F0">
          <v:shape id="_x0000_i1053" type="#_x0000_t75" style="width:29.25pt;height:20.25pt" o:ole="">
            <v:imagedata r:id="rId70" o:title=""/>
          </v:shape>
          <o:OLEObject Type="Embed" ProgID="Equation.3" ShapeID="_x0000_i1053" DrawAspect="Content" ObjectID="_1810470294" r:id="rId71"/>
        </w:object>
      </w:r>
      <w:r w:rsidRPr="00624C6F">
        <w:rPr>
          <w:rFonts w:ascii="宋体" w:hAnsi="宋体" w:hint="eastAsia"/>
        </w:rPr>
        <w:t>——生物质生活热水系统的年生活热水供热量，kWh；</w:t>
      </w:r>
    </w:p>
    <w:p w14:paraId="449C7DBC" w14:textId="77777777" w:rsidR="004D6C89" w:rsidRPr="00624C6F" w:rsidRDefault="00F9502C" w:rsidP="007C7E0C">
      <w:pPr>
        <w:pStyle w:val="a8"/>
        <w:textAlignment w:val="center"/>
        <w:rPr>
          <w:rFonts w:ascii="宋体" w:hAnsi="宋体"/>
        </w:rPr>
      </w:pPr>
      <w:r w:rsidRPr="00624C6F">
        <w:rPr>
          <w:rFonts w:ascii="宋体" w:hAnsi="宋体"/>
        </w:rPr>
        <w:t> </w:t>
      </w:r>
      <w:r w:rsidRPr="00624C6F">
        <w:rPr>
          <w:rFonts w:ascii="宋体" w:hAnsi="宋体" w:hint="eastAsia"/>
        </w:rPr>
        <w:t xml:space="preserve"> </w:t>
      </w:r>
      <w:r w:rsidRPr="00624C6F">
        <w:rPr>
          <w:rFonts w:ascii="宋体" w:hAnsi="宋体"/>
        </w:rPr>
        <w:t> </w:t>
      </w:r>
      <w:r w:rsidRPr="00624C6F">
        <w:rPr>
          <w:rFonts w:ascii="宋体" w:hAnsi="宋体" w:hint="eastAsia"/>
        </w:rPr>
        <w:t xml:space="preserve"> </w:t>
      </w:r>
      <w:r w:rsidR="00A86E74" w:rsidRPr="00624C6F">
        <w:rPr>
          <w:rFonts w:ascii="宋体" w:hAnsi="宋体" w:hint="eastAsia"/>
        </w:rPr>
        <w:object w:dxaOrig="783" w:dyaOrig="495" w14:anchorId="28090696">
          <v:shape id="_x0000_i1054" type="#_x0000_t75" style="width:33pt;height:20.25pt" o:ole="">
            <v:imagedata r:id="rId72" o:title=""/>
          </v:shape>
          <o:OLEObject Type="Embed" ProgID="Equation.3" ShapeID="_x0000_i1054" DrawAspect="Content" ObjectID="_1810470295" r:id="rId73"/>
        </w:object>
      </w:r>
      <w:r w:rsidRPr="00624C6F">
        <w:rPr>
          <w:rFonts w:ascii="宋体" w:hAnsi="宋体" w:hint="eastAsia"/>
        </w:rPr>
        <w:t>——地源热泵机组供生活热水年耗电量，kWh；</w:t>
      </w:r>
    </w:p>
    <w:p w14:paraId="42907AAD" w14:textId="77777777" w:rsidR="004D6C89" w:rsidRPr="00624C6F" w:rsidRDefault="00F9502C" w:rsidP="007C7E0C">
      <w:pPr>
        <w:pStyle w:val="a8"/>
        <w:textAlignment w:val="center"/>
        <w:rPr>
          <w:rFonts w:ascii="宋体" w:hAnsi="宋体"/>
        </w:rPr>
      </w:pPr>
      <w:r w:rsidRPr="00624C6F">
        <w:rPr>
          <w:rFonts w:ascii="宋体" w:hAnsi="宋体"/>
        </w:rPr>
        <w:t> </w:t>
      </w:r>
      <w:r w:rsidRPr="00624C6F">
        <w:rPr>
          <w:rFonts w:ascii="宋体" w:hAnsi="宋体" w:hint="eastAsia"/>
        </w:rPr>
        <w:t xml:space="preserve"> </w:t>
      </w:r>
      <w:r w:rsidRPr="00624C6F">
        <w:rPr>
          <w:rFonts w:ascii="宋体" w:hAnsi="宋体"/>
        </w:rPr>
        <w:t> </w:t>
      </w:r>
      <w:r w:rsidRPr="00624C6F">
        <w:rPr>
          <w:rFonts w:ascii="宋体" w:hAnsi="宋体" w:hint="eastAsia"/>
        </w:rPr>
        <w:t xml:space="preserve"> </w:t>
      </w:r>
      <w:r w:rsidR="00A86E74" w:rsidRPr="00624C6F">
        <w:rPr>
          <w:rFonts w:ascii="宋体" w:hAnsi="宋体" w:hint="eastAsia"/>
        </w:rPr>
        <w:object w:dxaOrig="705" w:dyaOrig="495" w14:anchorId="7D4E80D4">
          <v:shape id="_x0000_i1055" type="#_x0000_t75" style="width:29.25pt;height:20.25pt" o:ole="">
            <v:imagedata r:id="rId74" o:title=""/>
          </v:shape>
          <o:OLEObject Type="Embed" ProgID="Equation.3" ShapeID="_x0000_i1055" DrawAspect="Content" ObjectID="_1810470296" r:id="rId75"/>
        </w:object>
      </w:r>
      <w:r w:rsidRPr="00624C6F">
        <w:rPr>
          <w:rFonts w:ascii="宋体" w:hAnsi="宋体" w:hint="eastAsia"/>
        </w:rPr>
        <w:t>——空气源热泵机组供生活热水年耗电量，kWh。</w:t>
      </w:r>
    </w:p>
    <w:p w14:paraId="3BBF0F79" w14:textId="77777777" w:rsidR="004D6C89" w:rsidRPr="00624C6F" w:rsidRDefault="00F9502C" w:rsidP="00A47A89">
      <w:pPr>
        <w:pStyle w:val="a8"/>
        <w:rPr>
          <w:rFonts w:ascii="宋体" w:hAnsi="宋体"/>
        </w:rPr>
      </w:pPr>
      <w:r>
        <w:rPr>
          <w:rFonts w:cs="黑体" w:hint="eastAsia"/>
        </w:rPr>
        <w:t>A.1.10</w:t>
      </w:r>
      <w:r w:rsidR="00196A94">
        <w:rPr>
          <w:rFonts w:hint="eastAsia"/>
        </w:rPr>
        <w:t xml:space="preserve">  </w:t>
      </w:r>
      <w:r>
        <w:rPr>
          <w:rFonts w:hint="eastAsia"/>
        </w:rPr>
        <w:t>供冷系统中可再生能源利</w:t>
      </w:r>
      <w:r w:rsidRPr="00624C6F">
        <w:rPr>
          <w:rFonts w:ascii="宋体" w:hAnsi="宋体" w:hint="eastAsia"/>
        </w:rPr>
        <w:t>用量应按下列公式计算：</w:t>
      </w:r>
    </w:p>
    <w:p w14:paraId="2BC15985" w14:textId="77777777" w:rsidR="004D6C89" w:rsidRPr="00624C6F" w:rsidRDefault="00EA37FE" w:rsidP="007C7E0C">
      <w:pPr>
        <w:pStyle w:val="a8"/>
        <w:jc w:val="right"/>
        <w:textAlignment w:val="center"/>
        <w:rPr>
          <w:rFonts w:ascii="宋体" w:hAnsi="宋体"/>
        </w:rPr>
      </w:pPr>
      <w:r w:rsidRPr="00624C6F">
        <w:rPr>
          <w:rFonts w:ascii="宋体" w:hAnsi="宋体" w:hint="eastAsia"/>
        </w:rPr>
        <w:object w:dxaOrig="1580" w:dyaOrig="492" w14:anchorId="47B14B23">
          <v:shape id="_x0000_i1056" type="#_x0000_t75" style="width:69pt;height:21.75pt" o:ole="">
            <v:imagedata r:id="rId76" o:title=""/>
          </v:shape>
          <o:OLEObject Type="Embed" ProgID="Equation.3" ShapeID="_x0000_i1056" DrawAspect="Content" ObjectID="_1810470297" r:id="rId77"/>
        </w:object>
      </w:r>
      <w:r w:rsidR="00F9502C" w:rsidRPr="00624C6F">
        <w:rPr>
          <w:rFonts w:ascii="宋体" w:hAnsi="宋体" w:hint="eastAsia"/>
        </w:rPr>
        <w:t xml:space="preserve">                                 (A.1.10-1)</w:t>
      </w:r>
    </w:p>
    <w:p w14:paraId="3393FE83" w14:textId="77777777" w:rsidR="004D6C89" w:rsidRPr="00624C6F" w:rsidRDefault="00EA37FE" w:rsidP="007C7E0C">
      <w:pPr>
        <w:pStyle w:val="a8"/>
        <w:jc w:val="right"/>
        <w:textAlignment w:val="center"/>
        <w:rPr>
          <w:rFonts w:ascii="宋体" w:hAnsi="宋体"/>
        </w:rPr>
      </w:pPr>
      <w:r w:rsidRPr="00624C6F">
        <w:rPr>
          <w:rFonts w:ascii="宋体" w:hAnsi="宋体" w:hint="eastAsia"/>
        </w:rPr>
        <w:object w:dxaOrig="1637" w:dyaOrig="463" w14:anchorId="779C5CF2">
          <v:shape id="_x0000_i1057" type="#_x0000_t75" style="width:75pt;height:20.25pt" o:ole="">
            <v:imagedata r:id="rId78" o:title=""/>
          </v:shape>
          <o:OLEObject Type="Embed" ProgID="Equation.3" ShapeID="_x0000_i1057" DrawAspect="Content" ObjectID="_1810470298" r:id="rId79"/>
        </w:object>
      </w:r>
      <w:r w:rsidR="007C7E0C" w:rsidRPr="00624C6F">
        <w:rPr>
          <w:rFonts w:ascii="宋体" w:hAnsi="宋体" w:hint="eastAsia"/>
        </w:rPr>
        <w:t xml:space="preserve">                   </w:t>
      </w:r>
      <w:r w:rsidR="00F9502C" w:rsidRPr="00624C6F">
        <w:rPr>
          <w:rFonts w:ascii="宋体" w:hAnsi="宋体" w:hint="eastAsia"/>
        </w:rPr>
        <w:t xml:space="preserve">              (A.1.10-2)</w:t>
      </w:r>
    </w:p>
    <w:p w14:paraId="4F97AE19" w14:textId="77777777" w:rsidR="004D6C89" w:rsidRPr="00624C6F" w:rsidRDefault="00F9502C" w:rsidP="00EA37FE">
      <w:pPr>
        <w:pStyle w:val="a8"/>
        <w:textAlignment w:val="center"/>
        <w:rPr>
          <w:rFonts w:ascii="宋体" w:hAnsi="宋体"/>
        </w:rPr>
      </w:pPr>
      <w:r w:rsidRPr="00624C6F">
        <w:rPr>
          <w:rFonts w:ascii="宋体" w:hAnsi="宋体" w:hint="eastAsia"/>
        </w:rPr>
        <w:t>式中：</w:t>
      </w:r>
      <w:r w:rsidR="00EA37FE" w:rsidRPr="00624C6F">
        <w:rPr>
          <w:rFonts w:ascii="宋体" w:hAnsi="宋体" w:hint="eastAsia"/>
        </w:rPr>
        <w:object w:dxaOrig="878" w:dyaOrig="537" w14:anchorId="44A6AAF2">
          <v:shape id="_x0000_i1058" type="#_x0000_t75" style="width:37.5pt;height:18pt" o:ole="">
            <v:imagedata r:id="rId80" o:title=""/>
          </v:shape>
          <o:OLEObject Type="Embed" ProgID="Equation.3" ShapeID="_x0000_i1058" DrawAspect="Content" ObjectID="_1810470299" r:id="rId81"/>
        </w:object>
      </w:r>
      <w:r w:rsidRPr="00624C6F">
        <w:rPr>
          <w:rFonts w:ascii="宋体" w:hAnsi="宋体" w:hint="eastAsia"/>
        </w:rPr>
        <w:t>——太阳能供冷系统的年可再生能源利用量，kWh；</w:t>
      </w:r>
    </w:p>
    <w:p w14:paraId="08FECC01" w14:textId="77777777" w:rsidR="004D6C89" w:rsidRPr="00624C6F" w:rsidRDefault="00F9502C" w:rsidP="00A86E74">
      <w:pPr>
        <w:pStyle w:val="a8"/>
        <w:textAlignment w:val="center"/>
        <w:rPr>
          <w:rFonts w:ascii="宋体" w:hAnsi="宋体"/>
        </w:rPr>
      </w:pPr>
      <w:r w:rsidRPr="00624C6F">
        <w:rPr>
          <w:rFonts w:ascii="宋体" w:hAnsi="宋体" w:hint="eastAsia"/>
        </w:rPr>
        <w:t>   </w:t>
      </w:r>
      <w:r w:rsidR="00637CCF">
        <w:rPr>
          <w:rFonts w:ascii="宋体" w:hAnsi="宋体"/>
        </w:rPr>
        <w:t xml:space="preserve"> </w:t>
      </w:r>
      <w:r w:rsidR="00A86E74" w:rsidRPr="00624C6F">
        <w:rPr>
          <w:rFonts w:ascii="宋体" w:hAnsi="宋体" w:hint="eastAsia"/>
        </w:rPr>
        <w:object w:dxaOrig="737" w:dyaOrig="537" w14:anchorId="48F8E9A5">
          <v:shape id="_x0000_i1059" type="#_x0000_t75" style="width:29.25pt;height:22.5pt" o:ole="">
            <v:imagedata r:id="rId82" o:title=""/>
          </v:shape>
          <o:OLEObject Type="Embed" ProgID="Equation.3" ShapeID="_x0000_i1059" DrawAspect="Content" ObjectID="_1810470300" r:id="rId83"/>
        </w:object>
      </w:r>
      <w:r w:rsidRPr="00624C6F">
        <w:rPr>
          <w:rFonts w:ascii="宋体" w:hAnsi="宋体" w:hint="eastAsia"/>
        </w:rPr>
        <w:t>——太阳能供冷系统的年供冷量，kWh。</w:t>
      </w:r>
    </w:p>
    <w:p w14:paraId="31E4EA73" w14:textId="77777777" w:rsidR="004D6C89" w:rsidRDefault="00F9502C" w:rsidP="00A47A89">
      <w:pPr>
        <w:pStyle w:val="a8"/>
      </w:pPr>
      <w:r>
        <w:rPr>
          <w:rFonts w:cs="黑体" w:hint="eastAsia"/>
        </w:rPr>
        <w:t>A.1.11</w:t>
      </w:r>
      <w:r w:rsidR="00196A94">
        <w:rPr>
          <w:rFonts w:cs="黑体" w:hint="eastAsia"/>
        </w:rPr>
        <w:t xml:space="preserve">  </w:t>
      </w:r>
      <w:r>
        <w:rPr>
          <w:rFonts w:hint="eastAsia"/>
        </w:rPr>
        <w:t>能源换算系数应符合</w:t>
      </w:r>
      <w:r w:rsidRPr="00624C6F">
        <w:rPr>
          <w:rFonts w:ascii="宋体" w:hAnsi="宋体" w:hint="eastAsia"/>
        </w:rPr>
        <w:t>表A.1.11</w:t>
      </w:r>
      <w:r>
        <w:rPr>
          <w:rFonts w:hint="eastAsia"/>
        </w:rPr>
        <w:t>的规定。</w:t>
      </w:r>
    </w:p>
    <w:p w14:paraId="36031E70" w14:textId="77777777" w:rsidR="00997023" w:rsidRPr="001C3D43" w:rsidRDefault="00997023" w:rsidP="001C3D43">
      <w:pPr>
        <w:pStyle w:val="a8"/>
        <w:spacing w:line="240" w:lineRule="auto"/>
      </w:pPr>
    </w:p>
    <w:p w14:paraId="30B36E4E" w14:textId="77777777" w:rsidR="004D6C89" w:rsidRDefault="00F9502C">
      <w:pPr>
        <w:pStyle w:val="ac"/>
        <w:ind w:firstLineChars="0" w:firstLine="0"/>
        <w:jc w:val="center"/>
        <w:rPr>
          <w:rFonts w:ascii="黑体" w:eastAsia="黑体" w:hAnsi="黑体"/>
          <w:bCs/>
        </w:rPr>
      </w:pPr>
      <w:r>
        <w:rPr>
          <w:rFonts w:ascii="黑体" w:eastAsia="黑体" w:hAnsi="黑体" w:hint="eastAsia"/>
          <w:bCs/>
        </w:rPr>
        <w:t>表A.1.11 能源换算系数</w:t>
      </w:r>
    </w:p>
    <w:tbl>
      <w:tblPr>
        <w:tblW w:w="6610" w:type="dxa"/>
        <w:tblInd w:w="680" w:type="dxa"/>
        <w:tblLook w:val="04A0" w:firstRow="1" w:lastRow="0" w:firstColumn="1" w:lastColumn="0" w:noHBand="0" w:noVBand="1"/>
      </w:tblPr>
      <w:tblGrid>
        <w:gridCol w:w="3581"/>
        <w:gridCol w:w="1538"/>
        <w:gridCol w:w="1491"/>
      </w:tblGrid>
      <w:tr w:rsidR="004D6C89" w14:paraId="0B5182A3" w14:textId="77777777" w:rsidTr="009A43D8">
        <w:trPr>
          <w:trHeight w:hRule="exact" w:val="397"/>
        </w:trPr>
        <w:tc>
          <w:tcPr>
            <w:tcW w:w="3581" w:type="dxa"/>
            <w:tcBorders>
              <w:top w:val="single" w:sz="8" w:space="0" w:color="000000"/>
              <w:left w:val="single" w:sz="8" w:space="0" w:color="000000"/>
              <w:bottom w:val="single" w:sz="8" w:space="0" w:color="auto"/>
              <w:right w:val="single" w:sz="4" w:space="0" w:color="000000"/>
            </w:tcBorders>
            <w:shd w:val="clear" w:color="auto" w:fill="auto"/>
            <w:vAlign w:val="center"/>
          </w:tcPr>
          <w:p w14:paraId="6E9B61FA"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能源类型</w:t>
            </w:r>
          </w:p>
        </w:tc>
        <w:tc>
          <w:tcPr>
            <w:tcW w:w="1538" w:type="dxa"/>
            <w:tcBorders>
              <w:top w:val="single" w:sz="8" w:space="0" w:color="000000"/>
              <w:left w:val="single" w:sz="4" w:space="0" w:color="000000"/>
              <w:bottom w:val="single" w:sz="8" w:space="0" w:color="auto"/>
              <w:right w:val="single" w:sz="4" w:space="0" w:color="000000"/>
            </w:tcBorders>
            <w:shd w:val="clear" w:color="auto" w:fill="auto"/>
            <w:vAlign w:val="center"/>
          </w:tcPr>
          <w:p w14:paraId="5A0AA423"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换算单位</w:t>
            </w:r>
          </w:p>
        </w:tc>
        <w:tc>
          <w:tcPr>
            <w:tcW w:w="1491" w:type="dxa"/>
            <w:tcBorders>
              <w:top w:val="single" w:sz="8" w:space="0" w:color="000000"/>
              <w:left w:val="single" w:sz="4" w:space="0" w:color="000000"/>
              <w:bottom w:val="single" w:sz="8" w:space="0" w:color="auto"/>
              <w:right w:val="single" w:sz="8" w:space="0" w:color="000000"/>
            </w:tcBorders>
            <w:shd w:val="clear" w:color="auto" w:fill="auto"/>
            <w:vAlign w:val="center"/>
          </w:tcPr>
          <w:p w14:paraId="6547B757"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能源换算系数</w:t>
            </w:r>
          </w:p>
        </w:tc>
      </w:tr>
      <w:tr w:rsidR="004D6C89" w14:paraId="53789EFE" w14:textId="77777777" w:rsidTr="009A43D8">
        <w:trPr>
          <w:trHeight w:hRule="exact" w:val="397"/>
        </w:trPr>
        <w:tc>
          <w:tcPr>
            <w:tcW w:w="3581" w:type="dxa"/>
            <w:tcBorders>
              <w:top w:val="single" w:sz="8" w:space="0" w:color="auto"/>
              <w:left w:val="single" w:sz="8" w:space="0" w:color="000000"/>
              <w:bottom w:val="single" w:sz="4" w:space="0" w:color="000000"/>
              <w:right w:val="single" w:sz="4" w:space="0" w:color="000000"/>
            </w:tcBorders>
            <w:shd w:val="clear" w:color="auto" w:fill="auto"/>
            <w:vAlign w:val="center"/>
          </w:tcPr>
          <w:p w14:paraId="510D6E9F"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标准煤</w:t>
            </w:r>
          </w:p>
        </w:tc>
        <w:tc>
          <w:tcPr>
            <w:tcW w:w="1538" w:type="dxa"/>
            <w:tcBorders>
              <w:top w:val="single" w:sz="8" w:space="0" w:color="auto"/>
              <w:left w:val="single" w:sz="4" w:space="0" w:color="000000"/>
              <w:bottom w:val="single" w:sz="4" w:space="0" w:color="000000"/>
              <w:right w:val="single" w:sz="4" w:space="0" w:color="000000"/>
            </w:tcBorders>
            <w:shd w:val="clear" w:color="auto" w:fill="auto"/>
            <w:vAlign w:val="center"/>
          </w:tcPr>
          <w:p w14:paraId="0B59A793"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kWh/kgce</w:t>
            </w:r>
            <w:r>
              <w:rPr>
                <w:rFonts w:ascii="宋体" w:eastAsia="宋体" w:hAnsi="宋体" w:cs="宋体"/>
                <w:color w:val="000000"/>
                <w:kern w:val="0"/>
                <w:sz w:val="18"/>
                <w:szCs w:val="18"/>
                <w:vertAlign w:val="subscript"/>
              </w:rPr>
              <w:t>终端</w:t>
            </w:r>
          </w:p>
        </w:tc>
        <w:tc>
          <w:tcPr>
            <w:tcW w:w="1491" w:type="dxa"/>
            <w:tcBorders>
              <w:top w:val="single" w:sz="8" w:space="0" w:color="auto"/>
              <w:left w:val="single" w:sz="4" w:space="0" w:color="000000"/>
              <w:bottom w:val="single" w:sz="4" w:space="0" w:color="000000"/>
              <w:right w:val="single" w:sz="8" w:space="0" w:color="000000"/>
            </w:tcBorders>
            <w:shd w:val="clear" w:color="auto" w:fill="auto"/>
            <w:vAlign w:val="center"/>
          </w:tcPr>
          <w:p w14:paraId="097E75C4"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8.14</w:t>
            </w:r>
          </w:p>
        </w:tc>
      </w:tr>
      <w:tr w:rsidR="004D6C89" w14:paraId="4ECEEA78" w14:textId="77777777" w:rsidTr="00884DC0">
        <w:trPr>
          <w:trHeight w:hRule="exact" w:val="397"/>
        </w:trPr>
        <w:tc>
          <w:tcPr>
            <w:tcW w:w="358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578585B"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天然气</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26BFC"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kWh/mg</w:t>
            </w:r>
            <w:r>
              <w:rPr>
                <w:rFonts w:ascii="宋体" w:eastAsia="宋体" w:hAnsi="宋体" w:cs="宋体" w:hint="eastAsia"/>
                <w:color w:val="000000"/>
                <w:kern w:val="0"/>
                <w:sz w:val="18"/>
                <w:szCs w:val="18"/>
                <w:vertAlign w:val="superscript"/>
              </w:rPr>
              <w:t>3</w:t>
            </w:r>
            <w:r>
              <w:rPr>
                <w:rFonts w:ascii="宋体" w:eastAsia="宋体" w:hAnsi="宋体" w:cs="宋体"/>
                <w:color w:val="000000"/>
                <w:kern w:val="0"/>
                <w:sz w:val="18"/>
                <w:szCs w:val="18"/>
                <w:vertAlign w:val="subscript"/>
              </w:rPr>
              <w:t>终端</w:t>
            </w:r>
          </w:p>
        </w:tc>
        <w:tc>
          <w:tcPr>
            <w:tcW w:w="149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7D555C9D"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9.85</w:t>
            </w:r>
          </w:p>
        </w:tc>
      </w:tr>
      <w:tr w:rsidR="004D6C89" w14:paraId="78626078" w14:textId="77777777" w:rsidTr="00884DC0">
        <w:trPr>
          <w:trHeight w:hRule="exact" w:val="397"/>
        </w:trPr>
        <w:tc>
          <w:tcPr>
            <w:tcW w:w="358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305EC1C"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热力</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FEB4D"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kWh/kWh</w:t>
            </w:r>
            <w:r>
              <w:rPr>
                <w:rFonts w:ascii="宋体" w:eastAsia="宋体" w:hAnsi="宋体" w:cs="宋体"/>
                <w:color w:val="000000"/>
                <w:kern w:val="0"/>
                <w:sz w:val="18"/>
                <w:szCs w:val="18"/>
                <w:vertAlign w:val="subscript"/>
              </w:rPr>
              <w:t>终端</w:t>
            </w:r>
          </w:p>
        </w:tc>
        <w:tc>
          <w:tcPr>
            <w:tcW w:w="149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032D000"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1.22</w:t>
            </w:r>
          </w:p>
        </w:tc>
      </w:tr>
      <w:tr w:rsidR="004D6C89" w14:paraId="016258DE" w14:textId="77777777" w:rsidTr="00884DC0">
        <w:trPr>
          <w:trHeight w:hRule="exact" w:val="397"/>
        </w:trPr>
        <w:tc>
          <w:tcPr>
            <w:tcW w:w="358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11BDEF1"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电力</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4AD6C"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kWh/kWh</w:t>
            </w:r>
            <w:r>
              <w:rPr>
                <w:rFonts w:ascii="宋体" w:eastAsia="宋体" w:hAnsi="宋体" w:cs="宋体"/>
                <w:color w:val="000000"/>
                <w:kern w:val="0"/>
                <w:sz w:val="18"/>
                <w:szCs w:val="18"/>
                <w:vertAlign w:val="subscript"/>
              </w:rPr>
              <w:t>终端</w:t>
            </w:r>
          </w:p>
        </w:tc>
        <w:tc>
          <w:tcPr>
            <w:tcW w:w="149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6BDFB66"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2.6</w:t>
            </w:r>
          </w:p>
        </w:tc>
      </w:tr>
      <w:tr w:rsidR="004D6C89" w14:paraId="61D3C71E" w14:textId="77777777" w:rsidTr="00884DC0">
        <w:trPr>
          <w:trHeight w:hRule="exact" w:val="397"/>
        </w:trPr>
        <w:tc>
          <w:tcPr>
            <w:tcW w:w="358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34F7E3D6"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生物质能</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C6282"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kWh/kWh</w:t>
            </w:r>
            <w:r>
              <w:rPr>
                <w:rFonts w:ascii="宋体" w:eastAsia="宋体" w:hAnsi="宋体" w:cs="宋体"/>
                <w:color w:val="000000"/>
                <w:kern w:val="0"/>
                <w:sz w:val="18"/>
                <w:szCs w:val="18"/>
                <w:vertAlign w:val="subscript"/>
              </w:rPr>
              <w:t>终端</w:t>
            </w:r>
          </w:p>
        </w:tc>
        <w:tc>
          <w:tcPr>
            <w:tcW w:w="149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B8BEB6F"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0.20</w:t>
            </w:r>
          </w:p>
        </w:tc>
      </w:tr>
      <w:tr w:rsidR="004D6C89" w14:paraId="6FCA4BB9" w14:textId="77777777" w:rsidTr="00884DC0">
        <w:trPr>
          <w:trHeight w:hRule="exact" w:val="397"/>
        </w:trPr>
        <w:tc>
          <w:tcPr>
            <w:tcW w:w="3581" w:type="dxa"/>
            <w:tcBorders>
              <w:top w:val="single" w:sz="4" w:space="0" w:color="000000"/>
              <w:left w:val="single" w:sz="8" w:space="0" w:color="000000"/>
              <w:bottom w:val="single" w:sz="8" w:space="0" w:color="000000"/>
              <w:right w:val="single" w:sz="4" w:space="0" w:color="000000"/>
            </w:tcBorders>
            <w:shd w:val="clear" w:color="auto" w:fill="auto"/>
            <w:vAlign w:val="center"/>
          </w:tcPr>
          <w:p w14:paraId="148ABE87"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电力(光伏、风力等可再生能源发电)</w:t>
            </w:r>
          </w:p>
        </w:tc>
        <w:tc>
          <w:tcPr>
            <w:tcW w:w="1538" w:type="dxa"/>
            <w:tcBorders>
              <w:top w:val="single" w:sz="4" w:space="0" w:color="000000"/>
              <w:left w:val="single" w:sz="4" w:space="0" w:color="000000"/>
              <w:bottom w:val="single" w:sz="8" w:space="0" w:color="000000"/>
              <w:right w:val="single" w:sz="4" w:space="0" w:color="000000"/>
            </w:tcBorders>
            <w:shd w:val="clear" w:color="auto" w:fill="auto"/>
            <w:vAlign w:val="center"/>
          </w:tcPr>
          <w:p w14:paraId="29BBFD23"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kWh/kWh</w:t>
            </w:r>
            <w:r>
              <w:rPr>
                <w:rFonts w:ascii="宋体" w:eastAsia="宋体" w:hAnsi="宋体" w:cs="宋体"/>
                <w:color w:val="000000"/>
                <w:kern w:val="0"/>
                <w:sz w:val="18"/>
                <w:szCs w:val="18"/>
                <w:vertAlign w:val="subscript"/>
              </w:rPr>
              <w:t>终端</w:t>
            </w:r>
          </w:p>
        </w:tc>
        <w:tc>
          <w:tcPr>
            <w:tcW w:w="1491" w:type="dxa"/>
            <w:tcBorders>
              <w:top w:val="single" w:sz="4" w:space="0" w:color="000000"/>
              <w:left w:val="single" w:sz="4" w:space="0" w:color="000000"/>
              <w:bottom w:val="single" w:sz="8" w:space="0" w:color="000000"/>
              <w:right w:val="single" w:sz="8" w:space="0" w:color="000000"/>
            </w:tcBorders>
            <w:shd w:val="clear" w:color="auto" w:fill="auto"/>
            <w:vAlign w:val="center"/>
          </w:tcPr>
          <w:p w14:paraId="2BEAF51E"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2.6</w:t>
            </w:r>
          </w:p>
        </w:tc>
      </w:tr>
    </w:tbl>
    <w:p w14:paraId="3EC7F184" w14:textId="77777777" w:rsidR="004D6C89" w:rsidRPr="00862B26" w:rsidRDefault="004D6C89" w:rsidP="00862B26">
      <w:pPr>
        <w:pStyle w:val="a3"/>
      </w:pPr>
    </w:p>
    <w:p w14:paraId="178931CB" w14:textId="77777777" w:rsidR="00862B26" w:rsidRPr="00012679" w:rsidRDefault="00862B26" w:rsidP="00012679">
      <w:pPr>
        <w:adjustRightInd w:val="0"/>
        <w:spacing w:line="300" w:lineRule="auto"/>
        <w:jc w:val="center"/>
        <w:rPr>
          <w:rFonts w:ascii="黑体" w:eastAsia="黑体" w:hAnsi="黑体" w:cs="黑体"/>
          <w:bCs/>
          <w:szCs w:val="21"/>
        </w:rPr>
      </w:pPr>
      <w:r w:rsidRPr="00012679">
        <w:rPr>
          <w:rFonts w:ascii="黑体" w:eastAsia="黑体" w:hAnsi="黑体" w:cs="黑体" w:hint="eastAsia"/>
          <w:bCs/>
          <w:szCs w:val="21"/>
        </w:rPr>
        <w:t>A.2  节能率</w:t>
      </w:r>
    </w:p>
    <w:p w14:paraId="0547EE40" w14:textId="77777777" w:rsidR="004D6C89" w:rsidRDefault="00F9502C" w:rsidP="00A47A89">
      <w:pPr>
        <w:pStyle w:val="a8"/>
      </w:pPr>
      <w:r>
        <w:rPr>
          <w:rFonts w:cs="黑体" w:hint="eastAsia"/>
        </w:rPr>
        <w:t>A.2.1</w:t>
      </w:r>
      <w:r w:rsidR="00196A94">
        <w:rPr>
          <w:rFonts w:hint="eastAsia"/>
        </w:rPr>
        <w:t xml:space="preserve">  </w:t>
      </w:r>
      <w:r>
        <w:rPr>
          <w:rFonts w:hint="eastAsia"/>
        </w:rPr>
        <w:t>建筑本体节能率计算时，设计建筑的建筑能耗综合值不应包括可再生能源发电量，并应按下式计算：</w:t>
      </w:r>
    </w:p>
    <w:p w14:paraId="338BB4E3" w14:textId="77777777" w:rsidR="004D6C89" w:rsidRDefault="00F9502C" w:rsidP="007C7E0C">
      <w:pPr>
        <w:pStyle w:val="a8"/>
        <w:jc w:val="right"/>
      </w:pPr>
      <w:r w:rsidRPr="008B5E08">
        <w:rPr>
          <w:rFonts w:hint="eastAsia"/>
        </w:rPr>
        <w:object w:dxaOrig="2597" w:dyaOrig="874" w14:anchorId="10282FB8">
          <v:shape id="_x0000_i1060" type="#_x0000_t75" style="width:129.75pt;height:44.25pt" o:ole="">
            <v:imagedata r:id="rId84" o:title=""/>
          </v:shape>
          <o:OLEObject Type="Embed" ProgID="Equation.3" ShapeID="_x0000_i1060" DrawAspect="Content" ObjectID="_1810470301" r:id="rId85"/>
        </w:object>
      </w:r>
      <w:r>
        <w:rPr>
          <w:rFonts w:hint="eastAsia"/>
        </w:rPr>
        <w:t xml:space="preserve">                    </w:t>
      </w:r>
      <w:r w:rsidRPr="00862B26">
        <w:rPr>
          <w:rFonts w:asciiTheme="minorEastAsia" w:eastAsiaTheme="minorEastAsia" w:hAnsiTheme="minorEastAsia" w:hint="eastAsia"/>
        </w:rPr>
        <w:t>(A.2.1)</w:t>
      </w:r>
    </w:p>
    <w:p w14:paraId="11A745AE" w14:textId="77777777" w:rsidR="004D6C89" w:rsidRDefault="00F9502C" w:rsidP="00A47A89">
      <w:pPr>
        <w:pStyle w:val="a8"/>
      </w:pPr>
      <w:r>
        <w:rPr>
          <w:rFonts w:hint="eastAsia"/>
        </w:rPr>
        <w:t>式中：</w:t>
      </w:r>
      <w:r w:rsidRPr="008B5E08">
        <w:rPr>
          <w:rFonts w:hint="eastAsia"/>
        </w:rPr>
        <w:object w:dxaOrig="316" w:dyaOrig="437" w14:anchorId="70BB51F9">
          <v:shape id="_x0000_i1061" type="#_x0000_t75" style="width:15.75pt;height:22.5pt" o:ole="">
            <v:imagedata r:id="rId86" o:title=""/>
          </v:shape>
          <o:OLEObject Type="Embed" ProgID="Equation.3" ShapeID="_x0000_i1061" DrawAspect="Content" ObjectID="_1810470302" r:id="rId87"/>
        </w:object>
      </w:r>
      <w:r>
        <w:rPr>
          <w:rFonts w:hint="eastAsia"/>
        </w:rPr>
        <w:t>——建筑本体节能率；</w:t>
      </w:r>
    </w:p>
    <w:p w14:paraId="5928D630" w14:textId="77777777" w:rsidR="004D6C89" w:rsidRDefault="00A42CA6" w:rsidP="00A47A89">
      <w:pPr>
        <w:pStyle w:val="a8"/>
      </w:pPr>
      <w:r>
        <w:rPr>
          <w:rFonts w:hint="eastAsia"/>
        </w:rPr>
        <w:t xml:space="preserve">    </w:t>
      </w:r>
      <w:r>
        <w:t xml:space="preserve"> </w:t>
      </w:r>
      <w:r w:rsidR="00F9502C">
        <w:rPr>
          <w:rFonts w:hint="eastAsia"/>
        </w:rPr>
        <w:t xml:space="preserve"> </w:t>
      </w:r>
      <w:r w:rsidR="00F9502C" w:rsidRPr="008B5E08">
        <w:rPr>
          <w:rFonts w:hint="eastAsia"/>
        </w:rPr>
        <w:object w:dxaOrig="413" w:dyaOrig="413" w14:anchorId="5D44BD22">
          <v:shape id="_x0000_i1062" type="#_x0000_t75" style="width:20.25pt;height:20.25pt" o:ole="">
            <v:imagedata r:id="rId88" o:title=""/>
          </v:shape>
          <o:OLEObject Type="Embed" ProgID="Equation.3" ShapeID="_x0000_i1062" DrawAspect="Content" ObjectID="_1810470303" r:id="rId89"/>
        </w:object>
      </w:r>
      <w:r w:rsidR="00F9502C">
        <w:rPr>
          <w:rFonts w:hint="eastAsia"/>
        </w:rPr>
        <w:t>——设计建筑不含可再生能源发电的建筑能耗综合值</w:t>
      </w:r>
      <w:r w:rsidR="00F9502C" w:rsidRPr="00862B26">
        <w:rPr>
          <w:rFonts w:asciiTheme="minorEastAsia" w:eastAsiaTheme="minorEastAsia" w:hAnsiTheme="minorEastAsia" w:hint="eastAsia"/>
        </w:rPr>
        <w:t>，kWh/m</w:t>
      </w:r>
      <w:r w:rsidR="00F9502C" w:rsidRPr="00862B26">
        <w:rPr>
          <w:rFonts w:asciiTheme="minorEastAsia" w:eastAsiaTheme="minorEastAsia" w:hAnsiTheme="minorEastAsia" w:hint="eastAsia"/>
          <w:vertAlign w:val="superscript"/>
        </w:rPr>
        <w:t>2</w:t>
      </w:r>
      <w:r w:rsidR="00F9502C" w:rsidRPr="00862B26">
        <w:rPr>
          <w:rFonts w:asciiTheme="minorEastAsia" w:eastAsiaTheme="minorEastAsia" w:hAnsiTheme="minorEastAsia" w:hint="eastAsia"/>
        </w:rPr>
        <w:t>；</w:t>
      </w:r>
    </w:p>
    <w:p w14:paraId="0EADCF33" w14:textId="77777777" w:rsidR="004D6C89" w:rsidRDefault="00F9502C" w:rsidP="00A42CA6">
      <w:pPr>
        <w:pStyle w:val="a8"/>
        <w:ind w:firstLineChars="300" w:firstLine="630"/>
      </w:pPr>
      <w:r w:rsidRPr="008B5E08">
        <w:rPr>
          <w:rFonts w:hint="eastAsia"/>
        </w:rPr>
        <w:object w:dxaOrig="413" w:dyaOrig="413" w14:anchorId="3118AEF9">
          <v:shape id="_x0000_i1063" type="#_x0000_t75" style="width:20.25pt;height:20.25pt" o:ole="">
            <v:imagedata r:id="rId90" o:title=""/>
          </v:shape>
          <o:OLEObject Type="Embed" ProgID="Equation.3" ShapeID="_x0000_i1063" DrawAspect="Content" ObjectID="_1810470304" r:id="rId91"/>
        </w:object>
      </w:r>
      <w:r>
        <w:rPr>
          <w:rFonts w:hint="eastAsia"/>
        </w:rPr>
        <w:t>——基准建筑的建筑能耗综合值，</w:t>
      </w:r>
      <w:r w:rsidRPr="00862B26">
        <w:rPr>
          <w:rFonts w:ascii="宋体" w:hAnsi="宋体" w:hint="eastAsia"/>
        </w:rPr>
        <w:t>kWh/m</w:t>
      </w:r>
      <w:r w:rsidRPr="00862B26">
        <w:rPr>
          <w:rFonts w:ascii="宋体" w:hAnsi="宋体" w:hint="eastAsia"/>
          <w:vertAlign w:val="superscript"/>
        </w:rPr>
        <w:t>2</w:t>
      </w:r>
      <w:r>
        <w:rPr>
          <w:rFonts w:hint="eastAsia"/>
        </w:rPr>
        <w:t>。</w:t>
      </w:r>
    </w:p>
    <w:p w14:paraId="3CF29040" w14:textId="77777777" w:rsidR="004D6C89" w:rsidRDefault="00F9502C" w:rsidP="00A47A89">
      <w:pPr>
        <w:pStyle w:val="a8"/>
      </w:pPr>
      <w:r>
        <w:rPr>
          <w:rFonts w:cs="黑体" w:hint="eastAsia"/>
        </w:rPr>
        <w:t>A.2.2</w:t>
      </w:r>
      <w:r w:rsidR="00196A94">
        <w:rPr>
          <w:rFonts w:hint="eastAsia"/>
        </w:rPr>
        <w:t xml:space="preserve">  </w:t>
      </w:r>
      <w:r>
        <w:rPr>
          <w:rFonts w:hint="eastAsia"/>
        </w:rPr>
        <w:t>建筑综合节能率计算应按下式计算：</w:t>
      </w:r>
    </w:p>
    <w:p w14:paraId="4094ADFC" w14:textId="77777777" w:rsidR="004D6C89" w:rsidRDefault="007C7E0C" w:rsidP="007C7E0C">
      <w:pPr>
        <w:pStyle w:val="a8"/>
        <w:jc w:val="right"/>
        <w:rPr>
          <w:rFonts w:ascii="宋体" w:hAnsi="宋体" w:cs="宋体"/>
        </w:rPr>
      </w:pPr>
      <w:r w:rsidRPr="008B5E08">
        <w:rPr>
          <w:rFonts w:hint="eastAsia"/>
          <w:position w:val="-30"/>
          <w:shd w:val="clear" w:color="auto" w:fill="FFFFFF"/>
        </w:rPr>
        <w:object w:dxaOrig="2380" w:dyaOrig="780" w14:anchorId="1AFD5655">
          <v:shape id="_x0000_i1064" type="#_x0000_t75" style="width:119.25pt;height:39pt" o:ole="">
            <v:imagedata r:id="rId92" o:title=""/>
          </v:shape>
          <o:OLEObject Type="Embed" ProgID="Equation.3" ShapeID="_x0000_i1064" DrawAspect="Content" ObjectID="_1810470305" r:id="rId93"/>
        </w:object>
      </w:r>
      <w:r w:rsidR="00F9502C">
        <w:rPr>
          <w:rFonts w:hint="eastAsia"/>
          <w:shd w:val="clear" w:color="auto" w:fill="FFFFFF"/>
        </w:rPr>
        <w:t xml:space="preserve">          </w:t>
      </w:r>
      <w:r w:rsidR="00F9502C">
        <w:rPr>
          <w:rFonts w:ascii="宋体" w:hAnsi="宋体" w:cs="宋体" w:hint="eastAsia"/>
        </w:rPr>
        <w:t xml:space="preserve">           (A.2.2)</w:t>
      </w:r>
    </w:p>
    <w:p w14:paraId="22E36202" w14:textId="77777777" w:rsidR="004D6C89" w:rsidRDefault="00F9502C" w:rsidP="00A47A89">
      <w:pPr>
        <w:pStyle w:val="a8"/>
      </w:pPr>
      <w:r>
        <w:rPr>
          <w:rFonts w:ascii="Calibri" w:hAnsi="Calibri" w:cs="Calibri"/>
        </w:rPr>
        <w:t> </w:t>
      </w:r>
      <w:r>
        <w:rPr>
          <w:rFonts w:hint="eastAsia"/>
        </w:rPr>
        <w:t>式中：</w:t>
      </w:r>
      <w:r w:rsidRPr="008B5E08">
        <w:rPr>
          <w:rFonts w:hint="eastAsia"/>
        </w:rPr>
        <w:object w:dxaOrig="339" w:dyaOrig="462" w14:anchorId="03E5C67C">
          <v:shape id="_x0000_i1065" type="#_x0000_t75" style="width:16.5pt;height:22.5pt" o:ole="">
            <v:imagedata r:id="rId94" o:title=""/>
          </v:shape>
          <o:OLEObject Type="Embed" ProgID="Equation.3" ShapeID="_x0000_i1065" DrawAspect="Content" ObjectID="_1810470306" r:id="rId95"/>
        </w:object>
      </w:r>
      <w:r>
        <w:rPr>
          <w:rFonts w:hint="eastAsia"/>
        </w:rPr>
        <w:t>——建筑综合节能率；</w:t>
      </w:r>
    </w:p>
    <w:p w14:paraId="0833A8D1" w14:textId="77777777" w:rsidR="004D6C89" w:rsidRDefault="00862B26" w:rsidP="00A47A89">
      <w:pPr>
        <w:pStyle w:val="a8"/>
        <w:rPr>
          <w:rFonts w:cs="黑体"/>
          <w:color w:val="000000"/>
          <w:sz w:val="28"/>
          <w:szCs w:val="28"/>
        </w:rPr>
      </w:pPr>
      <w:r>
        <w:rPr>
          <w:rFonts w:ascii="华文宋体" w:eastAsia="华文宋体" w:hAnsi="华文宋体" w:cs="华文宋体" w:hint="eastAsia"/>
          <w:shd w:val="clear" w:color="auto" w:fill="FFFFFF"/>
        </w:rPr>
        <w:tab/>
        <w:t xml:space="preserve">  </w:t>
      </w:r>
      <w:r w:rsidR="00F9502C" w:rsidRPr="008B5E08">
        <w:rPr>
          <w:rFonts w:hint="eastAsia"/>
          <w:position w:val="-10"/>
          <w:shd w:val="clear" w:color="auto" w:fill="FFFFFF"/>
        </w:rPr>
        <w:object w:dxaOrig="414" w:dyaOrig="414" w14:anchorId="20FC4117">
          <v:shape id="_x0000_i1066" type="#_x0000_t75" style="width:20.25pt;height:20.25pt" o:ole="">
            <v:imagedata r:id="rId96" o:title=""/>
          </v:shape>
          <o:OLEObject Type="Embed" ProgID="Equation.3" ShapeID="_x0000_i1066" DrawAspect="Content" ObjectID="_1810470307" r:id="rId97"/>
        </w:object>
      </w:r>
      <w:r w:rsidR="00F9502C">
        <w:rPr>
          <w:rFonts w:hint="eastAsia"/>
          <w:shd w:val="clear" w:color="auto" w:fill="FFFFFF"/>
        </w:rPr>
        <w:t>——设计建筑的建筑能耗综合值</w:t>
      </w:r>
      <w:r w:rsidR="00F9502C" w:rsidRPr="00862B26">
        <w:rPr>
          <w:rFonts w:ascii="宋体" w:hAnsi="宋体" w:hint="eastAsia"/>
          <w:shd w:val="clear" w:color="auto" w:fill="FFFFFF"/>
        </w:rPr>
        <w:t>，kWh/m</w:t>
      </w:r>
      <w:r w:rsidR="00F9502C" w:rsidRPr="00862B26">
        <w:rPr>
          <w:rFonts w:ascii="宋体" w:hAnsi="宋体" w:hint="eastAsia"/>
          <w:shd w:val="clear" w:color="auto" w:fill="FFFFFF"/>
          <w:vertAlign w:val="superscript"/>
        </w:rPr>
        <w:t>2</w:t>
      </w:r>
      <w:r w:rsidR="00F9502C">
        <w:rPr>
          <w:rFonts w:hint="eastAsia"/>
          <w:shd w:val="clear" w:color="auto" w:fill="FFFFFF"/>
        </w:rPr>
        <w:t>。</w:t>
      </w:r>
    </w:p>
    <w:p w14:paraId="40E01558" w14:textId="77777777" w:rsidR="002D0E5C" w:rsidRDefault="002D0E5C">
      <w:pPr>
        <w:widowControl/>
        <w:jc w:val="left"/>
        <w:rPr>
          <w:rFonts w:ascii="黑体" w:eastAsia="黑体" w:hAnsi="宋体" w:cs="黑体"/>
          <w:color w:val="000000"/>
          <w:kern w:val="0"/>
          <w:sz w:val="32"/>
          <w:szCs w:val="32"/>
        </w:rPr>
      </w:pPr>
      <w:r>
        <w:rPr>
          <w:rFonts w:ascii="黑体" w:eastAsia="黑体" w:hAnsi="宋体" w:cs="黑体"/>
          <w:color w:val="000000"/>
          <w:sz w:val="32"/>
          <w:szCs w:val="32"/>
        </w:rPr>
        <w:br w:type="page"/>
      </w:r>
    </w:p>
    <w:p w14:paraId="6F9FAC61" w14:textId="77777777" w:rsidR="004D6C89" w:rsidRPr="003A2418" w:rsidRDefault="00F9502C" w:rsidP="003A2418">
      <w:pPr>
        <w:pStyle w:val="1"/>
        <w:tabs>
          <w:tab w:val="clear" w:pos="4819"/>
          <w:tab w:val="clear" w:pos="8925"/>
        </w:tabs>
        <w:adjustRightInd w:val="0"/>
        <w:spacing w:beforeLines="150" w:before="468" w:after="0" w:line="240" w:lineRule="auto"/>
        <w:jc w:val="center"/>
        <w:rPr>
          <w:rFonts w:cs="黑体"/>
          <w:kern w:val="2"/>
          <w:sz w:val="21"/>
          <w:szCs w:val="21"/>
        </w:rPr>
      </w:pPr>
      <w:bookmarkStart w:id="141" w:name="_Toc172143263"/>
      <w:bookmarkStart w:id="142" w:name="_Toc172185539"/>
      <w:bookmarkStart w:id="143" w:name="_Toc172187314"/>
      <w:r w:rsidRPr="003A2418">
        <w:rPr>
          <w:rFonts w:cs="黑体" w:hint="eastAsia"/>
          <w:kern w:val="2"/>
          <w:sz w:val="21"/>
          <w:szCs w:val="21"/>
        </w:rPr>
        <w:lastRenderedPageBreak/>
        <w:t>附录B</w:t>
      </w:r>
      <w:r w:rsidR="00196A94" w:rsidRPr="003A2418">
        <w:rPr>
          <w:rFonts w:cs="黑体" w:hint="eastAsia"/>
          <w:kern w:val="2"/>
          <w:sz w:val="21"/>
          <w:szCs w:val="21"/>
        </w:rPr>
        <w:t xml:space="preserve">  </w:t>
      </w:r>
      <w:r w:rsidRPr="003A2418">
        <w:rPr>
          <w:rFonts w:cs="黑体" w:hint="eastAsia"/>
          <w:kern w:val="2"/>
          <w:sz w:val="21"/>
          <w:szCs w:val="21"/>
        </w:rPr>
        <w:t>围护结构保温及构造做法</w:t>
      </w:r>
      <w:bookmarkEnd w:id="141"/>
      <w:bookmarkEnd w:id="142"/>
      <w:bookmarkEnd w:id="143"/>
    </w:p>
    <w:p w14:paraId="5BA4F627" w14:textId="77777777" w:rsidR="00862B26" w:rsidRPr="00862B26" w:rsidRDefault="00862B26" w:rsidP="00862B26"/>
    <w:p w14:paraId="62842C2E" w14:textId="77777777" w:rsidR="004D6C89" w:rsidRDefault="00F9502C" w:rsidP="00A47A89">
      <w:pPr>
        <w:pStyle w:val="a8"/>
        <w:rPr>
          <w:rFonts w:cs="黑体"/>
        </w:rPr>
      </w:pPr>
      <w:r>
        <w:rPr>
          <w:rFonts w:cs="黑体" w:hint="eastAsia"/>
        </w:rPr>
        <w:t>B.0.1</w:t>
      </w:r>
      <w:r w:rsidR="004221F8">
        <w:rPr>
          <w:rFonts w:cs="黑体" w:hint="eastAsia"/>
        </w:rPr>
        <w:t xml:space="preserve">  </w:t>
      </w:r>
      <w:r>
        <w:rPr>
          <w:rFonts w:hint="eastAsia"/>
        </w:rPr>
        <w:t>建筑外墙宜采用外墙外保温的构造形式或夹心保温构造形式，在特殊条件下也可采用其他保温构造形式，并应采用重质围护结构。</w:t>
      </w:r>
    </w:p>
    <w:p w14:paraId="039FBDC7" w14:textId="77777777" w:rsidR="004D6C89" w:rsidRDefault="00F9502C" w:rsidP="00A47A89">
      <w:pPr>
        <w:pStyle w:val="a8"/>
      </w:pPr>
      <w:r>
        <w:rPr>
          <w:rFonts w:cs="黑体" w:hint="eastAsia"/>
        </w:rPr>
        <w:t>B.0.2</w:t>
      </w:r>
      <w:r w:rsidR="004221F8">
        <w:rPr>
          <w:rFonts w:hint="eastAsia"/>
        </w:rPr>
        <w:t xml:space="preserve">  </w:t>
      </w:r>
      <w:r>
        <w:rPr>
          <w:rFonts w:hint="eastAsia"/>
        </w:rPr>
        <w:t>采用外保温形</w:t>
      </w:r>
      <w:r w:rsidRPr="00624C6F">
        <w:rPr>
          <w:rFonts w:ascii="宋体" w:hAnsi="宋体" w:hint="eastAsia"/>
        </w:rPr>
        <w:t>式时，外墙保温系统防火性能及防火隔离带的设置应符合国家现行标准《建筑设计防火规范》GB</w:t>
      </w:r>
      <w:r w:rsidRPr="00624C6F">
        <w:rPr>
          <w:rFonts w:ascii="宋体" w:hAnsi="宋体" w:cs="Calibri"/>
        </w:rPr>
        <w:t> </w:t>
      </w:r>
      <w:r w:rsidRPr="00624C6F">
        <w:rPr>
          <w:rFonts w:ascii="宋体" w:hAnsi="宋体" w:hint="eastAsia"/>
        </w:rPr>
        <w:t>50016和《建筑外墙外保温防火隔离带技术规程》JGJ</w:t>
      </w:r>
      <w:r w:rsidRPr="00624C6F">
        <w:rPr>
          <w:rFonts w:ascii="宋体" w:hAnsi="宋体" w:cs="Calibri"/>
        </w:rPr>
        <w:t> </w:t>
      </w:r>
      <w:r w:rsidRPr="00624C6F">
        <w:rPr>
          <w:rFonts w:ascii="宋体" w:hAnsi="宋体" w:hint="eastAsia"/>
        </w:rPr>
        <w:t>289</w:t>
      </w:r>
      <w:r>
        <w:rPr>
          <w:rFonts w:hint="eastAsia"/>
        </w:rPr>
        <w:t>的规定。</w:t>
      </w:r>
    </w:p>
    <w:p w14:paraId="22401F56" w14:textId="77777777" w:rsidR="004D6C89" w:rsidRDefault="00F9502C" w:rsidP="00A47A89">
      <w:pPr>
        <w:pStyle w:val="a8"/>
      </w:pPr>
      <w:r>
        <w:rPr>
          <w:rFonts w:cs="黑体" w:hint="eastAsia"/>
        </w:rPr>
        <w:t>B.0.3</w:t>
      </w:r>
      <w:r w:rsidR="004221F8">
        <w:rPr>
          <w:rFonts w:hint="eastAsia"/>
        </w:rPr>
        <w:t xml:space="preserve">  </w:t>
      </w:r>
      <w:r>
        <w:rPr>
          <w:rFonts w:hint="eastAsia"/>
        </w:rPr>
        <w:t>墙体外保温系统用无机保温材料的燃料性能等级不应低于</w:t>
      </w:r>
      <w:r w:rsidRPr="00624C6F">
        <w:rPr>
          <w:rFonts w:ascii="宋体" w:hAnsi="宋体" w:hint="eastAsia"/>
        </w:rPr>
        <w:t>A2</w:t>
      </w:r>
      <w:r>
        <w:rPr>
          <w:rFonts w:hint="eastAsia"/>
        </w:rPr>
        <w:t>级。</w:t>
      </w:r>
    </w:p>
    <w:p w14:paraId="10FEE7E2" w14:textId="77777777" w:rsidR="004D6C89" w:rsidRDefault="00F9502C" w:rsidP="00A47A89">
      <w:pPr>
        <w:pStyle w:val="a8"/>
      </w:pPr>
      <w:r>
        <w:rPr>
          <w:rFonts w:cs="黑体" w:hint="eastAsia"/>
        </w:rPr>
        <w:t>B.0.4</w:t>
      </w:r>
      <w:r w:rsidR="004221F8">
        <w:rPr>
          <w:rFonts w:hint="eastAsia"/>
        </w:rPr>
        <w:t xml:space="preserve">  </w:t>
      </w:r>
      <w:r>
        <w:rPr>
          <w:rFonts w:hint="eastAsia"/>
        </w:rPr>
        <w:t>外保温系统宜采用轻质饰面层。面密度超</w:t>
      </w:r>
      <w:r w:rsidRPr="00624C6F">
        <w:rPr>
          <w:rFonts w:ascii="宋体" w:hAnsi="宋体" w:hint="eastAsia"/>
        </w:rPr>
        <w:t>过30kg/m</w:t>
      </w:r>
      <w:r w:rsidRPr="00624C6F">
        <w:rPr>
          <w:rFonts w:ascii="宋体" w:hAnsi="宋体" w:hint="eastAsia"/>
          <w:vertAlign w:val="superscript"/>
        </w:rPr>
        <w:t>2</w:t>
      </w:r>
      <w:r w:rsidRPr="00624C6F">
        <w:rPr>
          <w:rFonts w:ascii="宋体" w:hAnsi="宋体" w:hint="eastAsia"/>
        </w:rPr>
        <w:t>的</w:t>
      </w:r>
      <w:r>
        <w:rPr>
          <w:rFonts w:hint="eastAsia"/>
        </w:rPr>
        <w:t>外保温系统应设置托架，托架的设置应削弱热桥效应。</w:t>
      </w:r>
    </w:p>
    <w:p w14:paraId="1E128113" w14:textId="77777777" w:rsidR="004D6C89" w:rsidRDefault="00F9502C" w:rsidP="00A47A89">
      <w:pPr>
        <w:pStyle w:val="a8"/>
      </w:pPr>
      <w:r>
        <w:rPr>
          <w:rFonts w:cs="黑体" w:hint="eastAsia"/>
        </w:rPr>
        <w:t>B.0.5</w:t>
      </w:r>
      <w:r w:rsidR="004221F8">
        <w:rPr>
          <w:rFonts w:hint="eastAsia"/>
        </w:rPr>
        <w:t xml:space="preserve">  </w:t>
      </w:r>
      <w:r>
        <w:rPr>
          <w:rFonts w:hint="eastAsia"/>
        </w:rPr>
        <w:t>外墙外保温系统用保温材料的物理性能指标应符合表</w:t>
      </w:r>
      <w:r w:rsidRPr="00624C6F">
        <w:rPr>
          <w:rFonts w:ascii="宋体" w:hAnsi="宋体" w:hint="eastAsia"/>
        </w:rPr>
        <w:t>B.0.5的</w:t>
      </w:r>
      <w:r>
        <w:rPr>
          <w:rFonts w:hint="eastAsia"/>
        </w:rPr>
        <w:t>规定。</w:t>
      </w:r>
    </w:p>
    <w:p w14:paraId="46EE83AE" w14:textId="77777777" w:rsidR="007C7E0C" w:rsidRPr="001C3D43" w:rsidRDefault="007C7E0C" w:rsidP="001C3D43">
      <w:pPr>
        <w:pStyle w:val="a8"/>
        <w:spacing w:line="240" w:lineRule="auto"/>
      </w:pPr>
    </w:p>
    <w:p w14:paraId="473E7284" w14:textId="77777777" w:rsidR="004D6C89" w:rsidRDefault="00F9502C">
      <w:pPr>
        <w:pStyle w:val="ac"/>
        <w:ind w:firstLineChars="0" w:firstLine="0"/>
        <w:jc w:val="center"/>
        <w:rPr>
          <w:rFonts w:ascii="黑体" w:eastAsia="黑体" w:hAnsi="黑体"/>
          <w:bCs/>
        </w:rPr>
      </w:pPr>
      <w:r>
        <w:rPr>
          <w:rFonts w:ascii="黑体" w:eastAsia="黑体" w:hAnsi="黑体" w:hint="eastAsia"/>
          <w:bCs/>
        </w:rPr>
        <w:t>表B.0.5 外墙外保温系统用保温材料的物理性能指标</w:t>
      </w:r>
    </w:p>
    <w:tbl>
      <w:tblPr>
        <w:tblW w:w="6207" w:type="dxa"/>
        <w:jc w:val="center"/>
        <w:tblLook w:val="04A0" w:firstRow="1" w:lastRow="0" w:firstColumn="1" w:lastColumn="0" w:noHBand="0" w:noVBand="1"/>
      </w:tblPr>
      <w:tblGrid>
        <w:gridCol w:w="1065"/>
        <w:gridCol w:w="674"/>
        <w:gridCol w:w="3411"/>
        <w:gridCol w:w="1057"/>
      </w:tblGrid>
      <w:tr w:rsidR="004D6C89" w14:paraId="1B9298F0" w14:textId="77777777" w:rsidTr="00884DC0">
        <w:trPr>
          <w:trHeight w:val="295"/>
          <w:jc w:val="center"/>
        </w:trPr>
        <w:tc>
          <w:tcPr>
            <w:tcW w:w="1065" w:type="dxa"/>
            <w:tcBorders>
              <w:top w:val="single" w:sz="8" w:space="0" w:color="000000"/>
              <w:left w:val="single" w:sz="8" w:space="0" w:color="000000"/>
              <w:bottom w:val="single" w:sz="8" w:space="0" w:color="000000"/>
              <w:right w:val="single" w:sz="4" w:space="0" w:color="000000"/>
            </w:tcBorders>
            <w:shd w:val="clear" w:color="auto" w:fill="auto"/>
            <w:vAlign w:val="center"/>
          </w:tcPr>
          <w:p w14:paraId="41BC16A8"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材料类型</w:t>
            </w:r>
          </w:p>
        </w:tc>
        <w:tc>
          <w:tcPr>
            <w:tcW w:w="674" w:type="dxa"/>
            <w:tcBorders>
              <w:top w:val="single" w:sz="8" w:space="0" w:color="000000"/>
              <w:left w:val="single" w:sz="4" w:space="0" w:color="000000"/>
              <w:bottom w:val="single" w:sz="8" w:space="0" w:color="000000"/>
              <w:right w:val="single" w:sz="4" w:space="0" w:color="000000"/>
            </w:tcBorders>
            <w:shd w:val="clear" w:color="auto" w:fill="auto"/>
            <w:vAlign w:val="center"/>
          </w:tcPr>
          <w:p w14:paraId="67BE09AA"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序号</w:t>
            </w:r>
          </w:p>
        </w:tc>
        <w:tc>
          <w:tcPr>
            <w:tcW w:w="341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0085A869"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参数</w:t>
            </w:r>
          </w:p>
        </w:tc>
        <w:tc>
          <w:tcPr>
            <w:tcW w:w="1057" w:type="dxa"/>
            <w:tcBorders>
              <w:top w:val="single" w:sz="8" w:space="0" w:color="000000"/>
              <w:left w:val="single" w:sz="4" w:space="0" w:color="000000"/>
              <w:bottom w:val="single" w:sz="8" w:space="0" w:color="000000"/>
              <w:right w:val="single" w:sz="8" w:space="0" w:color="000000"/>
            </w:tcBorders>
            <w:shd w:val="clear" w:color="auto" w:fill="auto"/>
            <w:vAlign w:val="center"/>
          </w:tcPr>
          <w:p w14:paraId="229A7BF8"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技术要求</w:t>
            </w:r>
          </w:p>
        </w:tc>
      </w:tr>
      <w:tr w:rsidR="004D6C89" w14:paraId="27CB05CF" w14:textId="77777777" w:rsidTr="00884DC0">
        <w:trPr>
          <w:trHeight w:val="320"/>
          <w:jc w:val="center"/>
        </w:trPr>
        <w:tc>
          <w:tcPr>
            <w:tcW w:w="1065"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6201E4DF"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膨胀</w:t>
            </w:r>
          </w:p>
          <w:p w14:paraId="7DB6319C"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聚苯板</w:t>
            </w:r>
          </w:p>
        </w:tc>
        <w:tc>
          <w:tcPr>
            <w:tcW w:w="674" w:type="dxa"/>
            <w:tcBorders>
              <w:top w:val="single" w:sz="8" w:space="0" w:color="000000"/>
              <w:left w:val="single" w:sz="4" w:space="0" w:color="000000"/>
              <w:bottom w:val="single" w:sz="4" w:space="0" w:color="000000"/>
              <w:right w:val="single" w:sz="4" w:space="0" w:color="000000"/>
            </w:tcBorders>
            <w:shd w:val="clear" w:color="auto" w:fill="auto"/>
            <w:vAlign w:val="center"/>
          </w:tcPr>
          <w:p w14:paraId="519A3A16"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w:t>
            </w:r>
          </w:p>
        </w:tc>
        <w:tc>
          <w:tcPr>
            <w:tcW w:w="3411" w:type="dxa"/>
            <w:tcBorders>
              <w:top w:val="single" w:sz="8" w:space="0" w:color="000000"/>
              <w:left w:val="single" w:sz="4" w:space="0" w:color="000000"/>
              <w:bottom w:val="single" w:sz="4" w:space="0" w:color="000000"/>
              <w:right w:val="single" w:sz="4" w:space="0" w:color="000000"/>
            </w:tcBorders>
            <w:shd w:val="clear" w:color="auto" w:fill="auto"/>
            <w:vAlign w:val="center"/>
          </w:tcPr>
          <w:p w14:paraId="24B3471E"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 xml:space="preserve">   导热系数(25℃),W/(m·K)</w:t>
            </w:r>
          </w:p>
        </w:tc>
        <w:tc>
          <w:tcPr>
            <w:tcW w:w="1057" w:type="dxa"/>
            <w:tcBorders>
              <w:top w:val="single" w:sz="8" w:space="0" w:color="000000"/>
              <w:left w:val="single" w:sz="4" w:space="0" w:color="000000"/>
              <w:bottom w:val="single" w:sz="4" w:space="0" w:color="000000"/>
              <w:right w:val="single" w:sz="8" w:space="0" w:color="000000"/>
            </w:tcBorders>
            <w:shd w:val="clear" w:color="auto" w:fill="auto"/>
            <w:vAlign w:val="center"/>
          </w:tcPr>
          <w:p w14:paraId="0CBC1DAC"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≤0.037</w:t>
            </w:r>
          </w:p>
        </w:tc>
      </w:tr>
      <w:tr w:rsidR="004D6C89" w14:paraId="02DC4932" w14:textId="77777777" w:rsidTr="00884DC0">
        <w:trPr>
          <w:trHeight w:val="290"/>
          <w:jc w:val="center"/>
        </w:trPr>
        <w:tc>
          <w:tcPr>
            <w:tcW w:w="1065"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32AAA420" w14:textId="77777777" w:rsidR="004D6C89" w:rsidRDefault="004D6C89">
            <w:pPr>
              <w:widowControl/>
              <w:jc w:val="center"/>
              <w:textAlignment w:val="center"/>
              <w:rPr>
                <w:rFonts w:ascii="宋体" w:eastAsia="宋体" w:hAnsi="宋体" w:cs="宋体"/>
                <w:color w:val="000000"/>
                <w:kern w:val="0"/>
                <w:sz w:val="18"/>
                <w:szCs w:val="18"/>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735DE"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2</w:t>
            </w:r>
          </w:p>
        </w:tc>
        <w:tc>
          <w:tcPr>
            <w:tcW w:w="3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A621D"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 xml:space="preserve">   表观密度，kg/m</w:t>
            </w:r>
            <w:r>
              <w:rPr>
                <w:rFonts w:ascii="宋体" w:eastAsia="宋体" w:hAnsi="宋体" w:cs="宋体" w:hint="eastAsia"/>
                <w:color w:val="000000"/>
                <w:kern w:val="0"/>
                <w:sz w:val="18"/>
                <w:szCs w:val="18"/>
                <w:vertAlign w:val="superscript"/>
              </w:rPr>
              <w:t>3</w:t>
            </w:r>
          </w:p>
        </w:tc>
        <w:tc>
          <w:tcPr>
            <w:tcW w:w="105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0E2AB8F"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18～22</w:t>
            </w:r>
          </w:p>
        </w:tc>
      </w:tr>
      <w:tr w:rsidR="004D6C89" w14:paraId="0ED73668" w14:textId="77777777" w:rsidTr="00884DC0">
        <w:trPr>
          <w:trHeight w:val="320"/>
          <w:jc w:val="center"/>
        </w:trPr>
        <w:tc>
          <w:tcPr>
            <w:tcW w:w="1065"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57F0B823" w14:textId="77777777" w:rsidR="004D6C89" w:rsidRDefault="004D6C89">
            <w:pPr>
              <w:widowControl/>
              <w:jc w:val="center"/>
              <w:textAlignment w:val="center"/>
              <w:rPr>
                <w:rFonts w:ascii="宋体" w:eastAsia="宋体" w:hAnsi="宋体" w:cs="宋体"/>
                <w:color w:val="000000"/>
                <w:kern w:val="0"/>
                <w:sz w:val="18"/>
                <w:szCs w:val="18"/>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500AA"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3</w:t>
            </w:r>
          </w:p>
        </w:tc>
        <w:tc>
          <w:tcPr>
            <w:tcW w:w="3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76475"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 xml:space="preserve">   垂直于板面方向的抗拉强度，MPa</w:t>
            </w:r>
          </w:p>
        </w:tc>
        <w:tc>
          <w:tcPr>
            <w:tcW w:w="105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B25A928"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≥0.10</w:t>
            </w:r>
          </w:p>
        </w:tc>
      </w:tr>
      <w:tr w:rsidR="004D6C89" w14:paraId="34201B87" w14:textId="77777777" w:rsidTr="00884DC0">
        <w:trPr>
          <w:trHeight w:val="290"/>
          <w:jc w:val="center"/>
        </w:trPr>
        <w:tc>
          <w:tcPr>
            <w:tcW w:w="1065"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714EE335" w14:textId="77777777" w:rsidR="004D6C89" w:rsidRDefault="004D6C89">
            <w:pPr>
              <w:widowControl/>
              <w:jc w:val="center"/>
              <w:textAlignment w:val="center"/>
              <w:rPr>
                <w:rFonts w:ascii="宋体" w:eastAsia="宋体" w:hAnsi="宋体" w:cs="宋体"/>
                <w:color w:val="000000"/>
                <w:kern w:val="0"/>
                <w:sz w:val="18"/>
                <w:szCs w:val="18"/>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F67A1"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4</w:t>
            </w:r>
          </w:p>
        </w:tc>
        <w:tc>
          <w:tcPr>
            <w:tcW w:w="3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7839A"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 xml:space="preserve">   尺寸稳定性，%</w:t>
            </w:r>
          </w:p>
        </w:tc>
        <w:tc>
          <w:tcPr>
            <w:tcW w:w="105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2B06504"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≤0.3</w:t>
            </w:r>
          </w:p>
        </w:tc>
      </w:tr>
      <w:tr w:rsidR="004D6C89" w14:paraId="59020E62" w14:textId="77777777" w:rsidTr="00884DC0">
        <w:trPr>
          <w:trHeight w:val="310"/>
          <w:jc w:val="center"/>
        </w:trPr>
        <w:tc>
          <w:tcPr>
            <w:tcW w:w="1065"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4ECCD20C" w14:textId="77777777" w:rsidR="004D6C89" w:rsidRDefault="004D6C89">
            <w:pPr>
              <w:widowControl/>
              <w:jc w:val="center"/>
              <w:textAlignment w:val="center"/>
              <w:rPr>
                <w:rFonts w:ascii="宋体" w:eastAsia="宋体" w:hAnsi="宋体" w:cs="宋体"/>
                <w:color w:val="000000"/>
                <w:kern w:val="0"/>
                <w:sz w:val="18"/>
                <w:szCs w:val="18"/>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3058E"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w:t>
            </w:r>
          </w:p>
        </w:tc>
        <w:tc>
          <w:tcPr>
            <w:tcW w:w="3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8E157"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 xml:space="preserve">   吸水率(体积分数),%</w:t>
            </w:r>
          </w:p>
        </w:tc>
        <w:tc>
          <w:tcPr>
            <w:tcW w:w="105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C89AEC1"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≤2</w:t>
            </w:r>
          </w:p>
        </w:tc>
      </w:tr>
      <w:tr w:rsidR="004D6C89" w14:paraId="156F8913" w14:textId="77777777" w:rsidTr="00884DC0">
        <w:trPr>
          <w:trHeight w:val="300"/>
          <w:jc w:val="center"/>
        </w:trPr>
        <w:tc>
          <w:tcPr>
            <w:tcW w:w="1065"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3EEEB180"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石墨</w:t>
            </w:r>
          </w:p>
          <w:p w14:paraId="661C448E"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聚苯板</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ED93F"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w:t>
            </w:r>
          </w:p>
        </w:tc>
        <w:tc>
          <w:tcPr>
            <w:tcW w:w="3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121AC"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 xml:space="preserve">   导热系数(25℃),W/(m·K)</w:t>
            </w:r>
          </w:p>
        </w:tc>
        <w:tc>
          <w:tcPr>
            <w:tcW w:w="105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7F55B0E0"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≤0.032</w:t>
            </w:r>
          </w:p>
        </w:tc>
      </w:tr>
      <w:tr w:rsidR="004D6C89" w14:paraId="6A7768D0" w14:textId="77777777" w:rsidTr="00884DC0">
        <w:trPr>
          <w:trHeight w:val="320"/>
          <w:jc w:val="center"/>
        </w:trPr>
        <w:tc>
          <w:tcPr>
            <w:tcW w:w="1065"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72EA4F94" w14:textId="77777777" w:rsidR="004D6C89" w:rsidRDefault="004D6C89">
            <w:pPr>
              <w:widowControl/>
              <w:jc w:val="center"/>
              <w:textAlignment w:val="center"/>
              <w:rPr>
                <w:rFonts w:ascii="宋体" w:eastAsia="宋体" w:hAnsi="宋体" w:cs="宋体"/>
                <w:color w:val="000000"/>
                <w:kern w:val="0"/>
                <w:sz w:val="18"/>
                <w:szCs w:val="18"/>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BCB04"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2</w:t>
            </w:r>
          </w:p>
        </w:tc>
        <w:tc>
          <w:tcPr>
            <w:tcW w:w="3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821CF"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 xml:space="preserve">   表观密度，kg/m</w:t>
            </w:r>
            <w:r>
              <w:rPr>
                <w:rFonts w:ascii="宋体" w:eastAsia="宋体" w:hAnsi="宋体" w:cs="宋体" w:hint="eastAsia"/>
                <w:color w:val="000000"/>
                <w:kern w:val="0"/>
                <w:sz w:val="18"/>
                <w:szCs w:val="18"/>
                <w:vertAlign w:val="superscript"/>
              </w:rPr>
              <w:t>3</w:t>
            </w:r>
          </w:p>
        </w:tc>
        <w:tc>
          <w:tcPr>
            <w:tcW w:w="105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7425D55E"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18～22</w:t>
            </w:r>
          </w:p>
        </w:tc>
      </w:tr>
      <w:tr w:rsidR="004D6C89" w14:paraId="4F5C2724" w14:textId="77777777" w:rsidTr="00884DC0">
        <w:trPr>
          <w:trHeight w:val="290"/>
          <w:jc w:val="center"/>
        </w:trPr>
        <w:tc>
          <w:tcPr>
            <w:tcW w:w="1065"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01FCE289" w14:textId="77777777" w:rsidR="004D6C89" w:rsidRDefault="004D6C89">
            <w:pPr>
              <w:widowControl/>
              <w:jc w:val="center"/>
              <w:textAlignment w:val="center"/>
              <w:rPr>
                <w:rFonts w:ascii="宋体" w:eastAsia="宋体" w:hAnsi="宋体" w:cs="宋体"/>
                <w:color w:val="000000"/>
                <w:kern w:val="0"/>
                <w:sz w:val="18"/>
                <w:szCs w:val="18"/>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B559E"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3</w:t>
            </w:r>
          </w:p>
        </w:tc>
        <w:tc>
          <w:tcPr>
            <w:tcW w:w="3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082EA"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 xml:space="preserve">   垂直于板面方向的抗拉强度，MPa</w:t>
            </w:r>
          </w:p>
        </w:tc>
        <w:tc>
          <w:tcPr>
            <w:tcW w:w="105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28B26CC"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≥0.10</w:t>
            </w:r>
          </w:p>
        </w:tc>
      </w:tr>
      <w:tr w:rsidR="004D6C89" w14:paraId="2A327574" w14:textId="77777777" w:rsidTr="00884DC0">
        <w:trPr>
          <w:trHeight w:val="310"/>
          <w:jc w:val="center"/>
        </w:trPr>
        <w:tc>
          <w:tcPr>
            <w:tcW w:w="1065"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1D56716A" w14:textId="77777777" w:rsidR="004D6C89" w:rsidRDefault="004D6C89">
            <w:pPr>
              <w:widowControl/>
              <w:jc w:val="center"/>
              <w:textAlignment w:val="center"/>
              <w:rPr>
                <w:rFonts w:ascii="宋体" w:eastAsia="宋体" w:hAnsi="宋体" w:cs="宋体"/>
                <w:color w:val="000000"/>
                <w:kern w:val="0"/>
                <w:sz w:val="18"/>
                <w:szCs w:val="18"/>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9A11D"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4</w:t>
            </w:r>
          </w:p>
        </w:tc>
        <w:tc>
          <w:tcPr>
            <w:tcW w:w="3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69273"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 xml:space="preserve">   尺寸稳定性，%</w:t>
            </w:r>
          </w:p>
        </w:tc>
        <w:tc>
          <w:tcPr>
            <w:tcW w:w="105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61D3978"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≤0.3</w:t>
            </w:r>
          </w:p>
        </w:tc>
      </w:tr>
      <w:tr w:rsidR="004D6C89" w14:paraId="10AEDDDB" w14:textId="77777777" w:rsidTr="00884DC0">
        <w:trPr>
          <w:trHeight w:val="300"/>
          <w:jc w:val="center"/>
        </w:trPr>
        <w:tc>
          <w:tcPr>
            <w:tcW w:w="1065"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6CD0BA34" w14:textId="77777777" w:rsidR="004D6C89" w:rsidRDefault="004D6C89">
            <w:pPr>
              <w:widowControl/>
              <w:jc w:val="center"/>
              <w:textAlignment w:val="center"/>
              <w:rPr>
                <w:rFonts w:ascii="宋体" w:eastAsia="宋体" w:hAnsi="宋体" w:cs="宋体"/>
                <w:color w:val="000000"/>
                <w:kern w:val="0"/>
                <w:sz w:val="18"/>
                <w:szCs w:val="18"/>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45FA5"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w:t>
            </w:r>
          </w:p>
        </w:tc>
        <w:tc>
          <w:tcPr>
            <w:tcW w:w="3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5EF11" w14:textId="77777777" w:rsidR="004D6C89" w:rsidRDefault="00F9502C" w:rsidP="0049623F">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 xml:space="preserve">   吸水率(体积分数)</w:t>
            </w:r>
            <w:r w:rsidR="0049623F">
              <w:rPr>
                <w:rFonts w:ascii="宋体" w:eastAsia="宋体" w:hAnsi="宋体" w:cs="宋体"/>
                <w:color w:val="000000"/>
                <w:kern w:val="0"/>
                <w:sz w:val="18"/>
                <w:szCs w:val="18"/>
              </w:rPr>
              <w:t>,</w:t>
            </w:r>
            <w:r>
              <w:rPr>
                <w:rFonts w:ascii="宋体" w:eastAsia="宋体" w:hAnsi="宋体" w:cs="宋体"/>
                <w:color w:val="000000"/>
                <w:kern w:val="0"/>
                <w:sz w:val="18"/>
                <w:szCs w:val="18"/>
              </w:rPr>
              <w:t>%</w:t>
            </w:r>
          </w:p>
        </w:tc>
        <w:tc>
          <w:tcPr>
            <w:tcW w:w="105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6C14CE0"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≤2</w:t>
            </w:r>
          </w:p>
        </w:tc>
      </w:tr>
      <w:tr w:rsidR="004D6C89" w14:paraId="1A93C292" w14:textId="77777777" w:rsidTr="00884DC0">
        <w:trPr>
          <w:trHeight w:val="300"/>
          <w:jc w:val="center"/>
        </w:trPr>
        <w:tc>
          <w:tcPr>
            <w:tcW w:w="1065"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1F81E20B"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岩棉带</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97E69"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w:t>
            </w:r>
          </w:p>
        </w:tc>
        <w:tc>
          <w:tcPr>
            <w:tcW w:w="3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367BF"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 xml:space="preserve">   质量吸湿率，%</w:t>
            </w:r>
          </w:p>
        </w:tc>
        <w:tc>
          <w:tcPr>
            <w:tcW w:w="105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AAFEFEB"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≤0.5</w:t>
            </w:r>
          </w:p>
        </w:tc>
      </w:tr>
      <w:tr w:rsidR="004D6C89" w14:paraId="6B368A01" w14:textId="77777777" w:rsidTr="00884DC0">
        <w:trPr>
          <w:trHeight w:val="310"/>
          <w:jc w:val="center"/>
        </w:trPr>
        <w:tc>
          <w:tcPr>
            <w:tcW w:w="1065"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319C175C" w14:textId="77777777" w:rsidR="004D6C89" w:rsidRDefault="004D6C89">
            <w:pPr>
              <w:widowControl/>
              <w:jc w:val="center"/>
              <w:textAlignment w:val="center"/>
              <w:rPr>
                <w:rFonts w:ascii="宋体" w:eastAsia="宋体" w:hAnsi="宋体" w:cs="宋体"/>
                <w:color w:val="000000"/>
                <w:kern w:val="0"/>
                <w:sz w:val="18"/>
                <w:szCs w:val="18"/>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8E05D"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2</w:t>
            </w:r>
          </w:p>
        </w:tc>
        <w:tc>
          <w:tcPr>
            <w:tcW w:w="3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4359D"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 xml:space="preserve">   短期吸水量(部分浸入),kg/m²</w:t>
            </w:r>
          </w:p>
        </w:tc>
        <w:tc>
          <w:tcPr>
            <w:tcW w:w="105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5899C1A"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≤0.5</w:t>
            </w:r>
          </w:p>
        </w:tc>
      </w:tr>
      <w:tr w:rsidR="004D6C89" w14:paraId="7DEC0B39" w14:textId="77777777" w:rsidTr="00884DC0">
        <w:trPr>
          <w:trHeight w:val="300"/>
          <w:jc w:val="center"/>
        </w:trPr>
        <w:tc>
          <w:tcPr>
            <w:tcW w:w="1065"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26592C2B" w14:textId="77777777" w:rsidR="004D6C89" w:rsidRDefault="004D6C89">
            <w:pPr>
              <w:widowControl/>
              <w:jc w:val="center"/>
              <w:textAlignment w:val="center"/>
              <w:rPr>
                <w:rFonts w:ascii="宋体" w:eastAsia="宋体" w:hAnsi="宋体" w:cs="宋体"/>
                <w:color w:val="000000"/>
                <w:kern w:val="0"/>
                <w:sz w:val="18"/>
                <w:szCs w:val="18"/>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0455D"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3</w:t>
            </w:r>
          </w:p>
        </w:tc>
        <w:tc>
          <w:tcPr>
            <w:tcW w:w="3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1CF2A"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 xml:space="preserve">   导热系数(25℃)</w:t>
            </w:r>
            <w:r w:rsidR="0049623F">
              <w:rPr>
                <w:rFonts w:ascii="宋体" w:eastAsia="宋体" w:hAnsi="宋体" w:cs="宋体"/>
                <w:color w:val="000000"/>
                <w:kern w:val="0"/>
                <w:sz w:val="18"/>
                <w:szCs w:val="18"/>
              </w:rPr>
              <w:t>,</w:t>
            </w:r>
            <w:r>
              <w:rPr>
                <w:rFonts w:ascii="宋体" w:eastAsia="宋体" w:hAnsi="宋体" w:cs="宋体"/>
                <w:color w:val="000000"/>
                <w:kern w:val="0"/>
                <w:sz w:val="18"/>
                <w:szCs w:val="18"/>
              </w:rPr>
              <w:t>W/(</w:t>
            </w:r>
            <w:proofErr w:type="spellStart"/>
            <w:r>
              <w:rPr>
                <w:rFonts w:ascii="宋体" w:eastAsia="宋体" w:hAnsi="宋体" w:cs="宋体"/>
                <w:color w:val="000000"/>
                <w:kern w:val="0"/>
                <w:sz w:val="18"/>
                <w:szCs w:val="18"/>
              </w:rPr>
              <w:t>m·K</w:t>
            </w:r>
            <w:proofErr w:type="spellEnd"/>
            <w:r>
              <w:rPr>
                <w:rFonts w:ascii="宋体" w:eastAsia="宋体" w:hAnsi="宋体" w:cs="宋体"/>
                <w:color w:val="000000"/>
                <w:kern w:val="0"/>
                <w:sz w:val="18"/>
                <w:szCs w:val="18"/>
              </w:rPr>
              <w:t>)</w:t>
            </w:r>
          </w:p>
        </w:tc>
        <w:tc>
          <w:tcPr>
            <w:tcW w:w="105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0253196"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≤0.044</w:t>
            </w:r>
          </w:p>
        </w:tc>
      </w:tr>
      <w:tr w:rsidR="004D6C89" w14:paraId="2BB23351" w14:textId="77777777" w:rsidTr="00884DC0">
        <w:trPr>
          <w:trHeight w:val="310"/>
          <w:jc w:val="center"/>
        </w:trPr>
        <w:tc>
          <w:tcPr>
            <w:tcW w:w="1065"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637791B3" w14:textId="77777777" w:rsidR="004D6C89" w:rsidRDefault="004D6C89">
            <w:pPr>
              <w:widowControl/>
              <w:jc w:val="center"/>
              <w:textAlignment w:val="center"/>
              <w:rPr>
                <w:rFonts w:ascii="宋体" w:eastAsia="宋体" w:hAnsi="宋体" w:cs="宋体"/>
                <w:color w:val="000000"/>
                <w:kern w:val="0"/>
                <w:sz w:val="18"/>
                <w:szCs w:val="18"/>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D73F0"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4</w:t>
            </w:r>
          </w:p>
        </w:tc>
        <w:tc>
          <w:tcPr>
            <w:tcW w:w="3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5BE50"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 xml:space="preserve">   垂直于表而的抗拉强度，MPa</w:t>
            </w:r>
          </w:p>
        </w:tc>
        <w:tc>
          <w:tcPr>
            <w:tcW w:w="105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792F448"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≥0.15</w:t>
            </w:r>
          </w:p>
        </w:tc>
      </w:tr>
      <w:tr w:rsidR="004D6C89" w14:paraId="4CA027CB" w14:textId="77777777" w:rsidTr="00884DC0">
        <w:trPr>
          <w:trHeight w:val="300"/>
          <w:jc w:val="center"/>
        </w:trPr>
        <w:tc>
          <w:tcPr>
            <w:tcW w:w="1065"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6E677700" w14:textId="77777777" w:rsidR="004D6C89" w:rsidRDefault="004D6C89">
            <w:pPr>
              <w:widowControl/>
              <w:jc w:val="center"/>
              <w:textAlignment w:val="center"/>
              <w:rPr>
                <w:rFonts w:ascii="宋体" w:eastAsia="宋体" w:hAnsi="宋体" w:cs="宋体"/>
                <w:color w:val="000000"/>
                <w:kern w:val="0"/>
                <w:sz w:val="18"/>
                <w:szCs w:val="18"/>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D2D45"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w:t>
            </w:r>
          </w:p>
        </w:tc>
        <w:tc>
          <w:tcPr>
            <w:tcW w:w="3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E63B1"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 xml:space="preserve">   酸度系数</w:t>
            </w:r>
          </w:p>
        </w:tc>
        <w:tc>
          <w:tcPr>
            <w:tcW w:w="105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9D35CE9"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≥1.8</w:t>
            </w:r>
          </w:p>
        </w:tc>
      </w:tr>
      <w:tr w:rsidR="004D6C89" w14:paraId="09E17271" w14:textId="77777777" w:rsidTr="00884DC0">
        <w:trPr>
          <w:trHeight w:val="350"/>
          <w:jc w:val="center"/>
        </w:trPr>
        <w:tc>
          <w:tcPr>
            <w:tcW w:w="1065"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372365B9"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真空</w:t>
            </w:r>
          </w:p>
          <w:p w14:paraId="64022EEA"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绝热板</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EB680"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w:t>
            </w:r>
          </w:p>
        </w:tc>
        <w:tc>
          <w:tcPr>
            <w:tcW w:w="3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C3122"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 xml:space="preserve">   导热系数(25℃)</w:t>
            </w:r>
            <w:r w:rsidR="0049623F">
              <w:rPr>
                <w:rFonts w:ascii="宋体" w:eastAsia="宋体" w:hAnsi="宋体" w:cs="宋体"/>
                <w:color w:val="000000"/>
                <w:kern w:val="0"/>
                <w:sz w:val="18"/>
                <w:szCs w:val="18"/>
              </w:rPr>
              <w:t>,</w:t>
            </w:r>
            <w:r>
              <w:rPr>
                <w:rFonts w:ascii="宋体" w:eastAsia="宋体" w:hAnsi="宋体" w:cs="宋体"/>
                <w:color w:val="000000"/>
                <w:kern w:val="0"/>
                <w:sz w:val="18"/>
                <w:szCs w:val="18"/>
              </w:rPr>
              <w:t>W/(</w:t>
            </w:r>
            <w:proofErr w:type="spellStart"/>
            <w:r>
              <w:rPr>
                <w:rFonts w:ascii="宋体" w:eastAsia="宋体" w:hAnsi="宋体" w:cs="宋体"/>
                <w:color w:val="000000"/>
                <w:kern w:val="0"/>
                <w:sz w:val="18"/>
                <w:szCs w:val="18"/>
              </w:rPr>
              <w:t>m·K</w:t>
            </w:r>
            <w:proofErr w:type="spellEnd"/>
            <w:r>
              <w:rPr>
                <w:rFonts w:ascii="宋体" w:eastAsia="宋体" w:hAnsi="宋体" w:cs="宋体"/>
                <w:color w:val="000000"/>
                <w:kern w:val="0"/>
                <w:sz w:val="18"/>
                <w:szCs w:val="18"/>
              </w:rPr>
              <w:t>)</w:t>
            </w:r>
          </w:p>
        </w:tc>
        <w:tc>
          <w:tcPr>
            <w:tcW w:w="105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33596A8"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≤0.008</w:t>
            </w:r>
          </w:p>
        </w:tc>
      </w:tr>
      <w:tr w:rsidR="004D6C89" w14:paraId="7D057077" w14:textId="77777777" w:rsidTr="00884DC0">
        <w:trPr>
          <w:trHeight w:val="340"/>
          <w:jc w:val="center"/>
        </w:trPr>
        <w:tc>
          <w:tcPr>
            <w:tcW w:w="1065"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28F01080" w14:textId="77777777" w:rsidR="004D6C89" w:rsidRDefault="004D6C89">
            <w:pPr>
              <w:widowControl/>
              <w:jc w:val="center"/>
              <w:textAlignment w:val="center"/>
              <w:rPr>
                <w:rFonts w:ascii="宋体" w:eastAsia="宋体" w:hAnsi="宋体" w:cs="宋体"/>
                <w:color w:val="000000"/>
                <w:kern w:val="0"/>
                <w:sz w:val="18"/>
                <w:szCs w:val="18"/>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5C1DD"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2</w:t>
            </w:r>
          </w:p>
        </w:tc>
        <w:tc>
          <w:tcPr>
            <w:tcW w:w="3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AFA14"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 xml:space="preserve">   穿刺强度，N</w:t>
            </w:r>
          </w:p>
        </w:tc>
        <w:tc>
          <w:tcPr>
            <w:tcW w:w="105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2B88CFD"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≥18</w:t>
            </w:r>
          </w:p>
        </w:tc>
      </w:tr>
      <w:tr w:rsidR="004D6C89" w14:paraId="11D71E0B" w14:textId="77777777" w:rsidTr="00884DC0">
        <w:trPr>
          <w:trHeight w:val="340"/>
          <w:jc w:val="center"/>
        </w:trPr>
        <w:tc>
          <w:tcPr>
            <w:tcW w:w="1065"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54B88C07" w14:textId="77777777" w:rsidR="004D6C89" w:rsidRDefault="004D6C89">
            <w:pPr>
              <w:widowControl/>
              <w:jc w:val="center"/>
              <w:textAlignment w:val="center"/>
              <w:rPr>
                <w:rFonts w:ascii="宋体" w:eastAsia="宋体" w:hAnsi="宋体" w:cs="宋体"/>
                <w:color w:val="000000"/>
                <w:kern w:val="0"/>
                <w:sz w:val="18"/>
                <w:szCs w:val="18"/>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0D09E"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3</w:t>
            </w:r>
          </w:p>
        </w:tc>
        <w:tc>
          <w:tcPr>
            <w:tcW w:w="3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022B4"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 xml:space="preserve">   重直于表而的抗拉强度，kPa</w:t>
            </w:r>
          </w:p>
        </w:tc>
        <w:tc>
          <w:tcPr>
            <w:tcW w:w="105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5301D0C"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≥80</w:t>
            </w:r>
          </w:p>
        </w:tc>
      </w:tr>
      <w:tr w:rsidR="004D6C89" w14:paraId="2C6C41A5" w14:textId="77777777" w:rsidTr="00884DC0">
        <w:trPr>
          <w:trHeight w:val="340"/>
          <w:jc w:val="center"/>
        </w:trPr>
        <w:tc>
          <w:tcPr>
            <w:tcW w:w="1065"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04A846D2" w14:textId="77777777" w:rsidR="004D6C89" w:rsidRDefault="004D6C89">
            <w:pPr>
              <w:widowControl/>
              <w:jc w:val="center"/>
              <w:textAlignment w:val="center"/>
              <w:rPr>
                <w:rFonts w:ascii="宋体" w:eastAsia="宋体" w:hAnsi="宋体" w:cs="宋体"/>
                <w:color w:val="000000"/>
                <w:kern w:val="0"/>
                <w:sz w:val="18"/>
                <w:szCs w:val="18"/>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189F4"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4</w:t>
            </w:r>
          </w:p>
        </w:tc>
        <w:tc>
          <w:tcPr>
            <w:tcW w:w="3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6412A"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 xml:space="preserve">   压缩强度，kPa</w:t>
            </w:r>
          </w:p>
        </w:tc>
        <w:tc>
          <w:tcPr>
            <w:tcW w:w="105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EFEB4D6"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≥100</w:t>
            </w:r>
          </w:p>
        </w:tc>
      </w:tr>
      <w:tr w:rsidR="004D6C89" w14:paraId="5A0C7159" w14:textId="77777777" w:rsidTr="00884DC0">
        <w:trPr>
          <w:trHeight w:val="350"/>
          <w:jc w:val="center"/>
        </w:trPr>
        <w:tc>
          <w:tcPr>
            <w:tcW w:w="1065"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501F30DB" w14:textId="77777777" w:rsidR="004D6C89" w:rsidRDefault="004D6C89">
            <w:pPr>
              <w:widowControl/>
              <w:jc w:val="center"/>
              <w:textAlignment w:val="center"/>
              <w:rPr>
                <w:rFonts w:ascii="宋体" w:eastAsia="宋体" w:hAnsi="宋体" w:cs="宋体"/>
                <w:color w:val="000000"/>
                <w:kern w:val="0"/>
                <w:sz w:val="18"/>
                <w:szCs w:val="18"/>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21A33"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w:t>
            </w:r>
          </w:p>
        </w:tc>
        <w:tc>
          <w:tcPr>
            <w:tcW w:w="3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3EBCD"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 xml:space="preserve">   表面吸水量</w:t>
            </w:r>
            <w:r w:rsidR="0049623F">
              <w:rPr>
                <w:rFonts w:ascii="宋体" w:eastAsia="宋体" w:hAnsi="宋体" w:cs="宋体"/>
                <w:color w:val="000000"/>
                <w:kern w:val="0"/>
                <w:sz w:val="18"/>
                <w:szCs w:val="18"/>
              </w:rPr>
              <w:t>,</w:t>
            </w:r>
            <w:r>
              <w:rPr>
                <w:rFonts w:ascii="宋体" w:eastAsia="宋体" w:hAnsi="宋体" w:cs="宋体"/>
                <w:color w:val="000000"/>
                <w:kern w:val="0"/>
                <w:sz w:val="18"/>
                <w:szCs w:val="18"/>
              </w:rPr>
              <w:t>g/m²</w:t>
            </w:r>
          </w:p>
        </w:tc>
        <w:tc>
          <w:tcPr>
            <w:tcW w:w="105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D09BFB5"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≤100</w:t>
            </w:r>
          </w:p>
        </w:tc>
      </w:tr>
      <w:tr w:rsidR="004D6C89" w14:paraId="22E46A44" w14:textId="77777777" w:rsidTr="00884DC0">
        <w:trPr>
          <w:trHeight w:val="300"/>
          <w:jc w:val="center"/>
        </w:trPr>
        <w:tc>
          <w:tcPr>
            <w:tcW w:w="1065"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2A654C88" w14:textId="77777777" w:rsidR="004D6C89" w:rsidRDefault="004D6C89">
            <w:pPr>
              <w:widowControl/>
              <w:jc w:val="center"/>
              <w:textAlignment w:val="center"/>
              <w:rPr>
                <w:rFonts w:ascii="宋体" w:eastAsia="宋体" w:hAnsi="宋体" w:cs="宋体"/>
                <w:color w:val="000000"/>
                <w:kern w:val="0"/>
                <w:sz w:val="18"/>
                <w:szCs w:val="18"/>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5D826"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6</w:t>
            </w:r>
          </w:p>
        </w:tc>
        <w:tc>
          <w:tcPr>
            <w:tcW w:w="3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1DC02"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 xml:space="preserve">   穿刺后重直于板而方向的膨胀率，%</w:t>
            </w:r>
          </w:p>
        </w:tc>
        <w:tc>
          <w:tcPr>
            <w:tcW w:w="105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1520706"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≤10</w:t>
            </w:r>
          </w:p>
        </w:tc>
      </w:tr>
      <w:tr w:rsidR="004D6C89" w14:paraId="02C8F07E" w14:textId="77777777" w:rsidTr="00884DC0">
        <w:trPr>
          <w:trHeight w:val="350"/>
          <w:jc w:val="center"/>
        </w:trPr>
        <w:tc>
          <w:tcPr>
            <w:tcW w:w="1065"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2FCD7A90"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聚氨酯板</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3A134"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w:t>
            </w:r>
          </w:p>
        </w:tc>
        <w:tc>
          <w:tcPr>
            <w:tcW w:w="3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C3F40"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 xml:space="preserve">   芯材表观密度，kg/m</w:t>
            </w:r>
            <w:r>
              <w:rPr>
                <w:rFonts w:ascii="宋体" w:eastAsia="宋体" w:hAnsi="宋体" w:cs="宋体" w:hint="eastAsia"/>
                <w:color w:val="000000"/>
                <w:kern w:val="0"/>
                <w:sz w:val="18"/>
                <w:szCs w:val="18"/>
                <w:vertAlign w:val="superscript"/>
              </w:rPr>
              <w:t>3</w:t>
            </w:r>
          </w:p>
        </w:tc>
        <w:tc>
          <w:tcPr>
            <w:tcW w:w="105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E0361BA"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≥35</w:t>
            </w:r>
          </w:p>
        </w:tc>
      </w:tr>
      <w:tr w:rsidR="004D6C89" w14:paraId="7FE3F0EC" w14:textId="77777777" w:rsidTr="00884DC0">
        <w:trPr>
          <w:trHeight w:val="330"/>
          <w:jc w:val="center"/>
        </w:trPr>
        <w:tc>
          <w:tcPr>
            <w:tcW w:w="1065"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71BED608" w14:textId="77777777" w:rsidR="004D6C89" w:rsidRDefault="004D6C89">
            <w:pPr>
              <w:widowControl/>
              <w:jc w:val="center"/>
              <w:textAlignment w:val="center"/>
              <w:rPr>
                <w:rFonts w:ascii="宋体" w:eastAsia="宋体" w:hAnsi="宋体" w:cs="宋体"/>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5DCF5"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2</w:t>
            </w:r>
          </w:p>
        </w:tc>
        <w:tc>
          <w:tcPr>
            <w:tcW w:w="3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A6AB5"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 xml:space="preserve">   芯材导热系数(25℃),W/(m·K)</w:t>
            </w:r>
          </w:p>
        </w:tc>
        <w:tc>
          <w:tcPr>
            <w:tcW w:w="105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2FC9B71"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≤0.024</w:t>
            </w:r>
          </w:p>
        </w:tc>
      </w:tr>
      <w:tr w:rsidR="004D6C89" w14:paraId="5CEFFBE1" w14:textId="77777777" w:rsidTr="00884DC0">
        <w:trPr>
          <w:trHeight w:val="350"/>
          <w:jc w:val="center"/>
        </w:trPr>
        <w:tc>
          <w:tcPr>
            <w:tcW w:w="1065"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669E9ABF" w14:textId="77777777" w:rsidR="004D6C89" w:rsidRDefault="004D6C89">
            <w:pPr>
              <w:widowControl/>
              <w:jc w:val="center"/>
              <w:textAlignment w:val="center"/>
              <w:rPr>
                <w:rFonts w:ascii="宋体" w:eastAsia="宋体" w:hAnsi="宋体" w:cs="宋体"/>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38BE4"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3</w:t>
            </w:r>
          </w:p>
        </w:tc>
        <w:tc>
          <w:tcPr>
            <w:tcW w:w="3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AA95B"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 xml:space="preserve">   芯材尺寸稳定性(70℃,48h),%</w:t>
            </w:r>
          </w:p>
        </w:tc>
        <w:tc>
          <w:tcPr>
            <w:tcW w:w="105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37FE7E5"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≤1.0</w:t>
            </w:r>
          </w:p>
        </w:tc>
      </w:tr>
      <w:tr w:rsidR="004D6C89" w14:paraId="05D50411" w14:textId="77777777" w:rsidTr="00884DC0">
        <w:trPr>
          <w:trHeight w:val="340"/>
          <w:jc w:val="center"/>
        </w:trPr>
        <w:tc>
          <w:tcPr>
            <w:tcW w:w="1065"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7D9ECFB6" w14:textId="77777777" w:rsidR="004D6C89" w:rsidRDefault="004D6C89">
            <w:pPr>
              <w:widowControl/>
              <w:jc w:val="center"/>
              <w:textAlignment w:val="center"/>
              <w:rPr>
                <w:rFonts w:ascii="宋体" w:eastAsia="宋体" w:hAnsi="宋体" w:cs="宋体"/>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36550"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4</w:t>
            </w:r>
          </w:p>
        </w:tc>
        <w:tc>
          <w:tcPr>
            <w:tcW w:w="3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292FE"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 xml:space="preserve">   吸水率(体积分数),%</w:t>
            </w:r>
          </w:p>
        </w:tc>
        <w:tc>
          <w:tcPr>
            <w:tcW w:w="105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4EDE774"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≤2</w:t>
            </w:r>
          </w:p>
        </w:tc>
      </w:tr>
      <w:tr w:rsidR="004D6C89" w14:paraId="3BC594FA" w14:textId="77777777" w:rsidTr="00884DC0">
        <w:trPr>
          <w:trHeight w:val="395"/>
          <w:jc w:val="center"/>
        </w:trPr>
        <w:tc>
          <w:tcPr>
            <w:tcW w:w="1065" w:type="dxa"/>
            <w:vMerge/>
            <w:tcBorders>
              <w:top w:val="single" w:sz="4" w:space="0" w:color="000000"/>
              <w:left w:val="single" w:sz="8" w:space="0" w:color="000000"/>
              <w:bottom w:val="single" w:sz="8" w:space="0" w:color="000000"/>
              <w:right w:val="single" w:sz="4" w:space="0" w:color="000000"/>
            </w:tcBorders>
            <w:shd w:val="clear" w:color="auto" w:fill="auto"/>
            <w:vAlign w:val="center"/>
          </w:tcPr>
          <w:p w14:paraId="5809B91F" w14:textId="77777777" w:rsidR="004D6C89" w:rsidRDefault="004D6C89">
            <w:pPr>
              <w:widowControl/>
              <w:jc w:val="center"/>
              <w:textAlignment w:val="center"/>
              <w:rPr>
                <w:rFonts w:ascii="宋体" w:eastAsia="宋体" w:hAnsi="宋体" w:cs="宋体"/>
                <w:color w:val="000000"/>
                <w:kern w:val="0"/>
                <w:sz w:val="20"/>
                <w:szCs w:val="20"/>
              </w:rPr>
            </w:pPr>
          </w:p>
        </w:tc>
        <w:tc>
          <w:tcPr>
            <w:tcW w:w="674" w:type="dxa"/>
            <w:tcBorders>
              <w:top w:val="single" w:sz="4" w:space="0" w:color="000000"/>
              <w:left w:val="single" w:sz="4" w:space="0" w:color="000000"/>
              <w:bottom w:val="single" w:sz="8" w:space="0" w:color="000000"/>
              <w:right w:val="single" w:sz="4" w:space="0" w:color="000000"/>
            </w:tcBorders>
            <w:shd w:val="clear" w:color="auto" w:fill="auto"/>
            <w:vAlign w:val="center"/>
          </w:tcPr>
          <w:p w14:paraId="080FB5E7"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w:t>
            </w:r>
          </w:p>
        </w:tc>
        <w:tc>
          <w:tcPr>
            <w:tcW w:w="3411" w:type="dxa"/>
            <w:tcBorders>
              <w:top w:val="single" w:sz="4" w:space="0" w:color="000000"/>
              <w:left w:val="single" w:sz="4" w:space="0" w:color="000000"/>
              <w:bottom w:val="single" w:sz="8" w:space="0" w:color="000000"/>
              <w:right w:val="single" w:sz="4" w:space="0" w:color="000000"/>
            </w:tcBorders>
            <w:shd w:val="clear" w:color="auto" w:fill="auto"/>
            <w:vAlign w:val="center"/>
          </w:tcPr>
          <w:p w14:paraId="5DC21803"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 xml:space="preserve">   垂直于板面方向的抗拉强度</w:t>
            </w:r>
            <w:r w:rsidR="0049623F">
              <w:rPr>
                <w:rFonts w:ascii="宋体" w:eastAsia="宋体" w:hAnsi="宋体" w:cs="宋体"/>
                <w:color w:val="000000"/>
                <w:kern w:val="0"/>
                <w:sz w:val="18"/>
                <w:szCs w:val="18"/>
              </w:rPr>
              <w:t>,</w:t>
            </w:r>
            <w:r>
              <w:rPr>
                <w:rFonts w:ascii="宋体" w:eastAsia="宋体" w:hAnsi="宋体" w:cs="宋体"/>
                <w:color w:val="000000"/>
                <w:kern w:val="0"/>
                <w:sz w:val="18"/>
                <w:szCs w:val="18"/>
              </w:rPr>
              <w:t>MPa</w:t>
            </w:r>
          </w:p>
        </w:tc>
        <w:tc>
          <w:tcPr>
            <w:tcW w:w="1057" w:type="dxa"/>
            <w:tcBorders>
              <w:top w:val="single" w:sz="4" w:space="0" w:color="000000"/>
              <w:left w:val="single" w:sz="4" w:space="0" w:color="000000"/>
              <w:bottom w:val="single" w:sz="8" w:space="0" w:color="000000"/>
              <w:right w:val="single" w:sz="8" w:space="0" w:color="000000"/>
            </w:tcBorders>
            <w:shd w:val="clear" w:color="auto" w:fill="auto"/>
            <w:vAlign w:val="center"/>
          </w:tcPr>
          <w:p w14:paraId="7A2014A9"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≥0.10</w:t>
            </w:r>
          </w:p>
        </w:tc>
      </w:tr>
    </w:tbl>
    <w:p w14:paraId="25F0FEC8" w14:textId="77777777" w:rsidR="004D6C89" w:rsidRPr="003A2418" w:rsidRDefault="00F9502C" w:rsidP="003A2418">
      <w:pPr>
        <w:pStyle w:val="1"/>
        <w:tabs>
          <w:tab w:val="clear" w:pos="4819"/>
          <w:tab w:val="clear" w:pos="8925"/>
        </w:tabs>
        <w:adjustRightInd w:val="0"/>
        <w:spacing w:beforeLines="150" w:before="468" w:after="0" w:line="240" w:lineRule="auto"/>
        <w:jc w:val="center"/>
        <w:rPr>
          <w:rFonts w:cs="黑体"/>
          <w:kern w:val="2"/>
          <w:sz w:val="21"/>
          <w:szCs w:val="21"/>
        </w:rPr>
      </w:pPr>
      <w:bookmarkStart w:id="144" w:name="_Toc172143264"/>
      <w:bookmarkStart w:id="145" w:name="_Toc172185540"/>
      <w:bookmarkStart w:id="146" w:name="_Toc172187315"/>
      <w:r w:rsidRPr="003A2418">
        <w:rPr>
          <w:rFonts w:cs="黑体" w:hint="eastAsia"/>
          <w:kern w:val="2"/>
          <w:sz w:val="21"/>
          <w:szCs w:val="21"/>
        </w:rPr>
        <w:lastRenderedPageBreak/>
        <w:t>附录C</w:t>
      </w:r>
      <w:r w:rsidR="00196A94" w:rsidRPr="003A2418">
        <w:rPr>
          <w:rFonts w:cs="黑体" w:hint="eastAsia"/>
          <w:kern w:val="2"/>
          <w:sz w:val="21"/>
          <w:szCs w:val="21"/>
        </w:rPr>
        <w:t xml:space="preserve">  </w:t>
      </w:r>
      <w:r w:rsidRPr="003A2418">
        <w:rPr>
          <w:rFonts w:cs="黑体" w:hint="eastAsia"/>
          <w:kern w:val="2"/>
          <w:sz w:val="21"/>
          <w:szCs w:val="21"/>
        </w:rPr>
        <w:t>外门窗设计选型及热工性能</w:t>
      </w:r>
      <w:bookmarkEnd w:id="144"/>
      <w:bookmarkEnd w:id="145"/>
      <w:bookmarkEnd w:id="146"/>
    </w:p>
    <w:p w14:paraId="296B0ED5" w14:textId="77777777" w:rsidR="003874DF" w:rsidRDefault="003874DF" w:rsidP="00A47A89">
      <w:pPr>
        <w:pStyle w:val="a8"/>
        <w:rPr>
          <w:rFonts w:cs="黑体"/>
        </w:rPr>
      </w:pPr>
    </w:p>
    <w:p w14:paraId="0B24C27F" w14:textId="77777777" w:rsidR="004D6C89" w:rsidRDefault="00F9502C" w:rsidP="00A47A89">
      <w:pPr>
        <w:pStyle w:val="a8"/>
      </w:pPr>
      <w:r>
        <w:rPr>
          <w:rFonts w:cs="黑体" w:hint="eastAsia"/>
        </w:rPr>
        <w:t>C.0.1</w:t>
      </w:r>
      <w:r w:rsidR="00196A94">
        <w:rPr>
          <w:rFonts w:cs="黑体" w:hint="eastAsia"/>
        </w:rPr>
        <w:t xml:space="preserve">  </w:t>
      </w:r>
      <w:r>
        <w:rPr>
          <w:rFonts w:hint="eastAsia"/>
        </w:rPr>
        <w:t>建筑外窗和玻璃门热工性能可</w:t>
      </w:r>
      <w:r w:rsidRPr="00624C6F">
        <w:rPr>
          <w:rFonts w:ascii="宋体" w:hAnsi="宋体" w:hint="eastAsia"/>
        </w:rPr>
        <w:t>按表C.0.1选</w:t>
      </w:r>
      <w:r>
        <w:rPr>
          <w:rFonts w:hint="eastAsia"/>
        </w:rPr>
        <w:t>用。</w:t>
      </w:r>
    </w:p>
    <w:p w14:paraId="1C462FB2" w14:textId="77777777" w:rsidR="00AC4C82" w:rsidRDefault="00AC4C82" w:rsidP="001C3D43">
      <w:pPr>
        <w:pStyle w:val="a8"/>
        <w:spacing w:line="240" w:lineRule="auto"/>
      </w:pPr>
    </w:p>
    <w:p w14:paraId="4BA083EC" w14:textId="77777777" w:rsidR="004D6C89" w:rsidRDefault="00F9502C">
      <w:pPr>
        <w:pStyle w:val="ac"/>
        <w:ind w:firstLineChars="0" w:firstLine="0"/>
        <w:jc w:val="center"/>
        <w:rPr>
          <w:rFonts w:ascii="黑体" w:eastAsia="黑体" w:hAnsi="黑体"/>
          <w:bCs/>
        </w:rPr>
      </w:pPr>
      <w:r>
        <w:rPr>
          <w:rFonts w:ascii="黑体" w:eastAsia="黑体" w:hAnsi="黑体" w:hint="eastAsia"/>
          <w:bCs/>
        </w:rPr>
        <w:t>表C.0.1 建筑外窗和玻璃门热工性能</w:t>
      </w:r>
    </w:p>
    <w:tbl>
      <w:tblPr>
        <w:tblW w:w="7817" w:type="dxa"/>
        <w:jc w:val="center"/>
        <w:tblLayout w:type="fixed"/>
        <w:tblLook w:val="04A0" w:firstRow="1" w:lastRow="0" w:firstColumn="1" w:lastColumn="0" w:noHBand="0" w:noVBand="1"/>
      </w:tblPr>
      <w:tblGrid>
        <w:gridCol w:w="636"/>
        <w:gridCol w:w="2081"/>
        <w:gridCol w:w="2369"/>
        <w:gridCol w:w="1316"/>
        <w:gridCol w:w="1415"/>
      </w:tblGrid>
      <w:tr w:rsidR="004D6C89" w14:paraId="15590A36" w14:textId="77777777" w:rsidTr="000E64D3">
        <w:trPr>
          <w:trHeight w:val="1135"/>
          <w:tblHeader/>
          <w:jc w:val="center"/>
        </w:trPr>
        <w:tc>
          <w:tcPr>
            <w:tcW w:w="636" w:type="dxa"/>
            <w:tcBorders>
              <w:top w:val="single" w:sz="8" w:space="0" w:color="auto"/>
              <w:left w:val="single" w:sz="8" w:space="0" w:color="auto"/>
              <w:bottom w:val="single" w:sz="4" w:space="0" w:color="000000"/>
              <w:right w:val="single" w:sz="4" w:space="0" w:color="000000"/>
            </w:tcBorders>
            <w:shd w:val="clear" w:color="auto" w:fill="auto"/>
            <w:vAlign w:val="center"/>
          </w:tcPr>
          <w:p w14:paraId="67F1E0C7"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序号</w:t>
            </w:r>
          </w:p>
        </w:tc>
        <w:tc>
          <w:tcPr>
            <w:tcW w:w="2081" w:type="dxa"/>
            <w:tcBorders>
              <w:top w:val="single" w:sz="8" w:space="0" w:color="auto"/>
              <w:left w:val="single" w:sz="4" w:space="0" w:color="000000"/>
              <w:bottom w:val="single" w:sz="4" w:space="0" w:color="000000"/>
              <w:right w:val="single" w:sz="4" w:space="0" w:color="000000"/>
            </w:tcBorders>
            <w:shd w:val="clear" w:color="auto" w:fill="auto"/>
            <w:vAlign w:val="center"/>
          </w:tcPr>
          <w:p w14:paraId="45492FA6"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名称</w:t>
            </w:r>
          </w:p>
        </w:tc>
        <w:tc>
          <w:tcPr>
            <w:tcW w:w="2369" w:type="dxa"/>
            <w:tcBorders>
              <w:top w:val="single" w:sz="8" w:space="0" w:color="auto"/>
              <w:left w:val="single" w:sz="4" w:space="0" w:color="000000"/>
              <w:bottom w:val="single" w:sz="4" w:space="0" w:color="000000"/>
              <w:right w:val="single" w:sz="4" w:space="0" w:color="000000"/>
            </w:tcBorders>
            <w:shd w:val="clear" w:color="auto" w:fill="auto"/>
            <w:vAlign w:val="center"/>
          </w:tcPr>
          <w:p w14:paraId="23B5C8BA"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玻璃配置</w:t>
            </w:r>
          </w:p>
        </w:tc>
        <w:tc>
          <w:tcPr>
            <w:tcW w:w="1316" w:type="dxa"/>
            <w:tcBorders>
              <w:top w:val="single" w:sz="8" w:space="0" w:color="auto"/>
              <w:left w:val="single" w:sz="4" w:space="0" w:color="000000"/>
              <w:bottom w:val="single" w:sz="4" w:space="0" w:color="000000"/>
              <w:right w:val="single" w:sz="4" w:space="0" w:color="000000"/>
            </w:tcBorders>
            <w:shd w:val="clear" w:color="auto" w:fill="auto"/>
            <w:vAlign w:val="center"/>
          </w:tcPr>
          <w:p w14:paraId="0FE23DBF"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传热系数K [W/(m²·K)]</w:t>
            </w:r>
          </w:p>
        </w:tc>
        <w:tc>
          <w:tcPr>
            <w:tcW w:w="1415" w:type="dxa"/>
            <w:tcBorders>
              <w:top w:val="single" w:sz="8" w:space="0" w:color="auto"/>
              <w:left w:val="single" w:sz="4" w:space="0" w:color="000000"/>
              <w:bottom w:val="single" w:sz="4" w:space="0" w:color="000000"/>
              <w:right w:val="single" w:sz="8" w:space="0" w:color="auto"/>
            </w:tcBorders>
            <w:shd w:val="clear" w:color="auto" w:fill="auto"/>
            <w:vAlign w:val="center"/>
          </w:tcPr>
          <w:p w14:paraId="7567885F"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太阳得热系数</w:t>
            </w:r>
          </w:p>
          <w:p w14:paraId="1FE7A95D"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SHGC</w:t>
            </w:r>
          </w:p>
        </w:tc>
      </w:tr>
      <w:tr w:rsidR="004D6C89" w14:paraId="16807821" w14:textId="77777777" w:rsidTr="000E64D3">
        <w:trPr>
          <w:trHeight w:val="730"/>
          <w:jc w:val="center"/>
        </w:trPr>
        <w:tc>
          <w:tcPr>
            <w:tcW w:w="636" w:type="dxa"/>
            <w:tcBorders>
              <w:top w:val="single" w:sz="4" w:space="0" w:color="000000"/>
              <w:left w:val="single" w:sz="8" w:space="0" w:color="auto"/>
              <w:bottom w:val="single" w:sz="4" w:space="0" w:color="000000"/>
              <w:right w:val="single" w:sz="4" w:space="0" w:color="000000"/>
            </w:tcBorders>
            <w:shd w:val="clear" w:color="auto" w:fill="auto"/>
            <w:vAlign w:val="center"/>
          </w:tcPr>
          <w:p w14:paraId="13E980A7"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941A2" w14:textId="77777777" w:rsidR="000E64D3" w:rsidRDefault="00F9502C" w:rsidP="000E64D3">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65系列内平开</w:t>
            </w:r>
          </w:p>
          <w:p w14:paraId="1857E22F" w14:textId="77777777" w:rsidR="004D6C89" w:rsidRDefault="00F9502C" w:rsidP="000E64D3">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隔热铝合金窗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CE223"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C5A56"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2.8～3.0</w:t>
            </w:r>
          </w:p>
        </w:tc>
        <w:tc>
          <w:tcPr>
            <w:tcW w:w="1415" w:type="dxa"/>
            <w:tcBorders>
              <w:top w:val="single" w:sz="4" w:space="0" w:color="000000"/>
              <w:left w:val="single" w:sz="4" w:space="0" w:color="000000"/>
              <w:bottom w:val="single" w:sz="4" w:space="0" w:color="000000"/>
              <w:right w:val="single" w:sz="8" w:space="0" w:color="auto"/>
            </w:tcBorders>
            <w:shd w:val="clear" w:color="auto" w:fill="auto"/>
            <w:vAlign w:val="center"/>
          </w:tcPr>
          <w:p w14:paraId="23B29EBD"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0.48～0.53</w:t>
            </w:r>
          </w:p>
        </w:tc>
      </w:tr>
      <w:tr w:rsidR="004D6C89" w14:paraId="586A56DD" w14:textId="77777777" w:rsidTr="000E64D3">
        <w:trPr>
          <w:trHeight w:val="720"/>
          <w:jc w:val="center"/>
        </w:trPr>
        <w:tc>
          <w:tcPr>
            <w:tcW w:w="636" w:type="dxa"/>
            <w:tcBorders>
              <w:top w:val="single" w:sz="4" w:space="0" w:color="000000"/>
              <w:left w:val="single" w:sz="8" w:space="0" w:color="auto"/>
              <w:bottom w:val="single" w:sz="4" w:space="0" w:color="000000"/>
              <w:right w:val="single" w:sz="4" w:space="0" w:color="000000"/>
            </w:tcBorders>
            <w:shd w:val="clear" w:color="auto" w:fill="auto"/>
            <w:vAlign w:val="center"/>
          </w:tcPr>
          <w:p w14:paraId="598D37B1"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2</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9E79DD" w14:textId="77777777" w:rsidR="000E64D3" w:rsidRDefault="00F9502C" w:rsidP="000E64D3">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65系列内平开</w:t>
            </w:r>
          </w:p>
          <w:p w14:paraId="6FB5D0B9" w14:textId="77777777" w:rsidR="004D6C89" w:rsidRDefault="00F9502C" w:rsidP="000E64D3">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隔热铝合金窗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54750"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w:t>
            </w:r>
            <w:r>
              <w:rPr>
                <w:rFonts w:ascii="宋体" w:eastAsia="宋体" w:hAnsi="宋体" w:cs="宋体" w:hint="eastAsia"/>
                <w:color w:val="000000"/>
                <w:kern w:val="0"/>
                <w:sz w:val="18"/>
                <w:szCs w:val="18"/>
              </w:rPr>
              <w:t>r</w:t>
            </w:r>
            <w:r>
              <w:rPr>
                <w:rFonts w:ascii="宋体" w:eastAsia="宋体" w:hAnsi="宋体" w:cs="宋体"/>
                <w:color w:val="000000"/>
                <w:kern w:val="0"/>
                <w:sz w:val="18"/>
                <w:szCs w:val="18"/>
              </w:rPr>
              <w:t>+5Low-E</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D9684"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2.2～2.4</w:t>
            </w:r>
          </w:p>
        </w:tc>
        <w:tc>
          <w:tcPr>
            <w:tcW w:w="1415" w:type="dxa"/>
            <w:tcBorders>
              <w:top w:val="single" w:sz="4" w:space="0" w:color="000000"/>
              <w:left w:val="single" w:sz="4" w:space="0" w:color="000000"/>
              <w:bottom w:val="single" w:sz="4" w:space="0" w:color="000000"/>
              <w:right w:val="single" w:sz="8" w:space="0" w:color="auto"/>
            </w:tcBorders>
            <w:shd w:val="clear" w:color="auto" w:fill="auto"/>
            <w:vAlign w:val="center"/>
          </w:tcPr>
          <w:p w14:paraId="35640040"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0.35～0.39</w:t>
            </w:r>
          </w:p>
        </w:tc>
      </w:tr>
      <w:tr w:rsidR="004D6C89" w14:paraId="054F37A1" w14:textId="77777777" w:rsidTr="000E64D3">
        <w:trPr>
          <w:trHeight w:val="720"/>
          <w:jc w:val="center"/>
        </w:trPr>
        <w:tc>
          <w:tcPr>
            <w:tcW w:w="636" w:type="dxa"/>
            <w:tcBorders>
              <w:top w:val="single" w:sz="4" w:space="0" w:color="000000"/>
              <w:left w:val="single" w:sz="8" w:space="0" w:color="auto"/>
              <w:bottom w:val="single" w:sz="4" w:space="0" w:color="000000"/>
              <w:right w:val="single" w:sz="4" w:space="0" w:color="000000"/>
            </w:tcBorders>
            <w:shd w:val="clear" w:color="auto" w:fill="auto"/>
            <w:vAlign w:val="center"/>
          </w:tcPr>
          <w:p w14:paraId="02933E4C"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3</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98D33" w14:textId="77777777" w:rsidR="000E64D3" w:rsidRDefault="00F9502C" w:rsidP="000E64D3">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65系列内平开</w:t>
            </w:r>
          </w:p>
          <w:p w14:paraId="003AC216" w14:textId="77777777" w:rsidR="004D6C89" w:rsidRDefault="00F9502C" w:rsidP="000E64D3">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隔热铝合金窗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48754"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5+12Ar+5Low-E</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88A58"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2.1～2.3</w:t>
            </w:r>
          </w:p>
        </w:tc>
        <w:tc>
          <w:tcPr>
            <w:tcW w:w="1415" w:type="dxa"/>
            <w:tcBorders>
              <w:top w:val="single" w:sz="4" w:space="0" w:color="000000"/>
              <w:left w:val="single" w:sz="4" w:space="0" w:color="000000"/>
              <w:bottom w:val="single" w:sz="4" w:space="0" w:color="000000"/>
              <w:right w:val="single" w:sz="8" w:space="0" w:color="auto"/>
            </w:tcBorders>
            <w:shd w:val="clear" w:color="auto" w:fill="auto"/>
            <w:vAlign w:val="center"/>
          </w:tcPr>
          <w:p w14:paraId="57201840"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0.35～0.39</w:t>
            </w:r>
          </w:p>
        </w:tc>
      </w:tr>
      <w:tr w:rsidR="004D6C89" w14:paraId="537DB060" w14:textId="77777777" w:rsidTr="000E64D3">
        <w:trPr>
          <w:trHeight w:val="730"/>
          <w:jc w:val="center"/>
        </w:trPr>
        <w:tc>
          <w:tcPr>
            <w:tcW w:w="636" w:type="dxa"/>
            <w:tcBorders>
              <w:top w:val="single" w:sz="4" w:space="0" w:color="000000"/>
              <w:left w:val="single" w:sz="8" w:space="0" w:color="auto"/>
              <w:bottom w:val="single" w:sz="4" w:space="0" w:color="000000"/>
              <w:right w:val="single" w:sz="4" w:space="0" w:color="000000"/>
            </w:tcBorders>
            <w:shd w:val="clear" w:color="auto" w:fill="auto"/>
            <w:vAlign w:val="center"/>
          </w:tcPr>
          <w:p w14:paraId="4B15CFF0"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4</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709B9" w14:textId="77777777" w:rsidR="000E64D3" w:rsidRDefault="00F9502C" w:rsidP="000E64D3">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70系列内平开</w:t>
            </w:r>
          </w:p>
          <w:p w14:paraId="3A9CC863" w14:textId="77777777" w:rsidR="004D6C89" w:rsidRDefault="00F9502C" w:rsidP="000E64D3">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隔热铝合金窗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05110"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5+12A+5+12A+5Low-E</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29727"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1.8～2.0</w:t>
            </w:r>
          </w:p>
        </w:tc>
        <w:tc>
          <w:tcPr>
            <w:tcW w:w="1415" w:type="dxa"/>
            <w:tcBorders>
              <w:top w:val="single" w:sz="4" w:space="0" w:color="000000"/>
              <w:left w:val="single" w:sz="4" w:space="0" w:color="000000"/>
              <w:bottom w:val="single" w:sz="4" w:space="0" w:color="000000"/>
              <w:right w:val="single" w:sz="8" w:space="0" w:color="auto"/>
            </w:tcBorders>
            <w:shd w:val="clear" w:color="auto" w:fill="auto"/>
            <w:vAlign w:val="center"/>
          </w:tcPr>
          <w:p w14:paraId="749D5974"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0.30～0.37</w:t>
            </w:r>
          </w:p>
        </w:tc>
      </w:tr>
      <w:tr w:rsidR="004D6C89" w14:paraId="744C0E15" w14:textId="77777777" w:rsidTr="000E64D3">
        <w:trPr>
          <w:trHeight w:val="720"/>
          <w:jc w:val="center"/>
        </w:trPr>
        <w:tc>
          <w:tcPr>
            <w:tcW w:w="636" w:type="dxa"/>
            <w:tcBorders>
              <w:top w:val="single" w:sz="4" w:space="0" w:color="000000"/>
              <w:left w:val="single" w:sz="8" w:space="0" w:color="auto"/>
              <w:bottom w:val="single" w:sz="4" w:space="0" w:color="000000"/>
              <w:right w:val="single" w:sz="4" w:space="0" w:color="000000"/>
            </w:tcBorders>
            <w:shd w:val="clear" w:color="auto" w:fill="auto"/>
            <w:vAlign w:val="center"/>
          </w:tcPr>
          <w:p w14:paraId="17E428D2"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EC0E1" w14:textId="77777777" w:rsidR="000E64D3"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70系列内平开</w:t>
            </w:r>
          </w:p>
          <w:p w14:paraId="163A413F" w14:textId="77777777" w:rsidR="004D6C89" w:rsidRDefault="000E64D3">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隔热铝合金窗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5C8A1"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5+12Ar+5+12Ar+5Low-E</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EB1EA"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1.7～1.9</w:t>
            </w:r>
          </w:p>
        </w:tc>
        <w:tc>
          <w:tcPr>
            <w:tcW w:w="1415" w:type="dxa"/>
            <w:tcBorders>
              <w:top w:val="single" w:sz="4" w:space="0" w:color="000000"/>
              <w:left w:val="single" w:sz="4" w:space="0" w:color="000000"/>
              <w:bottom w:val="single" w:sz="4" w:space="0" w:color="000000"/>
              <w:right w:val="single" w:sz="8" w:space="0" w:color="auto"/>
            </w:tcBorders>
            <w:shd w:val="clear" w:color="auto" w:fill="auto"/>
            <w:vAlign w:val="center"/>
          </w:tcPr>
          <w:p w14:paraId="330C274A"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0.30～0.37</w:t>
            </w:r>
          </w:p>
        </w:tc>
      </w:tr>
      <w:tr w:rsidR="004D6C89" w14:paraId="0191EC92" w14:textId="77777777" w:rsidTr="000E64D3">
        <w:trPr>
          <w:trHeight w:val="720"/>
          <w:jc w:val="center"/>
        </w:trPr>
        <w:tc>
          <w:tcPr>
            <w:tcW w:w="636" w:type="dxa"/>
            <w:tcBorders>
              <w:top w:val="single" w:sz="4" w:space="0" w:color="000000"/>
              <w:left w:val="single" w:sz="8" w:space="0" w:color="auto"/>
              <w:bottom w:val="single" w:sz="4" w:space="0" w:color="000000"/>
              <w:right w:val="single" w:sz="4" w:space="0" w:color="000000"/>
            </w:tcBorders>
            <w:shd w:val="clear" w:color="auto" w:fill="auto"/>
            <w:vAlign w:val="center"/>
          </w:tcPr>
          <w:p w14:paraId="24C5316B"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6</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59E07" w14:textId="77777777" w:rsidR="000E64D3" w:rsidRDefault="00F9502C" w:rsidP="000E64D3">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70系列内平开</w:t>
            </w:r>
          </w:p>
          <w:p w14:paraId="3E8C494F" w14:textId="77777777" w:rsidR="004D6C89" w:rsidRDefault="000E64D3" w:rsidP="000E64D3">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隔热铝合金窗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E54294"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5+12A+5Low-E+</w:t>
            </w:r>
          </w:p>
          <w:p w14:paraId="4437EA4D"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12A+5Low-E</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47134"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1.6～1.8</w:t>
            </w:r>
          </w:p>
        </w:tc>
        <w:tc>
          <w:tcPr>
            <w:tcW w:w="1415" w:type="dxa"/>
            <w:tcBorders>
              <w:top w:val="single" w:sz="4" w:space="0" w:color="000000"/>
              <w:left w:val="single" w:sz="4" w:space="0" w:color="000000"/>
              <w:bottom w:val="single" w:sz="4" w:space="0" w:color="000000"/>
              <w:right w:val="single" w:sz="8" w:space="0" w:color="auto"/>
            </w:tcBorders>
            <w:shd w:val="clear" w:color="auto" w:fill="auto"/>
            <w:vAlign w:val="center"/>
          </w:tcPr>
          <w:p w14:paraId="01179A95"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0.24～0.31</w:t>
            </w:r>
          </w:p>
        </w:tc>
      </w:tr>
      <w:tr w:rsidR="004D6C89" w14:paraId="30B472F8" w14:textId="77777777" w:rsidTr="000E64D3">
        <w:trPr>
          <w:trHeight w:val="720"/>
          <w:jc w:val="center"/>
        </w:trPr>
        <w:tc>
          <w:tcPr>
            <w:tcW w:w="636" w:type="dxa"/>
            <w:tcBorders>
              <w:top w:val="single" w:sz="4" w:space="0" w:color="000000"/>
              <w:left w:val="single" w:sz="8" w:space="0" w:color="auto"/>
              <w:bottom w:val="single" w:sz="4" w:space="0" w:color="000000"/>
              <w:right w:val="single" w:sz="4" w:space="0" w:color="000000"/>
            </w:tcBorders>
            <w:shd w:val="clear" w:color="auto" w:fill="auto"/>
            <w:vAlign w:val="center"/>
          </w:tcPr>
          <w:p w14:paraId="562D577C"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7</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20919" w14:textId="77777777" w:rsidR="000E64D3" w:rsidRDefault="00F9502C" w:rsidP="000E64D3">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70系列内平开</w:t>
            </w:r>
          </w:p>
          <w:p w14:paraId="2BA3D588" w14:textId="77777777" w:rsidR="004D6C89" w:rsidRDefault="000E64D3" w:rsidP="000E64D3">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隔热铝合金窗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386E4"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5+12Ar+5low-E+</w:t>
            </w:r>
          </w:p>
          <w:p w14:paraId="049AB36C"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12Ar+5Low-E</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1DA80"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1.5～1.7</w:t>
            </w:r>
          </w:p>
        </w:tc>
        <w:tc>
          <w:tcPr>
            <w:tcW w:w="1415" w:type="dxa"/>
            <w:tcBorders>
              <w:top w:val="single" w:sz="4" w:space="0" w:color="000000"/>
              <w:left w:val="single" w:sz="4" w:space="0" w:color="000000"/>
              <w:bottom w:val="single" w:sz="4" w:space="0" w:color="000000"/>
              <w:right w:val="single" w:sz="8" w:space="0" w:color="auto"/>
            </w:tcBorders>
            <w:shd w:val="clear" w:color="auto" w:fill="auto"/>
            <w:vAlign w:val="center"/>
          </w:tcPr>
          <w:p w14:paraId="1C88370B"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0.24～0.31</w:t>
            </w:r>
          </w:p>
        </w:tc>
      </w:tr>
      <w:tr w:rsidR="004D6C89" w14:paraId="7584AE3C" w14:textId="77777777" w:rsidTr="000E64D3">
        <w:trPr>
          <w:trHeight w:val="720"/>
          <w:jc w:val="center"/>
        </w:trPr>
        <w:tc>
          <w:tcPr>
            <w:tcW w:w="636" w:type="dxa"/>
            <w:tcBorders>
              <w:top w:val="single" w:sz="4" w:space="0" w:color="000000"/>
              <w:left w:val="single" w:sz="8" w:space="0" w:color="auto"/>
              <w:bottom w:val="single" w:sz="4" w:space="0" w:color="000000"/>
              <w:right w:val="single" w:sz="4" w:space="0" w:color="000000"/>
            </w:tcBorders>
            <w:shd w:val="clear" w:color="auto" w:fill="auto"/>
            <w:vAlign w:val="center"/>
          </w:tcPr>
          <w:p w14:paraId="15AB62FF"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8</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18E60" w14:textId="77777777" w:rsidR="000E64D3" w:rsidRDefault="00F9502C" w:rsidP="000E64D3">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80系列内平开</w:t>
            </w:r>
          </w:p>
          <w:p w14:paraId="35BFEC7E" w14:textId="77777777" w:rsidR="004D6C89" w:rsidRDefault="000E64D3" w:rsidP="000E64D3">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隔热铝合金窗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05BBE"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5+12Ar+5+12Ar+5Low-E</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C43D2"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1.3～1.5</w:t>
            </w:r>
          </w:p>
        </w:tc>
        <w:tc>
          <w:tcPr>
            <w:tcW w:w="1415" w:type="dxa"/>
            <w:tcBorders>
              <w:top w:val="single" w:sz="4" w:space="0" w:color="000000"/>
              <w:left w:val="single" w:sz="4" w:space="0" w:color="000000"/>
              <w:bottom w:val="single" w:sz="4" w:space="0" w:color="000000"/>
              <w:right w:val="single" w:sz="8" w:space="0" w:color="auto"/>
            </w:tcBorders>
            <w:shd w:val="clear" w:color="auto" w:fill="auto"/>
            <w:vAlign w:val="center"/>
          </w:tcPr>
          <w:p w14:paraId="5D3280D1"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0.30～0.37</w:t>
            </w:r>
          </w:p>
        </w:tc>
      </w:tr>
      <w:tr w:rsidR="004D6C89" w14:paraId="16DFD761" w14:textId="77777777" w:rsidTr="000E64D3">
        <w:trPr>
          <w:trHeight w:val="730"/>
          <w:jc w:val="center"/>
        </w:trPr>
        <w:tc>
          <w:tcPr>
            <w:tcW w:w="636" w:type="dxa"/>
            <w:tcBorders>
              <w:top w:val="single" w:sz="4" w:space="0" w:color="000000"/>
              <w:left w:val="single" w:sz="8" w:space="0" w:color="auto"/>
              <w:bottom w:val="single" w:sz="4" w:space="0" w:color="000000"/>
              <w:right w:val="single" w:sz="4" w:space="0" w:color="000000"/>
            </w:tcBorders>
            <w:shd w:val="clear" w:color="auto" w:fill="auto"/>
            <w:vAlign w:val="center"/>
          </w:tcPr>
          <w:p w14:paraId="7E1D2B9B"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9</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EC43B" w14:textId="77777777" w:rsidR="000E64D3" w:rsidRDefault="00F9502C" w:rsidP="000E64D3">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80系列内平开</w:t>
            </w:r>
          </w:p>
          <w:p w14:paraId="775AED10" w14:textId="77777777" w:rsidR="004D6C89" w:rsidRDefault="000E64D3" w:rsidP="000E64D3">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隔热铝合金窗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4572A6"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5+12Ar+5Low-E+</w:t>
            </w:r>
          </w:p>
          <w:p w14:paraId="614C439D"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12Ar+5Low-E</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ABADF"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1.1～1.3</w:t>
            </w:r>
          </w:p>
        </w:tc>
        <w:tc>
          <w:tcPr>
            <w:tcW w:w="1415" w:type="dxa"/>
            <w:tcBorders>
              <w:top w:val="single" w:sz="4" w:space="0" w:color="000000"/>
              <w:left w:val="single" w:sz="4" w:space="0" w:color="000000"/>
              <w:bottom w:val="single" w:sz="4" w:space="0" w:color="000000"/>
              <w:right w:val="single" w:sz="8" w:space="0" w:color="auto"/>
            </w:tcBorders>
            <w:shd w:val="clear" w:color="auto" w:fill="auto"/>
            <w:vAlign w:val="center"/>
          </w:tcPr>
          <w:p w14:paraId="0D6FD8E1"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0.24～0.31</w:t>
            </w:r>
          </w:p>
        </w:tc>
      </w:tr>
      <w:tr w:rsidR="004D6C89" w14:paraId="6BB4683C" w14:textId="77777777" w:rsidTr="000E64D3">
        <w:trPr>
          <w:trHeight w:val="785"/>
          <w:jc w:val="center"/>
        </w:trPr>
        <w:tc>
          <w:tcPr>
            <w:tcW w:w="636" w:type="dxa"/>
            <w:tcBorders>
              <w:top w:val="single" w:sz="4" w:space="0" w:color="000000"/>
              <w:left w:val="single" w:sz="8" w:space="0" w:color="auto"/>
              <w:bottom w:val="single" w:sz="4" w:space="0" w:color="000000"/>
              <w:right w:val="single" w:sz="4" w:space="0" w:color="000000"/>
            </w:tcBorders>
            <w:shd w:val="clear" w:color="auto" w:fill="auto"/>
            <w:vAlign w:val="center"/>
          </w:tcPr>
          <w:p w14:paraId="24565B16"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10</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13356" w14:textId="77777777" w:rsidR="000E64D3" w:rsidRDefault="00F9502C" w:rsidP="000E64D3">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90系列内平开</w:t>
            </w:r>
          </w:p>
          <w:p w14:paraId="034B23A4" w14:textId="77777777" w:rsidR="004D6C89" w:rsidRDefault="000E64D3" w:rsidP="000E64D3">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隔热铝合金窗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3034C"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5+12A+5+V+5Low-E</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267B5"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0.9～1.</w:t>
            </w:r>
            <w:r>
              <w:rPr>
                <w:rFonts w:ascii="宋体" w:eastAsia="宋体" w:hAnsi="宋体" w:cs="宋体" w:hint="eastAsia"/>
                <w:color w:val="000000"/>
                <w:kern w:val="0"/>
                <w:sz w:val="18"/>
                <w:szCs w:val="18"/>
              </w:rPr>
              <w:t>1</w:t>
            </w:r>
          </w:p>
        </w:tc>
        <w:tc>
          <w:tcPr>
            <w:tcW w:w="1415" w:type="dxa"/>
            <w:tcBorders>
              <w:top w:val="single" w:sz="4" w:space="0" w:color="000000"/>
              <w:left w:val="single" w:sz="4" w:space="0" w:color="000000"/>
              <w:bottom w:val="single" w:sz="4" w:space="0" w:color="000000"/>
              <w:right w:val="single" w:sz="8" w:space="0" w:color="auto"/>
            </w:tcBorders>
            <w:shd w:val="clear" w:color="auto" w:fill="auto"/>
            <w:vAlign w:val="center"/>
          </w:tcPr>
          <w:p w14:paraId="3911674B"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0.35～0.39</w:t>
            </w:r>
          </w:p>
        </w:tc>
      </w:tr>
      <w:tr w:rsidR="004D6C89" w14:paraId="22ADC173" w14:textId="77777777" w:rsidTr="000E64D3">
        <w:trPr>
          <w:trHeight w:val="420"/>
          <w:jc w:val="center"/>
        </w:trPr>
        <w:tc>
          <w:tcPr>
            <w:tcW w:w="636" w:type="dxa"/>
            <w:tcBorders>
              <w:top w:val="single" w:sz="4" w:space="0" w:color="000000"/>
              <w:left w:val="single" w:sz="8" w:space="0" w:color="auto"/>
              <w:bottom w:val="single" w:sz="4" w:space="0" w:color="000000"/>
              <w:right w:val="single" w:sz="4" w:space="0" w:color="000000"/>
            </w:tcBorders>
            <w:shd w:val="clear" w:color="auto" w:fill="auto"/>
            <w:vAlign w:val="center"/>
          </w:tcPr>
          <w:p w14:paraId="030FA449"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11</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E39F2" w14:textId="77777777" w:rsidR="000E64D3" w:rsidRDefault="00F9502C" w:rsidP="000E64D3">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90系列内平开</w:t>
            </w:r>
          </w:p>
          <w:p w14:paraId="44A1BFF3" w14:textId="77777777" w:rsidR="004D6C89" w:rsidRDefault="000E64D3" w:rsidP="000E64D3">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隔热铝合金窗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D9F3E"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5超白+12A+5超白+</w:t>
            </w:r>
          </w:p>
          <w:p w14:paraId="18E2CD24"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V+5超白Low-E</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499B8"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0.9～1.1</w:t>
            </w:r>
          </w:p>
        </w:tc>
        <w:tc>
          <w:tcPr>
            <w:tcW w:w="1415" w:type="dxa"/>
            <w:tcBorders>
              <w:top w:val="single" w:sz="4" w:space="0" w:color="000000"/>
              <w:left w:val="single" w:sz="4" w:space="0" w:color="000000"/>
              <w:bottom w:val="single" w:sz="4" w:space="0" w:color="000000"/>
              <w:right w:val="single" w:sz="8" w:space="0" w:color="auto"/>
            </w:tcBorders>
            <w:shd w:val="clear" w:color="auto" w:fill="auto"/>
            <w:vAlign w:val="center"/>
          </w:tcPr>
          <w:p w14:paraId="0FEA182A"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0.43～0.50</w:t>
            </w:r>
          </w:p>
        </w:tc>
      </w:tr>
      <w:tr w:rsidR="004D6C89" w14:paraId="40AC9510" w14:textId="77777777" w:rsidTr="000E64D3">
        <w:trPr>
          <w:trHeight w:val="540"/>
          <w:jc w:val="center"/>
        </w:trPr>
        <w:tc>
          <w:tcPr>
            <w:tcW w:w="636" w:type="dxa"/>
            <w:tcBorders>
              <w:top w:val="single" w:sz="4" w:space="0" w:color="000000"/>
              <w:left w:val="single" w:sz="8" w:space="0" w:color="auto"/>
              <w:bottom w:val="single" w:sz="4" w:space="0" w:color="000000"/>
              <w:right w:val="single" w:sz="4" w:space="0" w:color="000000"/>
            </w:tcBorders>
            <w:shd w:val="clear" w:color="auto" w:fill="auto"/>
            <w:vAlign w:val="center"/>
          </w:tcPr>
          <w:p w14:paraId="7EE32979"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12</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AF8D8" w14:textId="77777777" w:rsidR="000E64D3" w:rsidRDefault="00F9502C" w:rsidP="000E64D3">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100系列内平开</w:t>
            </w:r>
          </w:p>
          <w:p w14:paraId="7EE97A44" w14:textId="77777777" w:rsidR="004D6C89" w:rsidRDefault="000E64D3" w:rsidP="000E64D3">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隔热铝合金窗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47006"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5+12Ar+5Iow-E+</w:t>
            </w:r>
          </w:p>
          <w:p w14:paraId="6B4A709E"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12Ar+5Low-E</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F4075"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9～1.1</w:t>
            </w:r>
          </w:p>
        </w:tc>
        <w:tc>
          <w:tcPr>
            <w:tcW w:w="1415" w:type="dxa"/>
            <w:tcBorders>
              <w:top w:val="single" w:sz="4" w:space="0" w:color="000000"/>
              <w:left w:val="single" w:sz="4" w:space="0" w:color="000000"/>
              <w:bottom w:val="single" w:sz="4" w:space="0" w:color="000000"/>
              <w:right w:val="single" w:sz="8" w:space="0" w:color="auto"/>
            </w:tcBorders>
            <w:shd w:val="clear" w:color="auto" w:fill="auto"/>
            <w:vAlign w:val="center"/>
          </w:tcPr>
          <w:p w14:paraId="26E88114"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0.24-0</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31</w:t>
            </w:r>
          </w:p>
        </w:tc>
      </w:tr>
      <w:tr w:rsidR="004D6C89" w14:paraId="70AB368F" w14:textId="77777777" w:rsidTr="000E64D3">
        <w:trPr>
          <w:trHeight w:val="420"/>
          <w:jc w:val="center"/>
        </w:trPr>
        <w:tc>
          <w:tcPr>
            <w:tcW w:w="636" w:type="dxa"/>
            <w:tcBorders>
              <w:top w:val="single" w:sz="4" w:space="0" w:color="000000"/>
              <w:left w:val="single" w:sz="8" w:space="0" w:color="auto"/>
              <w:bottom w:val="single" w:sz="4" w:space="0" w:color="000000"/>
              <w:right w:val="single" w:sz="4" w:space="0" w:color="000000"/>
            </w:tcBorders>
            <w:shd w:val="clear" w:color="auto" w:fill="auto"/>
            <w:vAlign w:val="center"/>
          </w:tcPr>
          <w:p w14:paraId="37DF5484"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13</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A0D4B" w14:textId="77777777" w:rsidR="000E64D3" w:rsidRDefault="00F9502C" w:rsidP="000E64D3">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100系列内平开</w:t>
            </w:r>
          </w:p>
          <w:p w14:paraId="359CB8B5" w14:textId="77777777" w:rsidR="004D6C89" w:rsidRDefault="000E64D3" w:rsidP="000E64D3">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隔热铝合金窗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6D603"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5超白+12Ar+5超白Low-E+</w:t>
            </w:r>
          </w:p>
          <w:p w14:paraId="7C2D1E42"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12Ar+5超白Low-E</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EBCC4"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0.9～1.1</w:t>
            </w:r>
          </w:p>
        </w:tc>
        <w:tc>
          <w:tcPr>
            <w:tcW w:w="1415" w:type="dxa"/>
            <w:tcBorders>
              <w:top w:val="single" w:sz="4" w:space="0" w:color="000000"/>
              <w:left w:val="single" w:sz="4" w:space="0" w:color="000000"/>
              <w:bottom w:val="single" w:sz="4" w:space="0" w:color="000000"/>
              <w:right w:val="single" w:sz="8" w:space="0" w:color="auto"/>
            </w:tcBorders>
            <w:shd w:val="clear" w:color="auto" w:fill="auto"/>
            <w:vAlign w:val="center"/>
          </w:tcPr>
          <w:p w14:paraId="06CC8F89"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0.40～0.47</w:t>
            </w:r>
          </w:p>
        </w:tc>
      </w:tr>
      <w:tr w:rsidR="004D6C89" w14:paraId="7C937E4F" w14:textId="77777777" w:rsidTr="000E64D3">
        <w:trPr>
          <w:trHeight w:val="420"/>
          <w:jc w:val="center"/>
        </w:trPr>
        <w:tc>
          <w:tcPr>
            <w:tcW w:w="636" w:type="dxa"/>
            <w:tcBorders>
              <w:top w:val="single" w:sz="4" w:space="0" w:color="000000"/>
              <w:left w:val="single" w:sz="8" w:space="0" w:color="auto"/>
              <w:bottom w:val="single" w:sz="4" w:space="0" w:color="000000"/>
              <w:right w:val="single" w:sz="4" w:space="0" w:color="000000"/>
            </w:tcBorders>
            <w:shd w:val="clear" w:color="auto" w:fill="auto"/>
            <w:vAlign w:val="center"/>
          </w:tcPr>
          <w:p w14:paraId="73590A33"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14</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94947" w14:textId="77777777" w:rsidR="000E64D3" w:rsidRDefault="00F9502C" w:rsidP="000E64D3">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100系列内平开</w:t>
            </w:r>
          </w:p>
          <w:p w14:paraId="45AD0149" w14:textId="77777777" w:rsidR="004D6C89" w:rsidRDefault="000E64D3" w:rsidP="000E64D3">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隔热铝合金窗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714DB"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5+12Ar+5+V+5Low-E</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7C60A"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0.8～1.0</w:t>
            </w:r>
          </w:p>
        </w:tc>
        <w:tc>
          <w:tcPr>
            <w:tcW w:w="1415" w:type="dxa"/>
            <w:tcBorders>
              <w:top w:val="single" w:sz="4" w:space="0" w:color="000000"/>
              <w:left w:val="single" w:sz="4" w:space="0" w:color="000000"/>
              <w:bottom w:val="single" w:sz="4" w:space="0" w:color="000000"/>
              <w:right w:val="single" w:sz="8" w:space="0" w:color="auto"/>
            </w:tcBorders>
            <w:shd w:val="clear" w:color="auto" w:fill="auto"/>
            <w:vAlign w:val="center"/>
          </w:tcPr>
          <w:p w14:paraId="64C5351D"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0.35～0.39</w:t>
            </w:r>
          </w:p>
        </w:tc>
      </w:tr>
      <w:tr w:rsidR="004D6C89" w14:paraId="54C6B27C" w14:textId="77777777" w:rsidTr="000E64D3">
        <w:trPr>
          <w:trHeight w:val="420"/>
          <w:jc w:val="center"/>
        </w:trPr>
        <w:tc>
          <w:tcPr>
            <w:tcW w:w="636" w:type="dxa"/>
            <w:tcBorders>
              <w:top w:val="single" w:sz="4" w:space="0" w:color="000000"/>
              <w:left w:val="single" w:sz="8" w:space="0" w:color="auto"/>
              <w:bottom w:val="single" w:sz="4" w:space="0" w:color="000000"/>
              <w:right w:val="single" w:sz="4" w:space="0" w:color="000000"/>
            </w:tcBorders>
            <w:shd w:val="clear" w:color="auto" w:fill="auto"/>
            <w:vAlign w:val="center"/>
          </w:tcPr>
          <w:p w14:paraId="4161A8AA"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15</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06749" w14:textId="77777777" w:rsidR="000E64D3" w:rsidRDefault="00F9502C" w:rsidP="000E64D3">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100系列内平开</w:t>
            </w:r>
          </w:p>
          <w:p w14:paraId="70D73A14" w14:textId="77777777" w:rsidR="004D6C89" w:rsidRDefault="000E64D3" w:rsidP="000E64D3">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隔热铝合金窗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BF3F3"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5超白+12Ar+5超白+</w:t>
            </w:r>
          </w:p>
          <w:p w14:paraId="102A6D4C"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V+5超白Low-E</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FC30B"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0,8～1.0</w:t>
            </w:r>
          </w:p>
        </w:tc>
        <w:tc>
          <w:tcPr>
            <w:tcW w:w="1415" w:type="dxa"/>
            <w:tcBorders>
              <w:top w:val="single" w:sz="4" w:space="0" w:color="000000"/>
              <w:left w:val="single" w:sz="4" w:space="0" w:color="000000"/>
              <w:bottom w:val="single" w:sz="4" w:space="0" w:color="000000"/>
              <w:right w:val="single" w:sz="8" w:space="0" w:color="auto"/>
            </w:tcBorders>
            <w:shd w:val="clear" w:color="auto" w:fill="auto"/>
            <w:vAlign w:val="center"/>
          </w:tcPr>
          <w:p w14:paraId="5FDA4CF1"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0.43～0</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50</w:t>
            </w:r>
          </w:p>
        </w:tc>
      </w:tr>
      <w:tr w:rsidR="004D6C89" w14:paraId="7A225390" w14:textId="77777777" w:rsidTr="000E64D3">
        <w:trPr>
          <w:trHeight w:val="285"/>
          <w:jc w:val="center"/>
        </w:trPr>
        <w:tc>
          <w:tcPr>
            <w:tcW w:w="636" w:type="dxa"/>
            <w:tcBorders>
              <w:top w:val="single" w:sz="4" w:space="0" w:color="000000"/>
              <w:left w:val="single" w:sz="8" w:space="0" w:color="auto"/>
              <w:bottom w:val="single" w:sz="4" w:space="0" w:color="000000"/>
              <w:right w:val="single" w:sz="4" w:space="0" w:color="000000"/>
            </w:tcBorders>
            <w:shd w:val="clear" w:color="auto" w:fill="auto"/>
            <w:vAlign w:val="center"/>
          </w:tcPr>
          <w:p w14:paraId="65BA1F54"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16</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0C304" w14:textId="77777777" w:rsidR="000E64D3"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65系列内平开</w:t>
            </w:r>
          </w:p>
          <w:p w14:paraId="255640B4"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塑料窗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D0178"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E4EC2"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2.4～2.6</w:t>
            </w:r>
          </w:p>
        </w:tc>
        <w:tc>
          <w:tcPr>
            <w:tcW w:w="1415" w:type="dxa"/>
            <w:tcBorders>
              <w:top w:val="single" w:sz="4" w:space="0" w:color="000000"/>
              <w:left w:val="single" w:sz="4" w:space="0" w:color="000000"/>
              <w:bottom w:val="single" w:sz="4" w:space="0" w:color="000000"/>
              <w:right w:val="single" w:sz="8" w:space="0" w:color="auto"/>
            </w:tcBorders>
            <w:shd w:val="clear" w:color="auto" w:fill="auto"/>
            <w:vAlign w:val="center"/>
          </w:tcPr>
          <w:p w14:paraId="14902D30"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0.48～0.53</w:t>
            </w:r>
          </w:p>
        </w:tc>
      </w:tr>
      <w:tr w:rsidR="004D6C89" w14:paraId="63F2F148" w14:textId="77777777" w:rsidTr="000E64D3">
        <w:trPr>
          <w:trHeight w:val="285"/>
          <w:jc w:val="center"/>
        </w:trPr>
        <w:tc>
          <w:tcPr>
            <w:tcW w:w="636" w:type="dxa"/>
            <w:tcBorders>
              <w:top w:val="single" w:sz="4" w:space="0" w:color="000000"/>
              <w:left w:val="single" w:sz="8" w:space="0" w:color="auto"/>
              <w:bottom w:val="single" w:sz="4" w:space="0" w:color="000000"/>
              <w:right w:val="single" w:sz="4" w:space="0" w:color="000000"/>
            </w:tcBorders>
            <w:shd w:val="clear" w:color="auto" w:fill="auto"/>
            <w:vAlign w:val="center"/>
          </w:tcPr>
          <w:p w14:paraId="11ECC64F"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lastRenderedPageBreak/>
              <w:t>17</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07614" w14:textId="77777777" w:rsidR="000E64D3"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65系列内平开</w:t>
            </w:r>
          </w:p>
          <w:p w14:paraId="323EABA4"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塑料窗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B8C45"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5+12Ar+5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0F6CD"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2.3～2.5</w:t>
            </w:r>
          </w:p>
        </w:tc>
        <w:tc>
          <w:tcPr>
            <w:tcW w:w="1415" w:type="dxa"/>
            <w:tcBorders>
              <w:top w:val="single" w:sz="4" w:space="0" w:color="000000"/>
              <w:left w:val="single" w:sz="4" w:space="0" w:color="000000"/>
              <w:bottom w:val="single" w:sz="4" w:space="0" w:color="000000"/>
              <w:right w:val="single" w:sz="8" w:space="0" w:color="auto"/>
            </w:tcBorders>
            <w:shd w:val="clear" w:color="auto" w:fill="auto"/>
            <w:vAlign w:val="center"/>
          </w:tcPr>
          <w:p w14:paraId="0718F81C"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0.48～0.53</w:t>
            </w:r>
          </w:p>
        </w:tc>
      </w:tr>
      <w:tr w:rsidR="004D6C89" w14:paraId="110AC1B7" w14:textId="77777777" w:rsidTr="000E64D3">
        <w:trPr>
          <w:trHeight w:val="285"/>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F5050"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18</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90241" w14:textId="77777777" w:rsidR="000E64D3"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65系列内平开</w:t>
            </w:r>
          </w:p>
          <w:p w14:paraId="57B82E62"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塑料窗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85D56"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5+12A+5+12A+5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1901F"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1.8～2.0</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2D3F9"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0.44～0.48</w:t>
            </w:r>
          </w:p>
        </w:tc>
      </w:tr>
      <w:tr w:rsidR="004D6C89" w14:paraId="6F22A4CD" w14:textId="77777777" w:rsidTr="000E64D3">
        <w:trPr>
          <w:trHeight w:val="285"/>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63D2E"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19</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5F44A" w14:textId="77777777" w:rsidR="000E64D3"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65系列内平开</w:t>
            </w:r>
          </w:p>
          <w:p w14:paraId="028987EA"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塑料窗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FC4FE"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5+12A+5low-E</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52BD3"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1.8～2.0</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F2F9E"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0.35～0.39</w:t>
            </w:r>
          </w:p>
        </w:tc>
      </w:tr>
      <w:tr w:rsidR="004D6C89" w14:paraId="28E8287A" w14:textId="77777777" w:rsidTr="000E64D3">
        <w:trPr>
          <w:trHeight w:val="285"/>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93599"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20</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A026E" w14:textId="77777777" w:rsidR="000E64D3"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65系列内平开</w:t>
            </w:r>
          </w:p>
          <w:p w14:paraId="57ABF340"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塑料窗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FCE6A"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5+12Ar+51ow-E</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EB57D"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1.7～1.9</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5555A"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0.35～0.39</w:t>
            </w:r>
          </w:p>
        </w:tc>
      </w:tr>
      <w:tr w:rsidR="004D6C89" w14:paraId="279D8D61" w14:textId="77777777" w:rsidTr="000E64D3">
        <w:trPr>
          <w:trHeight w:val="285"/>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58E6F"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21</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6286A" w14:textId="77777777" w:rsidR="000E64D3"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65系列内平开</w:t>
            </w:r>
          </w:p>
          <w:p w14:paraId="29196086"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塑料面</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8AB74"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5+12A+5+12A+5Low-E</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65283"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1.4～1.6</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84F79"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0.30～0.37</w:t>
            </w:r>
          </w:p>
        </w:tc>
      </w:tr>
      <w:tr w:rsidR="004D6C89" w14:paraId="0F813470" w14:textId="77777777" w:rsidTr="000E64D3">
        <w:trPr>
          <w:trHeight w:val="285"/>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59375"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22</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6EBD0" w14:textId="77777777" w:rsidR="000E64D3"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65系列内平开</w:t>
            </w:r>
          </w:p>
          <w:p w14:paraId="30014B27"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塑料窗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CE0AC"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5+12Ar+5+12Ar+5Low-E</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40797"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1.3～1.5</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41548"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0.30～0.37</w:t>
            </w:r>
          </w:p>
        </w:tc>
      </w:tr>
      <w:tr w:rsidR="004D6C89" w14:paraId="1602EF7B" w14:textId="77777777" w:rsidTr="000E64D3">
        <w:trPr>
          <w:trHeight w:val="420"/>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578E3"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23</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B9241" w14:textId="77777777" w:rsidR="000E64D3"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65系列内平开</w:t>
            </w:r>
          </w:p>
          <w:p w14:paraId="1AE68FC6"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塑料窗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264F56"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5+12A+5Low-E+</w:t>
            </w:r>
          </w:p>
          <w:p w14:paraId="4ABE56C1"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12A+5Low-E</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31304"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1.2～1.4</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D3F52"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0.24～0.31</w:t>
            </w:r>
          </w:p>
        </w:tc>
      </w:tr>
      <w:tr w:rsidR="004D6C89" w14:paraId="3DE593C1" w14:textId="77777777" w:rsidTr="000E64D3">
        <w:trPr>
          <w:trHeight w:val="420"/>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9FF21"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24</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D465D" w14:textId="77777777" w:rsidR="000E64D3"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65系列内平开</w:t>
            </w:r>
          </w:p>
          <w:p w14:paraId="67715285"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塑料窗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7B85F"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5+12Ar+51ow-E+</w:t>
            </w:r>
          </w:p>
          <w:p w14:paraId="68E8D83F"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12Ar+5Low-E</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CCA85"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1.1～1.3</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22942"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0.24～0.31</w:t>
            </w:r>
          </w:p>
        </w:tc>
      </w:tr>
      <w:tr w:rsidR="004D6C89" w14:paraId="40829236" w14:textId="77777777" w:rsidTr="000E64D3">
        <w:trPr>
          <w:trHeight w:val="420"/>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23798"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25</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B8BF2" w14:textId="77777777" w:rsidR="000E64D3"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82系列内平开</w:t>
            </w:r>
          </w:p>
          <w:p w14:paraId="5A34B8ED"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塑料窗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A7393C"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5+12Ar+5+12Ar+5Low-E</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B842C"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1.0～1.2</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A4980"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0.30～0.37</w:t>
            </w:r>
          </w:p>
        </w:tc>
      </w:tr>
      <w:tr w:rsidR="004D6C89" w14:paraId="371EC3B6" w14:textId="77777777" w:rsidTr="000E64D3">
        <w:trPr>
          <w:trHeight w:val="420"/>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FEBDE"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26</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8A414" w14:textId="77777777" w:rsidR="000E64D3"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82系列内平开</w:t>
            </w:r>
          </w:p>
          <w:p w14:paraId="003B53A2"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塑料窗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42273"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w:t>
            </w:r>
            <w:r>
              <w:rPr>
                <w:rFonts w:ascii="宋体" w:eastAsia="宋体" w:hAnsi="宋体" w:cs="宋体" w:hint="eastAsia"/>
                <w:color w:val="000000"/>
                <w:kern w:val="0"/>
                <w:sz w:val="18"/>
                <w:szCs w:val="18"/>
              </w:rPr>
              <w:t>1</w:t>
            </w:r>
            <w:r>
              <w:rPr>
                <w:rFonts w:ascii="宋体" w:eastAsia="宋体" w:hAnsi="宋体" w:cs="宋体"/>
                <w:color w:val="000000"/>
                <w:kern w:val="0"/>
                <w:sz w:val="18"/>
                <w:szCs w:val="18"/>
              </w:rPr>
              <w:t>2Ar+5low-E+</w:t>
            </w:r>
          </w:p>
          <w:p w14:paraId="5CAA833F"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12Ar+5Low-E</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9FEA7"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0.8～1.0</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AFC53"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0.24～0.31</w:t>
            </w:r>
          </w:p>
        </w:tc>
      </w:tr>
      <w:tr w:rsidR="004D6C89" w14:paraId="0BC3825F" w14:textId="77777777" w:rsidTr="000E64D3">
        <w:trPr>
          <w:trHeight w:val="420"/>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6E280"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27</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C29FB" w14:textId="77777777" w:rsidR="000E64D3" w:rsidRDefault="00F9502C" w:rsidP="000E64D3">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82系列内平开</w:t>
            </w:r>
          </w:p>
          <w:p w14:paraId="24936817" w14:textId="77777777" w:rsidR="004D6C89" w:rsidRDefault="00F9502C" w:rsidP="000E64D3">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塑料窗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CEF08"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5超白+12Ar+5超</w:t>
            </w:r>
            <w:r>
              <w:rPr>
                <w:rFonts w:ascii="宋体" w:eastAsia="宋体" w:hAnsi="宋体" w:cs="宋体" w:hint="eastAsia"/>
                <w:color w:val="000000"/>
                <w:kern w:val="0"/>
                <w:sz w:val="18"/>
                <w:szCs w:val="18"/>
              </w:rPr>
              <w:t>白</w:t>
            </w:r>
            <w:r>
              <w:rPr>
                <w:rFonts w:ascii="宋体" w:eastAsia="宋体" w:hAnsi="宋体" w:cs="宋体"/>
                <w:color w:val="000000"/>
                <w:kern w:val="0"/>
                <w:sz w:val="18"/>
                <w:szCs w:val="18"/>
              </w:rPr>
              <w:t>Low-E+</w:t>
            </w:r>
          </w:p>
          <w:p w14:paraId="793AD3FA"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12Ar+5超白Low-E</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3285C"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0.8-1.0</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04C15"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w:t>
            </w:r>
            <w:r>
              <w:rPr>
                <w:rFonts w:ascii="宋体" w:eastAsia="宋体" w:hAnsi="宋体" w:cs="宋体" w:hint="eastAsia"/>
                <w:color w:val="000000"/>
                <w:kern w:val="0"/>
                <w:sz w:val="18"/>
                <w:szCs w:val="18"/>
              </w:rPr>
              <w:t>4</w:t>
            </w:r>
            <w:r>
              <w:rPr>
                <w:rFonts w:ascii="宋体" w:eastAsia="宋体" w:hAnsi="宋体" w:cs="宋体"/>
                <w:color w:val="000000"/>
                <w:kern w:val="0"/>
                <w:sz w:val="18"/>
                <w:szCs w:val="18"/>
              </w:rPr>
              <w:t>0～0</w:t>
            </w:r>
            <w:r>
              <w:rPr>
                <w:rFonts w:ascii="宋体" w:eastAsia="宋体" w:hAnsi="宋体" w:cs="宋体" w:hint="eastAsia"/>
                <w:color w:val="000000"/>
                <w:kern w:val="0"/>
                <w:sz w:val="18"/>
                <w:szCs w:val="18"/>
              </w:rPr>
              <w:t>.4</w:t>
            </w:r>
            <w:r>
              <w:rPr>
                <w:rFonts w:ascii="宋体" w:eastAsia="宋体" w:hAnsi="宋体" w:cs="宋体"/>
                <w:color w:val="000000"/>
                <w:kern w:val="0"/>
                <w:sz w:val="18"/>
                <w:szCs w:val="18"/>
              </w:rPr>
              <w:t>7</w:t>
            </w:r>
          </w:p>
        </w:tc>
      </w:tr>
      <w:tr w:rsidR="004D6C89" w14:paraId="6872AD02" w14:textId="77777777" w:rsidTr="000E64D3">
        <w:trPr>
          <w:trHeight w:val="285"/>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D2796"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28</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4A4B9" w14:textId="77777777" w:rsidR="000E64D3"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r>
              <w:rPr>
                <w:rFonts w:ascii="宋体" w:eastAsia="宋体" w:hAnsi="宋体" w:cs="宋体"/>
                <w:color w:val="000000"/>
                <w:kern w:val="0"/>
                <w:sz w:val="18"/>
                <w:szCs w:val="18"/>
              </w:rPr>
              <w:t>2系列内平开</w:t>
            </w:r>
          </w:p>
          <w:p w14:paraId="55801104"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塑料窗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9AF0E"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5+12Ar+5Low-E+V+5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D7571"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0.6～0.8</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F4339"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0.35～0.39</w:t>
            </w:r>
          </w:p>
        </w:tc>
      </w:tr>
      <w:tr w:rsidR="004D6C89" w14:paraId="1DB99291" w14:textId="77777777" w:rsidTr="000E64D3">
        <w:trPr>
          <w:trHeight w:val="420"/>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414A0"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29</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7EB02" w14:textId="77777777" w:rsidR="000E64D3"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82系列内平开</w:t>
            </w:r>
          </w:p>
          <w:p w14:paraId="277F7E00"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塑料窗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18A68"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5超白+12Ar+5超白+V+</w:t>
            </w:r>
          </w:p>
          <w:p w14:paraId="78F7B1C3"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5超白Low-E</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B7AF4"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0.6～0.8</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8B8E3"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0.43～0.50</w:t>
            </w:r>
          </w:p>
        </w:tc>
      </w:tr>
      <w:tr w:rsidR="004D6C89" w14:paraId="6238FF7B" w14:textId="77777777" w:rsidTr="000E64D3">
        <w:trPr>
          <w:trHeight w:val="285"/>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87DB2"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30</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AF845" w14:textId="77777777" w:rsidR="000E64D3"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68系列内平开</w:t>
            </w:r>
          </w:p>
          <w:p w14:paraId="46534A67"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木窗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A3B5F"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458D9"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2.4～2.6</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12C2F"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0.48～0,53</w:t>
            </w:r>
          </w:p>
        </w:tc>
      </w:tr>
      <w:tr w:rsidR="004D6C89" w14:paraId="01132F63" w14:textId="77777777" w:rsidTr="000E64D3">
        <w:trPr>
          <w:trHeight w:val="285"/>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E0DFD"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31</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B89DD" w14:textId="77777777" w:rsidR="000E64D3"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68系列内平开</w:t>
            </w:r>
          </w:p>
          <w:p w14:paraId="39C4ACCA"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木窗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5A27D"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5+12Ar+5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77ED6"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2.3～2.5</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9A106"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0.48～0.53</w:t>
            </w:r>
          </w:p>
        </w:tc>
      </w:tr>
      <w:tr w:rsidR="004D6C89" w14:paraId="48D48144" w14:textId="77777777" w:rsidTr="000E64D3">
        <w:trPr>
          <w:trHeight w:val="285"/>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D9206"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32</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7DEB4" w14:textId="77777777" w:rsidR="000E64D3"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68系列内平开</w:t>
            </w:r>
          </w:p>
          <w:p w14:paraId="12175B43"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木窗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4D1D6"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5+12A+5+12A+5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2D6EF"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1.8～2.0</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C60A6"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0.44～0.48</w:t>
            </w:r>
          </w:p>
        </w:tc>
      </w:tr>
      <w:tr w:rsidR="004D6C89" w14:paraId="161DFAF9" w14:textId="77777777" w:rsidTr="000E64D3">
        <w:trPr>
          <w:trHeight w:val="285"/>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FFA0D"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33</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8913A" w14:textId="77777777" w:rsidR="000E64D3"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68系列内平开</w:t>
            </w:r>
          </w:p>
          <w:p w14:paraId="5C482301"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木窗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3BB66"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5+12A+5Low-E</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91052"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1.8～2.0</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3F293"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0,35～0.39</w:t>
            </w:r>
          </w:p>
        </w:tc>
      </w:tr>
      <w:tr w:rsidR="004D6C89" w14:paraId="3267A219" w14:textId="77777777" w:rsidTr="000E64D3">
        <w:trPr>
          <w:trHeight w:val="285"/>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1E8D1"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34</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D62E7" w14:textId="77777777" w:rsidR="000E64D3"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68系列内平开</w:t>
            </w:r>
          </w:p>
          <w:p w14:paraId="2C8834FA"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木窗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51472"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5+12Ar+5Low-E</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E00AD"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1.7～1.9</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CCD95"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0.35～0.39</w:t>
            </w:r>
          </w:p>
        </w:tc>
      </w:tr>
      <w:tr w:rsidR="004D6C89" w14:paraId="1DFC7FC0" w14:textId="77777777" w:rsidTr="000E64D3">
        <w:trPr>
          <w:trHeight w:val="285"/>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2722C"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35</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2DAB3" w14:textId="77777777" w:rsidR="000E64D3"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78系列内平开</w:t>
            </w:r>
          </w:p>
          <w:p w14:paraId="34ACE144"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木窗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AB82E"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5+12A+5+12A+5Low-E</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8ABAE"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1.4～1.6</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F0C6C"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0.30～0.37</w:t>
            </w:r>
          </w:p>
        </w:tc>
      </w:tr>
      <w:tr w:rsidR="004D6C89" w14:paraId="31783C7C" w14:textId="77777777" w:rsidTr="000E64D3">
        <w:trPr>
          <w:trHeight w:val="285"/>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DAD9B"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36</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A10BD" w14:textId="77777777" w:rsidR="000E64D3"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78系列内平开</w:t>
            </w:r>
          </w:p>
          <w:p w14:paraId="5220FF32"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木窗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B0784"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5+12Ar+5+12Ar+5Low-E</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C3171"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1.3～1.5</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17166"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0.30～0.37</w:t>
            </w:r>
          </w:p>
        </w:tc>
      </w:tr>
      <w:tr w:rsidR="004D6C89" w14:paraId="20A503C2" w14:textId="77777777" w:rsidTr="000E64D3">
        <w:trPr>
          <w:trHeight w:val="540"/>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52022"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lastRenderedPageBreak/>
              <w:t>37</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EB64D" w14:textId="77777777" w:rsidR="000E64D3"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78系列内平开</w:t>
            </w:r>
          </w:p>
          <w:p w14:paraId="12C4B537"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木窗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68C198"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5+12A+5Low-E+12A+</w:t>
            </w:r>
          </w:p>
          <w:p w14:paraId="10D7AA0E"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5Low-E</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399A7"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1.2～1.4</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A68D7"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0.24～0.31</w:t>
            </w:r>
          </w:p>
        </w:tc>
      </w:tr>
      <w:tr w:rsidR="004D6C89" w14:paraId="7490FF9E" w14:textId="77777777" w:rsidTr="000E64D3">
        <w:trPr>
          <w:trHeight w:val="420"/>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DE27E"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38</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704BE" w14:textId="77777777" w:rsidR="000E64D3"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78系列内平开</w:t>
            </w:r>
          </w:p>
          <w:p w14:paraId="5CBDC85C"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木窗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C5B5E"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5+12Ar+5Low-E+</w:t>
            </w:r>
          </w:p>
          <w:p w14:paraId="100A1F36"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12Ar+5Low-E</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C0A0B"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1.1～1.3</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A4760"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0.24～0.31</w:t>
            </w:r>
          </w:p>
        </w:tc>
      </w:tr>
      <w:tr w:rsidR="004D6C89" w14:paraId="715977F8" w14:textId="77777777" w:rsidTr="000E64D3">
        <w:trPr>
          <w:trHeight w:val="420"/>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B571E"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39</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A0A84" w14:textId="77777777" w:rsidR="000E64D3"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78系列内平开</w:t>
            </w:r>
          </w:p>
          <w:p w14:paraId="76B24417"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木窗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B13E7"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5超白+12Ar+5超白1ow-E+</w:t>
            </w:r>
          </w:p>
          <w:p w14:paraId="68674DF9"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12Ar+5超白Low-E</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7271E"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1.1～1.3</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485B0"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0,40～0.47</w:t>
            </w:r>
          </w:p>
        </w:tc>
      </w:tr>
      <w:tr w:rsidR="004D6C89" w14:paraId="28EA19D4" w14:textId="77777777" w:rsidTr="000E64D3">
        <w:trPr>
          <w:trHeight w:val="285"/>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C466E"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40</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69BA4" w14:textId="77777777" w:rsidR="000E64D3"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78系列内平开</w:t>
            </w:r>
          </w:p>
          <w:p w14:paraId="7B8DA676"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木窗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7EC70"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5+12A+5+V+5Low-E</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649FE"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0.7～1.0</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19627"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0.30～0.37</w:t>
            </w:r>
          </w:p>
        </w:tc>
      </w:tr>
      <w:tr w:rsidR="004D6C89" w14:paraId="086941BB" w14:textId="77777777" w:rsidTr="000E64D3">
        <w:trPr>
          <w:trHeight w:val="420"/>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DB4AE"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41</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948CF" w14:textId="77777777" w:rsidR="000E64D3"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78系列内平开</w:t>
            </w:r>
          </w:p>
          <w:p w14:paraId="71AAFF9E"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木窗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D491C"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5超白+12Ar+5超白+</w:t>
            </w:r>
          </w:p>
          <w:p w14:paraId="268A82A0"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V+5超白Low-E</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20A98"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0.7～1.0</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D3438"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0.43～0.50</w:t>
            </w:r>
          </w:p>
        </w:tc>
      </w:tr>
      <w:tr w:rsidR="004D6C89" w14:paraId="0B66BCC3" w14:textId="77777777" w:rsidTr="000E64D3">
        <w:trPr>
          <w:trHeight w:val="420"/>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B604D"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42</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A3ABF"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86系列内平开</w:t>
            </w:r>
          </w:p>
          <w:p w14:paraId="702C83E1" w14:textId="77777777" w:rsidR="004D6C89" w:rsidRDefault="00F9502C">
            <w:pPr>
              <w:widowControl/>
              <w:jc w:val="center"/>
              <w:textAlignment w:val="center"/>
              <w:rPr>
                <w:rFonts w:ascii="宋体" w:eastAsia="宋体" w:hAnsi="宋体" w:cs="宋体"/>
                <w:color w:val="000000"/>
                <w:kern w:val="0"/>
                <w:sz w:val="18"/>
                <w:szCs w:val="18"/>
              </w:rPr>
            </w:pPr>
            <w:proofErr w:type="gramStart"/>
            <w:r>
              <w:rPr>
                <w:rFonts w:ascii="宋体" w:eastAsia="宋体" w:hAnsi="宋体" w:cs="宋体"/>
                <w:color w:val="000000"/>
                <w:kern w:val="0"/>
                <w:sz w:val="18"/>
                <w:szCs w:val="18"/>
              </w:rPr>
              <w:t>铝木复合</w:t>
            </w:r>
            <w:proofErr w:type="gramEnd"/>
            <w:r>
              <w:rPr>
                <w:rFonts w:ascii="宋体" w:eastAsia="宋体" w:hAnsi="宋体" w:cs="宋体"/>
                <w:color w:val="000000"/>
                <w:kern w:val="0"/>
                <w:sz w:val="18"/>
                <w:szCs w:val="18"/>
              </w:rPr>
              <w:t>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C4E6A"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92621"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2.5～2.7</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88FF1"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0.48～0.53</w:t>
            </w:r>
          </w:p>
        </w:tc>
      </w:tr>
      <w:tr w:rsidR="004D6C89" w14:paraId="0DFB992B" w14:textId="77777777" w:rsidTr="000E64D3">
        <w:trPr>
          <w:trHeight w:val="420"/>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43EC2"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43</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881FA"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86系列内平开</w:t>
            </w:r>
          </w:p>
          <w:p w14:paraId="7E2F2411" w14:textId="77777777" w:rsidR="004D6C89" w:rsidRDefault="00F9502C">
            <w:pPr>
              <w:widowControl/>
              <w:jc w:val="center"/>
              <w:textAlignment w:val="center"/>
              <w:rPr>
                <w:rFonts w:ascii="宋体" w:eastAsia="宋体" w:hAnsi="宋体" w:cs="宋体"/>
                <w:color w:val="000000"/>
                <w:kern w:val="0"/>
                <w:sz w:val="18"/>
                <w:szCs w:val="18"/>
              </w:rPr>
            </w:pPr>
            <w:proofErr w:type="gramStart"/>
            <w:r>
              <w:rPr>
                <w:rFonts w:ascii="宋体" w:eastAsia="宋体" w:hAnsi="宋体" w:cs="宋体"/>
                <w:color w:val="000000"/>
                <w:kern w:val="0"/>
                <w:sz w:val="18"/>
                <w:szCs w:val="18"/>
              </w:rPr>
              <w:t>铝木复合</w:t>
            </w:r>
            <w:proofErr w:type="gramEnd"/>
            <w:r>
              <w:rPr>
                <w:rFonts w:ascii="宋体" w:eastAsia="宋体" w:hAnsi="宋体" w:cs="宋体"/>
                <w:color w:val="000000"/>
                <w:kern w:val="0"/>
                <w:sz w:val="18"/>
                <w:szCs w:val="18"/>
              </w:rPr>
              <w:t>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78E9E"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5+12Ar+5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739B5"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2.1～2.6</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DCDC4"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48～0.53</w:t>
            </w:r>
          </w:p>
        </w:tc>
      </w:tr>
      <w:tr w:rsidR="004D6C89" w14:paraId="1BB2EAD7" w14:textId="77777777" w:rsidTr="000E64D3">
        <w:trPr>
          <w:trHeight w:val="420"/>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FCC9C"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44</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922D0"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86系列内平开</w:t>
            </w:r>
          </w:p>
          <w:p w14:paraId="3B494A7F" w14:textId="77777777" w:rsidR="004D6C89" w:rsidRDefault="00F9502C">
            <w:pPr>
              <w:widowControl/>
              <w:jc w:val="center"/>
              <w:textAlignment w:val="center"/>
              <w:rPr>
                <w:rFonts w:ascii="宋体" w:eastAsia="宋体" w:hAnsi="宋体" w:cs="宋体"/>
                <w:color w:val="000000"/>
                <w:kern w:val="0"/>
                <w:sz w:val="18"/>
                <w:szCs w:val="18"/>
              </w:rPr>
            </w:pPr>
            <w:proofErr w:type="gramStart"/>
            <w:r>
              <w:rPr>
                <w:rFonts w:ascii="宋体" w:eastAsia="宋体" w:hAnsi="宋体" w:cs="宋体"/>
                <w:color w:val="000000"/>
                <w:kern w:val="0"/>
                <w:sz w:val="18"/>
                <w:szCs w:val="18"/>
              </w:rPr>
              <w:t>铝木复合</w:t>
            </w:r>
            <w:proofErr w:type="gramEnd"/>
            <w:r>
              <w:rPr>
                <w:rFonts w:ascii="宋体" w:eastAsia="宋体" w:hAnsi="宋体" w:cs="宋体"/>
                <w:color w:val="000000"/>
                <w:kern w:val="0"/>
                <w:sz w:val="18"/>
                <w:szCs w:val="18"/>
              </w:rPr>
              <w:t>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BC82D"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5+12A+5+12A+5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B1841"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1.9～2.1</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E280B"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0.4～0.58</w:t>
            </w:r>
          </w:p>
        </w:tc>
      </w:tr>
      <w:tr w:rsidR="004D6C89" w14:paraId="175872B9" w14:textId="77777777" w:rsidTr="000E64D3">
        <w:trPr>
          <w:trHeight w:val="420"/>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80077"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45</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69E37"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86系列内平开</w:t>
            </w:r>
          </w:p>
          <w:p w14:paraId="3FD0544F" w14:textId="77777777" w:rsidR="004D6C89" w:rsidRDefault="00F9502C">
            <w:pPr>
              <w:widowControl/>
              <w:jc w:val="center"/>
              <w:textAlignment w:val="center"/>
              <w:rPr>
                <w:rFonts w:ascii="宋体" w:eastAsia="宋体" w:hAnsi="宋体" w:cs="宋体"/>
                <w:color w:val="000000"/>
                <w:kern w:val="0"/>
                <w:sz w:val="18"/>
                <w:szCs w:val="18"/>
              </w:rPr>
            </w:pPr>
            <w:proofErr w:type="gramStart"/>
            <w:r>
              <w:rPr>
                <w:rFonts w:ascii="宋体" w:eastAsia="宋体" w:hAnsi="宋体" w:cs="宋体"/>
                <w:color w:val="000000"/>
                <w:kern w:val="0"/>
                <w:sz w:val="18"/>
                <w:szCs w:val="18"/>
              </w:rPr>
              <w:t>铝木复合</w:t>
            </w:r>
            <w:proofErr w:type="gramEnd"/>
            <w:r>
              <w:rPr>
                <w:rFonts w:ascii="宋体" w:eastAsia="宋体" w:hAnsi="宋体" w:cs="宋体"/>
                <w:color w:val="000000"/>
                <w:kern w:val="0"/>
                <w:sz w:val="18"/>
                <w:szCs w:val="18"/>
              </w:rPr>
              <w:t>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F3A9C"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5+12A+5Low-E</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83955"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1.9～2.1</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C305E"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0.35～0.39</w:t>
            </w:r>
          </w:p>
        </w:tc>
      </w:tr>
      <w:tr w:rsidR="004D6C89" w14:paraId="5A9DFEEF" w14:textId="77777777" w:rsidTr="000E64D3">
        <w:trPr>
          <w:trHeight w:val="420"/>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5DE40"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46</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C1C30"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86系列内平开</w:t>
            </w:r>
          </w:p>
          <w:p w14:paraId="07F2163D" w14:textId="77777777" w:rsidR="004D6C89" w:rsidRDefault="00F9502C">
            <w:pPr>
              <w:widowControl/>
              <w:jc w:val="center"/>
              <w:textAlignment w:val="center"/>
              <w:rPr>
                <w:rFonts w:ascii="宋体" w:eastAsia="宋体" w:hAnsi="宋体" w:cs="宋体"/>
                <w:color w:val="000000"/>
                <w:kern w:val="0"/>
                <w:sz w:val="18"/>
                <w:szCs w:val="18"/>
              </w:rPr>
            </w:pPr>
            <w:proofErr w:type="gramStart"/>
            <w:r>
              <w:rPr>
                <w:rFonts w:ascii="宋体" w:eastAsia="宋体" w:hAnsi="宋体" w:cs="宋体"/>
                <w:color w:val="000000"/>
                <w:kern w:val="0"/>
                <w:sz w:val="18"/>
                <w:szCs w:val="18"/>
              </w:rPr>
              <w:t>铝木复合</w:t>
            </w:r>
            <w:proofErr w:type="gramEnd"/>
            <w:r>
              <w:rPr>
                <w:rFonts w:ascii="宋体" w:eastAsia="宋体" w:hAnsi="宋体" w:cs="宋体"/>
                <w:color w:val="000000"/>
                <w:kern w:val="0"/>
                <w:sz w:val="18"/>
                <w:szCs w:val="18"/>
              </w:rPr>
              <w:t>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BC97F"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5+12Ar+5Low-E</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DF4D7"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1.8～2.0</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69E90"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0.35～0.39</w:t>
            </w:r>
          </w:p>
        </w:tc>
      </w:tr>
      <w:tr w:rsidR="004D6C89" w14:paraId="3F3C7FBF" w14:textId="77777777" w:rsidTr="000E64D3">
        <w:trPr>
          <w:trHeight w:val="420"/>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A0424"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47</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DD9CF"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86系列内平开</w:t>
            </w:r>
          </w:p>
          <w:p w14:paraId="50E99012" w14:textId="77777777" w:rsidR="004D6C89" w:rsidRDefault="00F9502C">
            <w:pPr>
              <w:widowControl/>
              <w:jc w:val="center"/>
              <w:textAlignment w:val="center"/>
              <w:rPr>
                <w:rFonts w:ascii="宋体" w:eastAsia="宋体" w:hAnsi="宋体" w:cs="宋体"/>
                <w:color w:val="000000"/>
                <w:kern w:val="0"/>
                <w:sz w:val="18"/>
                <w:szCs w:val="18"/>
              </w:rPr>
            </w:pPr>
            <w:proofErr w:type="gramStart"/>
            <w:r>
              <w:rPr>
                <w:rFonts w:ascii="宋体" w:eastAsia="宋体" w:hAnsi="宋体" w:cs="宋体"/>
                <w:color w:val="000000"/>
                <w:kern w:val="0"/>
                <w:sz w:val="18"/>
                <w:szCs w:val="18"/>
              </w:rPr>
              <w:t>铝木复合</w:t>
            </w:r>
            <w:proofErr w:type="gramEnd"/>
            <w:r>
              <w:rPr>
                <w:rFonts w:ascii="宋体" w:eastAsia="宋体" w:hAnsi="宋体" w:cs="宋体"/>
                <w:color w:val="000000"/>
                <w:kern w:val="0"/>
                <w:sz w:val="18"/>
                <w:szCs w:val="18"/>
              </w:rPr>
              <w:t>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8F362"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5+12A+5+12A+5Low-E</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DBF35"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1.5～1.7</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D2E78"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0.30～0.37</w:t>
            </w:r>
          </w:p>
        </w:tc>
      </w:tr>
      <w:tr w:rsidR="004D6C89" w14:paraId="6827E865" w14:textId="77777777" w:rsidTr="000E64D3">
        <w:trPr>
          <w:trHeight w:val="420"/>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D872D"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18</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77316"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86系列内平开</w:t>
            </w:r>
          </w:p>
          <w:p w14:paraId="7D46CD22" w14:textId="77777777" w:rsidR="004D6C89" w:rsidRDefault="00F9502C">
            <w:pPr>
              <w:widowControl/>
              <w:jc w:val="center"/>
              <w:textAlignment w:val="center"/>
              <w:rPr>
                <w:rFonts w:ascii="宋体" w:eastAsia="宋体" w:hAnsi="宋体" w:cs="宋体"/>
                <w:color w:val="000000"/>
                <w:kern w:val="0"/>
                <w:sz w:val="18"/>
                <w:szCs w:val="18"/>
              </w:rPr>
            </w:pPr>
            <w:proofErr w:type="gramStart"/>
            <w:r>
              <w:rPr>
                <w:rFonts w:ascii="宋体" w:eastAsia="宋体" w:hAnsi="宋体" w:cs="宋体"/>
                <w:color w:val="000000"/>
                <w:kern w:val="0"/>
                <w:sz w:val="18"/>
                <w:szCs w:val="18"/>
              </w:rPr>
              <w:t>铝本复合</w:t>
            </w:r>
            <w:proofErr w:type="gramEnd"/>
            <w:r>
              <w:rPr>
                <w:rFonts w:ascii="宋体" w:eastAsia="宋体" w:hAnsi="宋体" w:cs="宋体"/>
                <w:color w:val="000000"/>
                <w:kern w:val="0"/>
                <w:sz w:val="18"/>
                <w:szCs w:val="18"/>
              </w:rPr>
              <w:t>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88FC2"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5+12Ar+5+12Ar+5Low-E</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FC970"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1.4～1.6</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F9DDC"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0.30～0.37</w:t>
            </w:r>
          </w:p>
        </w:tc>
      </w:tr>
      <w:tr w:rsidR="004D6C89" w14:paraId="3AC3987D" w14:textId="77777777" w:rsidTr="000E64D3">
        <w:trPr>
          <w:trHeight w:val="540"/>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B650C"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49</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06EF3"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86系列内平开</w:t>
            </w:r>
          </w:p>
          <w:p w14:paraId="3B1D4834" w14:textId="77777777" w:rsidR="004D6C89" w:rsidRDefault="00F9502C">
            <w:pPr>
              <w:widowControl/>
              <w:jc w:val="center"/>
              <w:textAlignment w:val="center"/>
              <w:rPr>
                <w:rFonts w:ascii="宋体" w:eastAsia="宋体" w:hAnsi="宋体" w:cs="宋体"/>
                <w:color w:val="000000"/>
                <w:kern w:val="0"/>
                <w:sz w:val="18"/>
                <w:szCs w:val="18"/>
              </w:rPr>
            </w:pPr>
            <w:proofErr w:type="gramStart"/>
            <w:r>
              <w:rPr>
                <w:rFonts w:ascii="宋体" w:eastAsia="宋体" w:hAnsi="宋体" w:cs="宋体"/>
                <w:color w:val="000000"/>
                <w:kern w:val="0"/>
                <w:sz w:val="18"/>
                <w:szCs w:val="18"/>
              </w:rPr>
              <w:t>铝本复合</w:t>
            </w:r>
            <w:proofErr w:type="gramEnd"/>
            <w:r>
              <w:rPr>
                <w:rFonts w:ascii="宋体" w:eastAsia="宋体" w:hAnsi="宋体" w:cs="宋体"/>
                <w:color w:val="000000"/>
                <w:kern w:val="0"/>
                <w:sz w:val="18"/>
                <w:szCs w:val="18"/>
              </w:rPr>
              <w:t>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67CA54"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5+12A+5Low-E+</w:t>
            </w:r>
          </w:p>
          <w:p w14:paraId="41C9F7BE"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12A+5Low-E</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21E58"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1.3～1.5</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30C82"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0.24～0.31</w:t>
            </w:r>
          </w:p>
        </w:tc>
      </w:tr>
      <w:tr w:rsidR="004D6C89" w14:paraId="2FCC4D56" w14:textId="77777777" w:rsidTr="000E64D3">
        <w:trPr>
          <w:trHeight w:val="420"/>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DD543"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50</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B7416"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86系列内平开</w:t>
            </w:r>
          </w:p>
          <w:p w14:paraId="6191367F" w14:textId="77777777" w:rsidR="004D6C89" w:rsidRDefault="00F9502C">
            <w:pPr>
              <w:widowControl/>
              <w:jc w:val="center"/>
              <w:textAlignment w:val="center"/>
              <w:rPr>
                <w:rFonts w:ascii="宋体" w:eastAsia="宋体" w:hAnsi="宋体" w:cs="宋体"/>
                <w:color w:val="000000"/>
                <w:kern w:val="0"/>
                <w:sz w:val="18"/>
                <w:szCs w:val="18"/>
              </w:rPr>
            </w:pPr>
            <w:proofErr w:type="gramStart"/>
            <w:r>
              <w:rPr>
                <w:rFonts w:ascii="宋体" w:eastAsia="宋体" w:hAnsi="宋体" w:cs="宋体"/>
                <w:color w:val="000000"/>
                <w:kern w:val="0"/>
                <w:sz w:val="18"/>
                <w:szCs w:val="18"/>
              </w:rPr>
              <w:t>铝木复合</w:t>
            </w:r>
            <w:proofErr w:type="gramEnd"/>
            <w:r>
              <w:rPr>
                <w:rFonts w:ascii="宋体" w:eastAsia="宋体" w:hAnsi="宋体" w:cs="宋体"/>
                <w:color w:val="000000"/>
                <w:kern w:val="0"/>
                <w:sz w:val="18"/>
                <w:szCs w:val="18"/>
              </w:rPr>
              <w:t>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E4A36B"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5+12Ar+5Low-E+</w:t>
            </w:r>
          </w:p>
          <w:p w14:paraId="505E0E52"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12Ar+5Low-E</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84072"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1.2～1.4</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D3B65"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0.24～0.31</w:t>
            </w:r>
          </w:p>
        </w:tc>
      </w:tr>
      <w:tr w:rsidR="004D6C89" w14:paraId="66A5CE52" w14:textId="77777777" w:rsidTr="000E64D3">
        <w:trPr>
          <w:trHeight w:val="420"/>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FA632"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7B0B9"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92系列内平开</w:t>
            </w:r>
          </w:p>
          <w:p w14:paraId="4923538B" w14:textId="77777777" w:rsidR="004D6C89" w:rsidRDefault="00F9502C">
            <w:pPr>
              <w:widowControl/>
              <w:jc w:val="center"/>
              <w:textAlignment w:val="center"/>
              <w:rPr>
                <w:rFonts w:ascii="宋体" w:eastAsia="宋体" w:hAnsi="宋体" w:cs="宋体"/>
                <w:color w:val="000000"/>
                <w:kern w:val="0"/>
                <w:sz w:val="18"/>
                <w:szCs w:val="18"/>
              </w:rPr>
            </w:pPr>
            <w:proofErr w:type="gramStart"/>
            <w:r>
              <w:rPr>
                <w:rFonts w:ascii="宋体" w:eastAsia="宋体" w:hAnsi="宋体" w:cs="宋体"/>
                <w:color w:val="000000"/>
                <w:kern w:val="0"/>
                <w:sz w:val="18"/>
                <w:szCs w:val="18"/>
              </w:rPr>
              <w:t>铝木复合</w:t>
            </w:r>
            <w:proofErr w:type="gramEnd"/>
            <w:r>
              <w:rPr>
                <w:rFonts w:ascii="宋体" w:eastAsia="宋体" w:hAnsi="宋体" w:cs="宋体"/>
                <w:color w:val="000000"/>
                <w:kern w:val="0"/>
                <w:sz w:val="18"/>
                <w:szCs w:val="18"/>
              </w:rPr>
              <w:t>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48C706"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5+12Ar+5Low-E+</w:t>
            </w:r>
          </w:p>
          <w:p w14:paraId="62080E9D"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12Ar+5low-E</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58A5A"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0.9～1.1</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99F6C"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0.24～0.31</w:t>
            </w:r>
          </w:p>
        </w:tc>
      </w:tr>
      <w:tr w:rsidR="004D6C89" w14:paraId="6DE05896" w14:textId="77777777" w:rsidTr="000E64D3">
        <w:trPr>
          <w:trHeight w:val="420"/>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902B3"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52</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193783"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92系列内平开</w:t>
            </w:r>
          </w:p>
          <w:p w14:paraId="5973760E" w14:textId="77777777" w:rsidR="004D6C89" w:rsidRDefault="00F9502C">
            <w:pPr>
              <w:widowControl/>
              <w:jc w:val="center"/>
              <w:textAlignment w:val="center"/>
              <w:rPr>
                <w:rFonts w:ascii="宋体" w:eastAsia="宋体" w:hAnsi="宋体" w:cs="宋体"/>
                <w:color w:val="000000"/>
                <w:kern w:val="0"/>
                <w:sz w:val="18"/>
                <w:szCs w:val="18"/>
              </w:rPr>
            </w:pPr>
            <w:proofErr w:type="gramStart"/>
            <w:r>
              <w:rPr>
                <w:rFonts w:ascii="宋体" w:eastAsia="宋体" w:hAnsi="宋体" w:cs="宋体"/>
                <w:color w:val="000000"/>
                <w:kern w:val="0"/>
                <w:sz w:val="18"/>
                <w:szCs w:val="18"/>
              </w:rPr>
              <w:t>铝木复合</w:t>
            </w:r>
            <w:proofErr w:type="gramEnd"/>
            <w:r>
              <w:rPr>
                <w:rFonts w:ascii="宋体" w:eastAsia="宋体" w:hAnsi="宋体" w:cs="宋体"/>
                <w:color w:val="000000"/>
                <w:kern w:val="0"/>
                <w:sz w:val="18"/>
                <w:szCs w:val="18"/>
              </w:rPr>
              <w:t>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4E348"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5超白+12Ar+5超白low-E+</w:t>
            </w:r>
          </w:p>
          <w:p w14:paraId="2E102616"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12Ar+5超白low-E</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1E72B"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0.9～1.1</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E39E8"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0.10～0.47</w:t>
            </w:r>
          </w:p>
        </w:tc>
      </w:tr>
      <w:tr w:rsidR="004D6C89" w14:paraId="4D5C223E" w14:textId="77777777" w:rsidTr="000E64D3">
        <w:trPr>
          <w:trHeight w:val="420"/>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3747E"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53</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8E54F"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92系列内平开</w:t>
            </w:r>
          </w:p>
          <w:p w14:paraId="23D1D1E1" w14:textId="77777777" w:rsidR="004D6C89" w:rsidRDefault="00F9502C">
            <w:pPr>
              <w:widowControl/>
              <w:jc w:val="center"/>
              <w:textAlignment w:val="center"/>
              <w:rPr>
                <w:rFonts w:ascii="宋体" w:eastAsia="宋体" w:hAnsi="宋体" w:cs="宋体"/>
                <w:color w:val="000000"/>
                <w:kern w:val="0"/>
                <w:sz w:val="18"/>
                <w:szCs w:val="18"/>
              </w:rPr>
            </w:pPr>
            <w:proofErr w:type="gramStart"/>
            <w:r>
              <w:rPr>
                <w:rFonts w:ascii="宋体" w:eastAsia="宋体" w:hAnsi="宋体" w:cs="宋体"/>
                <w:color w:val="000000"/>
                <w:kern w:val="0"/>
                <w:sz w:val="18"/>
                <w:szCs w:val="18"/>
              </w:rPr>
              <w:t>铝木复合</w:t>
            </w:r>
            <w:proofErr w:type="gramEnd"/>
            <w:r>
              <w:rPr>
                <w:rFonts w:ascii="宋体" w:eastAsia="宋体" w:hAnsi="宋体" w:cs="宋体"/>
                <w:color w:val="000000"/>
                <w:kern w:val="0"/>
                <w:sz w:val="18"/>
                <w:szCs w:val="18"/>
              </w:rPr>
              <w:t>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D77D5"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5+12A+5+V+5low-E</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B1113"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8～1.0</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AF8EB"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0.30～0.37</w:t>
            </w:r>
          </w:p>
        </w:tc>
      </w:tr>
      <w:tr w:rsidR="004D6C89" w14:paraId="5BCCC430" w14:textId="77777777" w:rsidTr="000E64D3">
        <w:trPr>
          <w:trHeight w:val="420"/>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A7A51"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54</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34E70"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92系列内平开</w:t>
            </w:r>
          </w:p>
          <w:p w14:paraId="25F516CD" w14:textId="77777777" w:rsidR="004D6C89" w:rsidRDefault="00F9502C">
            <w:pPr>
              <w:widowControl/>
              <w:jc w:val="center"/>
              <w:textAlignment w:val="center"/>
              <w:rPr>
                <w:rFonts w:ascii="宋体" w:eastAsia="宋体" w:hAnsi="宋体" w:cs="宋体"/>
                <w:color w:val="000000"/>
                <w:kern w:val="0"/>
                <w:sz w:val="18"/>
                <w:szCs w:val="18"/>
              </w:rPr>
            </w:pPr>
            <w:proofErr w:type="gramStart"/>
            <w:r>
              <w:rPr>
                <w:rFonts w:ascii="宋体" w:eastAsia="宋体" w:hAnsi="宋体" w:cs="宋体"/>
                <w:color w:val="000000"/>
                <w:kern w:val="0"/>
                <w:sz w:val="18"/>
                <w:szCs w:val="18"/>
              </w:rPr>
              <w:t>铝木复合</w:t>
            </w:r>
            <w:proofErr w:type="gramEnd"/>
            <w:r>
              <w:rPr>
                <w:rFonts w:ascii="宋体" w:eastAsia="宋体" w:hAnsi="宋体" w:cs="宋体"/>
                <w:color w:val="000000"/>
                <w:kern w:val="0"/>
                <w:sz w:val="18"/>
                <w:szCs w:val="18"/>
              </w:rPr>
              <w:t>窗</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87078"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5超白+12Ar+5超白+</w:t>
            </w:r>
          </w:p>
          <w:p w14:paraId="157F75B3"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V+5超白low-E</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32027"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0.8～1.0</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566FD" w14:textId="77777777" w:rsidR="004D6C89" w:rsidRDefault="00F950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0.43～0.50</w:t>
            </w:r>
          </w:p>
        </w:tc>
      </w:tr>
    </w:tbl>
    <w:p w14:paraId="598F3BD4" w14:textId="77777777" w:rsidR="004D6C89" w:rsidRDefault="004D6C89" w:rsidP="00A47A89">
      <w:pPr>
        <w:pStyle w:val="a8"/>
        <w:rPr>
          <w:shd w:val="clear" w:color="auto" w:fill="FFFFFF"/>
        </w:rPr>
      </w:pPr>
    </w:p>
    <w:p w14:paraId="66F71E69" w14:textId="77777777" w:rsidR="004D6C89" w:rsidRDefault="00F9502C" w:rsidP="00A47A89">
      <w:pPr>
        <w:pStyle w:val="a8"/>
      </w:pPr>
      <w:r>
        <w:rPr>
          <w:rFonts w:cs="黑体" w:hint="eastAsia"/>
        </w:rPr>
        <w:t>C.0.2</w:t>
      </w:r>
      <w:r w:rsidR="00196A94">
        <w:rPr>
          <w:rFonts w:cs="黑体" w:hint="eastAsia"/>
        </w:rPr>
        <w:t xml:space="preserve">  </w:t>
      </w:r>
      <w:r>
        <w:rPr>
          <w:rFonts w:hint="eastAsia"/>
        </w:rPr>
        <w:t>外窗的热工性能应以检测值为准。</w:t>
      </w:r>
    </w:p>
    <w:p w14:paraId="31569FA7" w14:textId="77777777" w:rsidR="00AC4C82" w:rsidRDefault="00AC4C82">
      <w:pPr>
        <w:widowControl/>
        <w:jc w:val="left"/>
        <w:rPr>
          <w:rFonts w:ascii="黑体" w:eastAsia="黑体" w:hAnsi="宋体" w:cs="黑体"/>
          <w:color w:val="000000"/>
          <w:kern w:val="0"/>
          <w:sz w:val="28"/>
          <w:szCs w:val="28"/>
        </w:rPr>
      </w:pPr>
      <w:r>
        <w:rPr>
          <w:rFonts w:ascii="黑体" w:eastAsia="黑体" w:hAnsi="宋体" w:cs="黑体"/>
          <w:color w:val="000000"/>
          <w:sz w:val="28"/>
          <w:szCs w:val="28"/>
        </w:rPr>
        <w:br w:type="page"/>
      </w:r>
    </w:p>
    <w:p w14:paraId="633786A8" w14:textId="77777777" w:rsidR="004D6C89" w:rsidRPr="003A2418" w:rsidRDefault="00F9502C" w:rsidP="003A2418">
      <w:pPr>
        <w:pStyle w:val="1"/>
        <w:tabs>
          <w:tab w:val="clear" w:pos="4819"/>
          <w:tab w:val="clear" w:pos="8925"/>
        </w:tabs>
        <w:adjustRightInd w:val="0"/>
        <w:spacing w:beforeLines="150" w:before="468" w:after="0" w:line="240" w:lineRule="auto"/>
        <w:jc w:val="center"/>
        <w:rPr>
          <w:rFonts w:cs="黑体"/>
          <w:kern w:val="2"/>
          <w:sz w:val="21"/>
          <w:szCs w:val="21"/>
        </w:rPr>
      </w:pPr>
      <w:bookmarkStart w:id="147" w:name="_Toc172143265"/>
      <w:bookmarkStart w:id="148" w:name="_Toc172185541"/>
      <w:bookmarkStart w:id="149" w:name="_Toc172187316"/>
      <w:r w:rsidRPr="003A2418">
        <w:rPr>
          <w:rFonts w:cs="黑体" w:hint="eastAsia"/>
          <w:kern w:val="2"/>
          <w:sz w:val="21"/>
          <w:szCs w:val="21"/>
        </w:rPr>
        <w:lastRenderedPageBreak/>
        <w:t>附录D</w:t>
      </w:r>
      <w:r w:rsidR="00196A94" w:rsidRPr="003A2418">
        <w:rPr>
          <w:rFonts w:cs="黑体" w:hint="eastAsia"/>
          <w:kern w:val="2"/>
          <w:sz w:val="21"/>
          <w:szCs w:val="21"/>
        </w:rPr>
        <w:t xml:space="preserve">  </w:t>
      </w:r>
      <w:r w:rsidRPr="003A2418">
        <w:rPr>
          <w:rFonts w:cs="黑体" w:hint="eastAsia"/>
          <w:kern w:val="2"/>
          <w:sz w:val="21"/>
          <w:szCs w:val="21"/>
        </w:rPr>
        <w:t>建筑气密性检测方法</w:t>
      </w:r>
      <w:bookmarkEnd w:id="147"/>
      <w:bookmarkEnd w:id="148"/>
      <w:bookmarkEnd w:id="149"/>
    </w:p>
    <w:p w14:paraId="6435D5B0" w14:textId="77777777" w:rsidR="003874DF" w:rsidRDefault="003874DF" w:rsidP="00012679">
      <w:pPr>
        <w:adjustRightInd w:val="0"/>
        <w:spacing w:line="300" w:lineRule="auto"/>
        <w:jc w:val="center"/>
        <w:rPr>
          <w:rFonts w:ascii="黑体" w:eastAsia="黑体" w:hAnsi="黑体" w:cs="黑体"/>
          <w:bCs/>
          <w:szCs w:val="21"/>
        </w:rPr>
      </w:pPr>
    </w:p>
    <w:p w14:paraId="0053A80B" w14:textId="77777777" w:rsidR="004D6C89" w:rsidRPr="00012679" w:rsidRDefault="00F9502C" w:rsidP="00012679">
      <w:pPr>
        <w:adjustRightInd w:val="0"/>
        <w:spacing w:line="300" w:lineRule="auto"/>
        <w:jc w:val="center"/>
        <w:rPr>
          <w:rFonts w:ascii="黑体" w:eastAsia="黑体" w:hAnsi="黑体" w:cs="黑体"/>
          <w:bCs/>
          <w:szCs w:val="21"/>
        </w:rPr>
      </w:pPr>
      <w:r w:rsidRPr="00012679">
        <w:rPr>
          <w:rFonts w:ascii="黑体" w:eastAsia="黑体" w:hAnsi="黑体" w:cs="黑体" w:hint="eastAsia"/>
          <w:bCs/>
          <w:szCs w:val="21"/>
        </w:rPr>
        <w:t>D.1</w:t>
      </w:r>
      <w:r w:rsidR="00196A94" w:rsidRPr="00012679">
        <w:rPr>
          <w:rFonts w:ascii="黑体" w:eastAsia="黑体" w:hAnsi="黑体" w:cs="黑体" w:hint="eastAsia"/>
          <w:bCs/>
          <w:szCs w:val="21"/>
        </w:rPr>
        <w:t xml:space="preserve">  </w:t>
      </w:r>
      <w:r w:rsidRPr="00012679">
        <w:rPr>
          <w:rFonts w:ascii="黑体" w:eastAsia="黑体" w:hAnsi="黑体" w:cs="黑体" w:hint="eastAsia"/>
          <w:bCs/>
          <w:szCs w:val="21"/>
        </w:rPr>
        <w:t>检测方法</w:t>
      </w:r>
    </w:p>
    <w:p w14:paraId="24625F13" w14:textId="77777777" w:rsidR="004D6C89" w:rsidRDefault="00F9502C" w:rsidP="00A47A89">
      <w:pPr>
        <w:pStyle w:val="a8"/>
      </w:pPr>
      <w:r>
        <w:rPr>
          <w:rFonts w:cs="黑体" w:hint="eastAsia"/>
        </w:rPr>
        <w:t>D.1.1</w:t>
      </w:r>
      <w:r w:rsidR="00196A94">
        <w:rPr>
          <w:rFonts w:hint="eastAsia"/>
        </w:rPr>
        <w:t xml:space="preserve">  </w:t>
      </w:r>
      <w:r>
        <w:rPr>
          <w:rFonts w:hint="eastAsia"/>
        </w:rPr>
        <w:t>建筑气密性检测宜采用压差法。</w:t>
      </w:r>
    </w:p>
    <w:p w14:paraId="6CE634C4" w14:textId="77777777" w:rsidR="004D6C89" w:rsidRDefault="00F9502C" w:rsidP="00A47A89">
      <w:pPr>
        <w:pStyle w:val="a8"/>
      </w:pPr>
      <w:r>
        <w:rPr>
          <w:rFonts w:cs="黑体" w:hint="eastAsia"/>
        </w:rPr>
        <w:t>D.1.2</w:t>
      </w:r>
      <w:r w:rsidR="00196A94">
        <w:rPr>
          <w:rFonts w:cs="黑体" w:hint="eastAsia"/>
        </w:rPr>
        <w:t xml:space="preserve">  </w:t>
      </w:r>
      <w:r>
        <w:rPr>
          <w:rFonts w:hint="eastAsia"/>
        </w:rPr>
        <w:t>压差法的检测应</w:t>
      </w:r>
      <w:r w:rsidRPr="00624C6F">
        <w:rPr>
          <w:rFonts w:ascii="宋体" w:hAnsi="宋体" w:hint="eastAsia"/>
        </w:rPr>
        <w:t>在50Pa和-50Pa压</w:t>
      </w:r>
      <w:r>
        <w:rPr>
          <w:rFonts w:hint="eastAsia"/>
        </w:rPr>
        <w:t>差下测量建筑换气量，并通过计算换气次数量化近零能耗建筑外围护结构整体气密性能。</w:t>
      </w:r>
    </w:p>
    <w:p w14:paraId="56833BC3" w14:textId="77777777" w:rsidR="004D6C89" w:rsidRDefault="00F9502C" w:rsidP="00A47A89">
      <w:pPr>
        <w:pStyle w:val="a8"/>
      </w:pPr>
      <w:r>
        <w:rPr>
          <w:rFonts w:cs="黑体" w:hint="eastAsia"/>
        </w:rPr>
        <w:t>D.1.3</w:t>
      </w:r>
      <w:r w:rsidR="00196A94">
        <w:rPr>
          <w:rFonts w:hint="eastAsia"/>
        </w:rPr>
        <w:t xml:space="preserve">  </w:t>
      </w:r>
      <w:r>
        <w:rPr>
          <w:rFonts w:hint="eastAsia"/>
        </w:rPr>
        <w:t>采用压差法进行建筑气密性检测时，应符合下列规定：</w:t>
      </w:r>
    </w:p>
    <w:p w14:paraId="03988BB9" w14:textId="77777777" w:rsidR="004D6C89" w:rsidRDefault="00F9502C" w:rsidP="00862B26">
      <w:pPr>
        <w:pStyle w:val="a8"/>
        <w:ind w:firstLineChars="200" w:firstLine="420"/>
      </w:pPr>
      <w:r>
        <w:rPr>
          <w:rFonts w:hint="eastAsia"/>
        </w:rPr>
        <w:t>1</w:t>
      </w:r>
      <w:r w:rsidR="00196A94">
        <w:rPr>
          <w:rFonts w:hint="eastAsia"/>
        </w:rPr>
        <w:t xml:space="preserve">  </w:t>
      </w:r>
      <w:r>
        <w:rPr>
          <w:rFonts w:hint="eastAsia"/>
        </w:rPr>
        <w:t>测试前应关闭被测空间内所有与外界连通的门窗，封堵地漏、风口等非围护结构渗漏源，同时关闭换气扇、空调等通风设备；</w:t>
      </w:r>
    </w:p>
    <w:p w14:paraId="0E34F08E" w14:textId="77777777" w:rsidR="004D6C89" w:rsidRDefault="00F9502C" w:rsidP="00862B26">
      <w:pPr>
        <w:pStyle w:val="a8"/>
        <w:ind w:firstLineChars="200" w:firstLine="420"/>
      </w:pPr>
      <w:r>
        <w:rPr>
          <w:rFonts w:hint="eastAsia"/>
        </w:rPr>
        <w:t>2</w:t>
      </w:r>
      <w:r w:rsidR="00196A94">
        <w:rPr>
          <w:rFonts w:hint="eastAsia"/>
        </w:rPr>
        <w:t xml:space="preserve">  </w:t>
      </w:r>
      <w:r>
        <w:rPr>
          <w:rFonts w:hint="eastAsia"/>
        </w:rPr>
        <w:t>宜同时采用红外热成像仪或烟雾发生器确定建筑的渗漏源；</w:t>
      </w:r>
    </w:p>
    <w:p w14:paraId="1FFD41D8" w14:textId="77777777" w:rsidR="004D6C89" w:rsidRDefault="00F9502C" w:rsidP="00862B26">
      <w:pPr>
        <w:pStyle w:val="a8"/>
        <w:ind w:firstLineChars="200" w:firstLine="420"/>
      </w:pPr>
      <w:bookmarkStart w:id="150" w:name="_Toc5613"/>
      <w:r>
        <w:rPr>
          <w:rFonts w:hint="eastAsia"/>
        </w:rPr>
        <w:t>3</w:t>
      </w:r>
      <w:r w:rsidR="00383B19">
        <w:t xml:space="preserve"> </w:t>
      </w:r>
      <w:r w:rsidR="00383B19">
        <w:rPr>
          <w:rFonts w:hint="eastAsia"/>
        </w:rPr>
        <w:t xml:space="preserve"> </w:t>
      </w:r>
      <w:r>
        <w:rPr>
          <w:rFonts w:hint="eastAsia"/>
        </w:rPr>
        <w:t>检测装置与建筑相连部位应做密封处理；</w:t>
      </w:r>
      <w:bookmarkEnd w:id="150"/>
    </w:p>
    <w:p w14:paraId="51D3AF2B" w14:textId="77777777" w:rsidR="004D6C89" w:rsidRDefault="00F9502C" w:rsidP="00862B26">
      <w:pPr>
        <w:pStyle w:val="a8"/>
        <w:ind w:firstLineChars="200" w:firstLine="420"/>
      </w:pPr>
      <w:r>
        <w:rPr>
          <w:rFonts w:hint="eastAsia"/>
        </w:rPr>
        <w:t>4</w:t>
      </w:r>
      <w:r w:rsidR="00196A94">
        <w:rPr>
          <w:rFonts w:hint="eastAsia"/>
        </w:rPr>
        <w:t xml:space="preserve">  </w:t>
      </w:r>
      <w:r>
        <w:rPr>
          <w:rFonts w:hint="eastAsia"/>
        </w:rPr>
        <w:t>测量建筑内外压差时，应同时记录室内外空气温度和室外大气压，并对检测结果进行修正。</w:t>
      </w:r>
    </w:p>
    <w:p w14:paraId="40F3EB33" w14:textId="77777777" w:rsidR="004D6C89" w:rsidRDefault="00F9502C" w:rsidP="00A47A89">
      <w:pPr>
        <w:pStyle w:val="a8"/>
      </w:pPr>
      <w:r>
        <w:rPr>
          <w:rFonts w:cs="黑体" w:hint="eastAsia"/>
        </w:rPr>
        <w:t>D.1.4</w:t>
      </w:r>
      <w:r w:rsidR="00196A94">
        <w:rPr>
          <w:rFonts w:hint="eastAsia"/>
        </w:rPr>
        <w:t xml:space="preserve">  </w:t>
      </w:r>
      <w:r>
        <w:rPr>
          <w:rFonts w:hint="eastAsia"/>
        </w:rPr>
        <w:t>建筑气密性检测结果的计算应符合下列规定：</w:t>
      </w:r>
    </w:p>
    <w:p w14:paraId="6892D08D" w14:textId="77777777" w:rsidR="004D6C89" w:rsidRDefault="00F9502C" w:rsidP="00862B26">
      <w:pPr>
        <w:pStyle w:val="a8"/>
        <w:ind w:firstLineChars="200" w:firstLine="420"/>
      </w:pPr>
      <w:r>
        <w:rPr>
          <w:rFonts w:hint="eastAsia"/>
        </w:rPr>
        <w:t>1</w:t>
      </w:r>
      <w:r w:rsidR="00196A94">
        <w:rPr>
          <w:rFonts w:hint="eastAsia"/>
        </w:rPr>
        <w:t xml:space="preserve">  </w:t>
      </w:r>
      <w:r w:rsidRPr="00624C6F">
        <w:rPr>
          <w:rFonts w:ascii="宋体" w:hAnsi="宋体" w:hint="eastAsia"/>
        </w:rPr>
        <w:t>50Pa和-50Pa压</w:t>
      </w:r>
      <w:r>
        <w:rPr>
          <w:rFonts w:hint="eastAsia"/>
        </w:rPr>
        <w:t>差下的换气次数应按下列公式计算</w:t>
      </w:r>
      <w:r>
        <w:rPr>
          <w:rFonts w:hint="eastAsia"/>
        </w:rPr>
        <w:t>:</w:t>
      </w:r>
    </w:p>
    <w:p w14:paraId="6357A6EF" w14:textId="77777777" w:rsidR="004D6C89" w:rsidRDefault="00F9502C" w:rsidP="007C7E0C">
      <w:pPr>
        <w:pStyle w:val="a8"/>
        <w:jc w:val="right"/>
        <w:rPr>
          <w:shd w:val="clear" w:color="auto" w:fill="FFFFFF"/>
        </w:rPr>
      </w:pPr>
      <w:r>
        <w:rPr>
          <w:rFonts w:hint="eastAsia"/>
          <w:shd w:val="clear" w:color="auto" w:fill="FFFFFF"/>
        </w:rPr>
        <w:t xml:space="preserve">         </w:t>
      </w:r>
      <w:r w:rsidRPr="008B5E08">
        <w:rPr>
          <w:rFonts w:hint="eastAsia"/>
          <w:position w:val="-12"/>
          <w:shd w:val="clear" w:color="auto" w:fill="FFFFFF"/>
        </w:rPr>
        <w:object w:dxaOrig="1260" w:dyaOrig="380" w14:anchorId="0859D21F">
          <v:shape id="_x0000_i1067" type="#_x0000_t75" style="width:63pt;height:19.5pt" o:ole="">
            <v:imagedata r:id="rId98" o:title=""/>
          </v:shape>
          <o:OLEObject Type="Embed" ProgID="Equation.3" ShapeID="_x0000_i1067" DrawAspect="Content" ObjectID="_1810470308" r:id="rId99"/>
        </w:object>
      </w:r>
      <w:r>
        <w:rPr>
          <w:rFonts w:hint="eastAsia"/>
          <w:shd w:val="clear" w:color="auto" w:fill="FFFFFF"/>
        </w:rPr>
        <w:t xml:space="preserve">                      </w:t>
      </w:r>
      <w:r>
        <w:rPr>
          <w:rFonts w:ascii="宋体" w:hAnsi="宋体" w:cs="宋体" w:hint="eastAsia"/>
        </w:rPr>
        <w:t xml:space="preserve">      (D.1.4-1)</w:t>
      </w:r>
    </w:p>
    <w:p w14:paraId="34AC0660" w14:textId="77777777" w:rsidR="004D6C89" w:rsidRDefault="00F9502C" w:rsidP="007C7E0C">
      <w:pPr>
        <w:pStyle w:val="a8"/>
        <w:jc w:val="right"/>
        <w:rPr>
          <w:shd w:val="clear" w:color="auto" w:fill="FFFFFF"/>
        </w:rPr>
      </w:pPr>
      <w:r w:rsidRPr="008B5E08">
        <w:rPr>
          <w:rFonts w:hint="eastAsia"/>
          <w:position w:val="-12"/>
          <w:shd w:val="clear" w:color="auto" w:fill="FFFFFF"/>
        </w:rPr>
        <w:object w:dxaOrig="1260" w:dyaOrig="380" w14:anchorId="78DE9CAA">
          <v:shape id="_x0000_i1068" type="#_x0000_t75" style="width:63pt;height:19.5pt" o:ole="">
            <v:imagedata r:id="rId100" o:title=""/>
          </v:shape>
          <o:OLEObject Type="Embed" ProgID="Equation.3" ShapeID="_x0000_i1068" DrawAspect="Content" ObjectID="_1810470309" r:id="rId101"/>
        </w:object>
      </w:r>
      <w:r>
        <w:rPr>
          <w:rFonts w:hint="eastAsia"/>
          <w:shd w:val="clear" w:color="auto" w:fill="FFFFFF"/>
        </w:rPr>
        <w:t xml:space="preserve">                          </w:t>
      </w:r>
      <w:r>
        <w:rPr>
          <w:rFonts w:ascii="宋体" w:hAnsi="宋体" w:cs="宋体" w:hint="eastAsia"/>
        </w:rPr>
        <w:t xml:space="preserve">  (D.1.4-2)</w:t>
      </w:r>
    </w:p>
    <w:p w14:paraId="467D6BC3" w14:textId="77777777" w:rsidR="004D6C89" w:rsidRPr="00624C6F" w:rsidRDefault="00F9502C" w:rsidP="00A47A89">
      <w:pPr>
        <w:pStyle w:val="a8"/>
        <w:rPr>
          <w:rFonts w:ascii="宋体" w:hAnsi="宋体"/>
          <w:shd w:val="clear" w:color="auto" w:fill="FFFFFF"/>
        </w:rPr>
      </w:pPr>
      <w:r w:rsidRPr="00624C6F">
        <w:rPr>
          <w:rFonts w:ascii="宋体" w:hAnsi="宋体" w:hint="eastAsia"/>
          <w:shd w:val="clear" w:color="auto" w:fill="FFFFFF"/>
        </w:rPr>
        <w:t>式中：</w:t>
      </w:r>
      <w:r w:rsidRPr="00624C6F">
        <w:rPr>
          <w:rFonts w:ascii="宋体" w:hAnsi="宋体" w:hint="eastAsia"/>
          <w:position w:val="-12"/>
          <w:shd w:val="clear" w:color="auto" w:fill="FFFFFF"/>
        </w:rPr>
        <w:object w:dxaOrig="400" w:dyaOrig="380" w14:anchorId="0F2D28D0">
          <v:shape id="_x0000_i1069" type="#_x0000_t75" style="width:20.25pt;height:19.5pt" o:ole="">
            <v:imagedata r:id="rId102" o:title=""/>
          </v:shape>
          <o:OLEObject Type="Embed" ProgID="Equation.3" ShapeID="_x0000_i1069" DrawAspect="Content" ObjectID="_1810470310" r:id="rId103"/>
        </w:object>
      </w:r>
      <w:r w:rsidRPr="00624C6F">
        <w:rPr>
          <w:rFonts w:ascii="宋体" w:hAnsi="宋体" w:hint="eastAsia"/>
          <w:shd w:val="clear" w:color="auto" w:fill="FFFFFF"/>
        </w:rPr>
        <w:t>、</w:t>
      </w:r>
      <w:r w:rsidRPr="00624C6F">
        <w:rPr>
          <w:rFonts w:ascii="宋体" w:hAnsi="宋体" w:hint="eastAsia"/>
          <w:position w:val="-12"/>
          <w:shd w:val="clear" w:color="auto" w:fill="FFFFFF"/>
        </w:rPr>
        <w:object w:dxaOrig="400" w:dyaOrig="380" w14:anchorId="52835B33">
          <v:shape id="_x0000_i1070" type="#_x0000_t75" style="width:20.25pt;height:19.5pt" o:ole="">
            <v:imagedata r:id="rId104" o:title=""/>
          </v:shape>
          <o:OLEObject Type="Embed" ProgID="Equation.3" ShapeID="_x0000_i1070" DrawAspect="Content" ObjectID="_1810470311" r:id="rId105"/>
        </w:object>
      </w:r>
      <w:r w:rsidRPr="00624C6F">
        <w:rPr>
          <w:rFonts w:ascii="宋体" w:hAnsi="宋体" w:hint="eastAsia"/>
          <w:shd w:val="clear" w:color="auto" w:fill="FFFFFF"/>
        </w:rPr>
        <w:t>——室内外压差为50Pa、-50Pa下房间的换气次数，</w:t>
      </w:r>
      <w:r w:rsidRPr="00624C6F">
        <w:rPr>
          <w:rFonts w:ascii="宋体" w:hAnsi="宋体" w:hint="eastAsia"/>
          <w:position w:val="-4"/>
          <w:shd w:val="clear" w:color="auto" w:fill="FFFFFF"/>
        </w:rPr>
        <w:object w:dxaOrig="360" w:dyaOrig="300" w14:anchorId="144E90BE">
          <v:shape id="_x0000_i1071" type="#_x0000_t75" style="width:18pt;height:15.75pt" o:ole="">
            <v:imagedata r:id="rId106" o:title=""/>
          </v:shape>
          <o:OLEObject Type="Embed" ProgID="Equation.3" ShapeID="_x0000_i1071" DrawAspect="Content" ObjectID="_1810470312" r:id="rId107"/>
        </w:object>
      </w:r>
      <w:r w:rsidRPr="00624C6F">
        <w:rPr>
          <w:rFonts w:ascii="宋体" w:hAnsi="宋体" w:hint="eastAsia"/>
          <w:shd w:val="clear" w:color="auto" w:fill="FFFFFF"/>
        </w:rPr>
        <w:t>;</w:t>
      </w:r>
    </w:p>
    <w:p w14:paraId="549BFE57" w14:textId="77777777" w:rsidR="004D6C89" w:rsidRPr="00624C6F" w:rsidRDefault="00F9502C" w:rsidP="00A47A89">
      <w:pPr>
        <w:pStyle w:val="a8"/>
        <w:rPr>
          <w:rFonts w:ascii="宋体" w:hAnsi="宋体"/>
          <w:shd w:val="clear" w:color="auto" w:fill="FFFFFF"/>
        </w:rPr>
      </w:pPr>
      <w:r w:rsidRPr="00624C6F">
        <w:rPr>
          <w:rFonts w:ascii="宋体" w:hAnsi="宋体" w:hint="eastAsia"/>
          <w:position w:val="-12"/>
          <w:shd w:val="clear" w:color="auto" w:fill="FFFFFF"/>
        </w:rPr>
        <w:object w:dxaOrig="340" w:dyaOrig="380" w14:anchorId="25137B01">
          <v:shape id="_x0000_i1072" type="#_x0000_t75" style="width:18pt;height:19.5pt" o:ole="">
            <v:imagedata r:id="rId108" o:title=""/>
          </v:shape>
          <o:OLEObject Type="Embed" ProgID="Equation.3" ShapeID="_x0000_i1072" DrawAspect="Content" ObjectID="_1810470313" r:id="rId109"/>
        </w:object>
      </w:r>
      <w:r w:rsidRPr="00624C6F">
        <w:rPr>
          <w:rFonts w:ascii="宋体" w:hAnsi="宋体" w:hint="eastAsia"/>
          <w:shd w:val="clear" w:color="auto" w:fill="FFFFFF"/>
        </w:rPr>
        <w:t>、</w:t>
      </w:r>
      <w:r w:rsidRPr="00624C6F">
        <w:rPr>
          <w:rFonts w:ascii="宋体" w:hAnsi="宋体" w:hint="eastAsia"/>
          <w:position w:val="-12"/>
          <w:shd w:val="clear" w:color="auto" w:fill="FFFFFF"/>
        </w:rPr>
        <w:object w:dxaOrig="340" w:dyaOrig="380" w14:anchorId="77628EC1">
          <v:shape id="_x0000_i1073" type="#_x0000_t75" style="width:18pt;height:19.5pt" o:ole="">
            <v:imagedata r:id="rId110" o:title=""/>
          </v:shape>
          <o:OLEObject Type="Embed" ProgID="Equation.3" ShapeID="_x0000_i1073" DrawAspect="Content" ObjectID="_1810470314" r:id="rId111"/>
        </w:object>
      </w:r>
      <w:r w:rsidRPr="00624C6F">
        <w:rPr>
          <w:rFonts w:ascii="宋体" w:hAnsi="宋体" w:hint="eastAsia"/>
          <w:shd w:val="clear" w:color="auto" w:fill="FFFFFF"/>
        </w:rPr>
        <w:t>——室内外压差为50Pa、-50Pa下空气流量的平均值，</w:t>
      </w:r>
      <w:r w:rsidRPr="00624C6F">
        <w:rPr>
          <w:rFonts w:ascii="宋体" w:hAnsi="宋体" w:hint="eastAsia"/>
          <w:position w:val="-6"/>
          <w:shd w:val="clear" w:color="auto" w:fill="FFFFFF"/>
        </w:rPr>
        <w:object w:dxaOrig="620" w:dyaOrig="320" w14:anchorId="1B0B8790">
          <v:shape id="_x0000_i1074" type="#_x0000_t75" style="width:31.5pt;height:15.75pt" o:ole="">
            <v:imagedata r:id="rId112" o:title=""/>
          </v:shape>
          <o:OLEObject Type="Embed" ProgID="Equation.3" ShapeID="_x0000_i1074" DrawAspect="Content" ObjectID="_1810470315" r:id="rId113"/>
        </w:object>
      </w:r>
      <w:r w:rsidRPr="00624C6F">
        <w:rPr>
          <w:rFonts w:ascii="宋体" w:hAnsi="宋体" w:hint="eastAsia"/>
          <w:shd w:val="clear" w:color="auto" w:fill="FFFFFF"/>
        </w:rPr>
        <w:t>;</w:t>
      </w:r>
    </w:p>
    <w:p w14:paraId="7F793C06" w14:textId="77777777" w:rsidR="004D6C89" w:rsidRPr="00624C6F" w:rsidRDefault="00F9502C" w:rsidP="00A47A89">
      <w:pPr>
        <w:pStyle w:val="a8"/>
        <w:rPr>
          <w:rFonts w:ascii="宋体" w:hAnsi="宋体"/>
          <w:shd w:val="clear" w:color="auto" w:fill="FFFFFF"/>
        </w:rPr>
      </w:pPr>
      <w:r w:rsidRPr="00624C6F">
        <w:rPr>
          <w:rFonts w:ascii="宋体" w:hAnsi="宋体" w:cs="Calibri"/>
          <w:shd w:val="clear" w:color="auto" w:fill="FFFFFF"/>
        </w:rPr>
        <w:t> </w:t>
      </w:r>
      <w:r w:rsidRPr="00624C6F">
        <w:rPr>
          <w:rFonts w:ascii="宋体" w:hAnsi="宋体" w:hint="eastAsia"/>
          <w:shd w:val="clear" w:color="auto" w:fill="FFFFFF"/>
        </w:rPr>
        <w:t xml:space="preserve"> </w:t>
      </w:r>
      <w:r w:rsidRPr="00624C6F">
        <w:rPr>
          <w:rFonts w:ascii="宋体" w:hAnsi="宋体" w:cs="Calibri"/>
          <w:shd w:val="clear" w:color="auto" w:fill="FFFFFF"/>
        </w:rPr>
        <w:t> </w:t>
      </w:r>
      <w:r w:rsidRPr="00624C6F">
        <w:rPr>
          <w:rFonts w:ascii="宋体" w:hAnsi="宋体" w:hint="eastAsia"/>
          <w:shd w:val="clear" w:color="auto" w:fill="FFFFFF"/>
        </w:rPr>
        <w:t xml:space="preserve"> </w:t>
      </w:r>
      <w:r w:rsidRPr="00624C6F">
        <w:rPr>
          <w:rFonts w:ascii="宋体" w:hAnsi="宋体" w:cs="Calibri"/>
          <w:shd w:val="clear" w:color="auto" w:fill="FFFFFF"/>
        </w:rPr>
        <w:t> </w:t>
      </w:r>
      <w:r w:rsidRPr="00624C6F">
        <w:rPr>
          <w:rFonts w:ascii="宋体" w:hAnsi="宋体" w:hint="eastAsia"/>
          <w:shd w:val="clear" w:color="auto" w:fill="FFFFFF"/>
        </w:rPr>
        <w:t xml:space="preserve"> </w:t>
      </w:r>
      <w:r w:rsidRPr="00624C6F">
        <w:rPr>
          <w:rFonts w:ascii="宋体" w:hAnsi="宋体" w:cs="Calibri"/>
          <w:shd w:val="clear" w:color="auto" w:fill="FFFFFF"/>
        </w:rPr>
        <w:t> </w:t>
      </w:r>
      <w:r w:rsidRPr="00624C6F">
        <w:rPr>
          <w:rFonts w:ascii="宋体" w:hAnsi="宋体" w:hint="eastAsia"/>
          <w:shd w:val="clear" w:color="auto" w:fill="FFFFFF"/>
        </w:rPr>
        <w:t xml:space="preserve"> V——被测房间或建筑换气体积，m</w:t>
      </w:r>
      <w:r w:rsidRPr="00624C6F">
        <w:rPr>
          <w:rFonts w:ascii="宋体" w:hAnsi="宋体" w:hint="eastAsia"/>
          <w:shd w:val="clear" w:color="auto" w:fill="FFFFFF"/>
          <w:vertAlign w:val="superscript"/>
        </w:rPr>
        <w:t>3</w:t>
      </w:r>
      <w:r w:rsidRPr="00624C6F">
        <w:rPr>
          <w:rFonts w:ascii="宋体" w:hAnsi="宋体" w:hint="eastAsia"/>
          <w:shd w:val="clear" w:color="auto" w:fill="FFFFFF"/>
        </w:rPr>
        <w:t>。</w:t>
      </w:r>
    </w:p>
    <w:p w14:paraId="6900AC03" w14:textId="77777777" w:rsidR="004D6C89" w:rsidRDefault="00F9502C" w:rsidP="00862B26">
      <w:pPr>
        <w:pStyle w:val="a8"/>
        <w:ind w:firstLineChars="200" w:firstLine="420"/>
      </w:pPr>
      <w:bookmarkStart w:id="151" w:name="_Toc25037"/>
      <w:r>
        <w:rPr>
          <w:rFonts w:hint="eastAsia"/>
        </w:rPr>
        <w:t>2</w:t>
      </w:r>
      <w:r w:rsidR="00196A94">
        <w:rPr>
          <w:rFonts w:hint="eastAsia"/>
        </w:rPr>
        <w:t xml:space="preserve">  </w:t>
      </w:r>
      <w:r>
        <w:rPr>
          <w:rFonts w:hint="eastAsia"/>
        </w:rPr>
        <w:t>建筑或被测空间的换气次数应按下式计算：</w:t>
      </w:r>
      <w:bookmarkEnd w:id="151"/>
    </w:p>
    <w:p w14:paraId="59D3D66A" w14:textId="77777777" w:rsidR="004D6C89" w:rsidRDefault="00F9502C" w:rsidP="00862B26">
      <w:pPr>
        <w:pStyle w:val="a8"/>
        <w:jc w:val="right"/>
      </w:pPr>
      <w:r w:rsidRPr="008B5E08">
        <w:rPr>
          <w:rFonts w:hint="eastAsia"/>
          <w:position w:val="-12"/>
          <w:shd w:val="clear" w:color="auto" w:fill="FFFFFF"/>
        </w:rPr>
        <w:object w:dxaOrig="2000" w:dyaOrig="380" w14:anchorId="245C661F">
          <v:shape id="_x0000_i1075" type="#_x0000_t75" style="width:99.75pt;height:19.5pt" o:ole="">
            <v:imagedata r:id="rId114" o:title=""/>
          </v:shape>
          <o:OLEObject Type="Embed" ProgID="Equation.3" ShapeID="_x0000_i1075" DrawAspect="Content" ObjectID="_1810470316" r:id="rId115"/>
        </w:object>
      </w:r>
      <w:r>
        <w:rPr>
          <w:rFonts w:hint="eastAsia"/>
          <w:shd w:val="clear" w:color="auto" w:fill="FFFFFF"/>
        </w:rPr>
        <w:t xml:space="preserve">          </w:t>
      </w:r>
      <w:r>
        <w:rPr>
          <w:rFonts w:ascii="宋体" w:hAnsi="宋体" w:cs="宋体" w:hint="eastAsia"/>
        </w:rPr>
        <w:t xml:space="preserve">            (D.1.4-3)</w:t>
      </w:r>
    </w:p>
    <w:p w14:paraId="2ED58CDB" w14:textId="77777777" w:rsidR="004D6C89" w:rsidRDefault="00F9502C" w:rsidP="00A47A89">
      <w:pPr>
        <w:pStyle w:val="a8"/>
      </w:pPr>
      <w:r>
        <w:rPr>
          <w:rFonts w:ascii="Calibri" w:hAnsi="Calibri" w:cs="Calibri"/>
        </w:rPr>
        <w:t> </w:t>
      </w:r>
      <w:r>
        <w:rPr>
          <w:rFonts w:hint="eastAsia"/>
        </w:rPr>
        <w:t xml:space="preserve"> </w:t>
      </w:r>
      <w:r>
        <w:rPr>
          <w:rFonts w:ascii="Calibri" w:hAnsi="Calibri" w:cs="Calibri"/>
        </w:rPr>
        <w:t>  </w:t>
      </w:r>
      <w:r>
        <w:rPr>
          <w:rFonts w:hint="eastAsia"/>
        </w:rPr>
        <w:t>式中：</w:t>
      </w:r>
      <w:r w:rsidRPr="00624C6F">
        <w:rPr>
          <w:rFonts w:ascii="宋体" w:hAnsi="宋体" w:hint="eastAsia"/>
        </w:rPr>
        <w:object w:dxaOrig="400" w:dyaOrig="360" w14:anchorId="07C67FB1">
          <v:shape id="_x0000_i1076" type="#_x0000_t75" style="width:20.25pt;height:18pt" o:ole="">
            <v:imagedata r:id="rId116" o:title=""/>
          </v:shape>
          <o:OLEObject Type="Embed" ProgID="Equation.3" ShapeID="_x0000_i1076" DrawAspect="Content" ObjectID="_1810470317" r:id="rId117"/>
        </w:object>
      </w:r>
      <w:r w:rsidRPr="00624C6F">
        <w:rPr>
          <w:rFonts w:ascii="宋体" w:hAnsi="宋体" w:hint="eastAsia"/>
        </w:rPr>
        <w:t>——室内外压差为50Pa条件下，建筑或房间的</w:t>
      </w:r>
      <w:r>
        <w:rPr>
          <w:rFonts w:hint="eastAsia"/>
        </w:rPr>
        <w:t>换气次数，</w:t>
      </w:r>
      <w:r>
        <w:rPr>
          <w:rFonts w:hint="eastAsia"/>
        </w:rPr>
        <w:t>h</w:t>
      </w:r>
      <w:r>
        <w:rPr>
          <w:rFonts w:hint="eastAsia"/>
          <w:vertAlign w:val="superscript"/>
        </w:rPr>
        <w:t>-1</w:t>
      </w:r>
      <w:r>
        <w:rPr>
          <w:rFonts w:hint="eastAsia"/>
        </w:rPr>
        <w:t>。</w:t>
      </w:r>
    </w:p>
    <w:p w14:paraId="51897A0F" w14:textId="77777777" w:rsidR="004D6C89" w:rsidRPr="00AC4C82" w:rsidRDefault="00F9502C" w:rsidP="00A47A89">
      <w:pPr>
        <w:pStyle w:val="a8"/>
      </w:pPr>
      <w:r>
        <w:rPr>
          <w:rFonts w:cs="黑体" w:hint="eastAsia"/>
        </w:rPr>
        <w:t>D.1.5</w:t>
      </w:r>
      <w:r w:rsidR="00196A94">
        <w:rPr>
          <w:rFonts w:hint="eastAsia"/>
        </w:rPr>
        <w:t xml:space="preserve">  </w:t>
      </w:r>
      <w:r>
        <w:rPr>
          <w:rFonts w:hint="eastAsia"/>
        </w:rPr>
        <w:t>公共建筑应对整栋建筑进行测试，并将测试结果作为整栋建筑的换气次数。</w:t>
      </w:r>
    </w:p>
    <w:p w14:paraId="221C7CC0" w14:textId="77777777" w:rsidR="004D6C89" w:rsidRPr="00012679" w:rsidRDefault="00F9502C" w:rsidP="00012679">
      <w:pPr>
        <w:adjustRightInd w:val="0"/>
        <w:spacing w:line="300" w:lineRule="auto"/>
        <w:jc w:val="center"/>
        <w:rPr>
          <w:rFonts w:ascii="黑体" w:eastAsia="黑体" w:hAnsi="黑体" w:cs="黑体"/>
          <w:bCs/>
          <w:szCs w:val="21"/>
        </w:rPr>
      </w:pPr>
      <w:r w:rsidRPr="00012679">
        <w:rPr>
          <w:rFonts w:ascii="黑体" w:eastAsia="黑体" w:hAnsi="黑体" w:cs="黑体" w:hint="eastAsia"/>
          <w:bCs/>
          <w:szCs w:val="21"/>
        </w:rPr>
        <w:t>D.2</w:t>
      </w:r>
      <w:r w:rsidR="00196A94" w:rsidRPr="00012679">
        <w:rPr>
          <w:rFonts w:ascii="黑体" w:eastAsia="黑体" w:hAnsi="黑体" w:cs="黑体" w:hint="eastAsia"/>
          <w:bCs/>
          <w:szCs w:val="21"/>
        </w:rPr>
        <w:t xml:space="preserve">  </w:t>
      </w:r>
      <w:r w:rsidRPr="00012679">
        <w:rPr>
          <w:rFonts w:ascii="黑体" w:eastAsia="黑体" w:hAnsi="黑体" w:cs="黑体" w:hint="eastAsia"/>
          <w:bCs/>
          <w:szCs w:val="21"/>
        </w:rPr>
        <w:t>合格指标与判定方法</w:t>
      </w:r>
    </w:p>
    <w:p w14:paraId="39EA896C" w14:textId="77777777" w:rsidR="004D6C89" w:rsidRDefault="00F9502C" w:rsidP="00A47A89">
      <w:pPr>
        <w:pStyle w:val="a8"/>
      </w:pPr>
      <w:r>
        <w:rPr>
          <w:rFonts w:cs="黑体" w:hint="eastAsia"/>
        </w:rPr>
        <w:t>D.2.1</w:t>
      </w:r>
      <w:r w:rsidR="00196A94">
        <w:rPr>
          <w:rFonts w:cs="黑体" w:hint="eastAsia"/>
        </w:rPr>
        <w:t xml:space="preserve">  </w:t>
      </w:r>
      <w:r>
        <w:rPr>
          <w:rFonts w:hint="eastAsia"/>
        </w:rPr>
        <w:t>建筑气密性指标应符合本</w:t>
      </w:r>
      <w:r w:rsidRPr="00624C6F">
        <w:rPr>
          <w:rFonts w:ascii="宋体" w:hAnsi="宋体" w:hint="eastAsia"/>
        </w:rPr>
        <w:t>标准第4章</w:t>
      </w:r>
      <w:r>
        <w:rPr>
          <w:rFonts w:hint="eastAsia"/>
        </w:rPr>
        <w:t>中气密性指标的规定。</w:t>
      </w:r>
    </w:p>
    <w:p w14:paraId="75A6CC7F" w14:textId="77777777" w:rsidR="004D6C89" w:rsidRDefault="00F9502C" w:rsidP="00A47A89">
      <w:pPr>
        <w:pStyle w:val="a8"/>
        <w:rPr>
          <w:rFonts w:cs="黑体"/>
        </w:rPr>
      </w:pPr>
      <w:r>
        <w:rPr>
          <w:rFonts w:cs="黑体" w:hint="eastAsia"/>
        </w:rPr>
        <w:t>D.2.2</w:t>
      </w:r>
      <w:r w:rsidR="00196A94">
        <w:rPr>
          <w:rFonts w:cs="黑体" w:hint="eastAsia"/>
        </w:rPr>
        <w:t xml:space="preserve">  </w:t>
      </w:r>
      <w:r>
        <w:rPr>
          <w:rFonts w:hint="eastAsia"/>
        </w:rPr>
        <w:t>当检测结果符合本</w:t>
      </w:r>
      <w:proofErr w:type="gramStart"/>
      <w:r>
        <w:rPr>
          <w:rFonts w:hint="eastAsia"/>
        </w:rPr>
        <w:t>标准</w:t>
      </w:r>
      <w:r w:rsidRPr="00624C6F">
        <w:rPr>
          <w:rFonts w:ascii="宋体" w:hAnsi="宋体" w:hint="eastAsia"/>
        </w:rPr>
        <w:t>第</w:t>
      </w:r>
      <w:proofErr w:type="gramEnd"/>
      <w:r w:rsidRPr="00624C6F">
        <w:rPr>
          <w:rFonts w:ascii="宋体" w:hAnsi="宋体" w:hint="eastAsia"/>
        </w:rPr>
        <w:t>D.2.1条</w:t>
      </w:r>
      <w:r>
        <w:rPr>
          <w:rFonts w:hint="eastAsia"/>
        </w:rPr>
        <w:t>的规定时，应判为合格。</w:t>
      </w:r>
      <w:bookmarkStart w:id="152" w:name="W"/>
      <w:bookmarkEnd w:id="152"/>
    </w:p>
    <w:p w14:paraId="1B00234B" w14:textId="77777777" w:rsidR="00AC4C82" w:rsidRDefault="00AC4C82">
      <w:pPr>
        <w:widowControl/>
        <w:jc w:val="left"/>
        <w:rPr>
          <w:rFonts w:ascii="黑体" w:eastAsia="黑体" w:hAnsi="宋体" w:cs="黑体"/>
          <w:color w:val="000000"/>
          <w:kern w:val="0"/>
          <w:sz w:val="28"/>
          <w:szCs w:val="28"/>
        </w:rPr>
      </w:pPr>
      <w:r>
        <w:rPr>
          <w:rFonts w:ascii="黑体" w:eastAsia="黑体" w:hAnsi="宋体" w:cs="黑体"/>
          <w:color w:val="000000"/>
          <w:sz w:val="28"/>
          <w:szCs w:val="28"/>
        </w:rPr>
        <w:br w:type="page"/>
      </w:r>
    </w:p>
    <w:p w14:paraId="6F56B129" w14:textId="77777777" w:rsidR="004D6C89" w:rsidRPr="003A2418" w:rsidRDefault="00F9502C" w:rsidP="003A2418">
      <w:pPr>
        <w:pStyle w:val="1"/>
        <w:tabs>
          <w:tab w:val="clear" w:pos="4819"/>
          <w:tab w:val="clear" w:pos="8925"/>
        </w:tabs>
        <w:adjustRightInd w:val="0"/>
        <w:spacing w:beforeLines="150" w:before="468" w:after="0" w:line="240" w:lineRule="auto"/>
        <w:jc w:val="center"/>
        <w:rPr>
          <w:rFonts w:cs="黑体"/>
          <w:kern w:val="2"/>
          <w:sz w:val="21"/>
          <w:szCs w:val="21"/>
        </w:rPr>
      </w:pPr>
      <w:bookmarkStart w:id="153" w:name="_Toc172143266"/>
      <w:bookmarkStart w:id="154" w:name="_Toc172185542"/>
      <w:bookmarkStart w:id="155" w:name="_Toc172187317"/>
      <w:r w:rsidRPr="003A2418">
        <w:rPr>
          <w:rFonts w:cs="黑体" w:hint="eastAsia"/>
          <w:kern w:val="2"/>
          <w:sz w:val="21"/>
          <w:szCs w:val="21"/>
        </w:rPr>
        <w:lastRenderedPageBreak/>
        <w:t>附录E</w:t>
      </w:r>
      <w:r w:rsidR="00196A94" w:rsidRPr="003A2418">
        <w:rPr>
          <w:rFonts w:cs="黑体" w:hint="eastAsia"/>
          <w:kern w:val="2"/>
          <w:sz w:val="21"/>
          <w:szCs w:val="21"/>
        </w:rPr>
        <w:t xml:space="preserve">  </w:t>
      </w:r>
      <w:r w:rsidRPr="003A2418">
        <w:rPr>
          <w:rFonts w:cs="黑体" w:hint="eastAsia"/>
          <w:kern w:val="2"/>
          <w:sz w:val="21"/>
          <w:szCs w:val="21"/>
        </w:rPr>
        <w:t>新风热回收装置热回收效率现场检测方法</w:t>
      </w:r>
      <w:bookmarkEnd w:id="153"/>
      <w:bookmarkEnd w:id="154"/>
      <w:bookmarkEnd w:id="155"/>
    </w:p>
    <w:p w14:paraId="6BD76595" w14:textId="77777777" w:rsidR="003874DF" w:rsidRDefault="003874DF" w:rsidP="00012679">
      <w:pPr>
        <w:adjustRightInd w:val="0"/>
        <w:spacing w:line="300" w:lineRule="auto"/>
        <w:jc w:val="center"/>
        <w:rPr>
          <w:rFonts w:ascii="黑体" w:eastAsia="黑体" w:hAnsi="黑体" w:cs="黑体"/>
          <w:bCs/>
          <w:szCs w:val="21"/>
        </w:rPr>
      </w:pPr>
    </w:p>
    <w:p w14:paraId="4160F05A" w14:textId="77777777" w:rsidR="004D6C89" w:rsidRPr="00012679" w:rsidRDefault="00F9502C" w:rsidP="00012679">
      <w:pPr>
        <w:adjustRightInd w:val="0"/>
        <w:spacing w:line="300" w:lineRule="auto"/>
        <w:jc w:val="center"/>
        <w:rPr>
          <w:rFonts w:ascii="黑体" w:eastAsia="黑体" w:hAnsi="黑体" w:cs="黑体"/>
          <w:bCs/>
          <w:szCs w:val="21"/>
        </w:rPr>
      </w:pPr>
      <w:r w:rsidRPr="00012679">
        <w:rPr>
          <w:rFonts w:ascii="黑体" w:eastAsia="黑体" w:hAnsi="黑体" w:cs="黑体" w:hint="eastAsia"/>
          <w:bCs/>
          <w:szCs w:val="21"/>
        </w:rPr>
        <w:t>E.1</w:t>
      </w:r>
      <w:r w:rsidR="00196A94" w:rsidRPr="00012679">
        <w:rPr>
          <w:rFonts w:ascii="黑体" w:eastAsia="黑体" w:hAnsi="黑体" w:cs="黑体" w:hint="eastAsia"/>
          <w:bCs/>
          <w:szCs w:val="21"/>
        </w:rPr>
        <w:t xml:space="preserve">  </w:t>
      </w:r>
      <w:r w:rsidRPr="00012679">
        <w:rPr>
          <w:rFonts w:ascii="黑体" w:eastAsia="黑体" w:hAnsi="黑体" w:cs="黑体" w:hint="eastAsia"/>
          <w:bCs/>
          <w:szCs w:val="21"/>
        </w:rPr>
        <w:t>检测方法</w:t>
      </w:r>
    </w:p>
    <w:p w14:paraId="3EF183D6" w14:textId="77777777" w:rsidR="004D6C89" w:rsidRDefault="00F9502C" w:rsidP="00A47A89">
      <w:pPr>
        <w:pStyle w:val="a8"/>
      </w:pPr>
      <w:r>
        <w:rPr>
          <w:rFonts w:cs="黑体" w:hint="eastAsia"/>
        </w:rPr>
        <w:t>E.1.1</w:t>
      </w:r>
      <w:r w:rsidR="00196A94">
        <w:rPr>
          <w:rFonts w:hint="eastAsia"/>
        </w:rPr>
        <w:t xml:space="preserve">  </w:t>
      </w:r>
      <w:r>
        <w:rPr>
          <w:rFonts w:hint="eastAsia"/>
        </w:rPr>
        <w:t>新风热回收装置热回收性能检测应在系统实际运行状态下进行。</w:t>
      </w:r>
    </w:p>
    <w:p w14:paraId="525B8C19" w14:textId="77777777" w:rsidR="004D6C89" w:rsidRDefault="00F9502C" w:rsidP="00A47A89">
      <w:pPr>
        <w:pStyle w:val="a8"/>
      </w:pPr>
      <w:r>
        <w:rPr>
          <w:rFonts w:cs="黑体" w:hint="eastAsia"/>
        </w:rPr>
        <w:t>E.1.2</w:t>
      </w:r>
      <w:r w:rsidR="00196A94">
        <w:rPr>
          <w:rFonts w:hint="eastAsia"/>
        </w:rPr>
        <w:t xml:space="preserve">  </w:t>
      </w:r>
      <w:r>
        <w:rPr>
          <w:rFonts w:hint="eastAsia"/>
        </w:rPr>
        <w:t>新风热回收装置热回收性能现场检测应符合下列规定：</w:t>
      </w:r>
    </w:p>
    <w:p w14:paraId="1D1A6F61" w14:textId="77777777" w:rsidR="004D6C89" w:rsidRDefault="00F9502C" w:rsidP="00862B26">
      <w:pPr>
        <w:pStyle w:val="a8"/>
        <w:ind w:firstLineChars="200" w:firstLine="420"/>
      </w:pPr>
      <w:r>
        <w:rPr>
          <w:rFonts w:hint="eastAsia"/>
        </w:rPr>
        <w:t xml:space="preserve">1  </w:t>
      </w:r>
      <w:r>
        <w:rPr>
          <w:rFonts w:hint="eastAsia"/>
        </w:rPr>
        <w:t>检测前应分别在进出新风热回收装置的新风管和排风管上布置有自动记录功能的温湿度检测仪器；</w:t>
      </w:r>
    </w:p>
    <w:p w14:paraId="1A2F9CFB" w14:textId="77777777" w:rsidR="004D6C89" w:rsidRDefault="00F9502C" w:rsidP="00862B26">
      <w:pPr>
        <w:pStyle w:val="a8"/>
        <w:ind w:firstLineChars="200" w:firstLine="420"/>
      </w:pPr>
      <w:r>
        <w:rPr>
          <w:rFonts w:hint="eastAsia"/>
        </w:rPr>
        <w:t xml:space="preserve">2  </w:t>
      </w:r>
      <w:r>
        <w:rPr>
          <w:rFonts w:hint="eastAsia"/>
        </w:rPr>
        <w:t>检测期间新风热回收机组的排风系统总风量和新风系统总风量比值应为</w:t>
      </w:r>
      <w:r w:rsidRPr="00CA7182">
        <w:rPr>
          <w:rFonts w:ascii="宋体" w:hAnsi="宋体" w:hint="eastAsia"/>
        </w:rPr>
        <w:t>90％～100％</w:t>
      </w:r>
      <w:r>
        <w:rPr>
          <w:rFonts w:hint="eastAsia"/>
        </w:rPr>
        <w:t>，风量的检测应按</w:t>
      </w:r>
      <w:proofErr w:type="gramStart"/>
      <w:r>
        <w:rPr>
          <w:rFonts w:hint="eastAsia"/>
        </w:rPr>
        <w:t>现行行业</w:t>
      </w:r>
      <w:proofErr w:type="gramEnd"/>
      <w:r>
        <w:rPr>
          <w:rFonts w:hint="eastAsia"/>
        </w:rPr>
        <w:t>标准《公共建筑节能检测标准》</w:t>
      </w:r>
      <w:r w:rsidRPr="00CA7182">
        <w:rPr>
          <w:rFonts w:ascii="宋体" w:hAnsi="宋体" w:hint="eastAsia"/>
        </w:rPr>
        <w:t>JGJ/T</w:t>
      </w:r>
      <w:r w:rsidRPr="00CA7182">
        <w:rPr>
          <w:rFonts w:ascii="宋体" w:hAnsi="宋体" w:cs="Calibri"/>
        </w:rPr>
        <w:t> </w:t>
      </w:r>
      <w:r w:rsidRPr="00CA7182">
        <w:rPr>
          <w:rFonts w:ascii="宋体" w:hAnsi="宋体" w:hint="eastAsia"/>
        </w:rPr>
        <w:t>177</w:t>
      </w:r>
      <w:r>
        <w:rPr>
          <w:rFonts w:hint="eastAsia"/>
        </w:rPr>
        <w:t>的有关规定进行；</w:t>
      </w:r>
    </w:p>
    <w:p w14:paraId="2FA5FA43" w14:textId="77777777" w:rsidR="004D6C89" w:rsidRDefault="00F9502C" w:rsidP="00862B26">
      <w:pPr>
        <w:pStyle w:val="a8"/>
        <w:ind w:firstLineChars="200" w:firstLine="420"/>
      </w:pPr>
      <w:bookmarkStart w:id="156" w:name="_Toc25247"/>
      <w:r>
        <w:rPr>
          <w:rFonts w:hint="eastAsia"/>
        </w:rPr>
        <w:t xml:space="preserve">3  </w:t>
      </w:r>
      <w:r>
        <w:rPr>
          <w:rFonts w:hint="eastAsia"/>
        </w:rPr>
        <w:t>检测应在系统稳定运行后进行，检测时间不宜少</w:t>
      </w:r>
      <w:r w:rsidRPr="00CA7182">
        <w:rPr>
          <w:rFonts w:ascii="宋体" w:hAnsi="宋体" w:hint="eastAsia"/>
        </w:rPr>
        <w:t>于2h</w:t>
      </w:r>
      <w:r>
        <w:rPr>
          <w:rFonts w:hint="eastAsia"/>
        </w:rPr>
        <w:t>。</w:t>
      </w:r>
      <w:bookmarkEnd w:id="156"/>
    </w:p>
    <w:p w14:paraId="0D7EB535" w14:textId="77777777" w:rsidR="004D6C89" w:rsidRDefault="00F9502C" w:rsidP="00A47A89">
      <w:pPr>
        <w:pStyle w:val="a8"/>
        <w:rPr>
          <w:rFonts w:cs="黑体"/>
        </w:rPr>
      </w:pPr>
      <w:r>
        <w:rPr>
          <w:rFonts w:cs="黑体" w:hint="eastAsia"/>
        </w:rPr>
        <w:t>E.1.3</w:t>
      </w:r>
      <w:r w:rsidR="00196A94">
        <w:rPr>
          <w:rFonts w:cs="黑体" w:hint="eastAsia"/>
        </w:rPr>
        <w:t xml:space="preserve">  </w:t>
      </w:r>
      <w:r>
        <w:rPr>
          <w:rFonts w:hint="eastAsia"/>
        </w:rPr>
        <w:t>新风热回收装置的交换效率是评价热回收性能的重要指标。新风热回收装置的温度交换效率、湿度交换效率及</w:t>
      </w:r>
      <w:proofErr w:type="gramStart"/>
      <w:r>
        <w:rPr>
          <w:rFonts w:hint="eastAsia"/>
        </w:rPr>
        <w:t>焓</w:t>
      </w:r>
      <w:proofErr w:type="gramEnd"/>
      <w:r>
        <w:rPr>
          <w:rFonts w:hint="eastAsia"/>
        </w:rPr>
        <w:t>交换效率应分别按下式计算：</w:t>
      </w:r>
    </w:p>
    <w:p w14:paraId="50FA7610" w14:textId="77777777" w:rsidR="004D6C89" w:rsidRDefault="00F9502C" w:rsidP="00862B26">
      <w:pPr>
        <w:pStyle w:val="a8"/>
        <w:jc w:val="right"/>
        <w:rPr>
          <w:rFonts w:ascii="微软雅黑" w:eastAsia="微软雅黑" w:hAnsi="微软雅黑" w:cs="微软雅黑"/>
          <w:szCs w:val="21"/>
        </w:rPr>
      </w:pPr>
      <w:r w:rsidRPr="008B5E08">
        <w:rPr>
          <w:rFonts w:hint="eastAsia"/>
          <w:position w:val="-32"/>
          <w:shd w:val="clear" w:color="auto" w:fill="FFFFFF"/>
        </w:rPr>
        <w:object w:dxaOrig="2120" w:dyaOrig="740" w14:anchorId="651D6744">
          <v:shape id="_x0000_i1077" type="#_x0000_t75" style="width:105pt;height:37.5pt" o:ole="">
            <v:imagedata r:id="rId118" o:title=""/>
          </v:shape>
          <o:OLEObject Type="Embed" ProgID="Equation.3" ShapeID="_x0000_i1077" DrawAspect="Content" ObjectID="_1810470318" r:id="rId119"/>
        </w:object>
      </w:r>
      <w:r>
        <w:rPr>
          <w:rFonts w:hint="eastAsia"/>
          <w:shd w:val="clear" w:color="auto" w:fill="FFFFFF"/>
        </w:rPr>
        <w:t xml:space="preserve">                    </w:t>
      </w:r>
      <w:r>
        <w:rPr>
          <w:rFonts w:ascii="宋体" w:hAnsi="宋体" w:cs="宋体" w:hint="eastAsia"/>
        </w:rPr>
        <w:t xml:space="preserve">  (E.1.3)</w:t>
      </w:r>
    </w:p>
    <w:p w14:paraId="33902C6A" w14:textId="77777777" w:rsidR="004D6C89" w:rsidRDefault="00F9502C" w:rsidP="00A47A89">
      <w:pPr>
        <w:pStyle w:val="a8"/>
      </w:pPr>
      <w:r>
        <w:rPr>
          <w:rFonts w:hint="eastAsia"/>
        </w:rPr>
        <w:t>式中：</w:t>
      </w:r>
      <w:r w:rsidRPr="008B5E08">
        <w:rPr>
          <w:rFonts w:hint="eastAsia"/>
        </w:rPr>
        <w:object w:dxaOrig="200" w:dyaOrig="260" w14:anchorId="340F7DDC">
          <v:shape id="_x0000_i1078" type="#_x0000_t75" style="width:10.5pt;height:12pt" o:ole="">
            <v:imagedata r:id="rId120" o:title=""/>
          </v:shape>
          <o:OLEObject Type="Embed" ProgID="Equation.3" ShapeID="_x0000_i1078" DrawAspect="Content" ObjectID="_1810470319" r:id="rId121"/>
        </w:object>
      </w:r>
      <w:r>
        <w:rPr>
          <w:rFonts w:hint="eastAsia"/>
        </w:rPr>
        <w:t>——交换效率［温度</w:t>
      </w:r>
      <w:r>
        <w:rPr>
          <w:rFonts w:hint="eastAsia"/>
        </w:rPr>
        <w:t>(</w:t>
      </w:r>
      <w:r>
        <w:rPr>
          <w:rFonts w:hint="eastAsia"/>
        </w:rPr>
        <w:t>℃</w:t>
      </w:r>
      <w:r>
        <w:rPr>
          <w:rFonts w:hint="eastAsia"/>
        </w:rPr>
        <w:t>)</w:t>
      </w:r>
      <w:r>
        <w:rPr>
          <w:rFonts w:hint="eastAsia"/>
        </w:rPr>
        <w:t>、湿度</w:t>
      </w:r>
      <w:r>
        <w:rPr>
          <w:rFonts w:hint="eastAsia"/>
        </w:rPr>
        <w:t>(%)</w:t>
      </w:r>
      <w:r>
        <w:rPr>
          <w:rFonts w:hint="eastAsia"/>
        </w:rPr>
        <w:t>、</w:t>
      </w:r>
      <w:proofErr w:type="gramStart"/>
      <w:r>
        <w:rPr>
          <w:rFonts w:hint="eastAsia"/>
        </w:rPr>
        <w:t>焓</w:t>
      </w:r>
      <w:proofErr w:type="gramEnd"/>
      <w:r>
        <w:rPr>
          <w:rFonts w:hint="eastAsia"/>
        </w:rPr>
        <w:t>(</w:t>
      </w:r>
      <w:r w:rsidRPr="00CA7182">
        <w:rPr>
          <w:rFonts w:ascii="宋体" w:hAnsi="宋体" w:hint="eastAsia"/>
        </w:rPr>
        <w:t>H</w:t>
      </w:r>
      <w:r>
        <w:rPr>
          <w:rFonts w:hint="eastAsia"/>
        </w:rPr>
        <w:t>)</w:t>
      </w:r>
      <w:r>
        <w:rPr>
          <w:rFonts w:hint="eastAsia"/>
        </w:rPr>
        <w:t>］</w:t>
      </w:r>
      <w:r>
        <w:rPr>
          <w:rFonts w:hint="eastAsia"/>
        </w:rPr>
        <w:t>;</w:t>
      </w:r>
    </w:p>
    <w:p w14:paraId="3D04A7DD" w14:textId="77777777" w:rsidR="004D6C89" w:rsidRDefault="00F9502C" w:rsidP="00862B26">
      <w:pPr>
        <w:pStyle w:val="a8"/>
        <w:ind w:firstLineChars="202" w:firstLine="424"/>
      </w:pPr>
      <w:r w:rsidRPr="008B5E08">
        <w:rPr>
          <w:rFonts w:hint="eastAsia"/>
        </w:rPr>
        <w:object w:dxaOrig="420" w:dyaOrig="320" w14:anchorId="515C38D0">
          <v:shape id="_x0000_i1079" type="#_x0000_t75" style="width:21.75pt;height:15.75pt" o:ole="">
            <v:imagedata r:id="rId122" o:title=""/>
          </v:shape>
          <o:OLEObject Type="Embed" ProgID="Equation.3" ShapeID="_x0000_i1079" DrawAspect="Content" ObjectID="_1810470320" r:id="rId123"/>
        </w:object>
      </w:r>
      <w:r>
        <w:rPr>
          <w:rFonts w:hint="eastAsia"/>
        </w:rPr>
        <w:t>——新风进风参数；</w:t>
      </w:r>
    </w:p>
    <w:p w14:paraId="76A89C74" w14:textId="77777777" w:rsidR="004D6C89" w:rsidRDefault="00F9502C" w:rsidP="00862B26">
      <w:pPr>
        <w:pStyle w:val="a8"/>
        <w:ind w:firstLineChars="202" w:firstLine="424"/>
      </w:pPr>
      <w:r w:rsidRPr="008B5E08">
        <w:rPr>
          <w:rFonts w:hint="eastAsia"/>
        </w:rPr>
        <w:object w:dxaOrig="460" w:dyaOrig="279" w14:anchorId="59FC5FDF">
          <v:shape id="_x0000_i1080" type="#_x0000_t75" style="width:22.5pt;height:14.25pt" o:ole="">
            <v:imagedata r:id="rId124" o:title=""/>
          </v:shape>
          <o:OLEObject Type="Embed" ProgID="Equation.3" ShapeID="_x0000_i1080" DrawAspect="Content" ObjectID="_1810470321" r:id="rId125"/>
        </w:object>
      </w:r>
      <w:r>
        <w:rPr>
          <w:rFonts w:hint="eastAsia"/>
        </w:rPr>
        <w:t>——新风出风参数；</w:t>
      </w:r>
    </w:p>
    <w:p w14:paraId="3D86FFCF" w14:textId="77777777" w:rsidR="004D6C89" w:rsidRDefault="00F9502C" w:rsidP="00862B26">
      <w:pPr>
        <w:pStyle w:val="a8"/>
        <w:ind w:firstLineChars="202" w:firstLine="424"/>
      </w:pPr>
      <w:r w:rsidRPr="008B5E08">
        <w:rPr>
          <w:rFonts w:hint="eastAsia"/>
        </w:rPr>
        <w:object w:dxaOrig="400" w:dyaOrig="380" w14:anchorId="41F6E5D2">
          <v:shape id="_x0000_i1081" type="#_x0000_t75" style="width:20.25pt;height:19.5pt" o:ole="">
            <v:imagedata r:id="rId126" o:title=""/>
          </v:shape>
          <o:OLEObject Type="Embed" ProgID="Equation.3" ShapeID="_x0000_i1081" DrawAspect="Content" ObjectID="_1810470322" r:id="rId127"/>
        </w:object>
      </w:r>
      <w:r>
        <w:rPr>
          <w:rFonts w:hint="eastAsia"/>
        </w:rPr>
        <w:t>——排风进风参数。</w:t>
      </w:r>
    </w:p>
    <w:p w14:paraId="7F1070CD" w14:textId="77777777" w:rsidR="004D6C89" w:rsidRDefault="004D6C89" w:rsidP="00A47A89">
      <w:pPr>
        <w:pStyle w:val="a8"/>
      </w:pPr>
    </w:p>
    <w:p w14:paraId="34C4690D" w14:textId="77777777" w:rsidR="004D6C89" w:rsidRPr="00012679" w:rsidRDefault="00F9502C" w:rsidP="00012679">
      <w:pPr>
        <w:adjustRightInd w:val="0"/>
        <w:spacing w:line="300" w:lineRule="auto"/>
        <w:jc w:val="center"/>
        <w:rPr>
          <w:rFonts w:ascii="黑体" w:eastAsia="黑体" w:hAnsi="黑体" w:cs="黑体"/>
          <w:bCs/>
          <w:szCs w:val="21"/>
        </w:rPr>
      </w:pPr>
      <w:r w:rsidRPr="00012679">
        <w:rPr>
          <w:rFonts w:ascii="黑体" w:eastAsia="黑体" w:hAnsi="黑体" w:cs="黑体" w:hint="eastAsia"/>
          <w:bCs/>
          <w:szCs w:val="21"/>
        </w:rPr>
        <w:t>E.2</w:t>
      </w:r>
      <w:r w:rsidR="00196A94" w:rsidRPr="00012679">
        <w:rPr>
          <w:rFonts w:ascii="黑体" w:eastAsia="黑体" w:hAnsi="黑体" w:cs="黑体" w:hint="eastAsia"/>
          <w:bCs/>
          <w:szCs w:val="21"/>
        </w:rPr>
        <w:t xml:space="preserve">  </w:t>
      </w:r>
      <w:r w:rsidRPr="00012679">
        <w:rPr>
          <w:rFonts w:ascii="黑体" w:eastAsia="黑体" w:hAnsi="黑体" w:cs="黑体" w:hint="eastAsia"/>
          <w:bCs/>
          <w:szCs w:val="21"/>
        </w:rPr>
        <w:t>合格指标与判定方法</w:t>
      </w:r>
    </w:p>
    <w:p w14:paraId="6DFEE5DF" w14:textId="77777777" w:rsidR="004D6C89" w:rsidRDefault="00F9502C" w:rsidP="00A47A89">
      <w:pPr>
        <w:pStyle w:val="a8"/>
      </w:pPr>
      <w:r>
        <w:rPr>
          <w:rFonts w:cs="黑体" w:hint="eastAsia"/>
        </w:rPr>
        <w:t>E.2.1</w:t>
      </w:r>
      <w:r w:rsidR="00196A94">
        <w:rPr>
          <w:rFonts w:cs="黑体" w:hint="eastAsia"/>
        </w:rPr>
        <w:t xml:space="preserve">  </w:t>
      </w:r>
      <w:r>
        <w:rPr>
          <w:rFonts w:hint="eastAsia"/>
        </w:rPr>
        <w:t>新风热回收装置热回收性能应满足设计要求；当设计无规定时，应符合本标准</w:t>
      </w:r>
      <w:r w:rsidRPr="00CA7182">
        <w:rPr>
          <w:rFonts w:ascii="宋体" w:hAnsi="宋体" w:hint="eastAsia"/>
        </w:rPr>
        <w:t>第5.2.7</w:t>
      </w:r>
      <w:r>
        <w:rPr>
          <w:rFonts w:hint="eastAsia"/>
        </w:rPr>
        <w:t>条的规定。</w:t>
      </w:r>
    </w:p>
    <w:p w14:paraId="66C58728" w14:textId="77777777" w:rsidR="008B039A" w:rsidRDefault="00F9502C" w:rsidP="00A47A89">
      <w:pPr>
        <w:pStyle w:val="a8"/>
      </w:pPr>
      <w:r>
        <w:rPr>
          <w:rFonts w:cs="黑体" w:hint="eastAsia"/>
        </w:rPr>
        <w:t>E.2.2</w:t>
      </w:r>
      <w:r w:rsidR="00196A94">
        <w:rPr>
          <w:rFonts w:hint="eastAsia"/>
        </w:rPr>
        <w:t xml:space="preserve">  </w:t>
      </w:r>
      <w:r>
        <w:rPr>
          <w:rFonts w:hint="eastAsia"/>
        </w:rPr>
        <w:t>当检测结果符合本</w:t>
      </w:r>
      <w:proofErr w:type="gramStart"/>
      <w:r>
        <w:rPr>
          <w:rFonts w:hint="eastAsia"/>
        </w:rPr>
        <w:t>标准第</w:t>
      </w:r>
      <w:proofErr w:type="gramEnd"/>
      <w:r w:rsidRPr="00862B26">
        <w:rPr>
          <w:rFonts w:ascii="宋体" w:hAnsi="宋体" w:hint="eastAsia"/>
          <w:bCs/>
          <w:szCs w:val="20"/>
        </w:rPr>
        <w:t>E.2.1</w:t>
      </w:r>
      <w:r>
        <w:rPr>
          <w:rFonts w:hint="eastAsia"/>
        </w:rPr>
        <w:t>条的规定时，应判为合格。</w:t>
      </w:r>
    </w:p>
    <w:p w14:paraId="42DF0025" w14:textId="77777777" w:rsidR="008B039A" w:rsidRDefault="008B039A" w:rsidP="008B039A">
      <w:pPr>
        <w:rPr>
          <w:kern w:val="0"/>
        </w:rPr>
      </w:pPr>
      <w:r>
        <w:br w:type="page"/>
      </w:r>
    </w:p>
    <w:p w14:paraId="00155387" w14:textId="77777777" w:rsidR="00A56A0F" w:rsidRPr="003A2418" w:rsidRDefault="00A56A0F" w:rsidP="003A2418">
      <w:pPr>
        <w:pStyle w:val="1"/>
        <w:tabs>
          <w:tab w:val="clear" w:pos="4819"/>
          <w:tab w:val="clear" w:pos="8925"/>
        </w:tabs>
        <w:adjustRightInd w:val="0"/>
        <w:spacing w:beforeLines="150" w:before="468" w:afterLines="150" w:after="468" w:line="240" w:lineRule="auto"/>
        <w:jc w:val="center"/>
        <w:rPr>
          <w:rFonts w:cs="Times New Roman"/>
          <w:bCs w:val="0"/>
        </w:rPr>
      </w:pPr>
      <w:bookmarkStart w:id="157" w:name="_Toc144113654"/>
      <w:bookmarkStart w:id="158" w:name="_Toc8705"/>
      <w:bookmarkStart w:id="159" w:name="_Toc172143267"/>
      <w:bookmarkStart w:id="160" w:name="_Toc172185543"/>
      <w:bookmarkStart w:id="161" w:name="_Toc172187318"/>
      <w:bookmarkStart w:id="162" w:name="_Toc143754970"/>
      <w:bookmarkStart w:id="163" w:name="_Toc143848703"/>
      <w:bookmarkStart w:id="164" w:name="_Toc143754737"/>
      <w:r w:rsidRPr="003A2418">
        <w:rPr>
          <w:rFonts w:cs="Times New Roman" w:hint="eastAsia"/>
          <w:bCs w:val="0"/>
        </w:rPr>
        <w:lastRenderedPageBreak/>
        <w:t>本</w:t>
      </w:r>
      <w:r w:rsidR="005256B1">
        <w:rPr>
          <w:rFonts w:cs="Times New Roman" w:hint="eastAsia"/>
          <w:bCs w:val="0"/>
        </w:rPr>
        <w:t>标准</w:t>
      </w:r>
      <w:r w:rsidRPr="003A2418">
        <w:rPr>
          <w:rFonts w:cs="Times New Roman" w:hint="eastAsia"/>
          <w:bCs w:val="0"/>
        </w:rPr>
        <w:t>用词说明</w:t>
      </w:r>
      <w:bookmarkEnd w:id="157"/>
      <w:bookmarkEnd w:id="158"/>
      <w:bookmarkEnd w:id="159"/>
      <w:bookmarkEnd w:id="160"/>
      <w:bookmarkEnd w:id="161"/>
    </w:p>
    <w:p w14:paraId="4D320B7A" w14:textId="77777777" w:rsidR="00A56A0F" w:rsidRDefault="00A56A0F" w:rsidP="00A56A0F">
      <w:pPr>
        <w:pStyle w:val="ac"/>
        <w:ind w:firstLine="420"/>
      </w:pPr>
      <w:r>
        <w:rPr>
          <w:rFonts w:ascii="黑体" w:eastAsia="黑体" w:hAnsi="黑体" w:hint="eastAsia"/>
        </w:rPr>
        <w:t>1</w:t>
      </w:r>
      <w:r>
        <w:t xml:space="preserve">  </w:t>
      </w:r>
      <w:r>
        <w:rPr>
          <w:rFonts w:hint="eastAsia"/>
        </w:rPr>
        <w:t>为方便在执行本</w:t>
      </w:r>
      <w:r w:rsidR="005256B1">
        <w:rPr>
          <w:rFonts w:hint="eastAsia"/>
        </w:rPr>
        <w:t>标准</w:t>
      </w:r>
      <w:r>
        <w:rPr>
          <w:rFonts w:hint="eastAsia"/>
        </w:rPr>
        <w:t>条文时区别对待，对于要求严格程度不同的用词说明如下：</w:t>
      </w:r>
    </w:p>
    <w:p w14:paraId="13EF3253" w14:textId="77777777" w:rsidR="00A56A0F" w:rsidRDefault="00A56A0F" w:rsidP="00A56A0F">
      <w:pPr>
        <w:pStyle w:val="ac"/>
        <w:numPr>
          <w:ilvl w:val="0"/>
          <w:numId w:val="11"/>
        </w:numPr>
        <w:ind w:firstLineChars="0"/>
      </w:pPr>
      <w:r>
        <w:rPr>
          <w:rFonts w:hint="eastAsia"/>
        </w:rPr>
        <w:t>表示很严格，非这样做不可的：</w:t>
      </w:r>
    </w:p>
    <w:p w14:paraId="5A6A4396" w14:textId="77777777" w:rsidR="00A56A0F" w:rsidRDefault="00A56A0F" w:rsidP="00A56A0F">
      <w:pPr>
        <w:pStyle w:val="ac"/>
        <w:ind w:left="990" w:firstLineChars="0" w:firstLine="0"/>
      </w:pPr>
      <w:r>
        <w:rPr>
          <w:rFonts w:hint="eastAsia"/>
        </w:rPr>
        <w:t>正面</w:t>
      </w:r>
      <w:proofErr w:type="gramStart"/>
      <w:r>
        <w:rPr>
          <w:rFonts w:hint="eastAsia"/>
        </w:rPr>
        <w:t>词采用</w:t>
      </w:r>
      <w:proofErr w:type="gramEnd"/>
      <w:r>
        <w:rPr>
          <w:rFonts w:hint="eastAsia"/>
        </w:rPr>
        <w:t>“必须”；反面</w:t>
      </w:r>
      <w:proofErr w:type="gramStart"/>
      <w:r>
        <w:rPr>
          <w:rFonts w:hint="eastAsia"/>
        </w:rPr>
        <w:t>词采用</w:t>
      </w:r>
      <w:proofErr w:type="gramEnd"/>
      <w:r>
        <w:rPr>
          <w:rFonts w:hint="eastAsia"/>
        </w:rPr>
        <w:t>“严禁”。</w:t>
      </w:r>
    </w:p>
    <w:p w14:paraId="39AFBC7E" w14:textId="77777777" w:rsidR="00A56A0F" w:rsidRDefault="00A56A0F" w:rsidP="00A56A0F">
      <w:pPr>
        <w:pStyle w:val="ac"/>
        <w:numPr>
          <w:ilvl w:val="0"/>
          <w:numId w:val="11"/>
        </w:numPr>
        <w:ind w:firstLineChars="0"/>
      </w:pPr>
      <w:r>
        <w:rPr>
          <w:rFonts w:hint="eastAsia"/>
        </w:rPr>
        <w:t>表示严格，在正常情况下均应这样做的：</w:t>
      </w:r>
    </w:p>
    <w:p w14:paraId="25DEEFF0" w14:textId="77777777" w:rsidR="00A56A0F" w:rsidRDefault="00A56A0F" w:rsidP="00A56A0F">
      <w:pPr>
        <w:pStyle w:val="ac"/>
        <w:ind w:left="990" w:firstLineChars="0" w:firstLine="0"/>
      </w:pPr>
      <w:r>
        <w:rPr>
          <w:rFonts w:hint="eastAsia"/>
        </w:rPr>
        <w:t>正面</w:t>
      </w:r>
      <w:proofErr w:type="gramStart"/>
      <w:r>
        <w:rPr>
          <w:rFonts w:hint="eastAsia"/>
        </w:rPr>
        <w:t>词采用</w:t>
      </w:r>
      <w:proofErr w:type="gramEnd"/>
      <w:r>
        <w:rPr>
          <w:rFonts w:hint="eastAsia"/>
        </w:rPr>
        <w:t>“应”；反面</w:t>
      </w:r>
      <w:proofErr w:type="gramStart"/>
      <w:r>
        <w:rPr>
          <w:rFonts w:hint="eastAsia"/>
        </w:rPr>
        <w:t>词采用</w:t>
      </w:r>
      <w:proofErr w:type="gramEnd"/>
      <w:r>
        <w:rPr>
          <w:rFonts w:hint="eastAsia"/>
        </w:rPr>
        <w:t>“不应”或“不得”。</w:t>
      </w:r>
    </w:p>
    <w:p w14:paraId="74A78C92" w14:textId="77777777" w:rsidR="00A56A0F" w:rsidRDefault="00A56A0F" w:rsidP="00A56A0F">
      <w:pPr>
        <w:pStyle w:val="ac"/>
        <w:numPr>
          <w:ilvl w:val="0"/>
          <w:numId w:val="11"/>
        </w:numPr>
        <w:ind w:firstLineChars="0"/>
      </w:pPr>
      <w:r>
        <w:rPr>
          <w:rFonts w:hint="eastAsia"/>
        </w:rPr>
        <w:t>表示允许稍有选择，在条件许可时首先应这样做的：</w:t>
      </w:r>
    </w:p>
    <w:p w14:paraId="5AC8BAB1" w14:textId="77777777" w:rsidR="00A56A0F" w:rsidRDefault="00A56A0F" w:rsidP="00A56A0F">
      <w:pPr>
        <w:pStyle w:val="ac"/>
        <w:ind w:left="990" w:firstLineChars="0" w:firstLine="0"/>
      </w:pPr>
      <w:r>
        <w:rPr>
          <w:rFonts w:hint="eastAsia"/>
        </w:rPr>
        <w:t>正面</w:t>
      </w:r>
      <w:proofErr w:type="gramStart"/>
      <w:r>
        <w:rPr>
          <w:rFonts w:hint="eastAsia"/>
        </w:rPr>
        <w:t>词采用</w:t>
      </w:r>
      <w:proofErr w:type="gramEnd"/>
      <w:r>
        <w:rPr>
          <w:rFonts w:hint="eastAsia"/>
        </w:rPr>
        <w:t>“宜”；反面</w:t>
      </w:r>
      <w:proofErr w:type="gramStart"/>
      <w:r>
        <w:rPr>
          <w:rFonts w:hint="eastAsia"/>
        </w:rPr>
        <w:t>词采用</w:t>
      </w:r>
      <w:proofErr w:type="gramEnd"/>
      <w:r>
        <w:rPr>
          <w:rFonts w:hint="eastAsia"/>
        </w:rPr>
        <w:t>“不宜”；</w:t>
      </w:r>
    </w:p>
    <w:p w14:paraId="61AF09AA" w14:textId="77777777" w:rsidR="00A56A0F" w:rsidRDefault="00A56A0F" w:rsidP="00A56A0F">
      <w:pPr>
        <w:pStyle w:val="ac"/>
        <w:numPr>
          <w:ilvl w:val="0"/>
          <w:numId w:val="11"/>
        </w:numPr>
        <w:ind w:firstLineChars="0"/>
      </w:pPr>
      <w:r>
        <w:rPr>
          <w:rFonts w:hint="eastAsia"/>
        </w:rPr>
        <w:t>表示有选择，在一定条件下可以这样做的，采用“可”。</w:t>
      </w:r>
    </w:p>
    <w:p w14:paraId="1312B825" w14:textId="77777777" w:rsidR="00A56A0F" w:rsidRDefault="00A56A0F" w:rsidP="00A56A0F">
      <w:pPr>
        <w:pStyle w:val="ac"/>
        <w:ind w:firstLine="420"/>
        <w:rPr>
          <w:rFonts w:hAnsi="宋体"/>
        </w:rPr>
      </w:pPr>
      <w:r>
        <w:rPr>
          <w:rFonts w:ascii="黑体" w:eastAsia="黑体" w:hAnsi="黑体" w:hint="eastAsia"/>
        </w:rPr>
        <w:t>2</w:t>
      </w:r>
      <w:r>
        <w:rPr>
          <w:rFonts w:ascii="黑体" w:eastAsia="黑体" w:hAnsi="黑体"/>
        </w:rPr>
        <w:t xml:space="preserve">  </w:t>
      </w:r>
      <w:r w:rsidR="005256B1" w:rsidRPr="00CA7182">
        <w:rPr>
          <w:rFonts w:hAnsi="宋体" w:hint="eastAsia"/>
        </w:rPr>
        <w:t>标准</w:t>
      </w:r>
      <w:r>
        <w:rPr>
          <w:rFonts w:hAnsi="宋体" w:hint="eastAsia"/>
        </w:rPr>
        <w:t>中指明应按其他有关标准、规范执行的写法为：“应按……执行”或“应符合……的规定或要求”。</w:t>
      </w:r>
    </w:p>
    <w:p w14:paraId="502F20CF" w14:textId="77777777" w:rsidR="00A56A0F" w:rsidRDefault="00A56A0F" w:rsidP="00A56A0F">
      <w:pPr>
        <w:pStyle w:val="ac"/>
        <w:ind w:firstLineChars="0"/>
      </w:pPr>
    </w:p>
    <w:bookmarkEnd w:id="162"/>
    <w:bookmarkEnd w:id="163"/>
    <w:bookmarkEnd w:id="164"/>
    <w:p w14:paraId="3B0A75F9" w14:textId="77777777" w:rsidR="0047405B" w:rsidRDefault="0047405B" w:rsidP="00A47A89">
      <w:pPr>
        <w:pStyle w:val="a8"/>
      </w:pPr>
    </w:p>
    <w:p w14:paraId="1B5CA3F5" w14:textId="77777777" w:rsidR="0047405B" w:rsidRDefault="0047405B">
      <w:pPr>
        <w:widowControl/>
        <w:jc w:val="left"/>
        <w:rPr>
          <w:rFonts w:ascii="黑体" w:eastAsia="宋体" w:hAnsi="黑体" w:cs="Times New Roman"/>
          <w:kern w:val="0"/>
        </w:rPr>
      </w:pPr>
      <w:r>
        <w:br w:type="page"/>
      </w:r>
    </w:p>
    <w:p w14:paraId="4C0AA0F4" w14:textId="77777777" w:rsidR="003A2418" w:rsidRPr="00247277" w:rsidRDefault="003A2418" w:rsidP="00247277">
      <w:pPr>
        <w:pStyle w:val="1"/>
        <w:tabs>
          <w:tab w:val="clear" w:pos="4819"/>
          <w:tab w:val="clear" w:pos="8925"/>
        </w:tabs>
        <w:adjustRightInd w:val="0"/>
        <w:spacing w:beforeLines="150" w:before="468" w:afterLines="150" w:after="468" w:line="240" w:lineRule="auto"/>
        <w:jc w:val="center"/>
        <w:rPr>
          <w:rFonts w:cs="Times New Roman"/>
          <w:bCs w:val="0"/>
        </w:rPr>
      </w:pPr>
      <w:bookmarkStart w:id="165" w:name="_Toc144113655"/>
      <w:bookmarkStart w:id="166" w:name="_Toc143754971"/>
      <w:bookmarkStart w:id="167" w:name="_Toc143848704"/>
      <w:bookmarkStart w:id="168" w:name="_Toc143754738"/>
      <w:bookmarkStart w:id="169" w:name="_Toc30267"/>
      <w:bookmarkStart w:id="170" w:name="_Toc172185544"/>
      <w:bookmarkStart w:id="171" w:name="_Toc172187319"/>
      <w:r w:rsidRPr="00247277">
        <w:rPr>
          <w:rFonts w:cs="Times New Roman" w:hint="eastAsia"/>
          <w:bCs w:val="0"/>
        </w:rPr>
        <w:lastRenderedPageBreak/>
        <w:t>引用标准名录</w:t>
      </w:r>
      <w:bookmarkEnd w:id="165"/>
      <w:bookmarkEnd w:id="166"/>
      <w:bookmarkEnd w:id="167"/>
      <w:bookmarkEnd w:id="168"/>
      <w:bookmarkEnd w:id="169"/>
      <w:bookmarkEnd w:id="170"/>
      <w:bookmarkEnd w:id="171"/>
      <w:r w:rsidRPr="00247277">
        <w:rPr>
          <w:rFonts w:cs="Times New Roman"/>
          <w:bCs w:val="0"/>
        </w:rPr>
        <w:tab/>
      </w:r>
    </w:p>
    <w:p w14:paraId="4ECD9E43" w14:textId="77777777" w:rsidR="0047405B" w:rsidRDefault="00A42CA6" w:rsidP="00A42CA6">
      <w:pPr>
        <w:pStyle w:val="ac"/>
        <w:numPr>
          <w:ilvl w:val="0"/>
          <w:numId w:val="12"/>
        </w:numPr>
        <w:ind w:firstLine="420"/>
      </w:pPr>
      <w:r w:rsidRPr="00A42CA6">
        <w:rPr>
          <w:rFonts w:hint="eastAsia"/>
        </w:rPr>
        <w:t>《建筑设计防火规范》GB 50016</w:t>
      </w:r>
    </w:p>
    <w:p w14:paraId="413D4037" w14:textId="77777777" w:rsidR="001D070B" w:rsidRDefault="001D070B" w:rsidP="001D070B">
      <w:pPr>
        <w:pStyle w:val="ac"/>
        <w:numPr>
          <w:ilvl w:val="0"/>
          <w:numId w:val="12"/>
        </w:numPr>
        <w:ind w:firstLine="420"/>
      </w:pPr>
      <w:r w:rsidRPr="001D070B">
        <w:rPr>
          <w:rFonts w:hint="eastAsia"/>
        </w:rPr>
        <w:t>《建筑照明设计标准》GB 50034</w:t>
      </w:r>
    </w:p>
    <w:p w14:paraId="65D54995" w14:textId="77777777" w:rsidR="00A42CA6" w:rsidRDefault="00A42CA6" w:rsidP="00A42CA6">
      <w:pPr>
        <w:pStyle w:val="ac"/>
        <w:numPr>
          <w:ilvl w:val="0"/>
          <w:numId w:val="12"/>
        </w:numPr>
        <w:ind w:firstLine="420"/>
      </w:pPr>
      <w:r w:rsidRPr="00A42CA6">
        <w:rPr>
          <w:rFonts w:hint="eastAsia"/>
        </w:rPr>
        <w:t>《民用建筑隔声设计规范》GB</w:t>
      </w:r>
      <w:r w:rsidR="00247277">
        <w:t xml:space="preserve"> </w:t>
      </w:r>
      <w:r w:rsidRPr="00A42CA6">
        <w:rPr>
          <w:rFonts w:hint="eastAsia"/>
        </w:rPr>
        <w:t>50118</w:t>
      </w:r>
    </w:p>
    <w:p w14:paraId="4274BD88" w14:textId="77777777" w:rsidR="009C6FCA" w:rsidRDefault="009C6FCA" w:rsidP="009C6FCA">
      <w:pPr>
        <w:pStyle w:val="ac"/>
        <w:numPr>
          <w:ilvl w:val="0"/>
          <w:numId w:val="12"/>
        </w:numPr>
        <w:ind w:firstLine="420"/>
      </w:pPr>
      <w:r w:rsidRPr="001D070B">
        <w:rPr>
          <w:rFonts w:hint="eastAsia"/>
        </w:rPr>
        <w:t>《民用建筑热工设计规范》GB 50176</w:t>
      </w:r>
    </w:p>
    <w:p w14:paraId="1397F389" w14:textId="77777777" w:rsidR="00A42CA6" w:rsidRDefault="00A42CA6" w:rsidP="00A42CA6">
      <w:pPr>
        <w:pStyle w:val="ac"/>
        <w:numPr>
          <w:ilvl w:val="0"/>
          <w:numId w:val="12"/>
        </w:numPr>
        <w:ind w:firstLine="420"/>
      </w:pPr>
      <w:r w:rsidRPr="00A42CA6">
        <w:rPr>
          <w:rFonts w:hint="eastAsia"/>
        </w:rPr>
        <w:t>《公共建筑节能设计标准》GB</w:t>
      </w:r>
      <w:r w:rsidR="00247277">
        <w:t xml:space="preserve"> </w:t>
      </w:r>
      <w:r w:rsidRPr="00A42CA6">
        <w:rPr>
          <w:rFonts w:hint="eastAsia"/>
        </w:rPr>
        <w:t>50189</w:t>
      </w:r>
    </w:p>
    <w:p w14:paraId="47667C2D" w14:textId="77777777" w:rsidR="001D070B" w:rsidRDefault="001D070B" w:rsidP="001D070B">
      <w:pPr>
        <w:pStyle w:val="ac"/>
        <w:numPr>
          <w:ilvl w:val="0"/>
          <w:numId w:val="12"/>
        </w:numPr>
        <w:ind w:firstLine="420"/>
      </w:pPr>
      <w:r w:rsidRPr="001D070B">
        <w:rPr>
          <w:rFonts w:hint="eastAsia"/>
        </w:rPr>
        <w:t>《通风与空调工程施工质量验收规范》GB</w:t>
      </w:r>
      <w:r>
        <w:t xml:space="preserve"> </w:t>
      </w:r>
      <w:r w:rsidRPr="001D070B">
        <w:rPr>
          <w:rFonts w:hint="eastAsia"/>
        </w:rPr>
        <w:t>50243</w:t>
      </w:r>
    </w:p>
    <w:p w14:paraId="41B6A709" w14:textId="77777777" w:rsidR="00A42CA6" w:rsidRDefault="00A42CA6" w:rsidP="00A42CA6">
      <w:pPr>
        <w:pStyle w:val="ac"/>
        <w:numPr>
          <w:ilvl w:val="0"/>
          <w:numId w:val="12"/>
        </w:numPr>
        <w:ind w:firstLine="420"/>
      </w:pPr>
      <w:r w:rsidRPr="00A42CA6">
        <w:rPr>
          <w:rFonts w:hint="eastAsia"/>
        </w:rPr>
        <w:t>《屋面工程技术规范》GB 50345</w:t>
      </w:r>
    </w:p>
    <w:p w14:paraId="1732D233" w14:textId="77777777" w:rsidR="0047405B" w:rsidRDefault="00A42CA6" w:rsidP="00A42CA6">
      <w:pPr>
        <w:pStyle w:val="ac"/>
        <w:numPr>
          <w:ilvl w:val="0"/>
          <w:numId w:val="12"/>
        </w:numPr>
        <w:ind w:firstLine="420"/>
      </w:pPr>
      <w:r w:rsidRPr="00A42CA6">
        <w:rPr>
          <w:rFonts w:hint="eastAsia"/>
        </w:rPr>
        <w:t>《民用建筑供暖通风与空气调节设计规范》GB 50736</w:t>
      </w:r>
    </w:p>
    <w:p w14:paraId="13B69E69" w14:textId="77777777" w:rsidR="001D070B" w:rsidRDefault="001D070B" w:rsidP="001D070B">
      <w:pPr>
        <w:pStyle w:val="ac"/>
        <w:numPr>
          <w:ilvl w:val="0"/>
          <w:numId w:val="12"/>
        </w:numPr>
        <w:ind w:firstLine="420"/>
      </w:pPr>
      <w:r w:rsidRPr="001D070B">
        <w:rPr>
          <w:rFonts w:hint="eastAsia"/>
        </w:rPr>
        <w:t>《建筑环境通用规范》GB 55016</w:t>
      </w:r>
    </w:p>
    <w:p w14:paraId="5FE7D83E" w14:textId="77777777" w:rsidR="001D070B" w:rsidRDefault="001D070B" w:rsidP="001D070B">
      <w:pPr>
        <w:pStyle w:val="ac"/>
        <w:numPr>
          <w:ilvl w:val="0"/>
          <w:numId w:val="12"/>
        </w:numPr>
        <w:ind w:firstLine="420"/>
      </w:pPr>
      <w:r w:rsidRPr="001D070B">
        <w:rPr>
          <w:rFonts w:hint="eastAsia"/>
        </w:rPr>
        <w:t>《照明测量方法》GB/T 5700</w:t>
      </w:r>
    </w:p>
    <w:p w14:paraId="5C5FA1E8" w14:textId="77777777" w:rsidR="0047405B" w:rsidRDefault="00A42CA6" w:rsidP="00A42CA6">
      <w:pPr>
        <w:pStyle w:val="ac"/>
        <w:numPr>
          <w:ilvl w:val="0"/>
          <w:numId w:val="12"/>
        </w:numPr>
        <w:ind w:firstLine="420"/>
      </w:pPr>
      <w:r w:rsidRPr="00A42CA6">
        <w:rPr>
          <w:rFonts w:hint="eastAsia"/>
        </w:rPr>
        <w:t>《建筑门窗洞口尺寸系列》GB/T 5824</w:t>
      </w:r>
    </w:p>
    <w:p w14:paraId="5BD323E3" w14:textId="77777777" w:rsidR="001D070B" w:rsidRDefault="001D070B" w:rsidP="001D070B">
      <w:pPr>
        <w:pStyle w:val="ac"/>
        <w:numPr>
          <w:ilvl w:val="0"/>
          <w:numId w:val="12"/>
        </w:numPr>
        <w:ind w:firstLine="420"/>
      </w:pPr>
      <w:r w:rsidRPr="001D070B">
        <w:rPr>
          <w:rFonts w:hint="eastAsia"/>
        </w:rPr>
        <w:t>《建筑外门窗气密、水密、抗风压性能分级及检测方法》GB/T 7106</w:t>
      </w:r>
    </w:p>
    <w:p w14:paraId="4E1496CD" w14:textId="77777777" w:rsidR="001D070B" w:rsidRDefault="001D070B" w:rsidP="001D070B">
      <w:pPr>
        <w:pStyle w:val="ac"/>
        <w:numPr>
          <w:ilvl w:val="0"/>
          <w:numId w:val="12"/>
        </w:numPr>
        <w:ind w:firstLine="420"/>
      </w:pPr>
      <w:r w:rsidRPr="001D070B">
        <w:rPr>
          <w:rFonts w:hint="eastAsia"/>
        </w:rPr>
        <w:t>《建筑外门窗保温性能检测方法》GB/T 8484</w:t>
      </w:r>
    </w:p>
    <w:p w14:paraId="06EA206D" w14:textId="77777777" w:rsidR="0047405B" w:rsidRDefault="00A42CA6" w:rsidP="00A42CA6">
      <w:pPr>
        <w:pStyle w:val="ac"/>
        <w:numPr>
          <w:ilvl w:val="0"/>
          <w:numId w:val="12"/>
        </w:numPr>
        <w:ind w:firstLine="420"/>
      </w:pPr>
      <w:r w:rsidRPr="00A42CA6">
        <w:rPr>
          <w:rFonts w:hint="eastAsia"/>
        </w:rPr>
        <w:t>《空气-空气能量回收装置》GB/T 21087</w:t>
      </w:r>
    </w:p>
    <w:p w14:paraId="5EEAA2ED" w14:textId="77777777" w:rsidR="001D070B" w:rsidRDefault="001D070B" w:rsidP="001D070B">
      <w:pPr>
        <w:pStyle w:val="ac"/>
        <w:numPr>
          <w:ilvl w:val="0"/>
          <w:numId w:val="12"/>
        </w:numPr>
        <w:ind w:firstLine="420"/>
      </w:pPr>
      <w:r w:rsidRPr="001D070B">
        <w:rPr>
          <w:rFonts w:hint="eastAsia"/>
        </w:rPr>
        <w:t>《建筑幕墙保温性能分级及检测方法》GB/T 29043</w:t>
      </w:r>
    </w:p>
    <w:p w14:paraId="6A795A2D" w14:textId="77777777" w:rsidR="0047405B" w:rsidRDefault="00A42CA6" w:rsidP="00A42CA6">
      <w:pPr>
        <w:pStyle w:val="ac"/>
        <w:numPr>
          <w:ilvl w:val="0"/>
          <w:numId w:val="12"/>
        </w:numPr>
        <w:ind w:firstLine="420"/>
      </w:pPr>
      <w:r w:rsidRPr="00A42CA6">
        <w:rPr>
          <w:rFonts w:hint="eastAsia"/>
        </w:rPr>
        <w:t>《建筑门窗洞口尺寸协调要求》GB/T</w:t>
      </w:r>
      <w:r w:rsidR="00247277">
        <w:t xml:space="preserve"> </w:t>
      </w:r>
      <w:r w:rsidRPr="00A42CA6">
        <w:rPr>
          <w:rFonts w:hint="eastAsia"/>
        </w:rPr>
        <w:t>30591</w:t>
      </w:r>
    </w:p>
    <w:p w14:paraId="4C8568C2" w14:textId="77777777" w:rsidR="001D070B" w:rsidRDefault="001D070B" w:rsidP="001D070B">
      <w:pPr>
        <w:pStyle w:val="ac"/>
        <w:numPr>
          <w:ilvl w:val="0"/>
          <w:numId w:val="12"/>
        </w:numPr>
        <w:ind w:firstLine="420"/>
      </w:pPr>
      <w:r w:rsidRPr="001D070B">
        <w:rPr>
          <w:rFonts w:hint="eastAsia"/>
        </w:rPr>
        <w:t>《通用系统用空气净化装置》GB/T 34012</w:t>
      </w:r>
    </w:p>
    <w:p w14:paraId="3510B058" w14:textId="77777777" w:rsidR="009C6FCA" w:rsidRDefault="009C6FCA" w:rsidP="009C6FCA">
      <w:pPr>
        <w:pStyle w:val="ac"/>
        <w:numPr>
          <w:ilvl w:val="0"/>
          <w:numId w:val="12"/>
        </w:numPr>
        <w:ind w:firstLine="420"/>
      </w:pPr>
      <w:r>
        <w:t>《</w:t>
      </w:r>
      <w:r>
        <w:rPr>
          <w:rFonts w:hint="eastAsia"/>
        </w:rPr>
        <w:t>近零能耗建筑技术标准</w:t>
      </w:r>
      <w:r>
        <w:t>》GB/T 51350</w:t>
      </w:r>
    </w:p>
    <w:p w14:paraId="5C49FFF3" w14:textId="77777777" w:rsidR="00A42CA6" w:rsidRDefault="00A42CA6" w:rsidP="00A42CA6">
      <w:pPr>
        <w:pStyle w:val="ac"/>
        <w:numPr>
          <w:ilvl w:val="0"/>
          <w:numId w:val="12"/>
        </w:numPr>
        <w:ind w:firstLine="420"/>
      </w:pPr>
      <w:r w:rsidRPr="00A42CA6">
        <w:rPr>
          <w:rFonts w:hint="eastAsia"/>
        </w:rPr>
        <w:t>《公共建筑节能检测标准》JGJ/T</w:t>
      </w:r>
      <w:r w:rsidR="00247277">
        <w:t xml:space="preserve"> </w:t>
      </w:r>
      <w:r w:rsidRPr="00A42CA6">
        <w:rPr>
          <w:rFonts w:hint="eastAsia"/>
        </w:rPr>
        <w:t>177</w:t>
      </w:r>
    </w:p>
    <w:p w14:paraId="1DED0145" w14:textId="77777777" w:rsidR="0047405B" w:rsidRDefault="00A42CA6" w:rsidP="00A42CA6">
      <w:pPr>
        <w:pStyle w:val="ac"/>
        <w:numPr>
          <w:ilvl w:val="0"/>
          <w:numId w:val="12"/>
        </w:numPr>
        <w:ind w:firstLine="420"/>
      </w:pPr>
      <w:r w:rsidRPr="00A42CA6">
        <w:rPr>
          <w:rFonts w:hint="eastAsia"/>
        </w:rPr>
        <w:t>《建筑外墙外保温防火隔离带技术规程》JGJ</w:t>
      </w:r>
      <w:r w:rsidR="00247277">
        <w:t xml:space="preserve"> </w:t>
      </w:r>
      <w:r w:rsidRPr="00A42CA6">
        <w:rPr>
          <w:rFonts w:hint="eastAsia"/>
        </w:rPr>
        <w:t>289</w:t>
      </w:r>
    </w:p>
    <w:p w14:paraId="28566E70" w14:textId="77777777" w:rsidR="0047405B" w:rsidRDefault="00A42CA6" w:rsidP="00A42CA6">
      <w:pPr>
        <w:pStyle w:val="ac"/>
        <w:numPr>
          <w:ilvl w:val="0"/>
          <w:numId w:val="12"/>
        </w:numPr>
        <w:ind w:firstLine="420"/>
      </w:pPr>
      <w:r w:rsidRPr="00A42CA6">
        <w:rPr>
          <w:rFonts w:hint="eastAsia"/>
        </w:rPr>
        <w:t>《建筑节能气象参数标准》JGJ/T</w:t>
      </w:r>
      <w:r w:rsidR="00247277">
        <w:t xml:space="preserve"> </w:t>
      </w:r>
      <w:r w:rsidRPr="00A42CA6">
        <w:rPr>
          <w:rFonts w:hint="eastAsia"/>
        </w:rPr>
        <w:t>346</w:t>
      </w:r>
    </w:p>
    <w:p w14:paraId="16D78546" w14:textId="77777777" w:rsidR="00A56A0F" w:rsidRPr="00A42CA6" w:rsidRDefault="00A56A0F" w:rsidP="00A47A89">
      <w:pPr>
        <w:pStyle w:val="a8"/>
      </w:pPr>
    </w:p>
    <w:p w14:paraId="652085F3" w14:textId="77777777" w:rsidR="006864DA" w:rsidRDefault="00A56A0F">
      <w:pPr>
        <w:widowControl/>
        <w:jc w:val="left"/>
        <w:rPr>
          <w:rFonts w:ascii="黑体" w:eastAsia="宋体" w:hAnsi="黑体" w:cs="Times New Roman"/>
          <w:kern w:val="0"/>
        </w:rPr>
      </w:pPr>
      <w:r>
        <w:br w:type="page"/>
      </w:r>
    </w:p>
    <w:p w14:paraId="2BBFABF9" w14:textId="77777777" w:rsidR="008B039A" w:rsidRPr="008B039A" w:rsidRDefault="008B039A" w:rsidP="00A47A89">
      <w:pPr>
        <w:pStyle w:val="a8"/>
      </w:pPr>
    </w:p>
    <w:p w14:paraId="73352A20" w14:textId="77777777" w:rsidR="0047405B" w:rsidRDefault="0047405B" w:rsidP="0047405B">
      <w:pPr>
        <w:pStyle w:val="ac"/>
        <w:ind w:firstLine="420"/>
      </w:pPr>
    </w:p>
    <w:p w14:paraId="599DF014" w14:textId="77777777" w:rsidR="006864DA" w:rsidRDefault="006864DA" w:rsidP="0047405B">
      <w:pPr>
        <w:pStyle w:val="ac"/>
        <w:ind w:firstLine="420"/>
      </w:pPr>
    </w:p>
    <w:p w14:paraId="1B10232F" w14:textId="77777777" w:rsidR="0047405B" w:rsidRDefault="0047405B" w:rsidP="00E57491">
      <w:pPr>
        <w:autoSpaceDE w:val="0"/>
        <w:autoSpaceDN w:val="0"/>
        <w:spacing w:line="360" w:lineRule="auto"/>
        <w:jc w:val="center"/>
        <w:rPr>
          <w:rFonts w:ascii="宋体" w:hAnsi="宋体" w:cs="宋体"/>
          <w:bCs/>
          <w:kern w:val="0"/>
          <w:sz w:val="28"/>
          <w:szCs w:val="28"/>
        </w:rPr>
      </w:pPr>
      <w:r>
        <w:rPr>
          <w:rFonts w:ascii="宋体" w:hAnsi="宋体" w:cs="宋体" w:hint="eastAsia"/>
          <w:bCs/>
          <w:kern w:val="0"/>
          <w:sz w:val="28"/>
          <w:szCs w:val="28"/>
        </w:rPr>
        <w:t>辽 宁 省 地 方 标 准</w:t>
      </w:r>
    </w:p>
    <w:p w14:paraId="55227579" w14:textId="77777777" w:rsidR="0047405B" w:rsidRDefault="0047405B" w:rsidP="00E57491">
      <w:pPr>
        <w:autoSpaceDE w:val="0"/>
        <w:autoSpaceDN w:val="0"/>
        <w:spacing w:line="360" w:lineRule="auto"/>
        <w:jc w:val="center"/>
        <w:rPr>
          <w:rFonts w:ascii="宋体" w:hAnsi="宋体" w:cs="宋体"/>
          <w:b/>
          <w:bCs/>
          <w:kern w:val="0"/>
          <w:sz w:val="32"/>
          <w:szCs w:val="32"/>
        </w:rPr>
      </w:pPr>
    </w:p>
    <w:p w14:paraId="26019407" w14:textId="77777777" w:rsidR="0047405B" w:rsidRDefault="0047405B" w:rsidP="00E57491">
      <w:pPr>
        <w:autoSpaceDE w:val="0"/>
        <w:autoSpaceDN w:val="0"/>
        <w:spacing w:line="360" w:lineRule="auto"/>
        <w:jc w:val="center"/>
        <w:rPr>
          <w:rFonts w:ascii="宋体" w:hAnsi="宋体" w:cs="宋体"/>
          <w:b/>
          <w:bCs/>
          <w:kern w:val="0"/>
          <w:sz w:val="32"/>
          <w:szCs w:val="32"/>
        </w:rPr>
      </w:pPr>
    </w:p>
    <w:p w14:paraId="259887B1" w14:textId="77777777" w:rsidR="0047405B" w:rsidRPr="0047405B" w:rsidRDefault="0047405B" w:rsidP="00E57491">
      <w:pPr>
        <w:autoSpaceDE w:val="0"/>
        <w:autoSpaceDN w:val="0"/>
        <w:spacing w:line="360" w:lineRule="auto"/>
        <w:jc w:val="center"/>
        <w:rPr>
          <w:rFonts w:ascii="黑体" w:eastAsia="黑体" w:hAnsi="黑体" w:cs="宋体"/>
          <w:b/>
          <w:bCs/>
          <w:kern w:val="0"/>
          <w:sz w:val="44"/>
          <w:szCs w:val="44"/>
        </w:rPr>
      </w:pPr>
      <w:r w:rsidRPr="0047405B">
        <w:rPr>
          <w:rFonts w:ascii="黑体" w:eastAsia="黑体" w:hAnsi="黑体" w:cs="宋体" w:hint="eastAsia"/>
          <w:b/>
          <w:bCs/>
          <w:kern w:val="0"/>
          <w:sz w:val="44"/>
          <w:szCs w:val="44"/>
        </w:rPr>
        <w:t>近零能耗公共建筑技术标准</w:t>
      </w:r>
    </w:p>
    <w:p w14:paraId="679A5F26" w14:textId="77777777" w:rsidR="0047405B" w:rsidRDefault="0047405B" w:rsidP="00E57491">
      <w:pPr>
        <w:autoSpaceDE w:val="0"/>
        <w:autoSpaceDN w:val="0"/>
        <w:spacing w:line="360" w:lineRule="auto"/>
        <w:jc w:val="center"/>
        <w:rPr>
          <w:rFonts w:ascii="宋体" w:hAnsi="宋体" w:cs="宋体"/>
          <w:bCs/>
          <w:kern w:val="0"/>
          <w:sz w:val="28"/>
          <w:szCs w:val="28"/>
        </w:rPr>
      </w:pPr>
      <w:r>
        <w:rPr>
          <w:rFonts w:ascii="黑体" w:eastAsia="黑体" w:hAnsi="宋体" w:cs="宋体" w:hint="eastAsia"/>
          <w:b/>
          <w:bCs/>
          <w:kern w:val="0"/>
          <w:sz w:val="28"/>
          <w:szCs w:val="28"/>
        </w:rPr>
        <w:t>DB21</w:t>
      </w:r>
      <w:r>
        <w:rPr>
          <w:rFonts w:ascii="Times New Roman" w:hAnsi="Times New Roman" w:hint="eastAsia"/>
          <w:b/>
          <w:bCs/>
          <w:sz w:val="30"/>
          <w:szCs w:val="30"/>
        </w:rPr>
        <w:t xml:space="preserve">/T </w:t>
      </w:r>
      <w:r>
        <w:rPr>
          <w:rFonts w:ascii="Times New Roman" w:hAnsi="Times New Roman"/>
          <w:b/>
          <w:bCs/>
          <w:sz w:val="30"/>
          <w:szCs w:val="30"/>
        </w:rPr>
        <w:t>XXXX</w:t>
      </w:r>
      <w:r>
        <w:rPr>
          <w:rFonts w:ascii="Times New Roman" w:hAnsi="Times New Roman" w:hint="eastAsia"/>
          <w:b/>
          <w:bCs/>
          <w:sz w:val="30"/>
          <w:szCs w:val="30"/>
        </w:rPr>
        <w:t>–</w:t>
      </w:r>
      <w:r>
        <w:rPr>
          <w:rFonts w:ascii="Times New Roman" w:hAnsi="Times New Roman" w:hint="eastAsia"/>
          <w:b/>
          <w:bCs/>
          <w:sz w:val="30"/>
          <w:szCs w:val="30"/>
        </w:rPr>
        <w:t>202</w:t>
      </w:r>
      <w:r w:rsidR="00AF62BD">
        <w:rPr>
          <w:rFonts w:ascii="Times New Roman" w:hAnsi="Times New Roman"/>
          <w:b/>
          <w:bCs/>
          <w:sz w:val="30"/>
          <w:szCs w:val="30"/>
        </w:rPr>
        <w:t>5</w:t>
      </w:r>
    </w:p>
    <w:p w14:paraId="28412A72" w14:textId="77777777" w:rsidR="0047405B" w:rsidRDefault="0047405B" w:rsidP="00E57491">
      <w:pPr>
        <w:autoSpaceDE w:val="0"/>
        <w:autoSpaceDN w:val="0"/>
        <w:spacing w:line="360" w:lineRule="auto"/>
        <w:jc w:val="left"/>
        <w:rPr>
          <w:rFonts w:ascii="宋体" w:hAnsi="宋体" w:cs="宋体"/>
          <w:bCs/>
          <w:kern w:val="0"/>
          <w:sz w:val="28"/>
          <w:szCs w:val="28"/>
        </w:rPr>
      </w:pPr>
    </w:p>
    <w:p w14:paraId="670611A2" w14:textId="77777777" w:rsidR="0047405B" w:rsidRDefault="0047405B" w:rsidP="00E57491">
      <w:pPr>
        <w:keepNext/>
        <w:autoSpaceDE w:val="0"/>
        <w:autoSpaceDN w:val="0"/>
        <w:spacing w:beforeLines="150" w:before="468" w:afterLines="150" w:after="468" w:line="440" w:lineRule="exact"/>
        <w:jc w:val="center"/>
        <w:outlineLvl w:val="0"/>
        <w:rPr>
          <w:rFonts w:ascii="宋体" w:hAnsi="宋体" w:cs="宋体"/>
          <w:bCs/>
          <w:kern w:val="0"/>
          <w:sz w:val="32"/>
          <w:szCs w:val="32"/>
        </w:rPr>
      </w:pPr>
      <w:bookmarkStart w:id="172" w:name="_Toc143754972"/>
      <w:bookmarkStart w:id="173" w:name="_Toc143848705"/>
      <w:bookmarkStart w:id="174" w:name="_Toc143754739"/>
      <w:bookmarkStart w:id="175" w:name="_Toc172143269"/>
      <w:bookmarkStart w:id="176" w:name="_Toc172185545"/>
      <w:bookmarkStart w:id="177" w:name="_Toc172187320"/>
      <w:r>
        <w:rPr>
          <w:rFonts w:ascii="宋体" w:hAnsi="宋体" w:cs="宋体" w:hint="eastAsia"/>
          <w:bCs/>
          <w:kern w:val="0"/>
          <w:sz w:val="32"/>
          <w:szCs w:val="32"/>
        </w:rPr>
        <w:t>条　文　说　明</w:t>
      </w:r>
      <w:bookmarkEnd w:id="172"/>
      <w:bookmarkEnd w:id="173"/>
      <w:bookmarkEnd w:id="174"/>
      <w:bookmarkEnd w:id="175"/>
      <w:bookmarkEnd w:id="176"/>
      <w:bookmarkEnd w:id="177"/>
    </w:p>
    <w:p w14:paraId="6EDF52DC" w14:textId="77777777" w:rsidR="0047405B" w:rsidRDefault="0047405B" w:rsidP="00E57491">
      <w:pPr>
        <w:autoSpaceDE w:val="0"/>
        <w:autoSpaceDN w:val="0"/>
        <w:spacing w:line="360" w:lineRule="auto"/>
        <w:jc w:val="center"/>
        <w:rPr>
          <w:rFonts w:ascii="宋体" w:hAnsi="宋体" w:cs="宋体"/>
          <w:bCs/>
          <w:kern w:val="0"/>
          <w:sz w:val="28"/>
          <w:szCs w:val="28"/>
        </w:rPr>
      </w:pPr>
    </w:p>
    <w:p w14:paraId="087AA80E" w14:textId="77777777" w:rsidR="0047405B" w:rsidRDefault="0047405B" w:rsidP="00E57491">
      <w:pPr>
        <w:autoSpaceDE w:val="0"/>
        <w:autoSpaceDN w:val="0"/>
        <w:spacing w:line="360" w:lineRule="auto"/>
        <w:jc w:val="center"/>
        <w:rPr>
          <w:rFonts w:ascii="宋体" w:hAnsi="宋体" w:cs="宋体"/>
          <w:bCs/>
          <w:kern w:val="0"/>
          <w:sz w:val="28"/>
          <w:szCs w:val="28"/>
        </w:rPr>
      </w:pPr>
    </w:p>
    <w:p w14:paraId="648DC460" w14:textId="77777777" w:rsidR="0047405B" w:rsidRDefault="0047405B" w:rsidP="00E57491">
      <w:pPr>
        <w:autoSpaceDE w:val="0"/>
        <w:autoSpaceDN w:val="0"/>
        <w:spacing w:line="360" w:lineRule="auto"/>
        <w:jc w:val="center"/>
        <w:rPr>
          <w:rFonts w:ascii="宋体" w:hAnsi="宋体" w:cs="宋体"/>
          <w:bCs/>
          <w:kern w:val="0"/>
          <w:sz w:val="28"/>
          <w:szCs w:val="28"/>
        </w:rPr>
      </w:pPr>
    </w:p>
    <w:p w14:paraId="2DB385EC" w14:textId="77777777" w:rsidR="0047405B" w:rsidRDefault="0047405B" w:rsidP="00E57491">
      <w:pPr>
        <w:autoSpaceDE w:val="0"/>
        <w:autoSpaceDN w:val="0"/>
        <w:spacing w:line="360" w:lineRule="auto"/>
        <w:jc w:val="center"/>
        <w:rPr>
          <w:rFonts w:ascii="宋体" w:hAnsi="宋体" w:cs="宋体"/>
          <w:bCs/>
          <w:kern w:val="0"/>
          <w:sz w:val="28"/>
          <w:szCs w:val="28"/>
        </w:rPr>
      </w:pPr>
    </w:p>
    <w:p w14:paraId="5B25698D" w14:textId="77777777" w:rsidR="0047405B" w:rsidRDefault="0047405B" w:rsidP="00E57491">
      <w:pPr>
        <w:autoSpaceDE w:val="0"/>
        <w:autoSpaceDN w:val="0"/>
        <w:spacing w:line="360" w:lineRule="auto"/>
        <w:jc w:val="center"/>
        <w:rPr>
          <w:rFonts w:ascii="宋体" w:hAnsi="宋体" w:cs="宋体"/>
          <w:bCs/>
          <w:kern w:val="0"/>
          <w:sz w:val="28"/>
          <w:szCs w:val="28"/>
        </w:rPr>
      </w:pPr>
    </w:p>
    <w:p w14:paraId="454F369D" w14:textId="77777777" w:rsidR="0047405B" w:rsidRDefault="0047405B" w:rsidP="00E57491">
      <w:pPr>
        <w:autoSpaceDE w:val="0"/>
        <w:autoSpaceDN w:val="0"/>
        <w:spacing w:line="360" w:lineRule="auto"/>
        <w:jc w:val="left"/>
        <w:rPr>
          <w:rFonts w:ascii="宋体" w:hAnsi="宋体" w:cs="宋体"/>
          <w:bCs/>
          <w:kern w:val="0"/>
          <w:sz w:val="28"/>
          <w:szCs w:val="28"/>
        </w:rPr>
      </w:pPr>
    </w:p>
    <w:p w14:paraId="0AEF1090" w14:textId="77777777" w:rsidR="0047405B" w:rsidRDefault="0047405B" w:rsidP="00E57491">
      <w:pPr>
        <w:autoSpaceDE w:val="0"/>
        <w:autoSpaceDN w:val="0"/>
        <w:spacing w:line="360" w:lineRule="auto"/>
        <w:jc w:val="center"/>
        <w:rPr>
          <w:rFonts w:ascii="宋体" w:hAnsi="宋体" w:cs="宋体"/>
          <w:bCs/>
          <w:kern w:val="0"/>
          <w:sz w:val="28"/>
          <w:szCs w:val="28"/>
        </w:rPr>
      </w:pPr>
    </w:p>
    <w:p w14:paraId="105B0A87" w14:textId="77777777" w:rsidR="0047405B" w:rsidRDefault="0047405B" w:rsidP="00E57491">
      <w:pPr>
        <w:autoSpaceDE w:val="0"/>
        <w:autoSpaceDN w:val="0"/>
        <w:spacing w:line="360" w:lineRule="auto"/>
        <w:jc w:val="center"/>
        <w:rPr>
          <w:rFonts w:ascii="宋体" w:hAnsi="宋体" w:cs="宋体"/>
          <w:bCs/>
          <w:kern w:val="0"/>
          <w:sz w:val="28"/>
          <w:szCs w:val="28"/>
        </w:rPr>
      </w:pPr>
    </w:p>
    <w:p w14:paraId="0FAFA8F3" w14:textId="77777777" w:rsidR="0047405B" w:rsidRDefault="0047405B" w:rsidP="00E57491">
      <w:pPr>
        <w:autoSpaceDE w:val="0"/>
        <w:autoSpaceDN w:val="0"/>
        <w:spacing w:line="360" w:lineRule="auto"/>
        <w:jc w:val="center"/>
        <w:rPr>
          <w:rFonts w:ascii="宋体" w:hAnsi="宋体" w:cs="宋体"/>
          <w:bCs/>
          <w:kern w:val="0"/>
          <w:sz w:val="28"/>
          <w:szCs w:val="28"/>
        </w:rPr>
      </w:pPr>
    </w:p>
    <w:p w14:paraId="60F125D4" w14:textId="77777777" w:rsidR="0047405B" w:rsidRDefault="0047405B" w:rsidP="00E57491">
      <w:pPr>
        <w:autoSpaceDE w:val="0"/>
        <w:autoSpaceDN w:val="0"/>
        <w:spacing w:line="360" w:lineRule="auto"/>
        <w:jc w:val="center"/>
        <w:rPr>
          <w:rFonts w:ascii="宋体" w:hAnsi="宋体" w:cs="宋体"/>
          <w:bCs/>
          <w:kern w:val="0"/>
          <w:sz w:val="28"/>
          <w:szCs w:val="28"/>
        </w:rPr>
      </w:pPr>
    </w:p>
    <w:p w14:paraId="1E450EA8" w14:textId="77777777" w:rsidR="0047405B" w:rsidRDefault="0047405B" w:rsidP="00E57491">
      <w:pPr>
        <w:autoSpaceDE w:val="0"/>
        <w:autoSpaceDN w:val="0"/>
        <w:spacing w:line="360" w:lineRule="auto"/>
        <w:jc w:val="center"/>
        <w:rPr>
          <w:rFonts w:ascii="宋体" w:hAnsi="宋体" w:cs="宋体"/>
          <w:bCs/>
          <w:kern w:val="0"/>
          <w:sz w:val="28"/>
          <w:szCs w:val="28"/>
        </w:rPr>
      </w:pPr>
    </w:p>
    <w:p w14:paraId="5A50184C" w14:textId="77777777" w:rsidR="0047405B" w:rsidRDefault="0047405B" w:rsidP="00E57491">
      <w:pPr>
        <w:autoSpaceDE w:val="0"/>
        <w:autoSpaceDN w:val="0"/>
        <w:spacing w:line="360" w:lineRule="auto"/>
        <w:jc w:val="center"/>
        <w:rPr>
          <w:rFonts w:ascii="黑体" w:eastAsia="黑体" w:hAnsi="宋体" w:cs="宋体"/>
          <w:b/>
          <w:bCs/>
          <w:kern w:val="0"/>
        </w:rPr>
      </w:pPr>
      <w:r>
        <w:rPr>
          <w:rFonts w:ascii="黑体" w:eastAsia="黑体" w:hAnsi="宋体" w:cs="宋体" w:hint="eastAsia"/>
          <w:b/>
          <w:bCs/>
          <w:kern w:val="0"/>
        </w:rPr>
        <w:t>202</w:t>
      </w:r>
      <w:r w:rsidR="00AF62BD">
        <w:rPr>
          <w:rFonts w:ascii="黑体" w:eastAsia="黑体" w:hAnsi="宋体" w:cs="宋体"/>
          <w:b/>
          <w:bCs/>
          <w:kern w:val="0"/>
        </w:rPr>
        <w:t>5</w:t>
      </w:r>
      <w:r>
        <w:rPr>
          <w:rFonts w:ascii="黑体" w:eastAsia="黑体" w:hAnsi="宋体" w:cs="宋体" w:hint="eastAsia"/>
          <w:b/>
          <w:bCs/>
          <w:kern w:val="0"/>
        </w:rPr>
        <w:t xml:space="preserve">   </w:t>
      </w:r>
      <w:r w:rsidR="00045EFB">
        <w:rPr>
          <w:rFonts w:ascii="黑体" w:eastAsia="黑体" w:hAnsi="宋体" w:cs="宋体" w:hint="eastAsia"/>
          <w:b/>
          <w:bCs/>
          <w:kern w:val="0"/>
        </w:rPr>
        <w:t>沈阳</w:t>
      </w:r>
    </w:p>
    <w:p w14:paraId="4DC11092" w14:textId="77777777" w:rsidR="0047405B" w:rsidRDefault="0047405B" w:rsidP="0047405B">
      <w:pPr>
        <w:pStyle w:val="ac"/>
        <w:ind w:firstLine="420"/>
      </w:pPr>
    </w:p>
    <w:p w14:paraId="02A59FA3" w14:textId="77777777" w:rsidR="00F123BE" w:rsidRDefault="00F123BE">
      <w:pPr>
        <w:widowControl/>
        <w:jc w:val="left"/>
        <w:rPr>
          <w:rFonts w:ascii="宋体" w:eastAsia="宋体" w:hAnsi="宋体" w:cs="宋体"/>
          <w:kern w:val="0"/>
        </w:rPr>
      </w:pPr>
      <w:r>
        <w:rPr>
          <w:rFonts w:ascii="宋体" w:eastAsia="宋体" w:hAnsi="宋体" w:cs="宋体"/>
        </w:rPr>
        <w:br w:type="page"/>
      </w:r>
    </w:p>
    <w:p w14:paraId="26E9E797" w14:textId="77777777" w:rsidR="00087314" w:rsidRPr="00087314" w:rsidRDefault="00087314" w:rsidP="00087314">
      <w:pPr>
        <w:pStyle w:val="1"/>
      </w:pPr>
      <w:bookmarkStart w:id="178" w:name="_Toc18055"/>
      <w:r w:rsidRPr="00087314">
        <w:lastRenderedPageBreak/>
        <w:tab/>
      </w:r>
      <w:bookmarkStart w:id="179" w:name="_Toc172184940"/>
      <w:bookmarkStart w:id="180" w:name="_Toc172185546"/>
      <w:bookmarkStart w:id="181" w:name="_Toc172187321"/>
      <w:r w:rsidRPr="00087314">
        <w:rPr>
          <w:rFonts w:hint="eastAsia"/>
        </w:rPr>
        <w:t xml:space="preserve">目 </w:t>
      </w:r>
      <w:r w:rsidRPr="00087314">
        <w:t xml:space="preserve"> </w:t>
      </w:r>
      <w:r w:rsidRPr="00087314">
        <w:rPr>
          <w:rFonts w:hint="eastAsia"/>
        </w:rPr>
        <w:t>次</w:t>
      </w:r>
      <w:bookmarkEnd w:id="178"/>
      <w:bookmarkEnd w:id="179"/>
      <w:bookmarkEnd w:id="180"/>
      <w:bookmarkEnd w:id="181"/>
      <w:r w:rsidRPr="00087314">
        <w:tab/>
      </w:r>
    </w:p>
    <w:sdt>
      <w:sdtPr>
        <w:rPr>
          <w:lang w:val="zh-CN"/>
        </w:rPr>
        <w:id w:val="-492727101"/>
        <w:docPartObj>
          <w:docPartGallery w:val="Table of Contents"/>
          <w:docPartUnique/>
        </w:docPartObj>
      </w:sdtPr>
      <w:sdtEndPr>
        <w:rPr>
          <w:b/>
          <w:bCs/>
        </w:rPr>
      </w:sdtEndPr>
      <w:sdtContent>
        <w:p w14:paraId="7666483F" w14:textId="77777777" w:rsidR="00087314" w:rsidRPr="007F1937" w:rsidRDefault="00087314">
          <w:pPr>
            <w:pStyle w:val="TOC1"/>
            <w:tabs>
              <w:tab w:val="right" w:leader="dot" w:pos="9061"/>
            </w:tabs>
            <w:rPr>
              <w:rFonts w:ascii="宋体" w:eastAsia="宋体" w:hAnsi="宋体"/>
            </w:rPr>
          </w:pPr>
          <w:r>
            <w:fldChar w:fldCharType="begin"/>
          </w:r>
          <w:r>
            <w:instrText xml:space="preserve"> TOC \o "1-3" \h \z \u </w:instrText>
          </w:r>
          <w:r>
            <w:fldChar w:fldCharType="separate"/>
          </w:r>
          <w:hyperlink w:anchor="_Toc172143270" w:history="1">
            <w:r w:rsidRPr="007F1937">
              <w:rPr>
                <w:rStyle w:val="a9"/>
                <w:rFonts w:ascii="宋体" w:eastAsia="宋体" w:hAnsi="宋体" w:cs="黑体"/>
                <w:noProof/>
                <w:kern w:val="0"/>
              </w:rPr>
              <w:t>1  总  则</w:t>
            </w:r>
            <w:r w:rsidRPr="007F1937">
              <w:rPr>
                <w:rFonts w:ascii="宋体" w:eastAsia="宋体" w:hAnsi="宋体"/>
                <w:noProof/>
                <w:webHidden/>
              </w:rPr>
              <w:tab/>
            </w:r>
            <w:r w:rsidRPr="007F1937">
              <w:rPr>
                <w:rFonts w:ascii="宋体" w:eastAsia="宋体" w:hAnsi="宋体"/>
                <w:noProof/>
                <w:webHidden/>
              </w:rPr>
              <w:fldChar w:fldCharType="begin"/>
            </w:r>
            <w:r w:rsidRPr="007F1937">
              <w:rPr>
                <w:rFonts w:ascii="宋体" w:eastAsia="宋体" w:hAnsi="宋体"/>
                <w:noProof/>
                <w:webHidden/>
              </w:rPr>
              <w:instrText xml:space="preserve"> PAGEREF _Toc172143270 \h </w:instrText>
            </w:r>
            <w:r w:rsidRPr="007F1937">
              <w:rPr>
                <w:rFonts w:ascii="宋体" w:eastAsia="宋体" w:hAnsi="宋体"/>
                <w:noProof/>
                <w:webHidden/>
              </w:rPr>
            </w:r>
            <w:r w:rsidRPr="007F1937">
              <w:rPr>
                <w:rFonts w:ascii="宋体" w:eastAsia="宋体" w:hAnsi="宋体"/>
                <w:noProof/>
                <w:webHidden/>
              </w:rPr>
              <w:fldChar w:fldCharType="separate"/>
            </w:r>
            <w:r w:rsidRPr="007F1937">
              <w:rPr>
                <w:rFonts w:ascii="宋体" w:eastAsia="宋体" w:hAnsi="宋体"/>
                <w:noProof/>
                <w:webHidden/>
              </w:rPr>
              <w:t>43</w:t>
            </w:r>
            <w:r w:rsidRPr="007F1937">
              <w:rPr>
                <w:rFonts w:ascii="宋体" w:eastAsia="宋体" w:hAnsi="宋体"/>
                <w:noProof/>
                <w:webHidden/>
              </w:rPr>
              <w:fldChar w:fldCharType="end"/>
            </w:r>
          </w:hyperlink>
        </w:p>
        <w:p w14:paraId="4CEE992A" w14:textId="77777777" w:rsidR="00087314" w:rsidRPr="007F1937" w:rsidRDefault="00663E3D">
          <w:pPr>
            <w:pStyle w:val="TOC1"/>
            <w:tabs>
              <w:tab w:val="right" w:leader="dot" w:pos="9061"/>
            </w:tabs>
            <w:rPr>
              <w:rFonts w:ascii="宋体" w:eastAsia="宋体" w:hAnsi="宋体"/>
              <w:noProof/>
              <w:szCs w:val="22"/>
            </w:rPr>
          </w:pPr>
          <w:hyperlink w:anchor="_Toc172143271" w:history="1">
            <w:r w:rsidR="00087314" w:rsidRPr="007F1937">
              <w:rPr>
                <w:rStyle w:val="a9"/>
                <w:rFonts w:ascii="宋体" w:eastAsia="宋体" w:hAnsi="宋体" w:cs="黑体"/>
                <w:noProof/>
                <w:kern w:val="0"/>
              </w:rPr>
              <w:t>3  基本规定</w:t>
            </w:r>
            <w:r w:rsidR="00087314" w:rsidRPr="007F1937">
              <w:rPr>
                <w:rFonts w:ascii="宋体" w:eastAsia="宋体" w:hAnsi="宋体"/>
                <w:noProof/>
                <w:webHidden/>
              </w:rPr>
              <w:tab/>
            </w:r>
            <w:r w:rsidR="00087314" w:rsidRPr="007F1937">
              <w:rPr>
                <w:rFonts w:ascii="宋体" w:eastAsia="宋体" w:hAnsi="宋体"/>
                <w:noProof/>
                <w:webHidden/>
              </w:rPr>
              <w:fldChar w:fldCharType="begin"/>
            </w:r>
            <w:r w:rsidR="00087314" w:rsidRPr="007F1937">
              <w:rPr>
                <w:rFonts w:ascii="宋体" w:eastAsia="宋体" w:hAnsi="宋体"/>
                <w:noProof/>
                <w:webHidden/>
              </w:rPr>
              <w:instrText xml:space="preserve"> PAGEREF _Toc172143271 \h </w:instrText>
            </w:r>
            <w:r w:rsidR="00087314" w:rsidRPr="007F1937">
              <w:rPr>
                <w:rFonts w:ascii="宋体" w:eastAsia="宋体" w:hAnsi="宋体"/>
                <w:noProof/>
                <w:webHidden/>
              </w:rPr>
            </w:r>
            <w:r w:rsidR="00087314" w:rsidRPr="007F1937">
              <w:rPr>
                <w:rFonts w:ascii="宋体" w:eastAsia="宋体" w:hAnsi="宋体"/>
                <w:noProof/>
                <w:webHidden/>
              </w:rPr>
              <w:fldChar w:fldCharType="separate"/>
            </w:r>
            <w:r w:rsidR="00087314" w:rsidRPr="007F1937">
              <w:rPr>
                <w:rFonts w:ascii="宋体" w:eastAsia="宋体" w:hAnsi="宋体"/>
                <w:noProof/>
                <w:webHidden/>
              </w:rPr>
              <w:t>44</w:t>
            </w:r>
            <w:r w:rsidR="00087314" w:rsidRPr="007F1937">
              <w:rPr>
                <w:rFonts w:ascii="宋体" w:eastAsia="宋体" w:hAnsi="宋体"/>
                <w:noProof/>
                <w:webHidden/>
              </w:rPr>
              <w:fldChar w:fldCharType="end"/>
            </w:r>
          </w:hyperlink>
        </w:p>
        <w:p w14:paraId="7876B8E5" w14:textId="77777777" w:rsidR="00087314" w:rsidRPr="007F1937" w:rsidRDefault="00663E3D">
          <w:pPr>
            <w:pStyle w:val="TOC1"/>
            <w:tabs>
              <w:tab w:val="right" w:leader="dot" w:pos="9061"/>
            </w:tabs>
            <w:rPr>
              <w:rFonts w:ascii="宋体" w:eastAsia="宋体" w:hAnsi="宋体"/>
              <w:noProof/>
              <w:szCs w:val="22"/>
            </w:rPr>
          </w:pPr>
          <w:hyperlink w:anchor="_Toc172143272" w:history="1">
            <w:r w:rsidR="00087314" w:rsidRPr="007F1937">
              <w:rPr>
                <w:rStyle w:val="a9"/>
                <w:rFonts w:ascii="宋体" w:eastAsia="宋体" w:hAnsi="宋体" w:cs="黑体"/>
                <w:noProof/>
                <w:kern w:val="0"/>
              </w:rPr>
              <w:t>4  约束指标</w:t>
            </w:r>
            <w:r w:rsidR="00087314" w:rsidRPr="007F1937">
              <w:rPr>
                <w:rFonts w:ascii="宋体" w:eastAsia="宋体" w:hAnsi="宋体"/>
                <w:noProof/>
                <w:webHidden/>
              </w:rPr>
              <w:tab/>
            </w:r>
            <w:r w:rsidR="00087314" w:rsidRPr="007F1937">
              <w:rPr>
                <w:rFonts w:ascii="宋体" w:eastAsia="宋体" w:hAnsi="宋体"/>
                <w:noProof/>
                <w:webHidden/>
              </w:rPr>
              <w:fldChar w:fldCharType="begin"/>
            </w:r>
            <w:r w:rsidR="00087314" w:rsidRPr="007F1937">
              <w:rPr>
                <w:rFonts w:ascii="宋体" w:eastAsia="宋体" w:hAnsi="宋体"/>
                <w:noProof/>
                <w:webHidden/>
              </w:rPr>
              <w:instrText xml:space="preserve"> PAGEREF _Toc172143272 \h </w:instrText>
            </w:r>
            <w:r w:rsidR="00087314" w:rsidRPr="007F1937">
              <w:rPr>
                <w:rFonts w:ascii="宋体" w:eastAsia="宋体" w:hAnsi="宋体"/>
                <w:noProof/>
                <w:webHidden/>
              </w:rPr>
            </w:r>
            <w:r w:rsidR="00087314" w:rsidRPr="007F1937">
              <w:rPr>
                <w:rFonts w:ascii="宋体" w:eastAsia="宋体" w:hAnsi="宋体"/>
                <w:noProof/>
                <w:webHidden/>
              </w:rPr>
              <w:fldChar w:fldCharType="separate"/>
            </w:r>
            <w:r w:rsidR="00087314" w:rsidRPr="007F1937">
              <w:rPr>
                <w:rFonts w:ascii="宋体" w:eastAsia="宋体" w:hAnsi="宋体"/>
                <w:noProof/>
                <w:webHidden/>
              </w:rPr>
              <w:t>46</w:t>
            </w:r>
            <w:r w:rsidR="00087314" w:rsidRPr="007F1937">
              <w:rPr>
                <w:rFonts w:ascii="宋体" w:eastAsia="宋体" w:hAnsi="宋体"/>
                <w:noProof/>
                <w:webHidden/>
              </w:rPr>
              <w:fldChar w:fldCharType="end"/>
            </w:r>
          </w:hyperlink>
        </w:p>
        <w:p w14:paraId="7DA024D2" w14:textId="77777777" w:rsidR="00087314" w:rsidRPr="007F1937" w:rsidRDefault="00663E3D">
          <w:pPr>
            <w:pStyle w:val="TOC2"/>
            <w:tabs>
              <w:tab w:val="right" w:leader="dot" w:pos="9061"/>
            </w:tabs>
            <w:rPr>
              <w:rFonts w:ascii="宋体" w:eastAsia="宋体" w:hAnsi="宋体"/>
              <w:noProof/>
              <w:szCs w:val="22"/>
            </w:rPr>
          </w:pPr>
          <w:hyperlink w:anchor="_Toc172143273" w:history="1">
            <w:r w:rsidR="00087314" w:rsidRPr="007F1937">
              <w:rPr>
                <w:rStyle w:val="a9"/>
                <w:rFonts w:ascii="宋体" w:eastAsia="宋体" w:hAnsi="宋体"/>
                <w:noProof/>
              </w:rPr>
              <w:t>4.1  室内环境</w:t>
            </w:r>
            <w:r w:rsidR="00087314" w:rsidRPr="007F1937">
              <w:rPr>
                <w:rFonts w:ascii="宋体" w:eastAsia="宋体" w:hAnsi="宋体"/>
                <w:noProof/>
                <w:webHidden/>
              </w:rPr>
              <w:tab/>
            </w:r>
            <w:r w:rsidR="00087314" w:rsidRPr="007F1937">
              <w:rPr>
                <w:rFonts w:ascii="宋体" w:eastAsia="宋体" w:hAnsi="宋体"/>
                <w:noProof/>
                <w:webHidden/>
              </w:rPr>
              <w:fldChar w:fldCharType="begin"/>
            </w:r>
            <w:r w:rsidR="00087314" w:rsidRPr="007F1937">
              <w:rPr>
                <w:rFonts w:ascii="宋体" w:eastAsia="宋体" w:hAnsi="宋体"/>
                <w:noProof/>
                <w:webHidden/>
              </w:rPr>
              <w:instrText xml:space="preserve"> PAGEREF _Toc172143273 \h </w:instrText>
            </w:r>
            <w:r w:rsidR="00087314" w:rsidRPr="007F1937">
              <w:rPr>
                <w:rFonts w:ascii="宋体" w:eastAsia="宋体" w:hAnsi="宋体"/>
                <w:noProof/>
                <w:webHidden/>
              </w:rPr>
            </w:r>
            <w:r w:rsidR="00087314" w:rsidRPr="007F1937">
              <w:rPr>
                <w:rFonts w:ascii="宋体" w:eastAsia="宋体" w:hAnsi="宋体"/>
                <w:noProof/>
                <w:webHidden/>
              </w:rPr>
              <w:fldChar w:fldCharType="separate"/>
            </w:r>
            <w:r w:rsidR="00087314" w:rsidRPr="007F1937">
              <w:rPr>
                <w:rFonts w:ascii="宋体" w:eastAsia="宋体" w:hAnsi="宋体"/>
                <w:noProof/>
                <w:webHidden/>
              </w:rPr>
              <w:t>46</w:t>
            </w:r>
            <w:r w:rsidR="00087314" w:rsidRPr="007F1937">
              <w:rPr>
                <w:rFonts w:ascii="宋体" w:eastAsia="宋体" w:hAnsi="宋体"/>
                <w:noProof/>
                <w:webHidden/>
              </w:rPr>
              <w:fldChar w:fldCharType="end"/>
            </w:r>
          </w:hyperlink>
        </w:p>
        <w:p w14:paraId="03B18168" w14:textId="77777777" w:rsidR="00087314" w:rsidRPr="007F1937" w:rsidRDefault="00663E3D">
          <w:pPr>
            <w:pStyle w:val="TOC2"/>
            <w:tabs>
              <w:tab w:val="right" w:leader="dot" w:pos="9061"/>
            </w:tabs>
            <w:rPr>
              <w:rFonts w:ascii="宋体" w:eastAsia="宋体" w:hAnsi="宋体"/>
              <w:noProof/>
              <w:szCs w:val="22"/>
            </w:rPr>
          </w:pPr>
          <w:hyperlink w:anchor="_Toc172143274" w:history="1">
            <w:r w:rsidR="00087314" w:rsidRPr="007F1937">
              <w:rPr>
                <w:rStyle w:val="a9"/>
                <w:rFonts w:ascii="宋体" w:eastAsia="宋体" w:hAnsi="宋体"/>
                <w:noProof/>
              </w:rPr>
              <w:t>4.2  建筑气密性</w:t>
            </w:r>
            <w:r w:rsidR="00087314" w:rsidRPr="007F1937">
              <w:rPr>
                <w:rFonts w:ascii="宋体" w:eastAsia="宋体" w:hAnsi="宋体"/>
                <w:noProof/>
                <w:webHidden/>
              </w:rPr>
              <w:tab/>
            </w:r>
            <w:r w:rsidR="00087314" w:rsidRPr="007F1937">
              <w:rPr>
                <w:rFonts w:ascii="宋体" w:eastAsia="宋体" w:hAnsi="宋体"/>
                <w:noProof/>
                <w:webHidden/>
              </w:rPr>
              <w:fldChar w:fldCharType="begin"/>
            </w:r>
            <w:r w:rsidR="00087314" w:rsidRPr="007F1937">
              <w:rPr>
                <w:rFonts w:ascii="宋体" w:eastAsia="宋体" w:hAnsi="宋体"/>
                <w:noProof/>
                <w:webHidden/>
              </w:rPr>
              <w:instrText xml:space="preserve"> PAGEREF _Toc172143274 \h </w:instrText>
            </w:r>
            <w:r w:rsidR="00087314" w:rsidRPr="007F1937">
              <w:rPr>
                <w:rFonts w:ascii="宋体" w:eastAsia="宋体" w:hAnsi="宋体"/>
                <w:noProof/>
                <w:webHidden/>
              </w:rPr>
            </w:r>
            <w:r w:rsidR="00087314" w:rsidRPr="007F1937">
              <w:rPr>
                <w:rFonts w:ascii="宋体" w:eastAsia="宋体" w:hAnsi="宋体"/>
                <w:noProof/>
                <w:webHidden/>
              </w:rPr>
              <w:fldChar w:fldCharType="separate"/>
            </w:r>
            <w:r w:rsidR="00087314" w:rsidRPr="007F1937">
              <w:rPr>
                <w:rFonts w:ascii="宋体" w:eastAsia="宋体" w:hAnsi="宋体"/>
                <w:noProof/>
                <w:webHidden/>
              </w:rPr>
              <w:t>47</w:t>
            </w:r>
            <w:r w:rsidR="00087314" w:rsidRPr="007F1937">
              <w:rPr>
                <w:rFonts w:ascii="宋体" w:eastAsia="宋体" w:hAnsi="宋体"/>
                <w:noProof/>
                <w:webHidden/>
              </w:rPr>
              <w:fldChar w:fldCharType="end"/>
            </w:r>
          </w:hyperlink>
        </w:p>
        <w:p w14:paraId="4BBE22A9" w14:textId="77777777" w:rsidR="00087314" w:rsidRPr="007F1937" w:rsidRDefault="00663E3D">
          <w:pPr>
            <w:pStyle w:val="TOC2"/>
            <w:tabs>
              <w:tab w:val="right" w:leader="dot" w:pos="9061"/>
            </w:tabs>
            <w:rPr>
              <w:rFonts w:ascii="宋体" w:eastAsia="宋体" w:hAnsi="宋体"/>
              <w:noProof/>
              <w:szCs w:val="22"/>
            </w:rPr>
          </w:pPr>
          <w:hyperlink w:anchor="_Toc172143275" w:history="1">
            <w:r w:rsidR="00087314" w:rsidRPr="007F1937">
              <w:rPr>
                <w:rStyle w:val="a9"/>
                <w:rFonts w:ascii="宋体" w:eastAsia="宋体" w:hAnsi="宋体"/>
                <w:noProof/>
              </w:rPr>
              <w:t>4.3  建筑能效指标</w:t>
            </w:r>
            <w:r w:rsidR="00087314" w:rsidRPr="007F1937">
              <w:rPr>
                <w:rFonts w:ascii="宋体" w:eastAsia="宋体" w:hAnsi="宋体"/>
                <w:noProof/>
                <w:webHidden/>
              </w:rPr>
              <w:tab/>
            </w:r>
            <w:r w:rsidR="00087314" w:rsidRPr="007F1937">
              <w:rPr>
                <w:rFonts w:ascii="宋体" w:eastAsia="宋体" w:hAnsi="宋体"/>
                <w:noProof/>
                <w:webHidden/>
              </w:rPr>
              <w:fldChar w:fldCharType="begin"/>
            </w:r>
            <w:r w:rsidR="00087314" w:rsidRPr="007F1937">
              <w:rPr>
                <w:rFonts w:ascii="宋体" w:eastAsia="宋体" w:hAnsi="宋体"/>
                <w:noProof/>
                <w:webHidden/>
              </w:rPr>
              <w:instrText xml:space="preserve"> PAGEREF _Toc172143275 \h </w:instrText>
            </w:r>
            <w:r w:rsidR="00087314" w:rsidRPr="007F1937">
              <w:rPr>
                <w:rFonts w:ascii="宋体" w:eastAsia="宋体" w:hAnsi="宋体"/>
                <w:noProof/>
                <w:webHidden/>
              </w:rPr>
            </w:r>
            <w:r w:rsidR="00087314" w:rsidRPr="007F1937">
              <w:rPr>
                <w:rFonts w:ascii="宋体" w:eastAsia="宋体" w:hAnsi="宋体"/>
                <w:noProof/>
                <w:webHidden/>
              </w:rPr>
              <w:fldChar w:fldCharType="separate"/>
            </w:r>
            <w:r w:rsidR="00087314" w:rsidRPr="007F1937">
              <w:rPr>
                <w:rFonts w:ascii="宋体" w:eastAsia="宋体" w:hAnsi="宋体"/>
                <w:noProof/>
                <w:webHidden/>
              </w:rPr>
              <w:t>48</w:t>
            </w:r>
            <w:r w:rsidR="00087314" w:rsidRPr="007F1937">
              <w:rPr>
                <w:rFonts w:ascii="宋体" w:eastAsia="宋体" w:hAnsi="宋体"/>
                <w:noProof/>
                <w:webHidden/>
              </w:rPr>
              <w:fldChar w:fldCharType="end"/>
            </w:r>
          </w:hyperlink>
        </w:p>
        <w:p w14:paraId="584489DB" w14:textId="77777777" w:rsidR="00087314" w:rsidRPr="007F1937" w:rsidRDefault="00663E3D">
          <w:pPr>
            <w:pStyle w:val="TOC1"/>
            <w:tabs>
              <w:tab w:val="right" w:leader="dot" w:pos="9061"/>
            </w:tabs>
            <w:rPr>
              <w:rFonts w:ascii="宋体" w:eastAsia="宋体" w:hAnsi="宋体"/>
              <w:noProof/>
              <w:szCs w:val="22"/>
            </w:rPr>
          </w:pPr>
          <w:hyperlink w:anchor="_Toc172143276" w:history="1">
            <w:r w:rsidR="00087314" w:rsidRPr="007F1937">
              <w:rPr>
                <w:rStyle w:val="a9"/>
                <w:rFonts w:ascii="宋体" w:eastAsia="宋体" w:hAnsi="宋体" w:cs="黑体"/>
                <w:noProof/>
                <w:kern w:val="0"/>
              </w:rPr>
              <w:t>5  设计要求</w:t>
            </w:r>
            <w:r w:rsidR="00087314" w:rsidRPr="007F1937">
              <w:rPr>
                <w:rFonts w:ascii="宋体" w:eastAsia="宋体" w:hAnsi="宋体"/>
                <w:noProof/>
                <w:webHidden/>
              </w:rPr>
              <w:tab/>
            </w:r>
            <w:r w:rsidR="00087314" w:rsidRPr="007F1937">
              <w:rPr>
                <w:rFonts w:ascii="宋体" w:eastAsia="宋体" w:hAnsi="宋体"/>
                <w:noProof/>
                <w:webHidden/>
              </w:rPr>
              <w:fldChar w:fldCharType="begin"/>
            </w:r>
            <w:r w:rsidR="00087314" w:rsidRPr="007F1937">
              <w:rPr>
                <w:rFonts w:ascii="宋体" w:eastAsia="宋体" w:hAnsi="宋体"/>
                <w:noProof/>
                <w:webHidden/>
              </w:rPr>
              <w:instrText xml:space="preserve"> PAGEREF _Toc172143276 \h </w:instrText>
            </w:r>
            <w:r w:rsidR="00087314" w:rsidRPr="007F1937">
              <w:rPr>
                <w:rFonts w:ascii="宋体" w:eastAsia="宋体" w:hAnsi="宋体"/>
                <w:noProof/>
                <w:webHidden/>
              </w:rPr>
            </w:r>
            <w:r w:rsidR="00087314" w:rsidRPr="007F1937">
              <w:rPr>
                <w:rFonts w:ascii="宋体" w:eastAsia="宋体" w:hAnsi="宋体"/>
                <w:noProof/>
                <w:webHidden/>
              </w:rPr>
              <w:fldChar w:fldCharType="separate"/>
            </w:r>
            <w:r w:rsidR="00087314" w:rsidRPr="007F1937">
              <w:rPr>
                <w:rFonts w:ascii="宋体" w:eastAsia="宋体" w:hAnsi="宋体"/>
                <w:noProof/>
                <w:webHidden/>
              </w:rPr>
              <w:t>50</w:t>
            </w:r>
            <w:r w:rsidR="00087314" w:rsidRPr="007F1937">
              <w:rPr>
                <w:rFonts w:ascii="宋体" w:eastAsia="宋体" w:hAnsi="宋体"/>
                <w:noProof/>
                <w:webHidden/>
              </w:rPr>
              <w:fldChar w:fldCharType="end"/>
            </w:r>
          </w:hyperlink>
        </w:p>
        <w:p w14:paraId="586975F1" w14:textId="77777777" w:rsidR="00087314" w:rsidRPr="007F1937" w:rsidRDefault="00663E3D">
          <w:pPr>
            <w:pStyle w:val="TOC2"/>
            <w:tabs>
              <w:tab w:val="right" w:leader="dot" w:pos="9061"/>
            </w:tabs>
            <w:rPr>
              <w:rFonts w:ascii="宋体" w:eastAsia="宋体" w:hAnsi="宋体"/>
              <w:noProof/>
              <w:szCs w:val="22"/>
            </w:rPr>
          </w:pPr>
          <w:hyperlink w:anchor="_Toc172143277" w:history="1">
            <w:r w:rsidR="00087314" w:rsidRPr="007F1937">
              <w:rPr>
                <w:rStyle w:val="a9"/>
                <w:rFonts w:ascii="宋体" w:eastAsia="宋体" w:hAnsi="宋体"/>
                <w:noProof/>
              </w:rPr>
              <w:t>5.1  一般规定</w:t>
            </w:r>
            <w:r w:rsidR="00087314" w:rsidRPr="007F1937">
              <w:rPr>
                <w:rFonts w:ascii="宋体" w:eastAsia="宋体" w:hAnsi="宋体"/>
                <w:noProof/>
                <w:webHidden/>
              </w:rPr>
              <w:tab/>
            </w:r>
            <w:r w:rsidR="00087314" w:rsidRPr="007F1937">
              <w:rPr>
                <w:rFonts w:ascii="宋体" w:eastAsia="宋体" w:hAnsi="宋体"/>
                <w:noProof/>
                <w:webHidden/>
              </w:rPr>
              <w:fldChar w:fldCharType="begin"/>
            </w:r>
            <w:r w:rsidR="00087314" w:rsidRPr="007F1937">
              <w:rPr>
                <w:rFonts w:ascii="宋体" w:eastAsia="宋体" w:hAnsi="宋体"/>
                <w:noProof/>
                <w:webHidden/>
              </w:rPr>
              <w:instrText xml:space="preserve"> PAGEREF _Toc172143277 \h </w:instrText>
            </w:r>
            <w:r w:rsidR="00087314" w:rsidRPr="007F1937">
              <w:rPr>
                <w:rFonts w:ascii="宋体" w:eastAsia="宋体" w:hAnsi="宋体"/>
                <w:noProof/>
                <w:webHidden/>
              </w:rPr>
            </w:r>
            <w:r w:rsidR="00087314" w:rsidRPr="007F1937">
              <w:rPr>
                <w:rFonts w:ascii="宋体" w:eastAsia="宋体" w:hAnsi="宋体"/>
                <w:noProof/>
                <w:webHidden/>
              </w:rPr>
              <w:fldChar w:fldCharType="separate"/>
            </w:r>
            <w:r w:rsidR="00087314" w:rsidRPr="007F1937">
              <w:rPr>
                <w:rFonts w:ascii="宋体" w:eastAsia="宋体" w:hAnsi="宋体"/>
                <w:noProof/>
                <w:webHidden/>
              </w:rPr>
              <w:t>50</w:t>
            </w:r>
            <w:r w:rsidR="00087314" w:rsidRPr="007F1937">
              <w:rPr>
                <w:rFonts w:ascii="宋体" w:eastAsia="宋体" w:hAnsi="宋体"/>
                <w:noProof/>
                <w:webHidden/>
              </w:rPr>
              <w:fldChar w:fldCharType="end"/>
            </w:r>
          </w:hyperlink>
        </w:p>
        <w:p w14:paraId="60DE8128" w14:textId="77777777" w:rsidR="00087314" w:rsidRPr="007F1937" w:rsidRDefault="00663E3D">
          <w:pPr>
            <w:pStyle w:val="TOC2"/>
            <w:tabs>
              <w:tab w:val="right" w:leader="dot" w:pos="9061"/>
            </w:tabs>
            <w:rPr>
              <w:rFonts w:ascii="宋体" w:eastAsia="宋体" w:hAnsi="宋体"/>
              <w:noProof/>
              <w:szCs w:val="22"/>
            </w:rPr>
          </w:pPr>
          <w:hyperlink w:anchor="_Toc172143278" w:history="1">
            <w:r w:rsidR="00087314" w:rsidRPr="007F1937">
              <w:rPr>
                <w:rStyle w:val="a9"/>
                <w:rFonts w:ascii="宋体" w:eastAsia="宋体" w:hAnsi="宋体"/>
                <w:noProof/>
              </w:rPr>
              <w:t>5.2  规划与建筑</w:t>
            </w:r>
            <w:r w:rsidR="00087314" w:rsidRPr="007F1937">
              <w:rPr>
                <w:rFonts w:ascii="宋体" w:eastAsia="宋体" w:hAnsi="宋体"/>
                <w:noProof/>
                <w:webHidden/>
              </w:rPr>
              <w:tab/>
            </w:r>
            <w:r w:rsidR="00087314" w:rsidRPr="007F1937">
              <w:rPr>
                <w:rFonts w:ascii="宋体" w:eastAsia="宋体" w:hAnsi="宋体"/>
                <w:noProof/>
                <w:webHidden/>
              </w:rPr>
              <w:fldChar w:fldCharType="begin"/>
            </w:r>
            <w:r w:rsidR="00087314" w:rsidRPr="007F1937">
              <w:rPr>
                <w:rFonts w:ascii="宋体" w:eastAsia="宋体" w:hAnsi="宋体"/>
                <w:noProof/>
                <w:webHidden/>
              </w:rPr>
              <w:instrText xml:space="preserve"> PAGEREF _Toc172143278 \h </w:instrText>
            </w:r>
            <w:r w:rsidR="00087314" w:rsidRPr="007F1937">
              <w:rPr>
                <w:rFonts w:ascii="宋体" w:eastAsia="宋体" w:hAnsi="宋体"/>
                <w:noProof/>
                <w:webHidden/>
              </w:rPr>
            </w:r>
            <w:r w:rsidR="00087314" w:rsidRPr="007F1937">
              <w:rPr>
                <w:rFonts w:ascii="宋体" w:eastAsia="宋体" w:hAnsi="宋体"/>
                <w:noProof/>
                <w:webHidden/>
              </w:rPr>
              <w:fldChar w:fldCharType="separate"/>
            </w:r>
            <w:r w:rsidR="00087314" w:rsidRPr="007F1937">
              <w:rPr>
                <w:rFonts w:ascii="宋体" w:eastAsia="宋体" w:hAnsi="宋体"/>
                <w:noProof/>
                <w:webHidden/>
              </w:rPr>
              <w:t>51</w:t>
            </w:r>
            <w:r w:rsidR="00087314" w:rsidRPr="007F1937">
              <w:rPr>
                <w:rFonts w:ascii="宋体" w:eastAsia="宋体" w:hAnsi="宋体"/>
                <w:noProof/>
                <w:webHidden/>
              </w:rPr>
              <w:fldChar w:fldCharType="end"/>
            </w:r>
          </w:hyperlink>
        </w:p>
        <w:p w14:paraId="530DB6DE" w14:textId="77777777" w:rsidR="00087314" w:rsidRPr="007F1937" w:rsidRDefault="00663E3D">
          <w:pPr>
            <w:pStyle w:val="TOC2"/>
            <w:tabs>
              <w:tab w:val="right" w:leader="dot" w:pos="9061"/>
            </w:tabs>
            <w:rPr>
              <w:rFonts w:ascii="宋体" w:eastAsia="宋体" w:hAnsi="宋体"/>
              <w:noProof/>
              <w:szCs w:val="22"/>
            </w:rPr>
          </w:pPr>
          <w:hyperlink w:anchor="_Toc172143279" w:history="1">
            <w:r w:rsidR="00087314" w:rsidRPr="007F1937">
              <w:rPr>
                <w:rStyle w:val="a9"/>
                <w:rFonts w:ascii="宋体" w:eastAsia="宋体" w:hAnsi="宋体"/>
                <w:noProof/>
              </w:rPr>
              <w:t>5.3  围护结构</w:t>
            </w:r>
            <w:r w:rsidR="00087314" w:rsidRPr="007F1937">
              <w:rPr>
                <w:rFonts w:ascii="宋体" w:eastAsia="宋体" w:hAnsi="宋体"/>
                <w:noProof/>
                <w:webHidden/>
              </w:rPr>
              <w:tab/>
            </w:r>
            <w:r w:rsidR="00087314" w:rsidRPr="007F1937">
              <w:rPr>
                <w:rFonts w:ascii="宋体" w:eastAsia="宋体" w:hAnsi="宋体"/>
                <w:noProof/>
                <w:webHidden/>
              </w:rPr>
              <w:fldChar w:fldCharType="begin"/>
            </w:r>
            <w:r w:rsidR="00087314" w:rsidRPr="007F1937">
              <w:rPr>
                <w:rFonts w:ascii="宋体" w:eastAsia="宋体" w:hAnsi="宋体"/>
                <w:noProof/>
                <w:webHidden/>
              </w:rPr>
              <w:instrText xml:space="preserve"> PAGEREF _Toc172143279 \h </w:instrText>
            </w:r>
            <w:r w:rsidR="00087314" w:rsidRPr="007F1937">
              <w:rPr>
                <w:rFonts w:ascii="宋体" w:eastAsia="宋体" w:hAnsi="宋体"/>
                <w:noProof/>
                <w:webHidden/>
              </w:rPr>
            </w:r>
            <w:r w:rsidR="00087314" w:rsidRPr="007F1937">
              <w:rPr>
                <w:rFonts w:ascii="宋体" w:eastAsia="宋体" w:hAnsi="宋体"/>
                <w:noProof/>
                <w:webHidden/>
              </w:rPr>
              <w:fldChar w:fldCharType="separate"/>
            </w:r>
            <w:r w:rsidR="00087314" w:rsidRPr="007F1937">
              <w:rPr>
                <w:rFonts w:ascii="宋体" w:eastAsia="宋体" w:hAnsi="宋体"/>
                <w:noProof/>
                <w:webHidden/>
              </w:rPr>
              <w:t>53</w:t>
            </w:r>
            <w:r w:rsidR="00087314" w:rsidRPr="007F1937">
              <w:rPr>
                <w:rFonts w:ascii="宋体" w:eastAsia="宋体" w:hAnsi="宋体"/>
                <w:noProof/>
                <w:webHidden/>
              </w:rPr>
              <w:fldChar w:fldCharType="end"/>
            </w:r>
          </w:hyperlink>
        </w:p>
        <w:p w14:paraId="502D4C99" w14:textId="77777777" w:rsidR="00087314" w:rsidRPr="007F1937" w:rsidRDefault="00663E3D">
          <w:pPr>
            <w:pStyle w:val="TOC2"/>
            <w:tabs>
              <w:tab w:val="right" w:leader="dot" w:pos="9061"/>
            </w:tabs>
            <w:rPr>
              <w:rFonts w:ascii="宋体" w:eastAsia="宋体" w:hAnsi="宋体"/>
              <w:noProof/>
              <w:szCs w:val="22"/>
            </w:rPr>
          </w:pPr>
          <w:hyperlink w:anchor="_Toc172143280" w:history="1">
            <w:r w:rsidR="00087314" w:rsidRPr="007F1937">
              <w:rPr>
                <w:rStyle w:val="a9"/>
                <w:rFonts w:ascii="宋体" w:eastAsia="宋体" w:hAnsi="宋体"/>
                <w:noProof/>
              </w:rPr>
              <w:t>5.4  供暖通风与空调系统</w:t>
            </w:r>
            <w:r w:rsidR="00087314" w:rsidRPr="007F1937">
              <w:rPr>
                <w:rFonts w:ascii="宋体" w:eastAsia="宋体" w:hAnsi="宋体"/>
                <w:noProof/>
                <w:webHidden/>
              </w:rPr>
              <w:tab/>
            </w:r>
            <w:r w:rsidR="00087314" w:rsidRPr="007F1937">
              <w:rPr>
                <w:rFonts w:ascii="宋体" w:eastAsia="宋体" w:hAnsi="宋体"/>
                <w:noProof/>
                <w:webHidden/>
              </w:rPr>
              <w:fldChar w:fldCharType="begin"/>
            </w:r>
            <w:r w:rsidR="00087314" w:rsidRPr="007F1937">
              <w:rPr>
                <w:rFonts w:ascii="宋体" w:eastAsia="宋体" w:hAnsi="宋体"/>
                <w:noProof/>
                <w:webHidden/>
              </w:rPr>
              <w:instrText xml:space="preserve"> PAGEREF _Toc172143280 \h </w:instrText>
            </w:r>
            <w:r w:rsidR="00087314" w:rsidRPr="007F1937">
              <w:rPr>
                <w:rFonts w:ascii="宋体" w:eastAsia="宋体" w:hAnsi="宋体"/>
                <w:noProof/>
                <w:webHidden/>
              </w:rPr>
            </w:r>
            <w:r w:rsidR="00087314" w:rsidRPr="007F1937">
              <w:rPr>
                <w:rFonts w:ascii="宋体" w:eastAsia="宋体" w:hAnsi="宋体"/>
                <w:noProof/>
                <w:webHidden/>
              </w:rPr>
              <w:fldChar w:fldCharType="separate"/>
            </w:r>
            <w:r w:rsidR="00087314" w:rsidRPr="007F1937">
              <w:rPr>
                <w:rFonts w:ascii="宋体" w:eastAsia="宋体" w:hAnsi="宋体"/>
                <w:noProof/>
                <w:webHidden/>
              </w:rPr>
              <w:t>54</w:t>
            </w:r>
            <w:r w:rsidR="00087314" w:rsidRPr="007F1937">
              <w:rPr>
                <w:rFonts w:ascii="宋体" w:eastAsia="宋体" w:hAnsi="宋体"/>
                <w:noProof/>
                <w:webHidden/>
              </w:rPr>
              <w:fldChar w:fldCharType="end"/>
            </w:r>
          </w:hyperlink>
        </w:p>
        <w:p w14:paraId="74E05D46" w14:textId="77777777" w:rsidR="00087314" w:rsidRPr="007F1937" w:rsidRDefault="00663E3D">
          <w:pPr>
            <w:pStyle w:val="TOC2"/>
            <w:tabs>
              <w:tab w:val="right" w:leader="dot" w:pos="9061"/>
            </w:tabs>
            <w:rPr>
              <w:rFonts w:ascii="宋体" w:eastAsia="宋体" w:hAnsi="宋体"/>
              <w:noProof/>
              <w:szCs w:val="22"/>
            </w:rPr>
          </w:pPr>
          <w:hyperlink w:anchor="_Toc172143281" w:history="1">
            <w:r w:rsidR="00087314" w:rsidRPr="007F1937">
              <w:rPr>
                <w:rStyle w:val="a9"/>
                <w:rFonts w:ascii="宋体" w:eastAsia="宋体" w:hAnsi="宋体"/>
                <w:noProof/>
              </w:rPr>
              <w:t>5.5  照明与电梯</w:t>
            </w:r>
            <w:r w:rsidR="00087314" w:rsidRPr="007F1937">
              <w:rPr>
                <w:rFonts w:ascii="宋体" w:eastAsia="宋体" w:hAnsi="宋体"/>
                <w:noProof/>
                <w:webHidden/>
              </w:rPr>
              <w:tab/>
            </w:r>
            <w:r w:rsidR="00087314" w:rsidRPr="007F1937">
              <w:rPr>
                <w:rFonts w:ascii="宋体" w:eastAsia="宋体" w:hAnsi="宋体"/>
                <w:noProof/>
                <w:webHidden/>
              </w:rPr>
              <w:fldChar w:fldCharType="begin"/>
            </w:r>
            <w:r w:rsidR="00087314" w:rsidRPr="007F1937">
              <w:rPr>
                <w:rFonts w:ascii="宋体" w:eastAsia="宋体" w:hAnsi="宋体"/>
                <w:noProof/>
                <w:webHidden/>
              </w:rPr>
              <w:instrText xml:space="preserve"> PAGEREF _Toc172143281 \h </w:instrText>
            </w:r>
            <w:r w:rsidR="00087314" w:rsidRPr="007F1937">
              <w:rPr>
                <w:rFonts w:ascii="宋体" w:eastAsia="宋体" w:hAnsi="宋体"/>
                <w:noProof/>
                <w:webHidden/>
              </w:rPr>
            </w:r>
            <w:r w:rsidR="00087314" w:rsidRPr="007F1937">
              <w:rPr>
                <w:rFonts w:ascii="宋体" w:eastAsia="宋体" w:hAnsi="宋体"/>
                <w:noProof/>
                <w:webHidden/>
              </w:rPr>
              <w:fldChar w:fldCharType="separate"/>
            </w:r>
            <w:r w:rsidR="00087314" w:rsidRPr="007F1937">
              <w:rPr>
                <w:rFonts w:ascii="宋体" w:eastAsia="宋体" w:hAnsi="宋体"/>
                <w:noProof/>
                <w:webHidden/>
              </w:rPr>
              <w:t>57</w:t>
            </w:r>
            <w:r w:rsidR="00087314" w:rsidRPr="007F1937">
              <w:rPr>
                <w:rFonts w:ascii="宋体" w:eastAsia="宋体" w:hAnsi="宋体"/>
                <w:noProof/>
                <w:webHidden/>
              </w:rPr>
              <w:fldChar w:fldCharType="end"/>
            </w:r>
          </w:hyperlink>
        </w:p>
        <w:p w14:paraId="5E674282" w14:textId="77777777" w:rsidR="00087314" w:rsidRPr="007F1937" w:rsidRDefault="00663E3D">
          <w:pPr>
            <w:pStyle w:val="TOC2"/>
            <w:tabs>
              <w:tab w:val="right" w:leader="dot" w:pos="9061"/>
            </w:tabs>
            <w:rPr>
              <w:rFonts w:ascii="宋体" w:eastAsia="宋体" w:hAnsi="宋体"/>
              <w:noProof/>
              <w:szCs w:val="22"/>
            </w:rPr>
          </w:pPr>
          <w:hyperlink w:anchor="_Toc172143282" w:history="1">
            <w:r w:rsidR="00087314" w:rsidRPr="007F1937">
              <w:rPr>
                <w:rStyle w:val="a9"/>
                <w:rFonts w:ascii="宋体" w:eastAsia="宋体" w:hAnsi="宋体"/>
                <w:noProof/>
              </w:rPr>
              <w:t>5.6  监测与控制系统</w:t>
            </w:r>
            <w:r w:rsidR="00087314" w:rsidRPr="007F1937">
              <w:rPr>
                <w:rFonts w:ascii="宋体" w:eastAsia="宋体" w:hAnsi="宋体"/>
                <w:noProof/>
                <w:webHidden/>
              </w:rPr>
              <w:tab/>
            </w:r>
            <w:r w:rsidR="00087314" w:rsidRPr="007F1937">
              <w:rPr>
                <w:rFonts w:ascii="宋体" w:eastAsia="宋体" w:hAnsi="宋体"/>
                <w:noProof/>
                <w:webHidden/>
              </w:rPr>
              <w:fldChar w:fldCharType="begin"/>
            </w:r>
            <w:r w:rsidR="00087314" w:rsidRPr="007F1937">
              <w:rPr>
                <w:rFonts w:ascii="宋体" w:eastAsia="宋体" w:hAnsi="宋体"/>
                <w:noProof/>
                <w:webHidden/>
              </w:rPr>
              <w:instrText xml:space="preserve"> PAGEREF _Toc172143282 \h </w:instrText>
            </w:r>
            <w:r w:rsidR="00087314" w:rsidRPr="007F1937">
              <w:rPr>
                <w:rFonts w:ascii="宋体" w:eastAsia="宋体" w:hAnsi="宋体"/>
                <w:noProof/>
                <w:webHidden/>
              </w:rPr>
            </w:r>
            <w:r w:rsidR="00087314" w:rsidRPr="007F1937">
              <w:rPr>
                <w:rFonts w:ascii="宋体" w:eastAsia="宋体" w:hAnsi="宋体"/>
                <w:noProof/>
                <w:webHidden/>
              </w:rPr>
              <w:fldChar w:fldCharType="separate"/>
            </w:r>
            <w:r w:rsidR="00087314" w:rsidRPr="007F1937">
              <w:rPr>
                <w:rFonts w:ascii="宋体" w:eastAsia="宋体" w:hAnsi="宋体"/>
                <w:noProof/>
                <w:webHidden/>
              </w:rPr>
              <w:t>58</w:t>
            </w:r>
            <w:r w:rsidR="00087314" w:rsidRPr="007F1937">
              <w:rPr>
                <w:rFonts w:ascii="宋体" w:eastAsia="宋体" w:hAnsi="宋体"/>
                <w:noProof/>
                <w:webHidden/>
              </w:rPr>
              <w:fldChar w:fldCharType="end"/>
            </w:r>
          </w:hyperlink>
        </w:p>
        <w:p w14:paraId="3A6F6DA3" w14:textId="77777777" w:rsidR="00087314" w:rsidRPr="007F1937" w:rsidRDefault="00663E3D">
          <w:pPr>
            <w:pStyle w:val="TOC1"/>
            <w:tabs>
              <w:tab w:val="right" w:leader="dot" w:pos="9061"/>
            </w:tabs>
            <w:rPr>
              <w:rFonts w:ascii="宋体" w:eastAsia="宋体" w:hAnsi="宋体"/>
              <w:noProof/>
              <w:szCs w:val="22"/>
            </w:rPr>
          </w:pPr>
          <w:hyperlink w:anchor="_Toc172143283" w:history="1">
            <w:r w:rsidR="00087314" w:rsidRPr="007F1937">
              <w:rPr>
                <w:rStyle w:val="a9"/>
                <w:rFonts w:ascii="宋体" w:eastAsia="宋体" w:hAnsi="宋体" w:cs="黑体"/>
                <w:noProof/>
                <w:kern w:val="0"/>
              </w:rPr>
              <w:t>6  施工质量控制</w:t>
            </w:r>
            <w:r w:rsidR="00087314" w:rsidRPr="007F1937">
              <w:rPr>
                <w:rFonts w:ascii="宋体" w:eastAsia="宋体" w:hAnsi="宋体"/>
                <w:noProof/>
                <w:webHidden/>
              </w:rPr>
              <w:tab/>
            </w:r>
            <w:r w:rsidR="00087314" w:rsidRPr="007F1937">
              <w:rPr>
                <w:rFonts w:ascii="宋体" w:eastAsia="宋体" w:hAnsi="宋体"/>
                <w:noProof/>
                <w:webHidden/>
              </w:rPr>
              <w:fldChar w:fldCharType="begin"/>
            </w:r>
            <w:r w:rsidR="00087314" w:rsidRPr="007F1937">
              <w:rPr>
                <w:rFonts w:ascii="宋体" w:eastAsia="宋体" w:hAnsi="宋体"/>
                <w:noProof/>
                <w:webHidden/>
              </w:rPr>
              <w:instrText xml:space="preserve"> PAGEREF _Toc172143283 \h </w:instrText>
            </w:r>
            <w:r w:rsidR="00087314" w:rsidRPr="007F1937">
              <w:rPr>
                <w:rFonts w:ascii="宋体" w:eastAsia="宋体" w:hAnsi="宋体"/>
                <w:noProof/>
                <w:webHidden/>
              </w:rPr>
            </w:r>
            <w:r w:rsidR="00087314" w:rsidRPr="007F1937">
              <w:rPr>
                <w:rFonts w:ascii="宋体" w:eastAsia="宋体" w:hAnsi="宋体"/>
                <w:noProof/>
                <w:webHidden/>
              </w:rPr>
              <w:fldChar w:fldCharType="separate"/>
            </w:r>
            <w:r w:rsidR="00087314" w:rsidRPr="007F1937">
              <w:rPr>
                <w:rFonts w:ascii="宋体" w:eastAsia="宋体" w:hAnsi="宋体"/>
                <w:noProof/>
                <w:webHidden/>
              </w:rPr>
              <w:t>61</w:t>
            </w:r>
            <w:r w:rsidR="00087314" w:rsidRPr="007F1937">
              <w:rPr>
                <w:rFonts w:ascii="宋体" w:eastAsia="宋体" w:hAnsi="宋体"/>
                <w:noProof/>
                <w:webHidden/>
              </w:rPr>
              <w:fldChar w:fldCharType="end"/>
            </w:r>
          </w:hyperlink>
        </w:p>
        <w:p w14:paraId="5FCDDC15" w14:textId="77777777" w:rsidR="00087314" w:rsidRPr="007F1937" w:rsidRDefault="00663E3D">
          <w:pPr>
            <w:pStyle w:val="TOC2"/>
            <w:tabs>
              <w:tab w:val="right" w:leader="dot" w:pos="9061"/>
            </w:tabs>
            <w:rPr>
              <w:rFonts w:ascii="宋体" w:eastAsia="宋体" w:hAnsi="宋体"/>
              <w:noProof/>
              <w:szCs w:val="22"/>
            </w:rPr>
          </w:pPr>
          <w:hyperlink w:anchor="_Toc172143284" w:history="1">
            <w:r w:rsidR="00087314" w:rsidRPr="007F1937">
              <w:rPr>
                <w:rStyle w:val="a9"/>
                <w:rFonts w:ascii="宋体" w:eastAsia="宋体" w:hAnsi="宋体"/>
                <w:noProof/>
              </w:rPr>
              <w:t>6.1  一般规定</w:t>
            </w:r>
            <w:r w:rsidR="00087314" w:rsidRPr="007F1937">
              <w:rPr>
                <w:rFonts w:ascii="宋体" w:eastAsia="宋体" w:hAnsi="宋体"/>
                <w:noProof/>
                <w:webHidden/>
              </w:rPr>
              <w:tab/>
            </w:r>
            <w:r w:rsidR="00087314" w:rsidRPr="007F1937">
              <w:rPr>
                <w:rFonts w:ascii="宋体" w:eastAsia="宋体" w:hAnsi="宋体"/>
                <w:noProof/>
                <w:webHidden/>
              </w:rPr>
              <w:fldChar w:fldCharType="begin"/>
            </w:r>
            <w:r w:rsidR="00087314" w:rsidRPr="007F1937">
              <w:rPr>
                <w:rFonts w:ascii="宋体" w:eastAsia="宋体" w:hAnsi="宋体"/>
                <w:noProof/>
                <w:webHidden/>
              </w:rPr>
              <w:instrText xml:space="preserve"> PAGEREF _Toc172143284 \h </w:instrText>
            </w:r>
            <w:r w:rsidR="00087314" w:rsidRPr="007F1937">
              <w:rPr>
                <w:rFonts w:ascii="宋体" w:eastAsia="宋体" w:hAnsi="宋体"/>
                <w:noProof/>
                <w:webHidden/>
              </w:rPr>
            </w:r>
            <w:r w:rsidR="00087314" w:rsidRPr="007F1937">
              <w:rPr>
                <w:rFonts w:ascii="宋体" w:eastAsia="宋体" w:hAnsi="宋体"/>
                <w:noProof/>
                <w:webHidden/>
              </w:rPr>
              <w:fldChar w:fldCharType="separate"/>
            </w:r>
            <w:r w:rsidR="00087314" w:rsidRPr="007F1937">
              <w:rPr>
                <w:rFonts w:ascii="宋体" w:eastAsia="宋体" w:hAnsi="宋体"/>
                <w:noProof/>
                <w:webHidden/>
              </w:rPr>
              <w:t>61</w:t>
            </w:r>
            <w:r w:rsidR="00087314" w:rsidRPr="007F1937">
              <w:rPr>
                <w:rFonts w:ascii="宋体" w:eastAsia="宋体" w:hAnsi="宋体"/>
                <w:noProof/>
                <w:webHidden/>
              </w:rPr>
              <w:fldChar w:fldCharType="end"/>
            </w:r>
          </w:hyperlink>
        </w:p>
        <w:p w14:paraId="7780F19C" w14:textId="77777777" w:rsidR="00087314" w:rsidRPr="007F1937" w:rsidRDefault="00663E3D">
          <w:pPr>
            <w:pStyle w:val="TOC2"/>
            <w:tabs>
              <w:tab w:val="right" w:leader="dot" w:pos="9061"/>
            </w:tabs>
            <w:rPr>
              <w:rFonts w:ascii="宋体" w:eastAsia="宋体" w:hAnsi="宋体"/>
              <w:noProof/>
              <w:szCs w:val="22"/>
            </w:rPr>
          </w:pPr>
          <w:hyperlink w:anchor="_Toc172143285" w:history="1">
            <w:r w:rsidR="00087314" w:rsidRPr="007F1937">
              <w:rPr>
                <w:rStyle w:val="a9"/>
                <w:rFonts w:ascii="宋体" w:eastAsia="宋体" w:hAnsi="宋体"/>
                <w:noProof/>
              </w:rPr>
              <w:t>6.2  施工质量控制</w:t>
            </w:r>
            <w:r w:rsidR="00087314" w:rsidRPr="007F1937">
              <w:rPr>
                <w:rFonts w:ascii="宋体" w:eastAsia="宋体" w:hAnsi="宋体"/>
                <w:noProof/>
                <w:webHidden/>
              </w:rPr>
              <w:tab/>
            </w:r>
            <w:r w:rsidR="00087314" w:rsidRPr="007F1937">
              <w:rPr>
                <w:rFonts w:ascii="宋体" w:eastAsia="宋体" w:hAnsi="宋体"/>
                <w:noProof/>
                <w:webHidden/>
              </w:rPr>
              <w:fldChar w:fldCharType="begin"/>
            </w:r>
            <w:r w:rsidR="00087314" w:rsidRPr="007F1937">
              <w:rPr>
                <w:rFonts w:ascii="宋体" w:eastAsia="宋体" w:hAnsi="宋体"/>
                <w:noProof/>
                <w:webHidden/>
              </w:rPr>
              <w:instrText xml:space="preserve"> PAGEREF _Toc172143285 \h </w:instrText>
            </w:r>
            <w:r w:rsidR="00087314" w:rsidRPr="007F1937">
              <w:rPr>
                <w:rFonts w:ascii="宋体" w:eastAsia="宋体" w:hAnsi="宋体"/>
                <w:noProof/>
                <w:webHidden/>
              </w:rPr>
            </w:r>
            <w:r w:rsidR="00087314" w:rsidRPr="007F1937">
              <w:rPr>
                <w:rFonts w:ascii="宋体" w:eastAsia="宋体" w:hAnsi="宋体"/>
                <w:noProof/>
                <w:webHidden/>
              </w:rPr>
              <w:fldChar w:fldCharType="separate"/>
            </w:r>
            <w:r w:rsidR="00087314" w:rsidRPr="007F1937">
              <w:rPr>
                <w:rFonts w:ascii="宋体" w:eastAsia="宋体" w:hAnsi="宋体"/>
                <w:noProof/>
                <w:webHidden/>
              </w:rPr>
              <w:t>61</w:t>
            </w:r>
            <w:r w:rsidR="00087314" w:rsidRPr="007F1937">
              <w:rPr>
                <w:rFonts w:ascii="宋体" w:eastAsia="宋体" w:hAnsi="宋体"/>
                <w:noProof/>
                <w:webHidden/>
              </w:rPr>
              <w:fldChar w:fldCharType="end"/>
            </w:r>
          </w:hyperlink>
        </w:p>
        <w:p w14:paraId="28C1E1AA" w14:textId="77777777" w:rsidR="00087314" w:rsidRPr="007F1937" w:rsidRDefault="00663E3D">
          <w:pPr>
            <w:pStyle w:val="TOC1"/>
            <w:tabs>
              <w:tab w:val="right" w:leader="dot" w:pos="9061"/>
            </w:tabs>
            <w:rPr>
              <w:rFonts w:ascii="宋体" w:eastAsia="宋体" w:hAnsi="宋体"/>
              <w:noProof/>
              <w:szCs w:val="22"/>
            </w:rPr>
          </w:pPr>
          <w:hyperlink w:anchor="_Toc172143286" w:history="1">
            <w:r w:rsidR="00087314" w:rsidRPr="007F1937">
              <w:rPr>
                <w:rStyle w:val="a9"/>
                <w:rFonts w:ascii="宋体" w:eastAsia="宋体" w:hAnsi="宋体" w:cs="黑体"/>
                <w:noProof/>
                <w:kern w:val="0"/>
              </w:rPr>
              <w:t>7  评  价</w:t>
            </w:r>
            <w:r w:rsidR="00087314" w:rsidRPr="007F1937">
              <w:rPr>
                <w:rFonts w:ascii="宋体" w:eastAsia="宋体" w:hAnsi="宋体"/>
                <w:noProof/>
                <w:webHidden/>
              </w:rPr>
              <w:tab/>
            </w:r>
            <w:r w:rsidR="00087314" w:rsidRPr="007F1937">
              <w:rPr>
                <w:rFonts w:ascii="宋体" w:eastAsia="宋体" w:hAnsi="宋体"/>
                <w:noProof/>
                <w:webHidden/>
              </w:rPr>
              <w:fldChar w:fldCharType="begin"/>
            </w:r>
            <w:r w:rsidR="00087314" w:rsidRPr="007F1937">
              <w:rPr>
                <w:rFonts w:ascii="宋体" w:eastAsia="宋体" w:hAnsi="宋体"/>
                <w:noProof/>
                <w:webHidden/>
              </w:rPr>
              <w:instrText xml:space="preserve"> PAGEREF _Toc172143286 \h </w:instrText>
            </w:r>
            <w:r w:rsidR="00087314" w:rsidRPr="007F1937">
              <w:rPr>
                <w:rFonts w:ascii="宋体" w:eastAsia="宋体" w:hAnsi="宋体"/>
                <w:noProof/>
                <w:webHidden/>
              </w:rPr>
            </w:r>
            <w:r w:rsidR="00087314" w:rsidRPr="007F1937">
              <w:rPr>
                <w:rFonts w:ascii="宋体" w:eastAsia="宋体" w:hAnsi="宋体"/>
                <w:noProof/>
                <w:webHidden/>
              </w:rPr>
              <w:fldChar w:fldCharType="separate"/>
            </w:r>
            <w:r w:rsidR="00087314" w:rsidRPr="007F1937">
              <w:rPr>
                <w:rFonts w:ascii="宋体" w:eastAsia="宋体" w:hAnsi="宋体"/>
                <w:noProof/>
                <w:webHidden/>
              </w:rPr>
              <w:t>68</w:t>
            </w:r>
            <w:r w:rsidR="00087314" w:rsidRPr="007F1937">
              <w:rPr>
                <w:rFonts w:ascii="宋体" w:eastAsia="宋体" w:hAnsi="宋体"/>
                <w:noProof/>
                <w:webHidden/>
              </w:rPr>
              <w:fldChar w:fldCharType="end"/>
            </w:r>
          </w:hyperlink>
        </w:p>
        <w:p w14:paraId="30FAF121" w14:textId="77777777" w:rsidR="00087314" w:rsidRPr="007F1937" w:rsidRDefault="00663E3D">
          <w:pPr>
            <w:pStyle w:val="TOC2"/>
            <w:tabs>
              <w:tab w:val="right" w:leader="dot" w:pos="9061"/>
            </w:tabs>
            <w:rPr>
              <w:rFonts w:ascii="宋体" w:eastAsia="宋体" w:hAnsi="宋体"/>
              <w:noProof/>
              <w:szCs w:val="22"/>
            </w:rPr>
          </w:pPr>
          <w:hyperlink w:anchor="_Toc172143287" w:history="1">
            <w:r w:rsidR="00087314" w:rsidRPr="007F1937">
              <w:rPr>
                <w:rStyle w:val="a9"/>
                <w:rFonts w:ascii="宋体" w:eastAsia="宋体" w:hAnsi="宋体"/>
                <w:noProof/>
              </w:rPr>
              <w:t>7.1  一般规定</w:t>
            </w:r>
            <w:r w:rsidR="00087314" w:rsidRPr="007F1937">
              <w:rPr>
                <w:rFonts w:ascii="宋体" w:eastAsia="宋体" w:hAnsi="宋体"/>
                <w:noProof/>
                <w:webHidden/>
              </w:rPr>
              <w:tab/>
            </w:r>
            <w:r w:rsidR="00087314" w:rsidRPr="007F1937">
              <w:rPr>
                <w:rFonts w:ascii="宋体" w:eastAsia="宋体" w:hAnsi="宋体"/>
                <w:noProof/>
                <w:webHidden/>
              </w:rPr>
              <w:fldChar w:fldCharType="begin"/>
            </w:r>
            <w:r w:rsidR="00087314" w:rsidRPr="007F1937">
              <w:rPr>
                <w:rFonts w:ascii="宋体" w:eastAsia="宋体" w:hAnsi="宋体"/>
                <w:noProof/>
                <w:webHidden/>
              </w:rPr>
              <w:instrText xml:space="preserve"> PAGEREF _Toc172143287 \h </w:instrText>
            </w:r>
            <w:r w:rsidR="00087314" w:rsidRPr="007F1937">
              <w:rPr>
                <w:rFonts w:ascii="宋体" w:eastAsia="宋体" w:hAnsi="宋体"/>
                <w:noProof/>
                <w:webHidden/>
              </w:rPr>
            </w:r>
            <w:r w:rsidR="00087314" w:rsidRPr="007F1937">
              <w:rPr>
                <w:rFonts w:ascii="宋体" w:eastAsia="宋体" w:hAnsi="宋体"/>
                <w:noProof/>
                <w:webHidden/>
              </w:rPr>
              <w:fldChar w:fldCharType="separate"/>
            </w:r>
            <w:r w:rsidR="00087314" w:rsidRPr="007F1937">
              <w:rPr>
                <w:rFonts w:ascii="宋体" w:eastAsia="宋体" w:hAnsi="宋体"/>
                <w:noProof/>
                <w:webHidden/>
              </w:rPr>
              <w:t>68</w:t>
            </w:r>
            <w:r w:rsidR="00087314" w:rsidRPr="007F1937">
              <w:rPr>
                <w:rFonts w:ascii="宋体" w:eastAsia="宋体" w:hAnsi="宋体"/>
                <w:noProof/>
                <w:webHidden/>
              </w:rPr>
              <w:fldChar w:fldCharType="end"/>
            </w:r>
          </w:hyperlink>
        </w:p>
        <w:p w14:paraId="26014593" w14:textId="77777777" w:rsidR="00087314" w:rsidRPr="007F1937" w:rsidRDefault="00663E3D">
          <w:pPr>
            <w:pStyle w:val="TOC2"/>
            <w:tabs>
              <w:tab w:val="right" w:leader="dot" w:pos="9061"/>
            </w:tabs>
            <w:rPr>
              <w:rFonts w:ascii="宋体" w:eastAsia="宋体" w:hAnsi="宋体"/>
              <w:noProof/>
              <w:szCs w:val="22"/>
            </w:rPr>
          </w:pPr>
          <w:hyperlink w:anchor="_Toc172143288" w:history="1">
            <w:r w:rsidR="00087314" w:rsidRPr="007F1937">
              <w:rPr>
                <w:rStyle w:val="a9"/>
                <w:rFonts w:ascii="宋体" w:eastAsia="宋体" w:hAnsi="宋体"/>
                <w:noProof/>
              </w:rPr>
              <w:t>7.2  设计评价</w:t>
            </w:r>
            <w:r w:rsidR="00087314" w:rsidRPr="007F1937">
              <w:rPr>
                <w:rFonts w:ascii="宋体" w:eastAsia="宋体" w:hAnsi="宋体"/>
                <w:noProof/>
                <w:webHidden/>
              </w:rPr>
              <w:tab/>
            </w:r>
            <w:r w:rsidR="00087314" w:rsidRPr="007F1937">
              <w:rPr>
                <w:rFonts w:ascii="宋体" w:eastAsia="宋体" w:hAnsi="宋体"/>
                <w:noProof/>
                <w:webHidden/>
              </w:rPr>
              <w:fldChar w:fldCharType="begin"/>
            </w:r>
            <w:r w:rsidR="00087314" w:rsidRPr="007F1937">
              <w:rPr>
                <w:rFonts w:ascii="宋体" w:eastAsia="宋体" w:hAnsi="宋体"/>
                <w:noProof/>
                <w:webHidden/>
              </w:rPr>
              <w:instrText xml:space="preserve"> PAGEREF _Toc172143288 \h </w:instrText>
            </w:r>
            <w:r w:rsidR="00087314" w:rsidRPr="007F1937">
              <w:rPr>
                <w:rFonts w:ascii="宋体" w:eastAsia="宋体" w:hAnsi="宋体"/>
                <w:noProof/>
                <w:webHidden/>
              </w:rPr>
            </w:r>
            <w:r w:rsidR="00087314" w:rsidRPr="007F1937">
              <w:rPr>
                <w:rFonts w:ascii="宋体" w:eastAsia="宋体" w:hAnsi="宋体"/>
                <w:noProof/>
                <w:webHidden/>
              </w:rPr>
              <w:fldChar w:fldCharType="separate"/>
            </w:r>
            <w:r w:rsidR="00087314" w:rsidRPr="007F1937">
              <w:rPr>
                <w:rFonts w:ascii="宋体" w:eastAsia="宋体" w:hAnsi="宋体"/>
                <w:noProof/>
                <w:webHidden/>
              </w:rPr>
              <w:t>68</w:t>
            </w:r>
            <w:r w:rsidR="00087314" w:rsidRPr="007F1937">
              <w:rPr>
                <w:rFonts w:ascii="宋体" w:eastAsia="宋体" w:hAnsi="宋体"/>
                <w:noProof/>
                <w:webHidden/>
              </w:rPr>
              <w:fldChar w:fldCharType="end"/>
            </w:r>
          </w:hyperlink>
        </w:p>
        <w:p w14:paraId="19D6CFED" w14:textId="77777777" w:rsidR="00087314" w:rsidRPr="007F1937" w:rsidRDefault="00663E3D">
          <w:pPr>
            <w:pStyle w:val="TOC2"/>
            <w:tabs>
              <w:tab w:val="right" w:leader="dot" w:pos="9061"/>
            </w:tabs>
            <w:rPr>
              <w:rFonts w:ascii="宋体" w:eastAsia="宋体" w:hAnsi="宋体"/>
              <w:noProof/>
              <w:szCs w:val="22"/>
            </w:rPr>
          </w:pPr>
          <w:hyperlink w:anchor="_Toc172143289" w:history="1">
            <w:r w:rsidR="00087314" w:rsidRPr="007F1937">
              <w:rPr>
                <w:rStyle w:val="a9"/>
                <w:rFonts w:ascii="宋体" w:eastAsia="宋体" w:hAnsi="宋体"/>
                <w:noProof/>
              </w:rPr>
              <w:t>7.3  竣工评价</w:t>
            </w:r>
            <w:r w:rsidR="00087314" w:rsidRPr="007F1937">
              <w:rPr>
                <w:rFonts w:ascii="宋体" w:eastAsia="宋体" w:hAnsi="宋体"/>
                <w:noProof/>
                <w:webHidden/>
              </w:rPr>
              <w:tab/>
            </w:r>
            <w:r w:rsidR="00087314" w:rsidRPr="007F1937">
              <w:rPr>
                <w:rFonts w:ascii="宋体" w:eastAsia="宋体" w:hAnsi="宋体"/>
                <w:noProof/>
                <w:webHidden/>
              </w:rPr>
              <w:fldChar w:fldCharType="begin"/>
            </w:r>
            <w:r w:rsidR="00087314" w:rsidRPr="007F1937">
              <w:rPr>
                <w:rFonts w:ascii="宋体" w:eastAsia="宋体" w:hAnsi="宋体"/>
                <w:noProof/>
                <w:webHidden/>
              </w:rPr>
              <w:instrText xml:space="preserve"> PAGEREF _Toc172143289 \h </w:instrText>
            </w:r>
            <w:r w:rsidR="00087314" w:rsidRPr="007F1937">
              <w:rPr>
                <w:rFonts w:ascii="宋体" w:eastAsia="宋体" w:hAnsi="宋体"/>
                <w:noProof/>
                <w:webHidden/>
              </w:rPr>
            </w:r>
            <w:r w:rsidR="00087314" w:rsidRPr="007F1937">
              <w:rPr>
                <w:rFonts w:ascii="宋体" w:eastAsia="宋体" w:hAnsi="宋体"/>
                <w:noProof/>
                <w:webHidden/>
              </w:rPr>
              <w:fldChar w:fldCharType="separate"/>
            </w:r>
            <w:r w:rsidR="00087314" w:rsidRPr="007F1937">
              <w:rPr>
                <w:rFonts w:ascii="宋体" w:eastAsia="宋体" w:hAnsi="宋体"/>
                <w:noProof/>
                <w:webHidden/>
              </w:rPr>
              <w:t>68</w:t>
            </w:r>
            <w:r w:rsidR="00087314" w:rsidRPr="007F1937">
              <w:rPr>
                <w:rFonts w:ascii="宋体" w:eastAsia="宋体" w:hAnsi="宋体"/>
                <w:noProof/>
                <w:webHidden/>
              </w:rPr>
              <w:fldChar w:fldCharType="end"/>
            </w:r>
          </w:hyperlink>
        </w:p>
        <w:p w14:paraId="60F3816D" w14:textId="77777777" w:rsidR="00087314" w:rsidRPr="007F1937" w:rsidRDefault="00663E3D">
          <w:pPr>
            <w:pStyle w:val="TOC2"/>
            <w:tabs>
              <w:tab w:val="right" w:leader="dot" w:pos="9061"/>
            </w:tabs>
            <w:rPr>
              <w:rFonts w:ascii="宋体" w:eastAsia="宋体" w:hAnsi="宋体"/>
              <w:noProof/>
              <w:szCs w:val="22"/>
            </w:rPr>
          </w:pPr>
          <w:hyperlink w:anchor="_Toc172143290" w:history="1">
            <w:r w:rsidR="00087314" w:rsidRPr="007F1937">
              <w:rPr>
                <w:rStyle w:val="a9"/>
                <w:rFonts w:ascii="宋体" w:eastAsia="宋体" w:hAnsi="宋体"/>
                <w:noProof/>
              </w:rPr>
              <w:t>7.4  运行评估</w:t>
            </w:r>
            <w:r w:rsidR="00087314" w:rsidRPr="007F1937">
              <w:rPr>
                <w:rFonts w:ascii="宋体" w:eastAsia="宋体" w:hAnsi="宋体"/>
                <w:noProof/>
                <w:webHidden/>
              </w:rPr>
              <w:tab/>
            </w:r>
            <w:r w:rsidR="00087314" w:rsidRPr="007F1937">
              <w:rPr>
                <w:rFonts w:ascii="宋体" w:eastAsia="宋体" w:hAnsi="宋体"/>
                <w:noProof/>
                <w:webHidden/>
              </w:rPr>
              <w:fldChar w:fldCharType="begin"/>
            </w:r>
            <w:r w:rsidR="00087314" w:rsidRPr="007F1937">
              <w:rPr>
                <w:rFonts w:ascii="宋体" w:eastAsia="宋体" w:hAnsi="宋体"/>
                <w:noProof/>
                <w:webHidden/>
              </w:rPr>
              <w:instrText xml:space="preserve"> PAGEREF _Toc172143290 \h </w:instrText>
            </w:r>
            <w:r w:rsidR="00087314" w:rsidRPr="007F1937">
              <w:rPr>
                <w:rFonts w:ascii="宋体" w:eastAsia="宋体" w:hAnsi="宋体"/>
                <w:noProof/>
                <w:webHidden/>
              </w:rPr>
            </w:r>
            <w:r w:rsidR="00087314" w:rsidRPr="007F1937">
              <w:rPr>
                <w:rFonts w:ascii="宋体" w:eastAsia="宋体" w:hAnsi="宋体"/>
                <w:noProof/>
                <w:webHidden/>
              </w:rPr>
              <w:fldChar w:fldCharType="separate"/>
            </w:r>
            <w:r w:rsidR="00087314" w:rsidRPr="007F1937">
              <w:rPr>
                <w:rFonts w:ascii="宋体" w:eastAsia="宋体" w:hAnsi="宋体"/>
                <w:noProof/>
                <w:webHidden/>
              </w:rPr>
              <w:t>69</w:t>
            </w:r>
            <w:r w:rsidR="00087314" w:rsidRPr="007F1937">
              <w:rPr>
                <w:rFonts w:ascii="宋体" w:eastAsia="宋体" w:hAnsi="宋体"/>
                <w:noProof/>
                <w:webHidden/>
              </w:rPr>
              <w:fldChar w:fldCharType="end"/>
            </w:r>
          </w:hyperlink>
        </w:p>
        <w:p w14:paraId="78B913A0" w14:textId="77777777" w:rsidR="00087314" w:rsidRPr="007F1937" w:rsidRDefault="00663E3D">
          <w:pPr>
            <w:pStyle w:val="TOC1"/>
            <w:tabs>
              <w:tab w:val="right" w:leader="dot" w:pos="9061"/>
            </w:tabs>
            <w:rPr>
              <w:rFonts w:ascii="宋体" w:eastAsia="宋体" w:hAnsi="宋体"/>
              <w:noProof/>
              <w:szCs w:val="22"/>
            </w:rPr>
          </w:pPr>
          <w:hyperlink w:anchor="_Toc172143291" w:history="1">
            <w:r w:rsidR="00087314" w:rsidRPr="007F1937">
              <w:rPr>
                <w:rStyle w:val="a9"/>
                <w:rFonts w:ascii="宋体" w:eastAsia="宋体" w:hAnsi="宋体" w:cs="黑体"/>
                <w:noProof/>
                <w:kern w:val="0"/>
              </w:rPr>
              <w:t>8  运行管理</w:t>
            </w:r>
            <w:r w:rsidR="00087314" w:rsidRPr="007F1937">
              <w:rPr>
                <w:rFonts w:ascii="宋体" w:eastAsia="宋体" w:hAnsi="宋体"/>
                <w:noProof/>
                <w:webHidden/>
              </w:rPr>
              <w:tab/>
            </w:r>
            <w:r w:rsidR="00087314" w:rsidRPr="007F1937">
              <w:rPr>
                <w:rFonts w:ascii="宋体" w:eastAsia="宋体" w:hAnsi="宋体"/>
                <w:noProof/>
                <w:webHidden/>
              </w:rPr>
              <w:fldChar w:fldCharType="begin"/>
            </w:r>
            <w:r w:rsidR="00087314" w:rsidRPr="007F1937">
              <w:rPr>
                <w:rFonts w:ascii="宋体" w:eastAsia="宋体" w:hAnsi="宋体"/>
                <w:noProof/>
                <w:webHidden/>
              </w:rPr>
              <w:instrText xml:space="preserve"> PAGEREF _Toc172143291 \h </w:instrText>
            </w:r>
            <w:r w:rsidR="00087314" w:rsidRPr="007F1937">
              <w:rPr>
                <w:rFonts w:ascii="宋体" w:eastAsia="宋体" w:hAnsi="宋体"/>
                <w:noProof/>
                <w:webHidden/>
              </w:rPr>
            </w:r>
            <w:r w:rsidR="00087314" w:rsidRPr="007F1937">
              <w:rPr>
                <w:rFonts w:ascii="宋体" w:eastAsia="宋体" w:hAnsi="宋体"/>
                <w:noProof/>
                <w:webHidden/>
              </w:rPr>
              <w:fldChar w:fldCharType="separate"/>
            </w:r>
            <w:r w:rsidR="00087314" w:rsidRPr="007F1937">
              <w:rPr>
                <w:rFonts w:ascii="宋体" w:eastAsia="宋体" w:hAnsi="宋体"/>
                <w:noProof/>
                <w:webHidden/>
              </w:rPr>
              <w:t>70</w:t>
            </w:r>
            <w:r w:rsidR="00087314" w:rsidRPr="007F1937">
              <w:rPr>
                <w:rFonts w:ascii="宋体" w:eastAsia="宋体" w:hAnsi="宋体"/>
                <w:noProof/>
                <w:webHidden/>
              </w:rPr>
              <w:fldChar w:fldCharType="end"/>
            </w:r>
          </w:hyperlink>
        </w:p>
        <w:p w14:paraId="6F32E9F1" w14:textId="77777777" w:rsidR="00087314" w:rsidRPr="007F1937" w:rsidRDefault="00663E3D">
          <w:pPr>
            <w:pStyle w:val="TOC2"/>
            <w:tabs>
              <w:tab w:val="right" w:leader="dot" w:pos="9061"/>
            </w:tabs>
            <w:rPr>
              <w:rFonts w:ascii="宋体" w:eastAsia="宋体" w:hAnsi="宋体"/>
              <w:noProof/>
              <w:szCs w:val="22"/>
            </w:rPr>
          </w:pPr>
          <w:hyperlink w:anchor="_Toc172143292" w:history="1">
            <w:r w:rsidR="00087314" w:rsidRPr="007F1937">
              <w:rPr>
                <w:rStyle w:val="a9"/>
                <w:rFonts w:ascii="宋体" w:eastAsia="宋体" w:hAnsi="宋体"/>
                <w:noProof/>
              </w:rPr>
              <w:t>8.1  一般规定</w:t>
            </w:r>
            <w:r w:rsidR="00087314" w:rsidRPr="007F1937">
              <w:rPr>
                <w:rFonts w:ascii="宋体" w:eastAsia="宋体" w:hAnsi="宋体"/>
                <w:noProof/>
                <w:webHidden/>
              </w:rPr>
              <w:tab/>
            </w:r>
            <w:r w:rsidR="00087314" w:rsidRPr="007F1937">
              <w:rPr>
                <w:rFonts w:ascii="宋体" w:eastAsia="宋体" w:hAnsi="宋体"/>
                <w:noProof/>
                <w:webHidden/>
              </w:rPr>
              <w:fldChar w:fldCharType="begin"/>
            </w:r>
            <w:r w:rsidR="00087314" w:rsidRPr="007F1937">
              <w:rPr>
                <w:rFonts w:ascii="宋体" w:eastAsia="宋体" w:hAnsi="宋体"/>
                <w:noProof/>
                <w:webHidden/>
              </w:rPr>
              <w:instrText xml:space="preserve"> PAGEREF _Toc172143292 \h </w:instrText>
            </w:r>
            <w:r w:rsidR="00087314" w:rsidRPr="007F1937">
              <w:rPr>
                <w:rFonts w:ascii="宋体" w:eastAsia="宋体" w:hAnsi="宋体"/>
                <w:noProof/>
                <w:webHidden/>
              </w:rPr>
            </w:r>
            <w:r w:rsidR="00087314" w:rsidRPr="007F1937">
              <w:rPr>
                <w:rFonts w:ascii="宋体" w:eastAsia="宋体" w:hAnsi="宋体"/>
                <w:noProof/>
                <w:webHidden/>
              </w:rPr>
              <w:fldChar w:fldCharType="separate"/>
            </w:r>
            <w:r w:rsidR="00087314" w:rsidRPr="007F1937">
              <w:rPr>
                <w:rFonts w:ascii="宋体" w:eastAsia="宋体" w:hAnsi="宋体"/>
                <w:noProof/>
                <w:webHidden/>
              </w:rPr>
              <w:t>70</w:t>
            </w:r>
            <w:r w:rsidR="00087314" w:rsidRPr="007F1937">
              <w:rPr>
                <w:rFonts w:ascii="宋体" w:eastAsia="宋体" w:hAnsi="宋体"/>
                <w:noProof/>
                <w:webHidden/>
              </w:rPr>
              <w:fldChar w:fldCharType="end"/>
            </w:r>
          </w:hyperlink>
        </w:p>
        <w:p w14:paraId="0F45B678" w14:textId="77777777" w:rsidR="00087314" w:rsidRPr="007F1937" w:rsidRDefault="00663E3D">
          <w:pPr>
            <w:pStyle w:val="TOC2"/>
            <w:tabs>
              <w:tab w:val="right" w:leader="dot" w:pos="9061"/>
            </w:tabs>
            <w:rPr>
              <w:rFonts w:ascii="宋体" w:eastAsia="宋体" w:hAnsi="宋体"/>
              <w:noProof/>
              <w:szCs w:val="22"/>
            </w:rPr>
          </w:pPr>
          <w:hyperlink w:anchor="_Toc172143293" w:history="1">
            <w:r w:rsidR="00087314" w:rsidRPr="007F1937">
              <w:rPr>
                <w:rStyle w:val="a9"/>
                <w:rFonts w:ascii="宋体" w:eastAsia="宋体" w:hAnsi="宋体"/>
                <w:noProof/>
              </w:rPr>
              <w:t>8.2  系统调适</w:t>
            </w:r>
            <w:r w:rsidR="00087314" w:rsidRPr="007F1937">
              <w:rPr>
                <w:rFonts w:ascii="宋体" w:eastAsia="宋体" w:hAnsi="宋体"/>
                <w:noProof/>
                <w:webHidden/>
              </w:rPr>
              <w:tab/>
            </w:r>
            <w:r w:rsidR="00087314" w:rsidRPr="007F1937">
              <w:rPr>
                <w:rFonts w:ascii="宋体" w:eastAsia="宋体" w:hAnsi="宋体"/>
                <w:noProof/>
                <w:webHidden/>
              </w:rPr>
              <w:fldChar w:fldCharType="begin"/>
            </w:r>
            <w:r w:rsidR="00087314" w:rsidRPr="007F1937">
              <w:rPr>
                <w:rFonts w:ascii="宋体" w:eastAsia="宋体" w:hAnsi="宋体"/>
                <w:noProof/>
                <w:webHidden/>
              </w:rPr>
              <w:instrText xml:space="preserve"> PAGEREF _Toc172143293 \h </w:instrText>
            </w:r>
            <w:r w:rsidR="00087314" w:rsidRPr="007F1937">
              <w:rPr>
                <w:rFonts w:ascii="宋体" w:eastAsia="宋体" w:hAnsi="宋体"/>
                <w:noProof/>
                <w:webHidden/>
              </w:rPr>
            </w:r>
            <w:r w:rsidR="00087314" w:rsidRPr="007F1937">
              <w:rPr>
                <w:rFonts w:ascii="宋体" w:eastAsia="宋体" w:hAnsi="宋体"/>
                <w:noProof/>
                <w:webHidden/>
              </w:rPr>
              <w:fldChar w:fldCharType="separate"/>
            </w:r>
            <w:r w:rsidR="00087314" w:rsidRPr="007F1937">
              <w:rPr>
                <w:rFonts w:ascii="宋体" w:eastAsia="宋体" w:hAnsi="宋体"/>
                <w:noProof/>
                <w:webHidden/>
              </w:rPr>
              <w:t>70</w:t>
            </w:r>
            <w:r w:rsidR="00087314" w:rsidRPr="007F1937">
              <w:rPr>
                <w:rFonts w:ascii="宋体" w:eastAsia="宋体" w:hAnsi="宋体"/>
                <w:noProof/>
                <w:webHidden/>
              </w:rPr>
              <w:fldChar w:fldCharType="end"/>
            </w:r>
          </w:hyperlink>
        </w:p>
        <w:p w14:paraId="0075CD13" w14:textId="77777777" w:rsidR="00087314" w:rsidRPr="007F1937" w:rsidRDefault="00663E3D">
          <w:pPr>
            <w:pStyle w:val="TOC2"/>
            <w:tabs>
              <w:tab w:val="right" w:leader="dot" w:pos="9061"/>
            </w:tabs>
            <w:rPr>
              <w:rFonts w:ascii="宋体" w:eastAsia="宋体" w:hAnsi="宋体"/>
              <w:noProof/>
              <w:szCs w:val="22"/>
            </w:rPr>
          </w:pPr>
          <w:hyperlink w:anchor="_Toc172143294" w:history="1">
            <w:r w:rsidR="00087314" w:rsidRPr="007F1937">
              <w:rPr>
                <w:rStyle w:val="a9"/>
                <w:rFonts w:ascii="宋体" w:eastAsia="宋体" w:hAnsi="宋体"/>
                <w:noProof/>
              </w:rPr>
              <w:t>8.3  能效提升</w:t>
            </w:r>
            <w:r w:rsidR="00087314" w:rsidRPr="007F1937">
              <w:rPr>
                <w:rFonts w:ascii="宋体" w:eastAsia="宋体" w:hAnsi="宋体"/>
                <w:noProof/>
                <w:webHidden/>
              </w:rPr>
              <w:tab/>
            </w:r>
            <w:r w:rsidR="00087314" w:rsidRPr="007F1937">
              <w:rPr>
                <w:rFonts w:ascii="宋体" w:eastAsia="宋体" w:hAnsi="宋体"/>
                <w:noProof/>
                <w:webHidden/>
              </w:rPr>
              <w:fldChar w:fldCharType="begin"/>
            </w:r>
            <w:r w:rsidR="00087314" w:rsidRPr="007F1937">
              <w:rPr>
                <w:rFonts w:ascii="宋体" w:eastAsia="宋体" w:hAnsi="宋体"/>
                <w:noProof/>
                <w:webHidden/>
              </w:rPr>
              <w:instrText xml:space="preserve"> PAGEREF _Toc172143294 \h </w:instrText>
            </w:r>
            <w:r w:rsidR="00087314" w:rsidRPr="007F1937">
              <w:rPr>
                <w:rFonts w:ascii="宋体" w:eastAsia="宋体" w:hAnsi="宋体"/>
                <w:noProof/>
                <w:webHidden/>
              </w:rPr>
            </w:r>
            <w:r w:rsidR="00087314" w:rsidRPr="007F1937">
              <w:rPr>
                <w:rFonts w:ascii="宋体" w:eastAsia="宋体" w:hAnsi="宋体"/>
                <w:noProof/>
                <w:webHidden/>
              </w:rPr>
              <w:fldChar w:fldCharType="separate"/>
            </w:r>
            <w:r w:rsidR="00087314" w:rsidRPr="007F1937">
              <w:rPr>
                <w:rFonts w:ascii="宋体" w:eastAsia="宋体" w:hAnsi="宋体"/>
                <w:noProof/>
                <w:webHidden/>
              </w:rPr>
              <w:t>71</w:t>
            </w:r>
            <w:r w:rsidR="00087314" w:rsidRPr="007F1937">
              <w:rPr>
                <w:rFonts w:ascii="宋体" w:eastAsia="宋体" w:hAnsi="宋体"/>
                <w:noProof/>
                <w:webHidden/>
              </w:rPr>
              <w:fldChar w:fldCharType="end"/>
            </w:r>
          </w:hyperlink>
        </w:p>
        <w:p w14:paraId="4248FD36" w14:textId="77777777" w:rsidR="00087314" w:rsidRPr="007F1937" w:rsidRDefault="00663E3D">
          <w:pPr>
            <w:pStyle w:val="TOC2"/>
            <w:tabs>
              <w:tab w:val="right" w:leader="dot" w:pos="9061"/>
            </w:tabs>
            <w:rPr>
              <w:rFonts w:ascii="宋体" w:eastAsia="宋体" w:hAnsi="宋体"/>
              <w:noProof/>
              <w:szCs w:val="22"/>
            </w:rPr>
          </w:pPr>
          <w:hyperlink w:anchor="_Toc172143295" w:history="1">
            <w:r w:rsidR="00087314" w:rsidRPr="007F1937">
              <w:rPr>
                <w:rStyle w:val="a9"/>
                <w:rFonts w:ascii="宋体" w:eastAsia="宋体" w:hAnsi="宋体"/>
                <w:noProof/>
              </w:rPr>
              <w:t>8.4  运营维护</w:t>
            </w:r>
            <w:r w:rsidR="00087314" w:rsidRPr="007F1937">
              <w:rPr>
                <w:rFonts w:ascii="宋体" w:eastAsia="宋体" w:hAnsi="宋体"/>
                <w:noProof/>
                <w:webHidden/>
              </w:rPr>
              <w:tab/>
            </w:r>
            <w:r w:rsidR="00087314" w:rsidRPr="007F1937">
              <w:rPr>
                <w:rFonts w:ascii="宋体" w:eastAsia="宋体" w:hAnsi="宋体"/>
                <w:noProof/>
                <w:webHidden/>
              </w:rPr>
              <w:fldChar w:fldCharType="begin"/>
            </w:r>
            <w:r w:rsidR="00087314" w:rsidRPr="007F1937">
              <w:rPr>
                <w:rFonts w:ascii="宋体" w:eastAsia="宋体" w:hAnsi="宋体"/>
                <w:noProof/>
                <w:webHidden/>
              </w:rPr>
              <w:instrText xml:space="preserve"> PAGEREF _Toc172143295 \h </w:instrText>
            </w:r>
            <w:r w:rsidR="00087314" w:rsidRPr="007F1937">
              <w:rPr>
                <w:rFonts w:ascii="宋体" w:eastAsia="宋体" w:hAnsi="宋体"/>
                <w:noProof/>
                <w:webHidden/>
              </w:rPr>
            </w:r>
            <w:r w:rsidR="00087314" w:rsidRPr="007F1937">
              <w:rPr>
                <w:rFonts w:ascii="宋体" w:eastAsia="宋体" w:hAnsi="宋体"/>
                <w:noProof/>
                <w:webHidden/>
              </w:rPr>
              <w:fldChar w:fldCharType="separate"/>
            </w:r>
            <w:r w:rsidR="00087314" w:rsidRPr="007F1937">
              <w:rPr>
                <w:rFonts w:ascii="宋体" w:eastAsia="宋体" w:hAnsi="宋体"/>
                <w:noProof/>
                <w:webHidden/>
              </w:rPr>
              <w:t>72</w:t>
            </w:r>
            <w:r w:rsidR="00087314" w:rsidRPr="007F1937">
              <w:rPr>
                <w:rFonts w:ascii="宋体" w:eastAsia="宋体" w:hAnsi="宋体"/>
                <w:noProof/>
                <w:webHidden/>
              </w:rPr>
              <w:fldChar w:fldCharType="end"/>
            </w:r>
          </w:hyperlink>
        </w:p>
        <w:p w14:paraId="0526DA03" w14:textId="77777777" w:rsidR="00087314" w:rsidRPr="007F1937" w:rsidRDefault="00663E3D">
          <w:pPr>
            <w:pStyle w:val="TOC1"/>
            <w:tabs>
              <w:tab w:val="right" w:leader="dot" w:pos="9061"/>
            </w:tabs>
            <w:rPr>
              <w:rFonts w:ascii="宋体" w:eastAsia="宋体" w:hAnsi="宋体"/>
              <w:noProof/>
              <w:szCs w:val="22"/>
            </w:rPr>
          </w:pPr>
          <w:hyperlink w:anchor="_Toc172143296" w:history="1">
            <w:r w:rsidR="00087314" w:rsidRPr="007F1937">
              <w:rPr>
                <w:rStyle w:val="a9"/>
                <w:rFonts w:ascii="宋体" w:eastAsia="宋体" w:hAnsi="宋体" w:cs="黑体"/>
                <w:bCs/>
                <w:noProof/>
              </w:rPr>
              <w:t>附录A</w:t>
            </w:r>
            <w:r w:rsidR="00087314" w:rsidRPr="007F1937">
              <w:rPr>
                <w:rStyle w:val="a9"/>
                <w:rFonts w:ascii="宋体" w:eastAsia="宋体" w:hAnsi="宋体" w:cs="Calibri"/>
                <w:bCs/>
                <w:noProof/>
              </w:rPr>
              <w:t>  </w:t>
            </w:r>
            <w:r w:rsidR="00087314" w:rsidRPr="007F1937">
              <w:rPr>
                <w:rStyle w:val="a9"/>
                <w:rFonts w:ascii="宋体" w:eastAsia="宋体" w:hAnsi="宋体" w:cs="黑体"/>
                <w:bCs/>
                <w:noProof/>
              </w:rPr>
              <w:t>能效指标计算方法</w:t>
            </w:r>
            <w:r w:rsidR="00087314" w:rsidRPr="007F1937">
              <w:rPr>
                <w:rFonts w:ascii="宋体" w:eastAsia="宋体" w:hAnsi="宋体"/>
                <w:noProof/>
                <w:webHidden/>
              </w:rPr>
              <w:tab/>
            </w:r>
            <w:r w:rsidR="00087314" w:rsidRPr="007F1937">
              <w:rPr>
                <w:rFonts w:ascii="宋体" w:eastAsia="宋体" w:hAnsi="宋体"/>
                <w:noProof/>
                <w:webHidden/>
              </w:rPr>
              <w:fldChar w:fldCharType="begin"/>
            </w:r>
            <w:r w:rsidR="00087314" w:rsidRPr="007F1937">
              <w:rPr>
                <w:rFonts w:ascii="宋体" w:eastAsia="宋体" w:hAnsi="宋体"/>
                <w:noProof/>
                <w:webHidden/>
              </w:rPr>
              <w:instrText xml:space="preserve"> PAGEREF _Toc172143296 \h </w:instrText>
            </w:r>
            <w:r w:rsidR="00087314" w:rsidRPr="007F1937">
              <w:rPr>
                <w:rFonts w:ascii="宋体" w:eastAsia="宋体" w:hAnsi="宋体"/>
                <w:noProof/>
                <w:webHidden/>
              </w:rPr>
            </w:r>
            <w:r w:rsidR="00087314" w:rsidRPr="007F1937">
              <w:rPr>
                <w:rFonts w:ascii="宋体" w:eastAsia="宋体" w:hAnsi="宋体"/>
                <w:noProof/>
                <w:webHidden/>
              </w:rPr>
              <w:fldChar w:fldCharType="separate"/>
            </w:r>
            <w:r w:rsidR="00087314" w:rsidRPr="007F1937">
              <w:rPr>
                <w:rFonts w:ascii="宋体" w:eastAsia="宋体" w:hAnsi="宋体"/>
                <w:noProof/>
                <w:webHidden/>
              </w:rPr>
              <w:t>74</w:t>
            </w:r>
            <w:r w:rsidR="00087314" w:rsidRPr="007F1937">
              <w:rPr>
                <w:rFonts w:ascii="宋体" w:eastAsia="宋体" w:hAnsi="宋体"/>
                <w:noProof/>
                <w:webHidden/>
              </w:rPr>
              <w:fldChar w:fldCharType="end"/>
            </w:r>
          </w:hyperlink>
        </w:p>
        <w:p w14:paraId="3E86586B" w14:textId="77777777" w:rsidR="00087314" w:rsidRPr="007F1937" w:rsidRDefault="00663E3D">
          <w:pPr>
            <w:pStyle w:val="TOC1"/>
            <w:tabs>
              <w:tab w:val="right" w:leader="dot" w:pos="9061"/>
            </w:tabs>
            <w:rPr>
              <w:rFonts w:ascii="宋体" w:eastAsia="宋体" w:hAnsi="宋体"/>
              <w:noProof/>
              <w:szCs w:val="22"/>
            </w:rPr>
          </w:pPr>
          <w:hyperlink w:anchor="_Toc172143297" w:history="1">
            <w:r w:rsidR="00087314" w:rsidRPr="007F1937">
              <w:rPr>
                <w:rStyle w:val="a9"/>
                <w:rFonts w:ascii="宋体" w:eastAsia="宋体" w:hAnsi="宋体" w:cs="黑体"/>
                <w:bCs/>
                <w:noProof/>
              </w:rPr>
              <w:t>附录B</w:t>
            </w:r>
            <w:r w:rsidR="00087314" w:rsidRPr="007F1937">
              <w:rPr>
                <w:rStyle w:val="a9"/>
                <w:rFonts w:ascii="宋体" w:eastAsia="宋体" w:hAnsi="宋体" w:cs="Calibri"/>
                <w:bCs/>
                <w:noProof/>
              </w:rPr>
              <w:t>  </w:t>
            </w:r>
            <w:r w:rsidR="00087314" w:rsidRPr="007F1937">
              <w:rPr>
                <w:rStyle w:val="a9"/>
                <w:rFonts w:ascii="宋体" w:eastAsia="宋体" w:hAnsi="宋体" w:cs="黑体"/>
                <w:bCs/>
                <w:noProof/>
              </w:rPr>
              <w:t>围护结构保温及构造做法</w:t>
            </w:r>
            <w:r w:rsidR="00087314" w:rsidRPr="007F1937">
              <w:rPr>
                <w:rFonts w:ascii="宋体" w:eastAsia="宋体" w:hAnsi="宋体"/>
                <w:noProof/>
                <w:webHidden/>
              </w:rPr>
              <w:tab/>
            </w:r>
            <w:r w:rsidR="00087314" w:rsidRPr="007F1937">
              <w:rPr>
                <w:rFonts w:ascii="宋体" w:eastAsia="宋体" w:hAnsi="宋体"/>
                <w:noProof/>
                <w:webHidden/>
              </w:rPr>
              <w:fldChar w:fldCharType="begin"/>
            </w:r>
            <w:r w:rsidR="00087314" w:rsidRPr="007F1937">
              <w:rPr>
                <w:rFonts w:ascii="宋体" w:eastAsia="宋体" w:hAnsi="宋体"/>
                <w:noProof/>
                <w:webHidden/>
              </w:rPr>
              <w:instrText xml:space="preserve"> PAGEREF _Toc172143297 \h </w:instrText>
            </w:r>
            <w:r w:rsidR="00087314" w:rsidRPr="007F1937">
              <w:rPr>
                <w:rFonts w:ascii="宋体" w:eastAsia="宋体" w:hAnsi="宋体"/>
                <w:noProof/>
                <w:webHidden/>
              </w:rPr>
            </w:r>
            <w:r w:rsidR="00087314" w:rsidRPr="007F1937">
              <w:rPr>
                <w:rFonts w:ascii="宋体" w:eastAsia="宋体" w:hAnsi="宋体"/>
                <w:noProof/>
                <w:webHidden/>
              </w:rPr>
              <w:fldChar w:fldCharType="separate"/>
            </w:r>
            <w:r w:rsidR="00087314" w:rsidRPr="007F1937">
              <w:rPr>
                <w:rFonts w:ascii="宋体" w:eastAsia="宋体" w:hAnsi="宋体"/>
                <w:noProof/>
                <w:webHidden/>
              </w:rPr>
              <w:t>76</w:t>
            </w:r>
            <w:r w:rsidR="00087314" w:rsidRPr="007F1937">
              <w:rPr>
                <w:rFonts w:ascii="宋体" w:eastAsia="宋体" w:hAnsi="宋体"/>
                <w:noProof/>
                <w:webHidden/>
              </w:rPr>
              <w:fldChar w:fldCharType="end"/>
            </w:r>
          </w:hyperlink>
        </w:p>
        <w:p w14:paraId="42FAC49B" w14:textId="77777777" w:rsidR="00087314" w:rsidRPr="007F1937" w:rsidRDefault="00663E3D">
          <w:pPr>
            <w:pStyle w:val="TOC1"/>
            <w:tabs>
              <w:tab w:val="right" w:leader="dot" w:pos="9061"/>
            </w:tabs>
            <w:rPr>
              <w:rFonts w:ascii="宋体" w:eastAsia="宋体" w:hAnsi="宋体"/>
              <w:noProof/>
              <w:szCs w:val="22"/>
            </w:rPr>
          </w:pPr>
          <w:hyperlink w:anchor="_Toc172143298" w:history="1">
            <w:r w:rsidR="00087314" w:rsidRPr="007F1937">
              <w:rPr>
                <w:rStyle w:val="a9"/>
                <w:rFonts w:ascii="宋体" w:eastAsia="宋体" w:hAnsi="宋体" w:cs="黑体"/>
                <w:bCs/>
                <w:noProof/>
              </w:rPr>
              <w:t>附录C</w:t>
            </w:r>
            <w:r w:rsidR="00087314" w:rsidRPr="007F1937">
              <w:rPr>
                <w:rStyle w:val="a9"/>
                <w:rFonts w:ascii="宋体" w:eastAsia="宋体" w:hAnsi="宋体" w:cs="Calibri"/>
                <w:bCs/>
                <w:noProof/>
              </w:rPr>
              <w:t>  </w:t>
            </w:r>
            <w:r w:rsidR="00087314" w:rsidRPr="007F1937">
              <w:rPr>
                <w:rStyle w:val="a9"/>
                <w:rFonts w:ascii="宋体" w:eastAsia="宋体" w:hAnsi="宋体" w:cs="黑体"/>
                <w:bCs/>
                <w:noProof/>
              </w:rPr>
              <w:t>外门窗设计选型及热工性能</w:t>
            </w:r>
            <w:r w:rsidR="00087314" w:rsidRPr="007F1937">
              <w:rPr>
                <w:rFonts w:ascii="宋体" w:eastAsia="宋体" w:hAnsi="宋体"/>
                <w:noProof/>
                <w:webHidden/>
              </w:rPr>
              <w:tab/>
            </w:r>
            <w:r w:rsidR="00087314" w:rsidRPr="007F1937">
              <w:rPr>
                <w:rFonts w:ascii="宋体" w:eastAsia="宋体" w:hAnsi="宋体"/>
                <w:noProof/>
                <w:webHidden/>
              </w:rPr>
              <w:fldChar w:fldCharType="begin"/>
            </w:r>
            <w:r w:rsidR="00087314" w:rsidRPr="007F1937">
              <w:rPr>
                <w:rFonts w:ascii="宋体" w:eastAsia="宋体" w:hAnsi="宋体"/>
                <w:noProof/>
                <w:webHidden/>
              </w:rPr>
              <w:instrText xml:space="preserve"> PAGEREF _Toc172143298 \h </w:instrText>
            </w:r>
            <w:r w:rsidR="00087314" w:rsidRPr="007F1937">
              <w:rPr>
                <w:rFonts w:ascii="宋体" w:eastAsia="宋体" w:hAnsi="宋体"/>
                <w:noProof/>
                <w:webHidden/>
              </w:rPr>
            </w:r>
            <w:r w:rsidR="00087314" w:rsidRPr="007F1937">
              <w:rPr>
                <w:rFonts w:ascii="宋体" w:eastAsia="宋体" w:hAnsi="宋体"/>
                <w:noProof/>
                <w:webHidden/>
              </w:rPr>
              <w:fldChar w:fldCharType="separate"/>
            </w:r>
            <w:r w:rsidR="00087314" w:rsidRPr="007F1937">
              <w:rPr>
                <w:rFonts w:ascii="宋体" w:eastAsia="宋体" w:hAnsi="宋体"/>
                <w:noProof/>
                <w:webHidden/>
              </w:rPr>
              <w:t>77</w:t>
            </w:r>
            <w:r w:rsidR="00087314" w:rsidRPr="007F1937">
              <w:rPr>
                <w:rFonts w:ascii="宋体" w:eastAsia="宋体" w:hAnsi="宋体"/>
                <w:noProof/>
                <w:webHidden/>
              </w:rPr>
              <w:fldChar w:fldCharType="end"/>
            </w:r>
          </w:hyperlink>
        </w:p>
        <w:p w14:paraId="29554FF1" w14:textId="77777777" w:rsidR="00087314" w:rsidRDefault="00663E3D">
          <w:pPr>
            <w:pStyle w:val="TOC1"/>
            <w:tabs>
              <w:tab w:val="right" w:leader="dot" w:pos="9061"/>
            </w:tabs>
            <w:rPr>
              <w:noProof/>
              <w:szCs w:val="22"/>
            </w:rPr>
          </w:pPr>
          <w:hyperlink w:anchor="_Toc172143299" w:history="1">
            <w:r w:rsidR="00087314" w:rsidRPr="007F1937">
              <w:rPr>
                <w:rStyle w:val="a9"/>
                <w:rFonts w:ascii="宋体" w:eastAsia="宋体" w:hAnsi="宋体" w:cs="黑体"/>
                <w:bCs/>
                <w:noProof/>
              </w:rPr>
              <w:t>附录D</w:t>
            </w:r>
            <w:r w:rsidR="00087314" w:rsidRPr="007F1937">
              <w:rPr>
                <w:rStyle w:val="a9"/>
                <w:rFonts w:ascii="宋体" w:eastAsia="宋体" w:hAnsi="宋体" w:cs="Calibri"/>
                <w:bCs/>
                <w:noProof/>
              </w:rPr>
              <w:t>  </w:t>
            </w:r>
            <w:r w:rsidR="00087314" w:rsidRPr="007F1937">
              <w:rPr>
                <w:rStyle w:val="a9"/>
                <w:rFonts w:ascii="宋体" w:eastAsia="宋体" w:hAnsi="宋体" w:cs="黑体"/>
                <w:bCs/>
                <w:noProof/>
              </w:rPr>
              <w:t>建筑气密性检测方法</w:t>
            </w:r>
            <w:r w:rsidR="00087314" w:rsidRPr="007F1937">
              <w:rPr>
                <w:rFonts w:ascii="宋体" w:eastAsia="宋体" w:hAnsi="宋体"/>
                <w:noProof/>
                <w:webHidden/>
              </w:rPr>
              <w:tab/>
            </w:r>
            <w:r w:rsidR="00087314" w:rsidRPr="007F1937">
              <w:rPr>
                <w:rFonts w:ascii="宋体" w:eastAsia="宋体" w:hAnsi="宋体"/>
                <w:noProof/>
                <w:webHidden/>
              </w:rPr>
              <w:fldChar w:fldCharType="begin"/>
            </w:r>
            <w:r w:rsidR="00087314" w:rsidRPr="007F1937">
              <w:rPr>
                <w:rFonts w:ascii="宋体" w:eastAsia="宋体" w:hAnsi="宋体"/>
                <w:noProof/>
                <w:webHidden/>
              </w:rPr>
              <w:instrText xml:space="preserve"> PAGEREF _Toc172143299 \h </w:instrText>
            </w:r>
            <w:r w:rsidR="00087314" w:rsidRPr="007F1937">
              <w:rPr>
                <w:rFonts w:ascii="宋体" w:eastAsia="宋体" w:hAnsi="宋体"/>
                <w:noProof/>
                <w:webHidden/>
              </w:rPr>
            </w:r>
            <w:r w:rsidR="00087314" w:rsidRPr="007F1937">
              <w:rPr>
                <w:rFonts w:ascii="宋体" w:eastAsia="宋体" w:hAnsi="宋体"/>
                <w:noProof/>
                <w:webHidden/>
              </w:rPr>
              <w:fldChar w:fldCharType="separate"/>
            </w:r>
            <w:r w:rsidR="00087314" w:rsidRPr="007F1937">
              <w:rPr>
                <w:rFonts w:ascii="宋体" w:eastAsia="宋体" w:hAnsi="宋体"/>
                <w:noProof/>
                <w:webHidden/>
              </w:rPr>
              <w:t>78</w:t>
            </w:r>
            <w:r w:rsidR="00087314" w:rsidRPr="007F1937">
              <w:rPr>
                <w:rFonts w:ascii="宋体" w:eastAsia="宋体" w:hAnsi="宋体"/>
                <w:noProof/>
                <w:webHidden/>
              </w:rPr>
              <w:fldChar w:fldCharType="end"/>
            </w:r>
          </w:hyperlink>
        </w:p>
        <w:p w14:paraId="48E89E07" w14:textId="77777777" w:rsidR="00087314" w:rsidRDefault="00087314">
          <w:r>
            <w:rPr>
              <w:b/>
              <w:bCs/>
              <w:lang w:val="zh-CN"/>
            </w:rPr>
            <w:fldChar w:fldCharType="end"/>
          </w:r>
        </w:p>
      </w:sdtContent>
    </w:sdt>
    <w:p w14:paraId="1F034557" w14:textId="77777777" w:rsidR="00087314" w:rsidRDefault="00087314" w:rsidP="00651611">
      <w:pPr>
        <w:rPr>
          <w:kern w:val="0"/>
        </w:rPr>
      </w:pPr>
    </w:p>
    <w:p w14:paraId="5B87E96E" w14:textId="77777777" w:rsidR="00F123BE" w:rsidRDefault="00F123BE">
      <w:pPr>
        <w:widowControl/>
        <w:jc w:val="left"/>
        <w:rPr>
          <w:rFonts w:ascii="黑体" w:eastAsia="黑体" w:hAnsi="宋体" w:cs="黑体"/>
          <w:color w:val="000000"/>
          <w:kern w:val="0"/>
          <w:sz w:val="32"/>
          <w:szCs w:val="32"/>
        </w:rPr>
      </w:pPr>
      <w:r>
        <w:rPr>
          <w:rFonts w:ascii="黑体" w:eastAsia="黑体" w:hAnsi="宋体" w:cs="黑体"/>
          <w:color w:val="000000"/>
          <w:kern w:val="0"/>
          <w:sz w:val="32"/>
          <w:szCs w:val="32"/>
        </w:rPr>
        <w:br w:type="page"/>
      </w:r>
    </w:p>
    <w:p w14:paraId="0812FE1A" w14:textId="77777777" w:rsidR="008F2A37" w:rsidRPr="009123FC" w:rsidRDefault="008F2A37" w:rsidP="009123FC">
      <w:pPr>
        <w:widowControl/>
        <w:jc w:val="center"/>
        <w:outlineLvl w:val="0"/>
        <w:rPr>
          <w:rFonts w:ascii="黑体" w:eastAsia="黑体" w:hAnsi="宋体" w:cs="黑体"/>
          <w:color w:val="000000"/>
          <w:kern w:val="0"/>
          <w:sz w:val="31"/>
          <w:szCs w:val="31"/>
        </w:rPr>
      </w:pPr>
      <w:bookmarkStart w:id="182" w:name="_Toc169452756"/>
      <w:bookmarkStart w:id="183" w:name="_Toc172143270"/>
      <w:bookmarkStart w:id="184" w:name="_Toc172184941"/>
      <w:bookmarkStart w:id="185" w:name="_Toc172185547"/>
      <w:bookmarkStart w:id="186" w:name="_Toc172187322"/>
      <w:r w:rsidRPr="009123FC">
        <w:rPr>
          <w:rFonts w:ascii="黑体" w:eastAsia="黑体" w:hAnsi="宋体" w:cs="黑体"/>
          <w:color w:val="000000"/>
          <w:kern w:val="0"/>
          <w:sz w:val="31"/>
          <w:szCs w:val="31"/>
        </w:rPr>
        <w:lastRenderedPageBreak/>
        <w:t>1</w:t>
      </w:r>
      <w:r w:rsidRPr="009123FC">
        <w:rPr>
          <w:rFonts w:ascii="黑体" w:eastAsia="黑体" w:hAnsi="宋体" w:cs="黑体" w:hint="eastAsia"/>
          <w:color w:val="000000"/>
          <w:kern w:val="0"/>
          <w:sz w:val="31"/>
          <w:szCs w:val="31"/>
        </w:rPr>
        <w:t xml:space="preserve">  总</w:t>
      </w:r>
      <w:r w:rsidR="00421C74" w:rsidRPr="009123FC">
        <w:rPr>
          <w:rFonts w:ascii="黑体" w:eastAsia="黑体" w:hAnsi="宋体" w:cs="黑体" w:hint="eastAsia"/>
          <w:color w:val="000000"/>
          <w:kern w:val="0"/>
          <w:sz w:val="31"/>
          <w:szCs w:val="31"/>
        </w:rPr>
        <w:t xml:space="preserve">  </w:t>
      </w:r>
      <w:r w:rsidRPr="009123FC">
        <w:rPr>
          <w:rFonts w:ascii="黑体" w:eastAsia="黑体" w:hAnsi="宋体" w:cs="黑体" w:hint="eastAsia"/>
          <w:color w:val="000000"/>
          <w:kern w:val="0"/>
          <w:sz w:val="31"/>
          <w:szCs w:val="31"/>
        </w:rPr>
        <w:t>则</w:t>
      </w:r>
      <w:bookmarkEnd w:id="182"/>
      <w:bookmarkEnd w:id="183"/>
      <w:bookmarkEnd w:id="184"/>
      <w:bookmarkEnd w:id="185"/>
      <w:bookmarkEnd w:id="186"/>
    </w:p>
    <w:p w14:paraId="5BAAD674" w14:textId="77777777" w:rsidR="008F2A37" w:rsidRPr="008F2A37" w:rsidRDefault="008F2A37" w:rsidP="00A47A89">
      <w:pPr>
        <w:pStyle w:val="a8"/>
        <w:rPr>
          <w:shd w:val="clear" w:color="auto" w:fill="FFFFFF"/>
        </w:rPr>
      </w:pPr>
      <w:r w:rsidRPr="008F2A37">
        <w:rPr>
          <w:rFonts w:hint="eastAsia"/>
          <w:shd w:val="clear" w:color="auto" w:fill="FFFFFF"/>
        </w:rPr>
        <w:t xml:space="preserve">1.0.1 </w:t>
      </w:r>
      <w:r w:rsidRPr="008F2A37">
        <w:rPr>
          <w:rFonts w:ascii="Calibri" w:hAnsi="Calibri" w:cs="Calibri"/>
          <w:shd w:val="clear" w:color="auto" w:fill="FFFFFF"/>
        </w:rPr>
        <w:t> </w:t>
      </w:r>
      <w:r w:rsidRPr="008F2A37">
        <w:rPr>
          <w:rFonts w:hint="eastAsia"/>
          <w:shd w:val="clear" w:color="auto" w:fill="FFFFFF"/>
        </w:rPr>
        <w:t>在建筑领域推动节能建筑迈向低碳建筑、</w:t>
      </w:r>
      <w:proofErr w:type="gramStart"/>
      <w:r w:rsidRPr="008F2A37">
        <w:rPr>
          <w:rFonts w:hint="eastAsia"/>
          <w:shd w:val="clear" w:color="auto" w:fill="FFFFFF"/>
        </w:rPr>
        <w:t>零碳建筑</w:t>
      </w:r>
      <w:proofErr w:type="gramEnd"/>
      <w:r w:rsidRPr="008F2A37">
        <w:rPr>
          <w:rFonts w:hint="eastAsia"/>
          <w:shd w:val="clear" w:color="auto" w:fill="FFFFFF"/>
        </w:rPr>
        <w:t>，是建筑领域积极响应国家号召，应对气候变化，节能减排，推动能源结构调整，保障能源安全的重要技术手段</w:t>
      </w:r>
      <w:r w:rsidR="00C91B76">
        <w:rPr>
          <w:rFonts w:hint="eastAsia"/>
          <w:shd w:val="clear" w:color="auto" w:fill="FFFFFF"/>
        </w:rPr>
        <w:t>，</w:t>
      </w:r>
      <w:r w:rsidRPr="008F2A37">
        <w:rPr>
          <w:rFonts w:hint="eastAsia"/>
          <w:shd w:val="clear" w:color="auto" w:fill="FFFFFF"/>
        </w:rPr>
        <w:t>对我国“</w:t>
      </w:r>
      <w:r w:rsidRPr="00862B26">
        <w:rPr>
          <w:rFonts w:asciiTheme="minorEastAsia" w:eastAsiaTheme="minorEastAsia" w:hAnsiTheme="minorEastAsia" w:hint="eastAsia"/>
          <w:shd w:val="clear" w:color="auto" w:fill="FFFFFF"/>
        </w:rPr>
        <w:t>2030碳达峰，2060碳中和</w:t>
      </w:r>
      <w:r w:rsidRPr="008F2A37">
        <w:rPr>
          <w:rFonts w:hint="eastAsia"/>
          <w:shd w:val="clear" w:color="auto" w:fill="FFFFFF"/>
        </w:rPr>
        <w:t>”具有重要支撑作用</w:t>
      </w:r>
      <w:r w:rsidR="00C91B76">
        <w:rPr>
          <w:rFonts w:hint="eastAsia"/>
          <w:shd w:val="clear" w:color="auto" w:fill="FFFFFF"/>
        </w:rPr>
        <w:t>。</w:t>
      </w:r>
    </w:p>
    <w:p w14:paraId="43F20405" w14:textId="77777777" w:rsidR="008F2A37" w:rsidRPr="008F2A37" w:rsidRDefault="008F2A37" w:rsidP="00D77E43">
      <w:pPr>
        <w:pStyle w:val="a8"/>
        <w:ind w:firstLineChars="200" w:firstLine="420"/>
        <w:rPr>
          <w:shd w:val="clear" w:color="auto" w:fill="FFFFFF"/>
        </w:rPr>
      </w:pPr>
      <w:r w:rsidRPr="008F2A37">
        <w:rPr>
          <w:rFonts w:hint="eastAsia"/>
          <w:shd w:val="clear" w:color="auto" w:fill="FFFFFF"/>
        </w:rPr>
        <w:t>近零能耗公共建筑是以控制建筑能耗指标为导向，采用性能化设计方法进行设计，以更少的能源消耗提供更加舒适室内环境。</w:t>
      </w:r>
      <w:proofErr w:type="gramStart"/>
      <w:r w:rsidRPr="008F2A37">
        <w:rPr>
          <w:rFonts w:hint="eastAsia"/>
          <w:shd w:val="clear" w:color="auto" w:fill="FFFFFF"/>
        </w:rPr>
        <w:t>推广近</w:t>
      </w:r>
      <w:proofErr w:type="gramEnd"/>
      <w:r w:rsidRPr="008F2A37">
        <w:rPr>
          <w:rFonts w:hint="eastAsia"/>
          <w:shd w:val="clear" w:color="auto" w:fill="FFFFFF"/>
        </w:rPr>
        <w:t>零能耗公共建筑，契合国家“双碳”发展战略，可进一步推进建筑节能、保护环境、实现建筑业可持续发展。</w:t>
      </w:r>
    </w:p>
    <w:p w14:paraId="36911287" w14:textId="77777777" w:rsidR="008F2A37" w:rsidRDefault="008F2A37" w:rsidP="00D77E43">
      <w:pPr>
        <w:pStyle w:val="a8"/>
        <w:ind w:firstLineChars="200" w:firstLine="420"/>
        <w:rPr>
          <w:shd w:val="clear" w:color="auto" w:fill="FFFFFF"/>
        </w:rPr>
      </w:pPr>
      <w:r w:rsidRPr="008F2A37">
        <w:rPr>
          <w:rFonts w:hint="eastAsia"/>
          <w:shd w:val="clear" w:color="auto" w:fill="FFFFFF"/>
        </w:rPr>
        <w:t>为了建立符合我省</w:t>
      </w:r>
      <w:r w:rsidR="009123FC">
        <w:rPr>
          <w:rFonts w:hint="eastAsia"/>
          <w:shd w:val="clear" w:color="auto" w:fill="FFFFFF"/>
        </w:rPr>
        <w:t>情况</w:t>
      </w:r>
      <w:r w:rsidRPr="008F2A37">
        <w:rPr>
          <w:rFonts w:hint="eastAsia"/>
          <w:shd w:val="clear" w:color="auto" w:fill="FFFFFF"/>
        </w:rPr>
        <w:t>的近零能耗公共建筑技术及标准体系，指导我省近零能耗公共建筑的推广。编制组广泛开展调查研究，借鉴了国内外近零能耗建筑的经验，结合我省已有工程实践编制本标准，为促进我省建筑节能技术发展，推动近零能耗公共建筑起到技术支撑的作用。</w:t>
      </w:r>
    </w:p>
    <w:p w14:paraId="76808F4B" w14:textId="77777777" w:rsidR="008F2A37" w:rsidRPr="008F2A37" w:rsidRDefault="008F2A37" w:rsidP="00A47A89">
      <w:pPr>
        <w:pStyle w:val="a8"/>
        <w:rPr>
          <w:shd w:val="clear" w:color="auto" w:fill="FFFFFF"/>
        </w:rPr>
      </w:pPr>
      <w:r w:rsidRPr="008F2A37">
        <w:rPr>
          <w:rFonts w:hint="eastAsia"/>
          <w:shd w:val="clear" w:color="auto" w:fill="FFFFFF"/>
        </w:rPr>
        <w:t xml:space="preserve">1.0.2  </w:t>
      </w:r>
      <w:r w:rsidRPr="008F2A37">
        <w:rPr>
          <w:rFonts w:hint="eastAsia"/>
          <w:shd w:val="clear" w:color="auto" w:fill="FFFFFF"/>
        </w:rPr>
        <w:t>迈向零能耗建筑的过程中，根据能耗目标实现的难易程度表现为三种形式，即超低能耗建筑、近零能耗建筑及零能耗建筑，属于同一技术体系。其中，超低能耗建筑节能水平略低于近零能耗建筑，是近零能耗建筑的初级表现形式；零能耗建筑能够达到能源产需平衡，是近零能耗建筑的高级表现形式。超低能耗建筑、近零能耗建筑、零能耗建筑三者之间在控制指标上相互关联，在技术路径上具有共性要求，因此，本标准除控制指标及特殊说明外，近零能耗建筑设计、施工质量控制与验收及运行管理的技术措施和评价相关条文均适用于超低能耗建筑和零能耗建筑。</w:t>
      </w:r>
    </w:p>
    <w:p w14:paraId="3D0630AC" w14:textId="77777777" w:rsidR="008F2A37" w:rsidRPr="00C91B76" w:rsidRDefault="008F2A37" w:rsidP="00D77E43">
      <w:pPr>
        <w:pStyle w:val="a8"/>
        <w:ind w:firstLineChars="200" w:firstLine="420"/>
        <w:rPr>
          <w:shd w:val="clear" w:color="auto" w:fill="FFFFFF"/>
        </w:rPr>
      </w:pPr>
      <w:r w:rsidRPr="00C91B76">
        <w:rPr>
          <w:rFonts w:hint="eastAsia"/>
          <w:shd w:val="clear" w:color="auto" w:fill="FFFFFF"/>
        </w:rPr>
        <w:t>本标准适用于新建公共建筑，也适用于改造的公共建筑。新建建筑包括扩建和改建。扩建是指保留原有建筑，在其基础上增加另外的功能、形式、规模，使得新建部分成为与原有建筑相关的新建建筑；改建是指对原有建筑的功能或者形式进行改变，而建筑的规模和建筑的占地面积均不改变的新建建筑。</w:t>
      </w:r>
    </w:p>
    <w:p w14:paraId="31861D36" w14:textId="77777777" w:rsidR="008F2A37" w:rsidRDefault="008F2A37" w:rsidP="00A47A89">
      <w:pPr>
        <w:pStyle w:val="a8"/>
        <w:rPr>
          <w:shd w:val="clear" w:color="auto" w:fill="FFFFFF"/>
        </w:rPr>
      </w:pPr>
      <w:r w:rsidRPr="008F2A37">
        <w:rPr>
          <w:rFonts w:hint="eastAsia"/>
          <w:shd w:val="clear" w:color="auto" w:fill="FFFFFF"/>
        </w:rPr>
        <w:t xml:space="preserve">1.0.3  </w:t>
      </w:r>
      <w:r w:rsidRPr="008F2A37">
        <w:rPr>
          <w:rFonts w:hint="eastAsia"/>
          <w:shd w:val="clear" w:color="auto" w:fill="FFFFFF"/>
        </w:rPr>
        <w:t>本标准对近零能耗建筑的技术指标和应采取的节能措施</w:t>
      </w:r>
      <w:proofErr w:type="gramStart"/>
      <w:r w:rsidRPr="008F2A37">
        <w:rPr>
          <w:rFonts w:hint="eastAsia"/>
          <w:shd w:val="clear" w:color="auto" w:fill="FFFFFF"/>
        </w:rPr>
        <w:t>作出</w:t>
      </w:r>
      <w:proofErr w:type="gramEnd"/>
      <w:r w:rsidRPr="008F2A37">
        <w:rPr>
          <w:rFonts w:hint="eastAsia"/>
          <w:shd w:val="clear" w:color="auto" w:fill="FFFFFF"/>
        </w:rPr>
        <w:t>了规定，但建筑节能涉及的专业较多，相关专业均制定了相应的标准，并</w:t>
      </w:r>
      <w:proofErr w:type="gramStart"/>
      <w:r w:rsidRPr="008F2A37">
        <w:rPr>
          <w:rFonts w:hint="eastAsia"/>
          <w:shd w:val="clear" w:color="auto" w:fill="FFFFFF"/>
        </w:rPr>
        <w:t>作出</w:t>
      </w:r>
      <w:proofErr w:type="gramEnd"/>
      <w:r w:rsidRPr="008F2A37">
        <w:rPr>
          <w:rFonts w:hint="eastAsia"/>
          <w:shd w:val="clear" w:color="auto" w:fill="FFFFFF"/>
        </w:rPr>
        <w:t>了节能规定，因此，在进行建筑节能设计时，除应符合本标准外，尚应符合国家现行有关标准的规定。</w:t>
      </w:r>
    </w:p>
    <w:p w14:paraId="011B7B96" w14:textId="77777777" w:rsidR="00D40B4A" w:rsidRDefault="00D40B4A" w:rsidP="00A47A89">
      <w:pPr>
        <w:pStyle w:val="a8"/>
        <w:rPr>
          <w:shd w:val="clear" w:color="auto" w:fill="FFFFFF"/>
        </w:rPr>
      </w:pPr>
    </w:p>
    <w:p w14:paraId="1660CA3D" w14:textId="77777777" w:rsidR="006920A1" w:rsidRDefault="006920A1">
      <w:pPr>
        <w:widowControl/>
        <w:jc w:val="left"/>
        <w:rPr>
          <w:rFonts w:ascii="黑体" w:eastAsia="黑体" w:hAnsi="宋体" w:cs="黑体"/>
          <w:color w:val="000000"/>
          <w:kern w:val="0"/>
          <w:sz w:val="31"/>
          <w:szCs w:val="31"/>
        </w:rPr>
      </w:pPr>
      <w:bookmarkStart w:id="187" w:name="_Toc169452757"/>
      <w:r>
        <w:rPr>
          <w:rFonts w:ascii="黑体" w:eastAsia="黑体" w:hAnsi="宋体" w:cs="黑体"/>
          <w:color w:val="000000"/>
          <w:kern w:val="0"/>
          <w:sz w:val="31"/>
          <w:szCs w:val="31"/>
        </w:rPr>
        <w:br w:type="page"/>
      </w:r>
    </w:p>
    <w:p w14:paraId="1A3B481A" w14:textId="77777777" w:rsidR="00D40B4A" w:rsidRPr="009123FC" w:rsidRDefault="00D40B4A" w:rsidP="009123FC">
      <w:pPr>
        <w:widowControl/>
        <w:jc w:val="center"/>
        <w:outlineLvl w:val="0"/>
        <w:rPr>
          <w:rFonts w:ascii="黑体" w:eastAsia="黑体" w:hAnsi="宋体" w:cs="黑体"/>
          <w:color w:val="000000"/>
          <w:kern w:val="0"/>
          <w:sz w:val="31"/>
          <w:szCs w:val="31"/>
        </w:rPr>
      </w:pPr>
      <w:bookmarkStart w:id="188" w:name="_Toc172143271"/>
      <w:bookmarkStart w:id="189" w:name="_Toc172184942"/>
      <w:bookmarkStart w:id="190" w:name="_Toc172185548"/>
      <w:bookmarkStart w:id="191" w:name="_Toc172187323"/>
      <w:r w:rsidRPr="009123FC">
        <w:rPr>
          <w:rFonts w:ascii="黑体" w:eastAsia="黑体" w:hAnsi="宋体" w:cs="黑体" w:hint="eastAsia"/>
          <w:color w:val="000000"/>
          <w:kern w:val="0"/>
          <w:sz w:val="31"/>
          <w:szCs w:val="31"/>
        </w:rPr>
        <w:lastRenderedPageBreak/>
        <w:t>3</w:t>
      </w:r>
      <w:r w:rsidRPr="009123FC">
        <w:rPr>
          <w:rFonts w:ascii="黑体" w:eastAsia="黑体" w:hAnsi="宋体" w:cs="黑体"/>
          <w:color w:val="000000"/>
          <w:kern w:val="0"/>
          <w:sz w:val="31"/>
          <w:szCs w:val="31"/>
        </w:rPr>
        <w:t xml:space="preserve"> </w:t>
      </w:r>
      <w:r w:rsidR="00421C74" w:rsidRPr="009123FC">
        <w:rPr>
          <w:rFonts w:ascii="黑体" w:eastAsia="黑体" w:hAnsi="宋体" w:cs="黑体" w:hint="eastAsia"/>
          <w:color w:val="000000"/>
          <w:kern w:val="0"/>
          <w:sz w:val="31"/>
          <w:szCs w:val="31"/>
        </w:rPr>
        <w:t xml:space="preserve"> </w:t>
      </w:r>
      <w:r w:rsidRPr="009123FC">
        <w:rPr>
          <w:rFonts w:ascii="黑体" w:eastAsia="黑体" w:hAnsi="宋体" w:cs="黑体" w:hint="eastAsia"/>
          <w:color w:val="000000"/>
          <w:kern w:val="0"/>
          <w:sz w:val="31"/>
          <w:szCs w:val="31"/>
        </w:rPr>
        <w:t>基本规定</w:t>
      </w:r>
      <w:bookmarkEnd w:id="187"/>
      <w:bookmarkEnd w:id="188"/>
      <w:bookmarkEnd w:id="189"/>
      <w:bookmarkEnd w:id="190"/>
      <w:bookmarkEnd w:id="191"/>
    </w:p>
    <w:p w14:paraId="6F49C66D" w14:textId="77777777" w:rsidR="008F2A37" w:rsidRPr="008F2A37" w:rsidRDefault="008F2A37" w:rsidP="00A47A89">
      <w:pPr>
        <w:pStyle w:val="a8"/>
        <w:rPr>
          <w:shd w:val="clear" w:color="auto" w:fill="FFFFFF"/>
        </w:rPr>
      </w:pPr>
      <w:r w:rsidRPr="008F2A37">
        <w:rPr>
          <w:rFonts w:hint="eastAsia"/>
          <w:shd w:val="clear" w:color="auto" w:fill="FFFFFF"/>
        </w:rPr>
        <w:t xml:space="preserve">3.0.1  </w:t>
      </w:r>
      <w:r w:rsidRPr="008F2A37">
        <w:rPr>
          <w:rFonts w:hint="eastAsia"/>
          <w:shd w:val="clear" w:color="auto" w:fill="FFFFFF"/>
        </w:rPr>
        <w:t>综合国内外发展经验，在建筑迈向更低能耗的方向上，基本技术路径是一致的，即通过建筑被动式设计、主动式高性能能源系统及可再生能源系统应用，最大幅度减少化石能源消耗。主要途径依次为：</w:t>
      </w:r>
    </w:p>
    <w:p w14:paraId="7C4E35E6" w14:textId="77777777" w:rsidR="008F2A37" w:rsidRPr="006920A1" w:rsidRDefault="008F2A37" w:rsidP="006920A1">
      <w:pPr>
        <w:pStyle w:val="a8"/>
        <w:ind w:firstLineChars="200" w:firstLine="420"/>
      </w:pPr>
      <w:r w:rsidRPr="006920A1">
        <w:rPr>
          <w:rFonts w:hint="eastAsia"/>
        </w:rPr>
        <w:t xml:space="preserve">1  </w:t>
      </w:r>
      <w:r w:rsidRPr="006920A1">
        <w:rPr>
          <w:rFonts w:hint="eastAsia"/>
        </w:rPr>
        <w:t>被动式设计。近零能耗建筑规划设计应在建筑布局、朝向、体形系数和使用功能方面，体现节能理念和特点，并注重与气候的适应性。通过使用保温隔热性能更高的非透明围护结构、保温隔热性能更高的外窗、无热桥的设计与施工等技术，提高建筑整体气密性，降低供暖需求。通过使用遮阳、自然通风、夜间免费制冷等技术，降低建筑在过渡季和供冷季的供冷需求。</w:t>
      </w:r>
    </w:p>
    <w:p w14:paraId="5F76A92C" w14:textId="77777777" w:rsidR="008F2A37" w:rsidRPr="006920A1" w:rsidRDefault="008F2A37" w:rsidP="006920A1">
      <w:pPr>
        <w:pStyle w:val="a8"/>
        <w:ind w:firstLineChars="200" w:firstLine="420"/>
      </w:pPr>
      <w:r w:rsidRPr="006920A1">
        <w:rPr>
          <w:rFonts w:hint="eastAsia"/>
        </w:rPr>
        <w:t xml:space="preserve">2  </w:t>
      </w:r>
      <w:r w:rsidRPr="006920A1">
        <w:rPr>
          <w:rFonts w:hint="eastAsia"/>
        </w:rPr>
        <w:t>能源系统和设备效率提升。建筑大量使用能源系统和设备，其能效的持续提升是建筑能耗降低的重要环节，应优先使用能效等级更高的系统和设备。能源系统</w:t>
      </w:r>
      <w:proofErr w:type="gramStart"/>
      <w:r w:rsidRPr="006920A1">
        <w:rPr>
          <w:rFonts w:hint="eastAsia"/>
        </w:rPr>
        <w:t>主要指暖通</w:t>
      </w:r>
      <w:proofErr w:type="gramEnd"/>
      <w:r w:rsidRPr="006920A1">
        <w:rPr>
          <w:rFonts w:hint="eastAsia"/>
        </w:rPr>
        <w:t>空调、照明及电气系统。</w:t>
      </w:r>
    </w:p>
    <w:p w14:paraId="6644D71F" w14:textId="77777777" w:rsidR="008F2A37" w:rsidRPr="006920A1" w:rsidRDefault="008F2A37" w:rsidP="006920A1">
      <w:pPr>
        <w:pStyle w:val="a8"/>
        <w:ind w:firstLineChars="200" w:firstLine="420"/>
      </w:pPr>
      <w:r w:rsidRPr="006920A1">
        <w:rPr>
          <w:rFonts w:hint="eastAsia"/>
        </w:rPr>
        <w:t xml:space="preserve">3  </w:t>
      </w:r>
      <w:r w:rsidRPr="006920A1">
        <w:rPr>
          <w:rFonts w:hint="eastAsia"/>
        </w:rPr>
        <w:t>通过可再生能源系统使用对建筑能源消耗进行平衡和替代。充分挖掘建筑本体、周边区域的可再生能源应用潜力，对能耗进行平衡和替代。如建筑节能目标为实现零能耗，但难以通过本体和周边区域的可再生能源应用达到能耗控制目标的，也可通过外购可再生能源达到零能耗建筑目标，但需以建筑本身能效水平已经达到近零能耗为前提。</w:t>
      </w:r>
    </w:p>
    <w:p w14:paraId="79FDADCE" w14:textId="77777777" w:rsidR="00D40B4A" w:rsidRPr="00624C6F" w:rsidRDefault="00D40B4A" w:rsidP="00A47A89">
      <w:pPr>
        <w:pStyle w:val="a8"/>
        <w:rPr>
          <w:rFonts w:ascii="宋体" w:hAnsi="宋体"/>
          <w:shd w:val="clear" w:color="auto" w:fill="FFFFFF"/>
        </w:rPr>
      </w:pPr>
      <w:r w:rsidRPr="00D40B4A">
        <w:rPr>
          <w:rFonts w:hint="eastAsia"/>
          <w:shd w:val="clear" w:color="auto" w:fill="FFFFFF"/>
        </w:rPr>
        <w:t xml:space="preserve">3.0.2  </w:t>
      </w:r>
      <w:r w:rsidRPr="00D40B4A">
        <w:rPr>
          <w:rFonts w:hint="eastAsia"/>
          <w:shd w:val="clear" w:color="auto" w:fill="FFFFFF"/>
        </w:rPr>
        <w:t>健康、舒适的室内环境是提升建筑能效的基本前提，超低、近零、零能耗建筑虽能效指标不同，但室内环境参数均应满足较高的热舒适水平，因此，</w:t>
      </w:r>
      <w:r w:rsidRPr="00624C6F">
        <w:rPr>
          <w:rFonts w:ascii="宋体" w:hAnsi="宋体" w:hint="eastAsia"/>
          <w:shd w:val="clear" w:color="auto" w:fill="FFFFFF"/>
        </w:rPr>
        <w:t>本标准第4章规定的室内环境参数</w:t>
      </w:r>
      <w:r w:rsidR="00C91B76" w:rsidRPr="00624C6F">
        <w:rPr>
          <w:rFonts w:ascii="宋体" w:hAnsi="宋体" w:hint="eastAsia"/>
          <w:shd w:val="clear" w:color="auto" w:fill="FFFFFF"/>
        </w:rPr>
        <w:t>、建筑气密性</w:t>
      </w:r>
      <w:r w:rsidRPr="00624C6F">
        <w:rPr>
          <w:rFonts w:ascii="宋体" w:hAnsi="宋体" w:hint="eastAsia"/>
          <w:shd w:val="clear" w:color="auto" w:fill="FFFFFF"/>
        </w:rPr>
        <w:t>和能效指标为最根本的约束性技术指标。</w:t>
      </w:r>
    </w:p>
    <w:p w14:paraId="1401A71C" w14:textId="77777777" w:rsidR="00D40B4A" w:rsidRPr="00D40B4A" w:rsidRDefault="00D40B4A" w:rsidP="00D77E43">
      <w:pPr>
        <w:pStyle w:val="a8"/>
        <w:ind w:firstLineChars="200" w:firstLine="420"/>
        <w:rPr>
          <w:shd w:val="clear" w:color="auto" w:fill="FFFFFF"/>
        </w:rPr>
      </w:pPr>
      <w:r w:rsidRPr="00624C6F">
        <w:rPr>
          <w:rFonts w:ascii="宋体" w:hAnsi="宋体" w:hint="eastAsia"/>
          <w:shd w:val="clear" w:color="auto" w:fill="FFFFFF"/>
        </w:rPr>
        <w:t>本标准要求采用性能化设计方法，即以建筑室内环境参数和能效指标为性能目标，利用模拟计算软件，对设计方案进行逐步优化，最终达到预定性能目标要求，因此，第5</w:t>
      </w:r>
      <w:r w:rsidRPr="00D40B4A">
        <w:rPr>
          <w:rFonts w:hint="eastAsia"/>
          <w:shd w:val="clear" w:color="auto" w:fill="FFFFFF"/>
        </w:rPr>
        <w:t>章规定的</w:t>
      </w:r>
      <w:r w:rsidR="00C91B76">
        <w:rPr>
          <w:rFonts w:hint="eastAsia"/>
          <w:shd w:val="clear" w:color="auto" w:fill="FFFFFF"/>
        </w:rPr>
        <w:t>设计要求</w:t>
      </w:r>
      <w:r w:rsidRPr="00D40B4A">
        <w:rPr>
          <w:rFonts w:hint="eastAsia"/>
          <w:shd w:val="clear" w:color="auto" w:fill="FFFFFF"/>
        </w:rPr>
        <w:t>为推荐性指标和方法，可以通过性能化设计进行优化和突破。</w:t>
      </w:r>
    </w:p>
    <w:p w14:paraId="1E74869C" w14:textId="77777777" w:rsidR="00D40B4A" w:rsidRDefault="00D40B4A" w:rsidP="00A47A89">
      <w:pPr>
        <w:pStyle w:val="a8"/>
        <w:rPr>
          <w:shd w:val="clear" w:color="auto" w:fill="FFFFFF"/>
        </w:rPr>
      </w:pPr>
      <w:r w:rsidRPr="00D40B4A">
        <w:rPr>
          <w:rFonts w:hint="eastAsia"/>
          <w:shd w:val="clear" w:color="auto" w:fill="FFFFFF"/>
        </w:rPr>
        <w:t>本标准规定的原则和方法均统一适用于超高超大的、功能复杂、类型特殊的建筑。一栋有示范意义的超高超大、功能复杂、类型特殊的近零能耗建筑会产生积极广泛的社会影响，提升公众认知，对同类型建筑起到榜样作用，对建筑政策产生积极推动，具有较强的示范意义和社会影响力。但这类建筑其功</w:t>
      </w:r>
      <w:r w:rsidRPr="00624C6F">
        <w:rPr>
          <w:rFonts w:ascii="宋体" w:hAnsi="宋体" w:hint="eastAsia"/>
          <w:shd w:val="clear" w:color="auto" w:fill="FFFFFF"/>
        </w:rPr>
        <w:t>能复杂、室内环境要求高、能源系统复杂，在体形、功能等方面存在一定的特殊性，实现近零能耗建筑有一定难度，同时，现有国际和国内近零能耗公共建筑的工程经验主要集中在建筑面积20000m</w:t>
      </w:r>
      <w:r w:rsidRPr="00624C6F">
        <w:rPr>
          <w:rFonts w:ascii="宋体" w:hAnsi="宋体" w:hint="eastAsia"/>
          <w:shd w:val="clear" w:color="auto" w:fill="FFFFFF"/>
          <w:vertAlign w:val="superscript"/>
        </w:rPr>
        <w:t>2</w:t>
      </w:r>
      <w:r w:rsidRPr="00624C6F">
        <w:rPr>
          <w:rFonts w:ascii="宋体" w:hAnsi="宋体" w:hint="eastAsia"/>
          <w:shd w:val="clear" w:color="auto" w:fill="FFFFFF"/>
        </w:rPr>
        <w:t>以下，</w:t>
      </w:r>
      <w:r w:rsidRPr="00D40B4A">
        <w:rPr>
          <w:rFonts w:hint="eastAsia"/>
          <w:shd w:val="clear" w:color="auto" w:fill="FFFFFF"/>
        </w:rPr>
        <w:t>目前对超高超大建筑的近零能耗设计经验尚不充分。因此，超高超大、功能复杂、类型特殊的近零能耗建筑，应组织专家和建设方、设计方、施工方、运行方共同参与专项论证，应通过详细的技术经济分析，重点对建筑设计、室内环境参数、能效指标、能源系统、施工方案、运行策略等内容进行论证，确保其科学合理地实现近零能耗建筑目标。</w:t>
      </w:r>
    </w:p>
    <w:p w14:paraId="775CD34E" w14:textId="77777777" w:rsidR="00D40B4A" w:rsidRPr="00D40B4A" w:rsidRDefault="00D40B4A" w:rsidP="00A47A89">
      <w:pPr>
        <w:pStyle w:val="a8"/>
        <w:rPr>
          <w:shd w:val="clear" w:color="auto" w:fill="FFFFFF"/>
        </w:rPr>
      </w:pPr>
      <w:r>
        <w:rPr>
          <w:shd w:val="clear" w:color="auto" w:fill="FFFFFF"/>
        </w:rPr>
        <w:t>3</w:t>
      </w:r>
      <w:r w:rsidRPr="00D40B4A">
        <w:rPr>
          <w:rFonts w:hint="eastAsia"/>
          <w:shd w:val="clear" w:color="auto" w:fill="FFFFFF"/>
        </w:rPr>
        <w:t xml:space="preserve">.0.3  </w:t>
      </w:r>
      <w:r w:rsidRPr="00D40B4A">
        <w:rPr>
          <w:rFonts w:hint="eastAsia"/>
          <w:shd w:val="clear" w:color="auto" w:fill="FFFFFF"/>
        </w:rPr>
        <w:t>不同于传统建筑节能的规定性指标，近零能耗建筑以室内环境参数和能效指标作为评价的指标，为建筑设计方案的多样性和创新提供创作空间，这是一种性能化设计方法。能效指标计算依赖能耗模拟计算软件，建筑能耗的计算结果受软件和技术人员的影响较大。相同人员采用不</w:t>
      </w:r>
      <w:r w:rsidRPr="00624C6F">
        <w:rPr>
          <w:rFonts w:ascii="宋体" w:hAnsi="宋体" w:hint="eastAsia"/>
          <w:shd w:val="clear" w:color="auto" w:fill="FFFFFF"/>
        </w:rPr>
        <w:t>同软件或不同人员采用相同软件的计算结果的一致性不高，这是性能</w:t>
      </w:r>
      <w:proofErr w:type="gramStart"/>
      <w:r w:rsidRPr="00624C6F">
        <w:rPr>
          <w:rFonts w:ascii="宋体" w:hAnsi="宋体" w:hint="eastAsia"/>
          <w:shd w:val="clear" w:color="auto" w:fill="FFFFFF"/>
        </w:rPr>
        <w:t>化判断</w:t>
      </w:r>
      <w:proofErr w:type="gramEnd"/>
      <w:r w:rsidRPr="00624C6F">
        <w:rPr>
          <w:rFonts w:ascii="宋体" w:hAnsi="宋体" w:hint="eastAsia"/>
          <w:shd w:val="clear" w:color="auto" w:fill="FFFFFF"/>
        </w:rPr>
        <w:t>方法应用的主要障碍。国际上普遍采用提供工具并配合详细的计算方法的方式提高性能化设计和评价结果的有效性和一致性。如英国的SBEM、美国的ASHARE90.1标准、日本的LCEM等，编制组根据我国的情况在附录A能效指</w:t>
      </w:r>
      <w:r w:rsidRPr="00624C6F">
        <w:rPr>
          <w:rFonts w:ascii="宋体" w:hAnsi="宋体" w:hint="eastAsia"/>
          <w:shd w:val="clear" w:color="auto" w:fill="FFFFFF"/>
        </w:rPr>
        <w:lastRenderedPageBreak/>
        <w:t>标计算方法中对计算软件提出了要求，并对计算参数进行了规范，保证计算结果的一致性和权威性。尽管如此，由于建筑能耗模拟计算过程较为复杂，涉及的计算因素也很多，软件对计算工程师的专</w:t>
      </w:r>
      <w:r w:rsidRPr="00D40B4A">
        <w:rPr>
          <w:rFonts w:hint="eastAsia"/>
          <w:shd w:val="clear" w:color="auto" w:fill="FFFFFF"/>
        </w:rPr>
        <w:t>业素质要求高，同时计算工作量偏大。因此，应采用按本标准要求开发的专用近零能耗建筑能耗计算及评价工具，并应具有以下特点：</w:t>
      </w:r>
    </w:p>
    <w:p w14:paraId="3F233FDC" w14:textId="77777777" w:rsidR="00D40B4A" w:rsidRPr="006920A1" w:rsidRDefault="00D40B4A" w:rsidP="006920A1">
      <w:pPr>
        <w:pStyle w:val="a8"/>
        <w:ind w:firstLineChars="200" w:firstLine="420"/>
      </w:pPr>
      <w:r w:rsidRPr="006920A1">
        <w:rPr>
          <w:rFonts w:hint="eastAsia"/>
        </w:rPr>
        <w:t>1</w:t>
      </w:r>
      <w:r w:rsidR="00D77E43">
        <w:t xml:space="preserve">  </w:t>
      </w:r>
      <w:r w:rsidRPr="006920A1">
        <w:rPr>
          <w:rFonts w:hint="eastAsia"/>
        </w:rPr>
        <w:t>一致化原则。建筑能耗计算中涉及大量参数，设计师通常难以获得完整准确的信息，导致计算结果一致性差。软件应通过标准化算法，并提供包含主要计算信息的完整数据库，解决建筑能耗计算中实际数据无法直接获得的问题，因此在系统性能参数设置上，尽量遵循准确统一的原则，尽力实现不同工程师计算结果的一致性。</w:t>
      </w:r>
    </w:p>
    <w:p w14:paraId="4655C3BF" w14:textId="77777777" w:rsidR="00D40B4A" w:rsidRPr="006920A1" w:rsidRDefault="00D40B4A" w:rsidP="006920A1">
      <w:pPr>
        <w:pStyle w:val="a8"/>
        <w:ind w:firstLineChars="200" w:firstLine="420"/>
      </w:pPr>
      <w:r w:rsidRPr="006920A1">
        <w:rPr>
          <w:rFonts w:hint="eastAsia"/>
        </w:rPr>
        <w:t xml:space="preserve">2  </w:t>
      </w:r>
      <w:r w:rsidRPr="006920A1">
        <w:rPr>
          <w:rFonts w:hint="eastAsia"/>
        </w:rPr>
        <w:t>推荐采用</w:t>
      </w:r>
      <w:r w:rsidRPr="00624C6F">
        <w:rPr>
          <w:rFonts w:ascii="宋体" w:hAnsi="宋体" w:hint="eastAsia"/>
        </w:rPr>
        <w:t>《Energy performance of buildings-Energy needs for heating and cooling，internal temperatures and sensible and latent heat loads》ISO 52016 1：2017的建筑能耗计算方法，并与ISO标准体系和我国建筑标准体系相结合。软件界面应友好，参数设置尽量减少复杂难以获得的数据的输入，不应涉及过于复杂的专业术语，方便业内人员使用。例如我国的爱必宜（IBE）、德国的PHPP、英国的SBEM、WUFl都</w:t>
      </w:r>
      <w:r w:rsidRPr="006920A1">
        <w:rPr>
          <w:rFonts w:hint="eastAsia"/>
        </w:rPr>
        <w:t>采用该方法并与本国的评价体系深度结合，用于建筑的性能化评价，并取得较好的效果。</w:t>
      </w:r>
    </w:p>
    <w:p w14:paraId="634354A5" w14:textId="77777777" w:rsidR="00D40B4A" w:rsidRPr="006920A1" w:rsidRDefault="00D40B4A" w:rsidP="006920A1">
      <w:pPr>
        <w:pStyle w:val="a8"/>
        <w:ind w:firstLineChars="200" w:firstLine="420"/>
      </w:pPr>
      <w:r w:rsidRPr="006920A1">
        <w:rPr>
          <w:rFonts w:hint="eastAsia"/>
        </w:rPr>
        <w:t xml:space="preserve">3  </w:t>
      </w:r>
      <w:r w:rsidRPr="006920A1">
        <w:rPr>
          <w:rFonts w:hint="eastAsia"/>
        </w:rPr>
        <w:t>涵盖建筑所有用能产能系统。软件内设能源系统应能够基本涵盖目前建筑常用</w:t>
      </w:r>
      <w:proofErr w:type="gramStart"/>
      <w:r w:rsidRPr="006920A1">
        <w:rPr>
          <w:rFonts w:hint="eastAsia"/>
        </w:rPr>
        <w:t>用</w:t>
      </w:r>
      <w:proofErr w:type="gramEnd"/>
      <w:r w:rsidRPr="006920A1">
        <w:rPr>
          <w:rFonts w:hint="eastAsia"/>
        </w:rPr>
        <w:t>能产能系统，包括暖通空调、照明、生活热水、电梯系统的能耗和可再生能源系统的产能量，同时提供默认参数和用户自定义参数两种设定模式，以增强评估工具的灵活性和适应能力。</w:t>
      </w:r>
    </w:p>
    <w:p w14:paraId="29132B1D" w14:textId="77777777" w:rsidR="00D40B4A" w:rsidRPr="006920A1" w:rsidRDefault="00D40B4A" w:rsidP="006920A1">
      <w:pPr>
        <w:pStyle w:val="a8"/>
        <w:ind w:firstLineChars="200" w:firstLine="420"/>
      </w:pPr>
      <w:r w:rsidRPr="006920A1">
        <w:rPr>
          <w:rFonts w:hint="eastAsia"/>
        </w:rPr>
        <w:t>4</w:t>
      </w:r>
      <w:r w:rsidRPr="006920A1">
        <w:t xml:space="preserve">  </w:t>
      </w:r>
      <w:r w:rsidRPr="006920A1">
        <w:rPr>
          <w:rFonts w:hint="eastAsia"/>
        </w:rPr>
        <w:t>计算便捷快速并直接输出计算报告。软件在完成计算周</w:t>
      </w:r>
      <w:r w:rsidRPr="00624C6F">
        <w:rPr>
          <w:rFonts w:ascii="宋体" w:hAnsi="宋体" w:hint="eastAsia"/>
        </w:rPr>
        <w:t>期后，应以PDF文档的</w:t>
      </w:r>
      <w:r w:rsidRPr="006920A1">
        <w:rPr>
          <w:rFonts w:hint="eastAsia"/>
        </w:rPr>
        <w:t>形式直接输出包括建筑主要信息和计算结果，并满足评价要求的计算报告，方便用户查看整体计算情况，并保证计算报告的不可修改性，同时减少整理计算结果的烦冗工作量。</w:t>
      </w:r>
    </w:p>
    <w:p w14:paraId="5F69C3F6" w14:textId="77777777" w:rsidR="00D40B4A" w:rsidRPr="00D40B4A" w:rsidRDefault="00D40B4A" w:rsidP="00A47A89">
      <w:pPr>
        <w:pStyle w:val="a8"/>
        <w:rPr>
          <w:shd w:val="clear" w:color="auto" w:fill="FFFFFF"/>
        </w:rPr>
      </w:pPr>
      <w:r>
        <w:rPr>
          <w:shd w:val="clear" w:color="auto" w:fill="FFFFFF"/>
        </w:rPr>
        <w:t>3</w:t>
      </w:r>
      <w:r w:rsidRPr="00D40B4A">
        <w:rPr>
          <w:rFonts w:hint="eastAsia"/>
          <w:shd w:val="clear" w:color="auto" w:fill="FFFFFF"/>
        </w:rPr>
        <w:t xml:space="preserve">.0.4  </w:t>
      </w:r>
      <w:r w:rsidRPr="00D40B4A">
        <w:rPr>
          <w:rFonts w:hint="eastAsia"/>
          <w:shd w:val="clear" w:color="auto" w:fill="FFFFFF"/>
        </w:rPr>
        <w:t>不同于现行节能建筑设计标准，近零能耗建筑是以能耗为控制目标，设计达标判定不以具体建筑体形系数、</w:t>
      </w:r>
      <w:proofErr w:type="gramStart"/>
      <w:r w:rsidRPr="00D40B4A">
        <w:rPr>
          <w:rFonts w:hint="eastAsia"/>
          <w:shd w:val="clear" w:color="auto" w:fill="FFFFFF"/>
        </w:rPr>
        <w:t>窗墙比</w:t>
      </w:r>
      <w:proofErr w:type="gramEnd"/>
      <w:r w:rsidRPr="00D40B4A">
        <w:rPr>
          <w:rFonts w:hint="eastAsia"/>
          <w:shd w:val="clear" w:color="auto" w:fill="FFFFFF"/>
        </w:rPr>
        <w:t>、围护结构性能指标、冷热源设备系统性能系数、新风系统热回收效率值等性能指标的取值为依据。近零能耗建筑应采用更加严格的施工质量标准，保证精细化施工，并进行全过程质量控制。</w:t>
      </w:r>
    </w:p>
    <w:p w14:paraId="778F98B1" w14:textId="77777777" w:rsidR="00D40B4A" w:rsidRDefault="00D40B4A" w:rsidP="00D77E43">
      <w:pPr>
        <w:pStyle w:val="a8"/>
        <w:ind w:firstLineChars="200" w:firstLine="420"/>
        <w:rPr>
          <w:shd w:val="clear" w:color="auto" w:fill="FFFFFF"/>
        </w:rPr>
      </w:pPr>
      <w:r w:rsidRPr="00D40B4A">
        <w:rPr>
          <w:rFonts w:hint="eastAsia"/>
          <w:shd w:val="clear" w:color="auto" w:fill="FFFFFF"/>
        </w:rPr>
        <w:t>近零能耗建筑应针对具体特点，实施智能化运行，强调人的行为作用对节能运行的影响，编制运行管理手册和用户使用手册，培养用户节能意识并指导其正确操作，实现节能目标。</w:t>
      </w:r>
    </w:p>
    <w:p w14:paraId="5AE1C6D2" w14:textId="77777777" w:rsidR="00D40B4A" w:rsidRPr="00D40B4A" w:rsidRDefault="00D40B4A" w:rsidP="00A47A89">
      <w:pPr>
        <w:pStyle w:val="a8"/>
        <w:rPr>
          <w:shd w:val="clear" w:color="auto" w:fill="FFFFFF"/>
        </w:rPr>
      </w:pPr>
      <w:r>
        <w:rPr>
          <w:shd w:val="clear" w:color="auto" w:fill="FFFFFF"/>
        </w:rPr>
        <w:t>3</w:t>
      </w:r>
      <w:r w:rsidRPr="00D40B4A">
        <w:rPr>
          <w:rFonts w:hint="eastAsia"/>
          <w:shd w:val="clear" w:color="auto" w:fill="FFFFFF"/>
        </w:rPr>
        <w:t xml:space="preserve">.0.5  </w:t>
      </w:r>
      <w:r w:rsidRPr="00D40B4A">
        <w:rPr>
          <w:rFonts w:hint="eastAsia"/>
          <w:shd w:val="clear" w:color="auto" w:fill="FFFFFF"/>
        </w:rPr>
        <w:t>全装修指建筑功能空间的固定面装修和设备设施安装全部完成，达到建筑使用功能和性能的基本要求。建筑全装修交付一方面能够确保建筑结构安全性、降低整体成本、节约项目时间；另一方面也能大大减少污染浪费，更加符合现阶段人民对于健康、环保和经济性的要求，对于积极推进建筑节能具有重要作用。</w:t>
      </w:r>
    </w:p>
    <w:p w14:paraId="22953E55" w14:textId="77777777" w:rsidR="00D40B4A" w:rsidRPr="00D40B4A" w:rsidRDefault="00D40B4A" w:rsidP="00D77E43">
      <w:pPr>
        <w:pStyle w:val="a8"/>
        <w:ind w:firstLineChars="200" w:firstLine="420"/>
        <w:rPr>
          <w:shd w:val="clear" w:color="auto" w:fill="FFFFFF"/>
        </w:rPr>
      </w:pPr>
      <w:r w:rsidRPr="00D40B4A">
        <w:rPr>
          <w:rFonts w:hint="eastAsia"/>
          <w:shd w:val="clear" w:color="auto" w:fill="FFFFFF"/>
        </w:rPr>
        <w:t>近零能耗建筑的围护结构构造复杂，如在室内装修过程中对其进行破坏，将导致气密性损坏，进而影响室内环境并导致建筑能效下降，因此，近零能耗建筑应进行全装修。</w:t>
      </w:r>
    </w:p>
    <w:p w14:paraId="528506C3" w14:textId="77777777" w:rsidR="00D40B4A" w:rsidRDefault="00D40B4A" w:rsidP="00D77E43">
      <w:pPr>
        <w:pStyle w:val="a8"/>
        <w:ind w:firstLineChars="200" w:firstLine="420"/>
        <w:rPr>
          <w:shd w:val="clear" w:color="auto" w:fill="FFFFFF"/>
        </w:rPr>
      </w:pPr>
      <w:r w:rsidRPr="00D40B4A">
        <w:rPr>
          <w:rFonts w:hint="eastAsia"/>
          <w:shd w:val="clear" w:color="auto" w:fill="FFFFFF"/>
        </w:rPr>
        <w:t>绿色建材评价标识是指依据绿色建材评价技术要求，对建材产品进行评价，确认其等级并进行信息性标识的活动，建筑材料的污染物散发长期影响室内环境，考虑到近零能耗建筑高气密性特点，其室内装修宜采用获得绿色建材标识（认证）的材料与部品。</w:t>
      </w:r>
    </w:p>
    <w:p w14:paraId="54615668" w14:textId="77777777" w:rsidR="006920A1" w:rsidRDefault="006920A1">
      <w:pPr>
        <w:widowControl/>
        <w:jc w:val="left"/>
        <w:rPr>
          <w:rFonts w:ascii="黑体" w:eastAsia="黑体" w:hAnsi="宋体" w:cs="黑体"/>
          <w:color w:val="000000"/>
          <w:kern w:val="0"/>
          <w:sz w:val="31"/>
          <w:szCs w:val="31"/>
        </w:rPr>
      </w:pPr>
      <w:bookmarkStart w:id="192" w:name="_Toc169452758"/>
      <w:r>
        <w:rPr>
          <w:rFonts w:ascii="黑体" w:eastAsia="黑体" w:hAnsi="宋体" w:cs="黑体"/>
          <w:color w:val="000000"/>
          <w:kern w:val="0"/>
          <w:sz w:val="31"/>
          <w:szCs w:val="31"/>
        </w:rPr>
        <w:br w:type="page"/>
      </w:r>
    </w:p>
    <w:p w14:paraId="353CBF61" w14:textId="77777777" w:rsidR="00A81AC9" w:rsidRPr="00471925" w:rsidRDefault="00D40B4A" w:rsidP="00A81AC9">
      <w:pPr>
        <w:widowControl/>
        <w:jc w:val="center"/>
        <w:outlineLvl w:val="0"/>
        <w:rPr>
          <w:rFonts w:ascii="黑体" w:eastAsia="黑体" w:hAnsi="宋体" w:cs="黑体"/>
          <w:color w:val="000000"/>
          <w:kern w:val="0"/>
          <w:sz w:val="32"/>
          <w:szCs w:val="32"/>
        </w:rPr>
      </w:pPr>
      <w:bookmarkStart w:id="193" w:name="_Toc172143272"/>
      <w:bookmarkStart w:id="194" w:name="_Toc172184943"/>
      <w:bookmarkStart w:id="195" w:name="_Toc172185549"/>
      <w:bookmarkStart w:id="196" w:name="_Toc172187324"/>
      <w:r>
        <w:rPr>
          <w:rFonts w:ascii="黑体" w:eastAsia="黑体" w:hAnsi="宋体" w:cs="黑体"/>
          <w:color w:val="000000"/>
          <w:kern w:val="0"/>
          <w:sz w:val="31"/>
          <w:szCs w:val="31"/>
        </w:rPr>
        <w:lastRenderedPageBreak/>
        <w:t>4</w:t>
      </w:r>
      <w:r w:rsidR="00421C74">
        <w:rPr>
          <w:rFonts w:ascii="黑体" w:eastAsia="黑体" w:hAnsi="宋体" w:cs="黑体" w:hint="eastAsia"/>
          <w:color w:val="000000"/>
          <w:kern w:val="0"/>
          <w:sz w:val="31"/>
          <w:szCs w:val="31"/>
        </w:rPr>
        <w:t xml:space="preserve">  </w:t>
      </w:r>
      <w:r w:rsidR="00A81AC9">
        <w:rPr>
          <w:rFonts w:ascii="黑体" w:eastAsia="黑体" w:hAnsi="宋体" w:cs="黑体" w:hint="eastAsia"/>
          <w:color w:val="000000"/>
          <w:kern w:val="0"/>
          <w:sz w:val="32"/>
          <w:szCs w:val="32"/>
        </w:rPr>
        <w:t>约束指标</w:t>
      </w:r>
      <w:bookmarkEnd w:id="192"/>
      <w:bookmarkEnd w:id="193"/>
      <w:bookmarkEnd w:id="194"/>
      <w:bookmarkEnd w:id="195"/>
      <w:bookmarkEnd w:id="196"/>
    </w:p>
    <w:p w14:paraId="7686BFC8" w14:textId="77777777" w:rsidR="00D40B4A" w:rsidRPr="009123FC" w:rsidRDefault="00A81AC9" w:rsidP="00076024">
      <w:pPr>
        <w:pStyle w:val="af4"/>
      </w:pPr>
      <w:bookmarkStart w:id="197" w:name="_Toc169452759"/>
      <w:bookmarkStart w:id="198" w:name="_Toc172143273"/>
      <w:bookmarkStart w:id="199" w:name="_Toc172184944"/>
      <w:bookmarkStart w:id="200" w:name="_Toc172185550"/>
      <w:bookmarkStart w:id="201" w:name="_Toc172187325"/>
      <w:r w:rsidRPr="009123FC">
        <w:rPr>
          <w:rFonts w:hint="eastAsia"/>
        </w:rPr>
        <w:t>4.1  室内环境</w:t>
      </w:r>
      <w:bookmarkEnd w:id="197"/>
      <w:bookmarkEnd w:id="198"/>
      <w:bookmarkEnd w:id="199"/>
      <w:bookmarkEnd w:id="200"/>
      <w:bookmarkEnd w:id="201"/>
    </w:p>
    <w:p w14:paraId="2A7849CD" w14:textId="77777777" w:rsidR="00D40B4A" w:rsidRPr="00624C6F" w:rsidRDefault="00D40B4A" w:rsidP="00A47A89">
      <w:pPr>
        <w:pStyle w:val="a8"/>
        <w:rPr>
          <w:rFonts w:ascii="宋体" w:hAnsi="宋体"/>
          <w:shd w:val="clear" w:color="auto" w:fill="FFFFFF"/>
        </w:rPr>
      </w:pPr>
      <w:r w:rsidRPr="00D40B4A">
        <w:rPr>
          <w:rFonts w:hint="eastAsia"/>
          <w:shd w:val="clear" w:color="auto" w:fill="FFFFFF"/>
        </w:rPr>
        <w:t>4.</w:t>
      </w:r>
      <w:r w:rsidR="001C3D43">
        <w:rPr>
          <w:shd w:val="clear" w:color="auto" w:fill="FFFFFF"/>
        </w:rPr>
        <w:t>1</w:t>
      </w:r>
      <w:r w:rsidRPr="00D40B4A">
        <w:rPr>
          <w:rFonts w:hint="eastAsia"/>
          <w:shd w:val="clear" w:color="auto" w:fill="FFFFFF"/>
        </w:rPr>
        <w:t xml:space="preserve">.1  </w:t>
      </w:r>
      <w:r w:rsidRPr="00D40B4A">
        <w:rPr>
          <w:rFonts w:hint="eastAsia"/>
          <w:shd w:val="clear" w:color="auto" w:fill="FFFFFF"/>
        </w:rPr>
        <w:t>本</w:t>
      </w:r>
      <w:r w:rsidRPr="00624C6F">
        <w:rPr>
          <w:rFonts w:ascii="宋体" w:hAnsi="宋体" w:hint="eastAsia"/>
          <w:shd w:val="clear" w:color="auto" w:fill="FFFFFF"/>
        </w:rPr>
        <w:t>条是设计人员选用室内环境设计参数时需要遵循的规定。性能化设计进行能耗计算和评价时使用的室内环境参数应与设计选用的室内环境参数相同。</w:t>
      </w:r>
    </w:p>
    <w:p w14:paraId="63B417E9" w14:textId="77777777" w:rsidR="00D40B4A" w:rsidRPr="00624C6F" w:rsidRDefault="00D40B4A" w:rsidP="00A47A89">
      <w:pPr>
        <w:pStyle w:val="a8"/>
        <w:rPr>
          <w:rFonts w:ascii="宋体" w:hAnsi="宋体"/>
          <w:shd w:val="clear" w:color="auto" w:fill="FFFFFF"/>
        </w:rPr>
      </w:pPr>
      <w:r w:rsidRPr="00624C6F">
        <w:rPr>
          <w:rFonts w:ascii="宋体" w:hAnsi="宋体" w:hint="eastAsia"/>
          <w:shd w:val="clear" w:color="auto" w:fill="FFFFFF"/>
        </w:rPr>
        <w:t>健康、舒适的室内环境是近零能耗建筑的基本前提。近零能耗建筑室内环境参数应满足较高的热舒适水平。室内热湿环境参数主要是指建筑室内的温度、相对湿度，这些参数直接影响室内的热舒适水平和建筑能耗。本条规定的空间环境参数以满足人体热舒适为目的，其他工艺性建筑空间的室内环境参数按具体工艺要求确定。</w:t>
      </w:r>
    </w:p>
    <w:p w14:paraId="0F0628B4" w14:textId="77777777" w:rsidR="00D40B4A" w:rsidRPr="00624C6F" w:rsidRDefault="00D40B4A" w:rsidP="00D77E43">
      <w:pPr>
        <w:pStyle w:val="a8"/>
        <w:ind w:firstLineChars="200" w:firstLine="420"/>
        <w:rPr>
          <w:rFonts w:ascii="宋体" w:hAnsi="宋体"/>
          <w:shd w:val="clear" w:color="auto" w:fill="FFFFFF"/>
        </w:rPr>
      </w:pPr>
      <w:r w:rsidRPr="00624C6F">
        <w:rPr>
          <w:rFonts w:ascii="宋体" w:hAnsi="宋体" w:hint="eastAsia"/>
          <w:shd w:val="clear" w:color="auto" w:fill="FFFFFF"/>
        </w:rPr>
        <w:t>根据国内外有关标准和文献的研究成果，当人体衣着适宜且处于安静状态时，室内温度20℃比较舒适，18℃无冷感，15℃是产生明显冷感的温度界限。冬季热舒适（-1≤PMV≤1）对应的温度范围为：18℃～24℃。基于节能和舒适的原则，本着提高生活质量、满足室内舒适度的条件下尽量节能，将冬季室内供暖温度设定为20℃，在北方集中供暖室内温度18℃的基础上调高2℃。</w:t>
      </w:r>
    </w:p>
    <w:p w14:paraId="7A5439CF" w14:textId="77777777" w:rsidR="00D40B4A" w:rsidRPr="00624C6F" w:rsidRDefault="00D40B4A" w:rsidP="006920A1">
      <w:pPr>
        <w:pStyle w:val="a8"/>
        <w:ind w:firstLineChars="200" w:firstLine="420"/>
        <w:rPr>
          <w:rFonts w:ascii="宋体" w:hAnsi="宋体"/>
          <w:shd w:val="clear" w:color="auto" w:fill="FFFFFF"/>
        </w:rPr>
      </w:pPr>
      <w:r w:rsidRPr="00624C6F">
        <w:rPr>
          <w:rFonts w:ascii="宋体" w:hAnsi="宋体" w:hint="eastAsia"/>
          <w:shd w:val="clear" w:color="auto" w:fill="FFFFFF"/>
        </w:rPr>
        <w:t>近零能耗建筑具有很好的气密性并利用新风热回收系统实现热交换，在冬季室内外温差较大的地区比普通建筑在保持室内相对湿度方面具有明显优势，可以有效避免冬季由于冷风渗透造成的室内空气相对湿度的降低。实际调查结果表明，北方冬季近零能耗建筑的室内湿度一般都在30％以上。</w:t>
      </w:r>
    </w:p>
    <w:p w14:paraId="0C3AB1CA" w14:textId="77777777" w:rsidR="00D40B4A" w:rsidRPr="00624C6F" w:rsidRDefault="00D40B4A" w:rsidP="006920A1">
      <w:pPr>
        <w:pStyle w:val="a8"/>
        <w:ind w:firstLineChars="200" w:firstLine="420"/>
        <w:rPr>
          <w:rFonts w:ascii="宋体" w:hAnsi="宋体"/>
          <w:shd w:val="clear" w:color="auto" w:fill="FFFFFF"/>
        </w:rPr>
      </w:pPr>
      <w:r w:rsidRPr="00624C6F">
        <w:rPr>
          <w:rFonts w:ascii="宋体" w:hAnsi="宋体" w:hint="eastAsia"/>
          <w:shd w:val="clear" w:color="auto" w:fill="FFFFFF"/>
        </w:rPr>
        <w:t>近零能耗建筑优先使用被动式技术营造健康和舒适的建筑室内环境。在过渡季，通过自然通风及高性能的外墙和外窗遮阳系统保证室内环境；冬季通过供暖系统保证冬季室内温度不低于20℃，相对湿度不低于30％；夏季，当室外温度高于28℃或相对湿度高于70％时以及其他室外环境不适宜自然通风的情况下，主动供冷系统将会启动，使室内温度不高于26℃，相对湿度不高于60％。全年处于动态热舒适水平，大部分时间处于国家标准《民用建筑供暖通风与空气调节设计规范》GB 50736-2016规定的热舒适Ⅰ级。突出以人为本，且</w:t>
      </w:r>
      <w:proofErr w:type="gramStart"/>
      <w:r w:rsidRPr="00624C6F">
        <w:rPr>
          <w:rFonts w:ascii="宋体" w:hAnsi="宋体" w:hint="eastAsia"/>
          <w:shd w:val="clear" w:color="auto" w:fill="FFFFFF"/>
        </w:rPr>
        <w:t>不肓目</w:t>
      </w:r>
      <w:proofErr w:type="gramEnd"/>
      <w:r w:rsidRPr="00624C6F">
        <w:rPr>
          <w:rFonts w:ascii="宋体" w:hAnsi="宋体" w:hint="eastAsia"/>
          <w:shd w:val="clear" w:color="auto" w:fill="FFFFFF"/>
        </w:rPr>
        <w:t>追求过高的舒适度和温湿度保证率。</w:t>
      </w:r>
    </w:p>
    <w:p w14:paraId="42C341F6" w14:textId="77777777" w:rsidR="00D40B4A" w:rsidRPr="00D40B4A" w:rsidRDefault="00D40B4A" w:rsidP="006920A1">
      <w:pPr>
        <w:pStyle w:val="a8"/>
        <w:ind w:firstLineChars="200" w:firstLine="420"/>
        <w:rPr>
          <w:shd w:val="clear" w:color="auto" w:fill="FFFFFF"/>
        </w:rPr>
      </w:pPr>
      <w:r w:rsidRPr="00624C6F">
        <w:rPr>
          <w:rFonts w:ascii="宋体" w:hAnsi="宋体" w:hint="eastAsia"/>
          <w:shd w:val="clear" w:color="auto" w:fill="FFFFFF"/>
        </w:rPr>
        <w:t>当然，在一些气候区，近零能耗建筑可以不使用主动供暖或供冷系统也可以保证室内有很好的舒适度。计算表明，在夏热冬暖和部分温和地区，不设供暖设施时，全年温度低于20℃的小时数占全年时刻的比例≤10％（即过冷小时数≤10％），在部分严寒地区不设空调设施时，全年温度高于28℃的小时数占全年时刻的比例≤10％（即过热小时数≤10％），保证室内环境处于较好的热舒适区内。即在严寒地区</w:t>
      </w:r>
      <w:r w:rsidRPr="00D40B4A">
        <w:rPr>
          <w:rFonts w:hint="eastAsia"/>
          <w:shd w:val="clear" w:color="auto" w:fill="FFFFFF"/>
        </w:rPr>
        <w:t>，一些近零能耗建筑可以仅通过被动式技术就可以保证夏季室内拥有良好的室内环境，或是在夏热冬暖和部分温和气候区，良好的围护结构使得冬季不采用主动供暖系统，改善冬季室内温度偏低的情况。使得部分气候区在不增设供暖和空调设施的条件下，室内环境的热舒适度较常规建筑大幅度改善。</w:t>
      </w:r>
    </w:p>
    <w:p w14:paraId="57C66151" w14:textId="77777777" w:rsidR="00D40B4A" w:rsidRPr="00D40B4A" w:rsidRDefault="00D40B4A" w:rsidP="006920A1">
      <w:pPr>
        <w:pStyle w:val="a8"/>
        <w:ind w:firstLineChars="200" w:firstLine="420"/>
        <w:rPr>
          <w:shd w:val="clear" w:color="auto" w:fill="FFFFFF"/>
        </w:rPr>
      </w:pPr>
      <w:r w:rsidRPr="00D40B4A">
        <w:rPr>
          <w:rFonts w:hint="eastAsia"/>
          <w:shd w:val="clear" w:color="auto" w:fill="FFFFFF"/>
        </w:rPr>
        <w:t>本条中的“主要房间”是指建筑中人员长期停留的房间，其他人员短期停留的空间如走廊、电梯厅、地下车库等公共区域的热湿参数应按实际需求设定，并应满足现行相关标准的规定。</w:t>
      </w:r>
    </w:p>
    <w:p w14:paraId="7090504B" w14:textId="77777777" w:rsidR="00D40B4A" w:rsidRPr="00624C6F" w:rsidRDefault="00D40B4A" w:rsidP="00A47A89">
      <w:pPr>
        <w:pStyle w:val="a8"/>
        <w:rPr>
          <w:rFonts w:ascii="宋体" w:hAnsi="宋体"/>
          <w:shd w:val="clear" w:color="auto" w:fill="FFFFFF"/>
        </w:rPr>
      </w:pPr>
      <w:r w:rsidRPr="00D40B4A">
        <w:rPr>
          <w:rFonts w:hint="eastAsia"/>
          <w:shd w:val="clear" w:color="auto" w:fill="FFFFFF"/>
        </w:rPr>
        <w:lastRenderedPageBreak/>
        <w:t>4.</w:t>
      </w:r>
      <w:r w:rsidR="001C3D43">
        <w:rPr>
          <w:shd w:val="clear" w:color="auto" w:fill="FFFFFF"/>
        </w:rPr>
        <w:t>1</w:t>
      </w:r>
      <w:r w:rsidRPr="00D40B4A">
        <w:rPr>
          <w:rFonts w:hint="eastAsia"/>
          <w:shd w:val="clear" w:color="auto" w:fill="FFFFFF"/>
        </w:rPr>
        <w:t xml:space="preserve">.2  </w:t>
      </w:r>
      <w:r w:rsidRPr="00D40B4A">
        <w:rPr>
          <w:rFonts w:hint="eastAsia"/>
          <w:shd w:val="clear" w:color="auto" w:fill="FFFFFF"/>
        </w:rPr>
        <w:t>室内空气质量是室内主要环境影响因素。国内外相关研究表明，空气净化器无法完全替代室外新鲜空气，新风对于改善室内空气品质具有不可替代的重要作用。因此，合理确定近零能耗建筑新风量对改善室内空气环境和保证室内人员的健康舒适具有重要的现实意义。</w:t>
      </w:r>
    </w:p>
    <w:p w14:paraId="6B652E5A" w14:textId="77777777" w:rsidR="00D40B4A" w:rsidRPr="00624C6F" w:rsidRDefault="00D40B4A" w:rsidP="006920A1">
      <w:pPr>
        <w:pStyle w:val="a8"/>
        <w:ind w:firstLineChars="200" w:firstLine="420"/>
        <w:rPr>
          <w:rFonts w:ascii="宋体" w:hAnsi="宋体"/>
        </w:rPr>
      </w:pPr>
      <w:r w:rsidRPr="00624C6F">
        <w:rPr>
          <w:rFonts w:ascii="宋体" w:hAnsi="宋体" w:hint="eastAsia"/>
        </w:rPr>
        <w:t>本条中的最小新风量指标综合考虑了人员污染和建筑污染对人体健康的影响。</w:t>
      </w:r>
    </w:p>
    <w:p w14:paraId="23B01C1F" w14:textId="77777777" w:rsidR="00D40B4A" w:rsidRPr="00624C6F" w:rsidRDefault="00D40B4A" w:rsidP="006920A1">
      <w:pPr>
        <w:pStyle w:val="a8"/>
        <w:ind w:firstLineChars="200" w:firstLine="420"/>
        <w:rPr>
          <w:rFonts w:ascii="宋体" w:hAnsi="宋体"/>
        </w:rPr>
      </w:pPr>
      <w:r w:rsidRPr="00624C6F">
        <w:rPr>
          <w:rFonts w:ascii="宋体" w:hAnsi="宋体" w:hint="eastAsia"/>
        </w:rPr>
        <w:t>对于公共建筑，现行国家标准《民用建筑供暖通风与空气调节设计规范》GB 50736中已对新风量进行了明确要求，其标准可以</w:t>
      </w:r>
      <w:proofErr w:type="gramStart"/>
      <w:r w:rsidRPr="00624C6F">
        <w:rPr>
          <w:rFonts w:ascii="宋体" w:hAnsi="宋体" w:hint="eastAsia"/>
        </w:rPr>
        <w:t>满足近</w:t>
      </w:r>
      <w:proofErr w:type="gramEnd"/>
      <w:r w:rsidRPr="00624C6F">
        <w:rPr>
          <w:rFonts w:ascii="宋体" w:hAnsi="宋体" w:hint="eastAsia"/>
        </w:rPr>
        <w:t>零能耗建筑的要求。</w:t>
      </w:r>
    </w:p>
    <w:p w14:paraId="36339A9E" w14:textId="77777777" w:rsidR="00D40B4A" w:rsidRPr="006920A1" w:rsidRDefault="00D40B4A" w:rsidP="006920A1">
      <w:pPr>
        <w:pStyle w:val="a8"/>
        <w:ind w:firstLineChars="200" w:firstLine="420"/>
      </w:pPr>
      <w:r w:rsidRPr="006920A1">
        <w:rPr>
          <w:rFonts w:hint="eastAsia"/>
        </w:rPr>
        <w:t>目前建筑室内空气污染物的种类增多和强度多变，包括人员污染物和建筑污染物（建材和设备）；室外空气污染的加剧造成新风品质下降，导致室内空气品质很难提高。常规的居住建筑不设置机械新风系统，主要通过开窗进行自然通风。开窗通风是简便易行的获取新风的方式，也是近零能耗建筑在室外环境参数适宜的条件下推荐使用的被动式消除室内余热余湿、提升室内空气品质的手段。但在供冷供热季节，通过开窗通风获得新风的方式其效果无法保证，一方面由于需要维持室内热环境要求，开窗时间不能过长，因而新风量通常难以达到要求；另一方面在我国空气污染较为严重的地区，当室外重度雾</w:t>
      </w:r>
      <w:proofErr w:type="gramStart"/>
      <w:r w:rsidRPr="006920A1">
        <w:rPr>
          <w:rFonts w:hint="eastAsia"/>
        </w:rPr>
        <w:t>霾</w:t>
      </w:r>
      <w:proofErr w:type="gramEnd"/>
      <w:r w:rsidRPr="006920A1">
        <w:rPr>
          <w:rFonts w:hint="eastAsia"/>
        </w:rPr>
        <w:t>发生时，通过直接开窗获得新风反而引起室内环境的恶化。</w:t>
      </w:r>
    </w:p>
    <w:p w14:paraId="74BF7291" w14:textId="77777777" w:rsidR="00D40B4A" w:rsidRPr="006920A1" w:rsidRDefault="00D40B4A" w:rsidP="006920A1">
      <w:pPr>
        <w:pStyle w:val="a8"/>
        <w:ind w:firstLineChars="200" w:firstLine="420"/>
      </w:pPr>
      <w:r w:rsidRPr="006920A1">
        <w:rPr>
          <w:rFonts w:hint="eastAsia"/>
        </w:rPr>
        <w:t>近零能耗建筑应具备良好的自然通风能力，宜通过自然通风和机械通风相结合的方式，向室内提供充足健康的新鲜空气。当室外空气参数适宜通风时，自然通风可向室内提供充足的空气，保证室内良好的空气品质。当室外空气不适宜通风时，如室外温度过高或过低、雾</w:t>
      </w:r>
      <w:proofErr w:type="gramStart"/>
      <w:r w:rsidRPr="006920A1">
        <w:rPr>
          <w:rFonts w:hint="eastAsia"/>
        </w:rPr>
        <w:t>霾</w:t>
      </w:r>
      <w:proofErr w:type="gramEnd"/>
      <w:r w:rsidRPr="006920A1">
        <w:rPr>
          <w:rFonts w:hint="eastAsia"/>
        </w:rPr>
        <w:t>严重，近零能耗建筑的机械通风系统可向室内提供充足健康的新鲜空气，保证全年室内良好的空气品质。</w:t>
      </w:r>
    </w:p>
    <w:p w14:paraId="6F9B1657" w14:textId="77777777" w:rsidR="00D40B4A" w:rsidRPr="00D40B4A" w:rsidRDefault="00D77E43" w:rsidP="00A47A89">
      <w:pPr>
        <w:pStyle w:val="a8"/>
        <w:rPr>
          <w:shd w:val="clear" w:color="auto" w:fill="FFFFFF"/>
        </w:rPr>
      </w:pPr>
      <w:r>
        <w:rPr>
          <w:rFonts w:hint="eastAsia"/>
          <w:shd w:val="clear" w:color="auto" w:fill="FFFFFF"/>
        </w:rPr>
        <w:t>4.</w:t>
      </w:r>
      <w:r w:rsidR="001C3D43">
        <w:rPr>
          <w:shd w:val="clear" w:color="auto" w:fill="FFFFFF"/>
        </w:rPr>
        <w:t>1</w:t>
      </w:r>
      <w:r>
        <w:rPr>
          <w:rFonts w:hint="eastAsia"/>
          <w:shd w:val="clear" w:color="auto" w:fill="FFFFFF"/>
        </w:rPr>
        <w:t xml:space="preserve">.3  </w:t>
      </w:r>
      <w:r w:rsidR="00D40B4A" w:rsidRPr="00D40B4A">
        <w:rPr>
          <w:rFonts w:hint="eastAsia"/>
          <w:shd w:val="clear" w:color="auto" w:fill="FFFFFF"/>
        </w:rPr>
        <w:t>我国国家标准《声环境质</w:t>
      </w:r>
      <w:r w:rsidR="00D40B4A" w:rsidRPr="00624C6F">
        <w:rPr>
          <w:rFonts w:ascii="宋体" w:hAnsi="宋体" w:hint="eastAsia"/>
          <w:shd w:val="clear" w:color="auto" w:fill="FFFFFF"/>
        </w:rPr>
        <w:t>量标准》GB 3096-2008按区域的使用功能特点和环境质量要求，将声环境功能区分为五种类型，其中要求最高的为康复疗养区等特别需要安静的区域昼间等效声级限值为50dB（A），夜间等效声级限值为40dB（A）。室内噪声不仅和建筑所处的声功能区、周边噪声源的情况有关，而且和建筑本身的隔声设计密</w:t>
      </w:r>
      <w:r w:rsidR="00D40B4A" w:rsidRPr="00D40B4A">
        <w:rPr>
          <w:rFonts w:hint="eastAsia"/>
          <w:shd w:val="clear" w:color="auto" w:fill="FFFFFF"/>
        </w:rPr>
        <w:t>切相关。近零能耗建筑采用高性能的建筑部品，应具有较好的隔声能力。根据国内外的标准和现有隔声技术情况，确定了近零能耗建筑应具备较高水平的</w:t>
      </w:r>
      <w:proofErr w:type="gramStart"/>
      <w:r w:rsidR="00D40B4A" w:rsidRPr="00D40B4A">
        <w:rPr>
          <w:rFonts w:hint="eastAsia"/>
          <w:shd w:val="clear" w:color="auto" w:fill="FFFFFF"/>
        </w:rPr>
        <w:t>室内声</w:t>
      </w:r>
      <w:proofErr w:type="gramEnd"/>
      <w:r w:rsidR="00D40B4A" w:rsidRPr="00D40B4A">
        <w:rPr>
          <w:rFonts w:hint="eastAsia"/>
          <w:shd w:val="clear" w:color="auto" w:fill="FFFFFF"/>
        </w:rPr>
        <w:t>环境。</w:t>
      </w:r>
    </w:p>
    <w:p w14:paraId="2BB4F693" w14:textId="77777777" w:rsidR="004F2A40" w:rsidRPr="006920A1" w:rsidRDefault="00D40B4A" w:rsidP="006920A1">
      <w:pPr>
        <w:pStyle w:val="a8"/>
        <w:ind w:firstLineChars="200" w:firstLine="420"/>
      </w:pPr>
      <w:r w:rsidRPr="006920A1">
        <w:rPr>
          <w:rFonts w:hint="eastAsia"/>
        </w:rPr>
        <w:t>近零能耗建筑通过技术手段控制室内自身的噪声源和来自室外的噪声。室内噪声源一般为通风空调设备、电器设备等；室外噪声源则包括来自建筑外部的噪声（如周边交通噪声、社会生活噪声、工业噪声等）。设计过程中应计算外墙、楼板、分户墙、门窗的隔声性能验证建筑室内的声环境是否满足要求。</w:t>
      </w:r>
    </w:p>
    <w:p w14:paraId="58643FB1" w14:textId="77777777" w:rsidR="00A81AC9" w:rsidRPr="009123FC" w:rsidRDefault="00A81AC9" w:rsidP="00076024">
      <w:pPr>
        <w:pStyle w:val="af4"/>
      </w:pPr>
      <w:bookmarkStart w:id="202" w:name="_Toc169452760"/>
      <w:bookmarkStart w:id="203" w:name="_Toc172143274"/>
      <w:bookmarkStart w:id="204" w:name="_Toc172184945"/>
      <w:bookmarkStart w:id="205" w:name="_Toc172185551"/>
      <w:bookmarkStart w:id="206" w:name="_Toc172187326"/>
      <w:r w:rsidRPr="009123FC">
        <w:rPr>
          <w:rFonts w:hint="eastAsia"/>
        </w:rPr>
        <w:t>4.2  建筑气密性</w:t>
      </w:r>
      <w:bookmarkEnd w:id="202"/>
      <w:bookmarkEnd w:id="203"/>
      <w:bookmarkEnd w:id="204"/>
      <w:bookmarkEnd w:id="205"/>
      <w:bookmarkEnd w:id="206"/>
    </w:p>
    <w:p w14:paraId="18EC3E6C" w14:textId="77777777" w:rsidR="004F2A40" w:rsidRDefault="00A81AC9" w:rsidP="00A47A89">
      <w:pPr>
        <w:pStyle w:val="a8"/>
        <w:rPr>
          <w:shd w:val="clear" w:color="auto" w:fill="FFFFFF"/>
        </w:rPr>
      </w:pPr>
      <w:r w:rsidRPr="00A91B20">
        <w:rPr>
          <w:rFonts w:cs="黑体" w:hint="eastAsia"/>
          <w:kern w:val="2"/>
        </w:rPr>
        <w:t>4.2.1</w:t>
      </w:r>
      <w:r>
        <w:rPr>
          <w:rFonts w:ascii="宋体" w:hAnsi="宋体" w:cs="宋体" w:hint="eastAsia"/>
        </w:rPr>
        <w:t xml:space="preserve">  </w:t>
      </w:r>
      <w:r w:rsidR="00824F31" w:rsidRPr="00824F31">
        <w:rPr>
          <w:rFonts w:hint="eastAsia"/>
          <w:shd w:val="clear" w:color="auto" w:fill="FFFFFF"/>
        </w:rPr>
        <w:t>建筑气密性影响建筑的保温、防潮、隔声和舒适性，是保证建筑品质的必要条件，另外从健康的角度，通过开启门窗的自然通风是非常有益的，但建筑气密性差导致的无组织通风并不能有效保证健康的环境，因此为了保证建筑在采用机械通风时具有良好的气密性，对建筑的气密性提出要求。对室内外温差小的南方地区降低了气密性的要求，但依然在现行节能标准的基础上有较大幅度的提升。</w:t>
      </w:r>
    </w:p>
    <w:p w14:paraId="3A2375E6" w14:textId="77777777" w:rsidR="005C59C5" w:rsidRDefault="005C59C5" w:rsidP="00A47A89">
      <w:pPr>
        <w:pStyle w:val="a8"/>
        <w:rPr>
          <w:shd w:val="clear" w:color="auto" w:fill="FFFFFF"/>
        </w:rPr>
      </w:pPr>
      <w:r w:rsidRPr="004F0594">
        <w:rPr>
          <w:rFonts w:cs="黑体" w:hint="eastAsia"/>
          <w:kern w:val="2"/>
        </w:rPr>
        <w:t>4.2.2</w:t>
      </w:r>
      <w:r w:rsidRPr="00814D16">
        <w:rPr>
          <w:rFonts w:hint="eastAsia"/>
          <w:shd w:val="clear" w:color="auto" w:fill="FFFFFF"/>
        </w:rPr>
        <w:t xml:space="preserve">  </w:t>
      </w:r>
      <w:r w:rsidRPr="00814D16">
        <w:rPr>
          <w:rFonts w:hint="eastAsia"/>
          <w:shd w:val="clear" w:color="auto" w:fill="FFFFFF"/>
        </w:rPr>
        <w:t>近零能耗建筑对气密性有较高要求，综合考虑我省建筑外门窗产品的性能水平，确定了外窗、外门和分隔供暖空间与非供暖空间的门的气密性能指标；抗风压性能指标和水密性能指标与建筑外门窗使用地区、建筑高度等密切相关，与节能性能无直接相关性，故符合相应标准规定即可。</w:t>
      </w:r>
    </w:p>
    <w:p w14:paraId="7D6EC906" w14:textId="77777777" w:rsidR="00824F31" w:rsidRPr="005C59C5" w:rsidRDefault="00824F31" w:rsidP="00A47A89">
      <w:pPr>
        <w:pStyle w:val="a8"/>
        <w:rPr>
          <w:shd w:val="clear" w:color="auto" w:fill="FFFFFF"/>
        </w:rPr>
      </w:pPr>
    </w:p>
    <w:p w14:paraId="1E22EE88" w14:textId="77777777" w:rsidR="004F2A40" w:rsidRPr="009123FC" w:rsidRDefault="00811AE4" w:rsidP="00076024">
      <w:pPr>
        <w:pStyle w:val="af4"/>
      </w:pPr>
      <w:bookmarkStart w:id="207" w:name="_Toc169452761"/>
      <w:bookmarkStart w:id="208" w:name="_Toc172143275"/>
      <w:bookmarkStart w:id="209" w:name="_Toc172184946"/>
      <w:bookmarkStart w:id="210" w:name="_Toc172185552"/>
      <w:bookmarkStart w:id="211" w:name="_Toc172187327"/>
      <w:r w:rsidRPr="009123FC">
        <w:rPr>
          <w:rFonts w:hint="eastAsia"/>
        </w:rPr>
        <w:t xml:space="preserve">4.3  </w:t>
      </w:r>
      <w:r w:rsidR="004F2A40" w:rsidRPr="009123FC">
        <w:rPr>
          <w:rFonts w:hint="eastAsia"/>
        </w:rPr>
        <w:t>建筑能效指标</w:t>
      </w:r>
      <w:bookmarkEnd w:id="207"/>
      <w:bookmarkEnd w:id="208"/>
      <w:bookmarkEnd w:id="209"/>
      <w:bookmarkEnd w:id="210"/>
      <w:bookmarkEnd w:id="211"/>
    </w:p>
    <w:p w14:paraId="3D259AEB" w14:textId="77777777" w:rsidR="004F2A40" w:rsidRPr="006920A1" w:rsidRDefault="00811AE4" w:rsidP="00624C6F">
      <w:pPr>
        <w:pStyle w:val="a8"/>
      </w:pPr>
      <w:r>
        <w:rPr>
          <w:rFonts w:hint="eastAsia"/>
          <w:shd w:val="clear" w:color="auto" w:fill="FFFFFF"/>
        </w:rPr>
        <w:t>4.3</w:t>
      </w:r>
      <w:r w:rsidR="004F2A40" w:rsidRPr="004F2A40">
        <w:rPr>
          <w:rFonts w:hint="eastAsia"/>
          <w:shd w:val="clear" w:color="auto" w:fill="FFFFFF"/>
        </w:rPr>
        <w:t>.1</w:t>
      </w:r>
      <w:r w:rsidR="004F2A40" w:rsidRPr="004F2A40">
        <w:rPr>
          <w:rFonts w:hint="eastAsia"/>
          <w:shd w:val="clear" w:color="auto" w:fill="FFFFFF"/>
        </w:rPr>
        <w:t>～</w:t>
      </w:r>
      <w:r>
        <w:rPr>
          <w:rFonts w:hint="eastAsia"/>
          <w:shd w:val="clear" w:color="auto" w:fill="FFFFFF"/>
        </w:rPr>
        <w:t>4.3</w:t>
      </w:r>
      <w:r w:rsidR="004F2A40" w:rsidRPr="004F2A40">
        <w:rPr>
          <w:rFonts w:hint="eastAsia"/>
          <w:shd w:val="clear" w:color="auto" w:fill="FFFFFF"/>
        </w:rPr>
        <w:t xml:space="preserve">.3  </w:t>
      </w:r>
      <w:r w:rsidR="004F2A40" w:rsidRPr="004F2A40">
        <w:rPr>
          <w:rFonts w:hint="eastAsia"/>
          <w:shd w:val="clear" w:color="auto" w:fill="FFFFFF"/>
        </w:rPr>
        <w:t>能效指标是判别建筑是否达到近零能耗建筑标准的约束性指标，其计算方</w:t>
      </w:r>
      <w:r w:rsidR="004F2A40" w:rsidRPr="006920A1">
        <w:rPr>
          <w:rFonts w:hint="eastAsia"/>
        </w:rPr>
        <w:t>法应符合本标准附</w:t>
      </w:r>
      <w:r w:rsidR="004F2A40" w:rsidRPr="00624C6F">
        <w:rPr>
          <w:rFonts w:ascii="宋体" w:hAnsi="宋体" w:hint="eastAsia"/>
        </w:rPr>
        <w:t>录A能</w:t>
      </w:r>
      <w:r w:rsidR="004F2A40" w:rsidRPr="006920A1">
        <w:rPr>
          <w:rFonts w:hint="eastAsia"/>
        </w:rPr>
        <w:t>效指标计算方法的规定。能效指标中能耗的范围为供暖、空调、照明、生活热水、电梯系统的能耗和可再生能源利用量。</w:t>
      </w:r>
    </w:p>
    <w:p w14:paraId="66B4F618" w14:textId="77777777" w:rsidR="004F2A40" w:rsidRPr="006920A1" w:rsidRDefault="004F2A40" w:rsidP="006920A1">
      <w:pPr>
        <w:pStyle w:val="a8"/>
        <w:ind w:firstLineChars="200" w:firstLine="420"/>
      </w:pPr>
      <w:r w:rsidRPr="006920A1">
        <w:rPr>
          <w:rFonts w:hint="eastAsia"/>
        </w:rPr>
        <w:t>能效指标包括建筑能耗综合值、可再生能源利用率和建筑本体性能指标三部分，三者需要同时满足要求。建筑能耗综合值是表征建筑总体能效的指标，其中包括了可再生能源的贡献；建筑本体性能指标是指除利用可再生能源发电外，建筑围护结构、能源系统等能效提升要求，公共建筑以建筑本体节能率作为约束指标，照明、生活热水和电梯的能耗在建筑能耗综合值中体现，不作分项能耗限值要求。</w:t>
      </w:r>
    </w:p>
    <w:p w14:paraId="4751F6EC" w14:textId="77777777" w:rsidR="004F2A40" w:rsidRPr="006920A1" w:rsidRDefault="004F2A40" w:rsidP="006920A1">
      <w:pPr>
        <w:pStyle w:val="a8"/>
        <w:ind w:firstLineChars="200" w:firstLine="420"/>
      </w:pPr>
      <w:r w:rsidRPr="006920A1">
        <w:rPr>
          <w:rFonts w:hint="eastAsia"/>
        </w:rPr>
        <w:t>能效指标确定主要基于以下原则：第一在现有建筑节能水平上大幅度提高，尤其在严寒和寒冷地区；第二，建筑实际能耗在现有基础上大幅度降低；第三，能耗水平基本与国际相近气候区持平。能效指标是在对典型建筑模型优化分析计算基础上，结合国内外工程实践，经综合比较确定。指标确定的控制逻辑为：通过充分利用自然资源、采用高性能的围护结构、自然通风等被动式技术降低建筑用能需求，在此基础上，利用高效的供暖、空调及照明技术降低建筑的供暖空调和照明系统的能源消耗，同时建筑内使用高效的用能设备和利用可再生能源，降低建筑总能源消耗。</w:t>
      </w:r>
    </w:p>
    <w:p w14:paraId="2E7A8D68" w14:textId="77777777" w:rsidR="004F2A40" w:rsidRPr="006920A1" w:rsidRDefault="004F2A40" w:rsidP="006920A1">
      <w:pPr>
        <w:pStyle w:val="a8"/>
        <w:ind w:firstLineChars="200" w:firstLine="420"/>
      </w:pPr>
      <w:r w:rsidRPr="006920A1">
        <w:rPr>
          <w:rFonts w:hint="eastAsia"/>
        </w:rPr>
        <w:t>近零能耗建筑是达到极高能效的建筑，建筑的负荷及能源消耗强度为现有技术集成后的最低值。零能耗建筑是在近零能耗建筑基础上的进一步提升，现阶段部分类型建筑具有实现零能耗建筑的可行性，随着技术的不断发展，建筑实现零能耗乃至产能是建筑节能发展的最终目标。</w:t>
      </w:r>
    </w:p>
    <w:p w14:paraId="2E8FA82C" w14:textId="77777777" w:rsidR="004F2A40" w:rsidRPr="006920A1" w:rsidRDefault="004F2A40" w:rsidP="006920A1">
      <w:pPr>
        <w:pStyle w:val="a8"/>
        <w:ind w:firstLineChars="200" w:firstLine="420"/>
      </w:pPr>
      <w:r w:rsidRPr="006920A1">
        <w:rPr>
          <w:rFonts w:hint="eastAsia"/>
        </w:rPr>
        <w:t>由于公共建筑功能复杂、用</w:t>
      </w:r>
      <w:proofErr w:type="gramStart"/>
      <w:r w:rsidRPr="006920A1">
        <w:rPr>
          <w:rFonts w:hint="eastAsia"/>
        </w:rPr>
        <w:t>能特征</w:t>
      </w:r>
      <w:proofErr w:type="gramEnd"/>
      <w:r w:rsidRPr="006920A1">
        <w:rPr>
          <w:rFonts w:hint="eastAsia"/>
        </w:rPr>
        <w:t>差异大。设计过程中，应充分利用建筑方案和设计中的被动式措施降低建筑的负荷；因地制宜利用遮阳装置和采光性能优异的遮阳型玻璃，在不影响使用和舒适度的前提下，适度增加不需要供暖和空调室内室外过渡区域和公共区域的面积等。</w:t>
      </w:r>
    </w:p>
    <w:p w14:paraId="58336E35" w14:textId="77777777" w:rsidR="004F2A40" w:rsidRPr="006920A1" w:rsidRDefault="004F2A40" w:rsidP="006920A1">
      <w:pPr>
        <w:pStyle w:val="a8"/>
        <w:ind w:firstLineChars="200" w:firstLine="420"/>
      </w:pPr>
      <w:r w:rsidRPr="006920A1">
        <w:rPr>
          <w:rFonts w:hint="eastAsia"/>
        </w:rPr>
        <w:t>由于不同类型的公共建筑能耗强度差别很大，约束绝对能耗强度在实际执行过程中缺乏可操作性，也不便于近零能耗建筑的推广，经研究，吸收借鉴了美国、日本、欧盟等国家地区的成功经验，并沿用我国公共建筑节能设计标准中相对节能率计算方法，通过设定基准建筑，以建筑综合节能率作为近零能耗建筑的约束性指标，避免了能效指标过于复杂的问题，并提高了能效指标的适用性和有效性。</w:t>
      </w:r>
    </w:p>
    <w:p w14:paraId="4817D95F" w14:textId="77777777" w:rsidR="004F2A40" w:rsidRPr="006920A1" w:rsidRDefault="004F2A40" w:rsidP="006920A1">
      <w:pPr>
        <w:pStyle w:val="a8"/>
        <w:ind w:firstLineChars="200" w:firstLine="420"/>
      </w:pPr>
      <w:r w:rsidRPr="006920A1">
        <w:rPr>
          <w:rFonts w:hint="eastAsia"/>
        </w:rPr>
        <w:t>其中，建筑本体节能率是用来约束建筑本体应达到的性能要求，避免过度利用可再生能源补偿低能效建筑以达到近零能耗建筑的可能性。</w:t>
      </w:r>
    </w:p>
    <w:p w14:paraId="55FADD7D" w14:textId="77777777" w:rsidR="004F2A40" w:rsidRPr="006920A1" w:rsidRDefault="004F2A40" w:rsidP="006920A1">
      <w:pPr>
        <w:pStyle w:val="a8"/>
        <w:ind w:firstLineChars="200" w:firstLine="420"/>
      </w:pPr>
      <w:r w:rsidRPr="006920A1">
        <w:rPr>
          <w:rFonts w:hint="eastAsia"/>
        </w:rPr>
        <w:t>随着建筑体量的增加和功能的多样化，建筑冷负荷强度变大，单位建筑面积可利用场地内的可再生能源资源变小，实现超低能耗建筑和近零能耗建筑的难度加大。此时在充分降低建筑自身能量需求的前提下，建筑需利用更多的可再生能源以达到近零能耗的目标，在建筑设计时，应充分考虑多种技术方案，通过综合比较确定最优的技术路线。现阶段、例如航站楼、候车楼、短时间使用的体育场馆等类型的建筑实现近零能耗建筑的难度很大，应通过详细的技术经济分析，确保其实现近零能耗的可行性和合理性。</w:t>
      </w:r>
    </w:p>
    <w:p w14:paraId="140FE54C" w14:textId="77777777" w:rsidR="00A81AC9" w:rsidRPr="006920A1" w:rsidRDefault="004F2A40" w:rsidP="006920A1">
      <w:pPr>
        <w:pStyle w:val="a8"/>
        <w:ind w:firstLineChars="200" w:firstLine="420"/>
      </w:pPr>
      <w:r w:rsidRPr="006920A1">
        <w:rPr>
          <w:rFonts w:hint="eastAsia"/>
        </w:rPr>
        <w:lastRenderedPageBreak/>
        <w:t>零能耗建筑的本质是以年为平衡周期，极低的建筑终端能源消耗全部由本体和周边可再生能源产能补偿。不同类型的能源应折算到标准煤当量。建筑本体和周边未被建筑消耗的可再生能源可以输出到电网或提供给其他建筑使用，用来平衡建筑终端能耗中由外界提供的能耗。建筑终端能源消耗是指建筑的全部能源消耗，包括供暖、供冷、照明、生活热水、电梯、插座、炊事等。</w:t>
      </w:r>
    </w:p>
    <w:p w14:paraId="40DC42C4" w14:textId="77777777" w:rsidR="004F2A40" w:rsidRPr="006920A1" w:rsidRDefault="004F2A40" w:rsidP="006920A1">
      <w:pPr>
        <w:pStyle w:val="a8"/>
        <w:ind w:firstLineChars="200" w:firstLine="420"/>
      </w:pPr>
      <w:r w:rsidRPr="006920A1">
        <w:rPr>
          <w:rFonts w:hint="eastAsia"/>
        </w:rPr>
        <w:t>实现零能耗，极低的建筑终端能源消耗量是基础，建筑本体和周边充足的可再生能源产能则是必要条件。</w:t>
      </w:r>
    </w:p>
    <w:p w14:paraId="5CFA2ED8" w14:textId="77777777" w:rsidR="004F2A40" w:rsidRDefault="004F2A40" w:rsidP="004F2A40">
      <w:pPr>
        <w:rPr>
          <w:kern w:val="0"/>
          <w:shd w:val="clear" w:color="auto" w:fill="FFFFFF"/>
        </w:rPr>
      </w:pPr>
      <w:r>
        <w:rPr>
          <w:shd w:val="clear" w:color="auto" w:fill="FFFFFF"/>
        </w:rPr>
        <w:br w:type="page"/>
      </w:r>
    </w:p>
    <w:p w14:paraId="04E405EA" w14:textId="77777777" w:rsidR="004F2A40" w:rsidRDefault="005C59C5" w:rsidP="004F2A40">
      <w:pPr>
        <w:widowControl/>
        <w:jc w:val="center"/>
        <w:outlineLvl w:val="0"/>
        <w:rPr>
          <w:rFonts w:ascii="黑体" w:eastAsia="黑体" w:hAnsi="宋体" w:cs="黑体"/>
          <w:color w:val="000000"/>
          <w:kern w:val="0"/>
          <w:sz w:val="32"/>
          <w:szCs w:val="32"/>
        </w:rPr>
      </w:pPr>
      <w:bookmarkStart w:id="212" w:name="_Toc169452762"/>
      <w:bookmarkStart w:id="213" w:name="_Toc172143276"/>
      <w:bookmarkStart w:id="214" w:name="_Toc172184947"/>
      <w:bookmarkStart w:id="215" w:name="_Toc172185553"/>
      <w:bookmarkStart w:id="216" w:name="_Toc172187328"/>
      <w:r>
        <w:rPr>
          <w:rFonts w:ascii="黑体" w:eastAsia="黑体" w:hAnsi="宋体" w:cs="黑体" w:hint="eastAsia"/>
          <w:color w:val="000000"/>
          <w:kern w:val="0"/>
          <w:sz w:val="32"/>
          <w:szCs w:val="32"/>
        </w:rPr>
        <w:lastRenderedPageBreak/>
        <w:t>5</w:t>
      </w:r>
      <w:r w:rsidR="004F2A40">
        <w:rPr>
          <w:rFonts w:ascii="黑体" w:eastAsia="黑体" w:hAnsi="宋体" w:cs="黑体" w:hint="eastAsia"/>
          <w:color w:val="000000"/>
          <w:kern w:val="0"/>
          <w:sz w:val="32"/>
          <w:szCs w:val="32"/>
        </w:rPr>
        <w:t xml:space="preserve">  </w:t>
      </w:r>
      <w:r>
        <w:rPr>
          <w:rFonts w:ascii="黑体" w:eastAsia="黑体" w:hAnsi="宋体" w:cs="黑体" w:hint="eastAsia"/>
          <w:color w:val="000000"/>
          <w:kern w:val="0"/>
          <w:sz w:val="32"/>
          <w:szCs w:val="32"/>
        </w:rPr>
        <w:t>设计要求</w:t>
      </w:r>
      <w:bookmarkEnd w:id="212"/>
      <w:bookmarkEnd w:id="213"/>
      <w:bookmarkEnd w:id="214"/>
      <w:bookmarkEnd w:id="215"/>
      <w:bookmarkEnd w:id="216"/>
    </w:p>
    <w:p w14:paraId="3AC395A2" w14:textId="77777777" w:rsidR="00D87CE9" w:rsidRPr="009123FC" w:rsidRDefault="005C59C5" w:rsidP="00076024">
      <w:pPr>
        <w:pStyle w:val="af4"/>
      </w:pPr>
      <w:bookmarkStart w:id="217" w:name="_Toc169452763"/>
      <w:bookmarkStart w:id="218" w:name="_Toc172143277"/>
      <w:bookmarkStart w:id="219" w:name="_Toc172184948"/>
      <w:bookmarkStart w:id="220" w:name="_Toc172185554"/>
      <w:bookmarkStart w:id="221" w:name="_Toc172187329"/>
      <w:r w:rsidRPr="009123FC">
        <w:rPr>
          <w:rFonts w:hint="eastAsia"/>
        </w:rPr>
        <w:t>5</w:t>
      </w:r>
      <w:r w:rsidR="00D87CE9" w:rsidRPr="009123FC">
        <w:rPr>
          <w:rFonts w:hint="eastAsia"/>
        </w:rPr>
        <w:t xml:space="preserve">.1  </w:t>
      </w:r>
      <w:r w:rsidRPr="009123FC">
        <w:rPr>
          <w:rFonts w:hint="eastAsia"/>
        </w:rPr>
        <w:t>一般规定</w:t>
      </w:r>
      <w:bookmarkEnd w:id="217"/>
      <w:bookmarkEnd w:id="218"/>
      <w:bookmarkEnd w:id="219"/>
      <w:bookmarkEnd w:id="220"/>
      <w:bookmarkEnd w:id="221"/>
    </w:p>
    <w:p w14:paraId="7C504775" w14:textId="77777777" w:rsidR="005C59C5" w:rsidRPr="00134891" w:rsidRDefault="005C59C5" w:rsidP="00A47A89">
      <w:pPr>
        <w:pStyle w:val="a8"/>
        <w:rPr>
          <w:shd w:val="clear" w:color="auto" w:fill="FFFFFF"/>
        </w:rPr>
      </w:pPr>
      <w:r>
        <w:rPr>
          <w:rFonts w:hint="eastAsia"/>
          <w:shd w:val="clear" w:color="auto" w:fill="FFFFFF"/>
        </w:rPr>
        <w:t>5</w:t>
      </w:r>
      <w:r w:rsidRPr="00134891">
        <w:rPr>
          <w:rFonts w:hint="eastAsia"/>
          <w:shd w:val="clear" w:color="auto" w:fill="FFFFFF"/>
        </w:rPr>
        <w:t>.1.1</w:t>
      </w:r>
      <w:r>
        <w:rPr>
          <w:rFonts w:hint="eastAsia"/>
          <w:shd w:val="clear" w:color="auto" w:fill="FFFFFF"/>
        </w:rPr>
        <w:t xml:space="preserve">  </w:t>
      </w:r>
      <w:r w:rsidRPr="00134891">
        <w:rPr>
          <w:rFonts w:hint="eastAsia"/>
          <w:shd w:val="clear" w:color="auto" w:fill="FFFFFF"/>
        </w:rPr>
        <w:t>近零能耗建筑设计是以最大限度降低建筑能源消耗为目标</w:t>
      </w:r>
      <w:r>
        <w:rPr>
          <w:rFonts w:hint="eastAsia"/>
          <w:shd w:val="clear" w:color="auto" w:fill="FFFFFF"/>
        </w:rPr>
        <w:t>，</w:t>
      </w:r>
      <w:r w:rsidRPr="00134891">
        <w:rPr>
          <w:rFonts w:hint="eastAsia"/>
          <w:shd w:val="clear" w:color="auto" w:fill="FFFFFF"/>
        </w:rPr>
        <w:t>在建造成本、工期、技术可行性、持有成本、建筑耐久性、设计建造水平等约束下，进行优化决策的设计过程。</w:t>
      </w:r>
    </w:p>
    <w:p w14:paraId="2ED24B04" w14:textId="77777777" w:rsidR="005C59C5" w:rsidRPr="00134891" w:rsidRDefault="005C59C5" w:rsidP="00A47A89">
      <w:pPr>
        <w:pStyle w:val="a8"/>
        <w:rPr>
          <w:shd w:val="clear" w:color="auto" w:fill="FFFFFF"/>
        </w:rPr>
      </w:pPr>
      <w:r w:rsidRPr="00134891">
        <w:rPr>
          <w:rFonts w:hint="eastAsia"/>
          <w:shd w:val="clear" w:color="auto" w:fill="FFFFFF"/>
        </w:rPr>
        <w:t>近零能耗建筑设计应以目标为导向，以“被动优先，主动优化”为原则，结合不同地区气候、环境、人文特征，根据具体建筑使用功能要求，采用性能化的设计方法，因地制宜地制订近零能耗建筑技术策略。</w:t>
      </w:r>
    </w:p>
    <w:p w14:paraId="5494A780" w14:textId="77777777" w:rsidR="005C59C5" w:rsidRPr="006920A1" w:rsidRDefault="005C59C5" w:rsidP="006920A1">
      <w:pPr>
        <w:pStyle w:val="a8"/>
        <w:ind w:firstLineChars="200" w:firstLine="420"/>
      </w:pPr>
      <w:r w:rsidRPr="006920A1">
        <w:rPr>
          <w:rFonts w:hint="eastAsia"/>
        </w:rPr>
        <w:t>区别于传统建筑节能的指令性（规定性）设计方法，近零能耗建筑应采用性能化设计方法。面向建筑性能总体指标要求，综合比选不同的建筑方案和关键部品的性能参数，通过不同组合方案的优化比选，制订适合具体项目的针对性技术路线，实现全局最优。</w:t>
      </w:r>
    </w:p>
    <w:p w14:paraId="65EACB8A" w14:textId="77777777" w:rsidR="005C59C5" w:rsidRDefault="005C59C5" w:rsidP="006920A1">
      <w:pPr>
        <w:pStyle w:val="a8"/>
        <w:ind w:firstLineChars="200" w:firstLine="420"/>
      </w:pPr>
      <w:r w:rsidRPr="006920A1">
        <w:rPr>
          <w:rFonts w:hint="eastAsia"/>
        </w:rPr>
        <w:t>性能化设计与指令式设计的差异见表</w:t>
      </w:r>
      <w:r w:rsidRPr="00BF1C0B">
        <w:rPr>
          <w:rFonts w:ascii="宋体" w:hAnsi="宋体"/>
        </w:rPr>
        <w:t>1</w:t>
      </w:r>
      <w:r w:rsidRPr="006920A1">
        <w:rPr>
          <w:rFonts w:hint="eastAsia"/>
        </w:rPr>
        <w:t>。</w:t>
      </w:r>
    </w:p>
    <w:p w14:paraId="7B8F5880" w14:textId="77777777" w:rsidR="00FC5498" w:rsidRPr="006920A1" w:rsidRDefault="00FC5498" w:rsidP="001C3D43">
      <w:pPr>
        <w:pStyle w:val="a8"/>
        <w:spacing w:line="240" w:lineRule="auto"/>
      </w:pPr>
    </w:p>
    <w:p w14:paraId="454331DE" w14:textId="77777777" w:rsidR="005C59C5" w:rsidRPr="00FC5498" w:rsidRDefault="005C59C5" w:rsidP="00FC5498">
      <w:pPr>
        <w:pStyle w:val="ac"/>
        <w:ind w:firstLineChars="0" w:firstLine="0"/>
        <w:jc w:val="center"/>
        <w:rPr>
          <w:rFonts w:ascii="黑体" w:eastAsia="黑体" w:hAnsi="黑体"/>
          <w:bCs/>
        </w:rPr>
      </w:pPr>
      <w:r w:rsidRPr="00FC5498">
        <w:rPr>
          <w:rFonts w:ascii="黑体" w:eastAsia="黑体" w:hAnsi="黑体" w:hint="eastAsia"/>
          <w:bCs/>
        </w:rPr>
        <w:t>表</w:t>
      </w:r>
      <w:r w:rsidRPr="00FC5498">
        <w:rPr>
          <w:rFonts w:ascii="黑体" w:eastAsia="黑体" w:hAnsi="黑体"/>
          <w:bCs/>
        </w:rPr>
        <w:t>1</w:t>
      </w:r>
      <w:r w:rsidRPr="00FC5498">
        <w:rPr>
          <w:rFonts w:ascii="黑体" w:eastAsia="黑体" w:hAnsi="黑体" w:hint="eastAsia"/>
          <w:bCs/>
        </w:rPr>
        <w:t xml:space="preserve"> 性能化设计与指令化设计的差异</w:t>
      </w:r>
    </w:p>
    <w:tbl>
      <w:tblPr>
        <w:tblW w:w="8161" w:type="dxa"/>
        <w:jc w:val="center"/>
        <w:tblLook w:val="04A0" w:firstRow="1" w:lastRow="0" w:firstColumn="1" w:lastColumn="0" w:noHBand="0" w:noVBand="1"/>
      </w:tblPr>
      <w:tblGrid>
        <w:gridCol w:w="4469"/>
        <w:gridCol w:w="3692"/>
      </w:tblGrid>
      <w:tr w:rsidR="005C59C5" w14:paraId="68804B53" w14:textId="77777777" w:rsidTr="008462A8">
        <w:trPr>
          <w:trHeight w:val="441"/>
          <w:jc w:val="center"/>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CE5CB" w14:textId="77777777" w:rsidR="005C59C5" w:rsidRDefault="005C59C5" w:rsidP="008462A8">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性能化设计</w:t>
            </w:r>
          </w:p>
        </w:tc>
        <w:tc>
          <w:tcPr>
            <w:tcW w:w="3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875E9" w14:textId="77777777" w:rsidR="005C59C5" w:rsidRDefault="005C59C5" w:rsidP="008462A8">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指令性设计</w:t>
            </w:r>
          </w:p>
        </w:tc>
      </w:tr>
      <w:tr w:rsidR="005C59C5" w14:paraId="1F838BDE" w14:textId="77777777" w:rsidTr="008462A8">
        <w:trPr>
          <w:trHeight w:val="737"/>
          <w:jc w:val="center"/>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6ADA2" w14:textId="77777777" w:rsidR="005C59C5" w:rsidRDefault="005C59C5" w:rsidP="008462A8">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面向建筑性能，给出满足性能目标的参</w:t>
            </w:r>
          </w:p>
          <w:p w14:paraId="72CFEAB4" w14:textId="77777777" w:rsidR="005C59C5" w:rsidRDefault="005C59C5" w:rsidP="008462A8">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数和指标要求</w:t>
            </w:r>
          </w:p>
        </w:tc>
        <w:tc>
          <w:tcPr>
            <w:tcW w:w="3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BE6D7" w14:textId="77777777" w:rsidR="005C59C5" w:rsidRDefault="005C59C5" w:rsidP="008462A8">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直接从规范中选定设计参数</w:t>
            </w:r>
          </w:p>
        </w:tc>
      </w:tr>
      <w:tr w:rsidR="005C59C5" w14:paraId="014674FD" w14:textId="77777777" w:rsidTr="008462A8">
        <w:trPr>
          <w:trHeight w:val="408"/>
          <w:jc w:val="center"/>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97B40" w14:textId="77777777" w:rsidR="005C59C5" w:rsidRDefault="005C59C5" w:rsidP="008462A8">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关注设计、建造及运行全过程</w:t>
            </w:r>
          </w:p>
        </w:tc>
        <w:tc>
          <w:tcPr>
            <w:tcW w:w="3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9F12F" w14:textId="77777777" w:rsidR="005C59C5" w:rsidRDefault="005C59C5" w:rsidP="008462A8">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主要关注建筑设计</w:t>
            </w:r>
          </w:p>
        </w:tc>
      </w:tr>
      <w:tr w:rsidR="005C59C5" w14:paraId="36682F04" w14:textId="77777777" w:rsidTr="008462A8">
        <w:trPr>
          <w:trHeight w:val="737"/>
          <w:jc w:val="center"/>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2CA62" w14:textId="77777777" w:rsidR="005C59C5" w:rsidRDefault="005C59C5" w:rsidP="008462A8">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所提供的措施只要是能证明合适的就允</w:t>
            </w:r>
          </w:p>
          <w:p w14:paraId="111AB51F" w14:textId="77777777" w:rsidR="005C59C5" w:rsidRDefault="005C59C5" w:rsidP="008462A8">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许采用，为设计提供创造空间</w:t>
            </w:r>
          </w:p>
        </w:tc>
        <w:tc>
          <w:tcPr>
            <w:tcW w:w="3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328FC" w14:textId="77777777" w:rsidR="005C59C5" w:rsidRDefault="005C59C5" w:rsidP="008462A8">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原则上采用规范中所规定的方法或措施</w:t>
            </w:r>
          </w:p>
        </w:tc>
      </w:tr>
      <w:tr w:rsidR="005C59C5" w14:paraId="68AF5BA4" w14:textId="77777777" w:rsidTr="008462A8">
        <w:trPr>
          <w:trHeight w:val="442"/>
          <w:jc w:val="center"/>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077FB" w14:textId="77777777" w:rsidR="005C59C5" w:rsidRDefault="005C59C5" w:rsidP="008462A8">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强调建筑整体有机集成</w:t>
            </w:r>
          </w:p>
        </w:tc>
        <w:tc>
          <w:tcPr>
            <w:tcW w:w="3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7B59F" w14:textId="77777777" w:rsidR="005C59C5" w:rsidRDefault="005C59C5" w:rsidP="008462A8">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重视细节，轻视整体  </w:t>
            </w:r>
          </w:p>
        </w:tc>
      </w:tr>
    </w:tbl>
    <w:p w14:paraId="2A5B9C57" w14:textId="77777777" w:rsidR="00FC5498" w:rsidRDefault="00FC5498" w:rsidP="006920A1">
      <w:pPr>
        <w:pStyle w:val="a8"/>
        <w:ind w:firstLineChars="200" w:firstLine="420"/>
      </w:pPr>
    </w:p>
    <w:p w14:paraId="17896F74" w14:textId="77777777" w:rsidR="005C59C5" w:rsidRPr="006920A1" w:rsidRDefault="005C59C5" w:rsidP="006920A1">
      <w:pPr>
        <w:pStyle w:val="a8"/>
        <w:ind w:firstLineChars="200" w:firstLine="420"/>
      </w:pPr>
      <w:r w:rsidRPr="006920A1">
        <w:rPr>
          <w:rFonts w:hint="eastAsia"/>
        </w:rPr>
        <w:t>性能化设计强调协同设计的组织形式。传统设计组织默认以建筑师作为总协调人，作为与开发单位进行项目沟通的主要渠道，结构、暖通、给水排水、电气、景观等专业分工合作。与传统方式不同的是，协同设计明确设计协调人，对设计进程进行总体协调，建筑及各专业、成本管理、开发单位、建设单位等各方形成协同设计工作小组，对项目进行</w:t>
      </w:r>
      <w:proofErr w:type="gramStart"/>
      <w:r w:rsidRPr="006920A1">
        <w:rPr>
          <w:rFonts w:hint="eastAsia"/>
        </w:rPr>
        <w:t>全面把</w:t>
      </w:r>
      <w:proofErr w:type="gramEnd"/>
      <w:r w:rsidRPr="006920A1">
        <w:rPr>
          <w:rFonts w:hint="eastAsia"/>
        </w:rPr>
        <w:t>控。工作小组成员由其代表的工作团队进行支持。在协同设计小组外，应由使用者代表、社区代表、政府代表、分系统分包商、物业运营人员代表、供应商、房地产经纪公司、绿色建筑专家、建筑模拟专家等相关方组成小组，共享项目设计进度信息，提供设计相关信息输入和反馈。</w:t>
      </w:r>
    </w:p>
    <w:p w14:paraId="0E857150" w14:textId="77777777" w:rsidR="005C59C5" w:rsidRPr="00081015" w:rsidRDefault="005C59C5" w:rsidP="00A47A89">
      <w:pPr>
        <w:pStyle w:val="a8"/>
        <w:rPr>
          <w:shd w:val="clear" w:color="auto" w:fill="FFFFFF"/>
        </w:rPr>
      </w:pPr>
      <w:r>
        <w:rPr>
          <w:rFonts w:hint="eastAsia"/>
          <w:shd w:val="clear" w:color="auto" w:fill="FFFFFF"/>
        </w:rPr>
        <w:t xml:space="preserve">5.1.2 </w:t>
      </w:r>
      <w:r w:rsidRPr="00081015">
        <w:rPr>
          <w:rFonts w:hint="eastAsia"/>
          <w:shd w:val="clear" w:color="auto" w:fill="FFFFFF"/>
        </w:rPr>
        <w:t xml:space="preserve"> </w:t>
      </w:r>
      <w:r w:rsidRPr="00081015">
        <w:rPr>
          <w:rFonts w:hint="eastAsia"/>
          <w:shd w:val="clear" w:color="auto" w:fill="FFFFFF"/>
        </w:rPr>
        <w:t>性能化设计方法应贯穿近零能耗建筑设计的全过程。性能化设计方法的核心是以性能目标为导向的定量化设计分析与优化。建筑的关键性能参数选取基于性能定量分析结果，而不是从规范中直接选取。</w:t>
      </w:r>
    </w:p>
    <w:p w14:paraId="3058B812" w14:textId="77777777" w:rsidR="005C59C5" w:rsidRPr="006920A1" w:rsidRDefault="005C59C5" w:rsidP="006920A1">
      <w:pPr>
        <w:pStyle w:val="a8"/>
        <w:ind w:firstLineChars="200" w:firstLine="420"/>
      </w:pPr>
      <w:r w:rsidRPr="006920A1">
        <w:rPr>
          <w:rFonts w:hint="eastAsia"/>
        </w:rPr>
        <w:t>为实现近零能耗目标，建筑师应以气候特征为引导进行建筑方案设计。在设计前充分了解当地的气象条件、自然资源、生活居住习惯等，借鉴传统建筑的被动式措施，根据不同地区的特点进行建筑平面总体布局、朝向、体形系数、开窗形式、采光遮阳、室内空间布局等适应性设计；在此基础上，通过性能化设计方法优化围护结构保温、隔热、遮阳等关键性能参数，最大限度地降低建筑</w:t>
      </w:r>
      <w:r w:rsidRPr="006920A1">
        <w:rPr>
          <w:rFonts w:hint="eastAsia"/>
        </w:rPr>
        <w:lastRenderedPageBreak/>
        <w:t>供暖供冷需求；结合不同的机电系统方案、可再生能源应用方案和设计运行与控制策略等，将设计方案和关键性能参数带入能耗模拟分析软件，定量分析是否满足预先设定的近零能耗目标以及其他技术经济目标，根据计算结果，不断修改、优化设计策略和设计参数等，循环迭代，最终确定满足性能目标的设计方案。能效指标计算方法应符合本标</w:t>
      </w:r>
      <w:r w:rsidRPr="00624C6F">
        <w:rPr>
          <w:rFonts w:ascii="宋体" w:hAnsi="宋体" w:hint="eastAsia"/>
        </w:rPr>
        <w:t>准附录A的</w:t>
      </w:r>
      <w:r w:rsidRPr="006920A1">
        <w:rPr>
          <w:rFonts w:hint="eastAsia"/>
        </w:rPr>
        <w:t>规定。</w:t>
      </w:r>
    </w:p>
    <w:p w14:paraId="569A523F" w14:textId="77777777" w:rsidR="005C59C5" w:rsidRDefault="005C59C5" w:rsidP="00A47A89">
      <w:pPr>
        <w:pStyle w:val="a8"/>
        <w:rPr>
          <w:shd w:val="clear" w:color="auto" w:fill="FFFFFF"/>
        </w:rPr>
      </w:pPr>
      <w:r>
        <w:rPr>
          <w:rFonts w:hint="eastAsia"/>
          <w:shd w:val="clear" w:color="auto" w:fill="FFFFFF"/>
        </w:rPr>
        <w:t>5</w:t>
      </w:r>
      <w:r w:rsidRPr="00081015">
        <w:rPr>
          <w:rFonts w:hint="eastAsia"/>
          <w:shd w:val="clear" w:color="auto" w:fill="FFFFFF"/>
        </w:rPr>
        <w:t xml:space="preserve">.1.3  </w:t>
      </w:r>
      <w:r w:rsidRPr="00081015">
        <w:rPr>
          <w:rFonts w:hint="eastAsia"/>
          <w:shd w:val="clear" w:color="auto" w:fill="FFFFFF"/>
        </w:rPr>
        <w:t>近零能耗建筑的性能化设计是与建筑设计流程相协调的，本条重点明确了性能化设计的流程，其中定量化设计分析与优化是其主要内容。</w:t>
      </w:r>
    </w:p>
    <w:p w14:paraId="79520E34" w14:textId="77777777" w:rsidR="005C59C5" w:rsidRPr="00081015" w:rsidRDefault="005C59C5" w:rsidP="00A47A89">
      <w:pPr>
        <w:pStyle w:val="a8"/>
        <w:rPr>
          <w:shd w:val="clear" w:color="auto" w:fill="FFFFFF"/>
        </w:rPr>
      </w:pPr>
      <w:r>
        <w:rPr>
          <w:rFonts w:hint="eastAsia"/>
          <w:shd w:val="clear" w:color="auto" w:fill="FFFFFF"/>
        </w:rPr>
        <w:t>5</w:t>
      </w:r>
      <w:r w:rsidRPr="00081015">
        <w:rPr>
          <w:rFonts w:hint="eastAsia"/>
          <w:shd w:val="clear" w:color="auto" w:fill="FFFFFF"/>
        </w:rPr>
        <w:t xml:space="preserve">.1.4  </w:t>
      </w:r>
      <w:r w:rsidRPr="00081015">
        <w:rPr>
          <w:rFonts w:hint="eastAsia"/>
          <w:shd w:val="clear" w:color="auto" w:fill="FFFFFF"/>
        </w:rPr>
        <w:t>不同于传统设计方法，性能化设计方法以定量分析为基础，再通过关键指标参数的敏感性分析，获得对于不同设计策略的定量评价，对关键参数取值进行寻优，确定满足项目技术经济目标的优选方案。</w:t>
      </w:r>
    </w:p>
    <w:p w14:paraId="5BF7E07E" w14:textId="77777777" w:rsidR="005C59C5" w:rsidRPr="006920A1" w:rsidRDefault="005C59C5" w:rsidP="006920A1">
      <w:pPr>
        <w:pStyle w:val="a8"/>
        <w:ind w:firstLineChars="200" w:firstLine="420"/>
      </w:pPr>
      <w:r w:rsidRPr="006920A1">
        <w:rPr>
          <w:rFonts w:hint="eastAsia"/>
        </w:rPr>
        <w:t>关键参数对建筑负荷和能耗的敏感性分析是指在某项参数指标取值变化时，分析其变化对建筑负荷和能耗的定量影响。被动式设计的建筑关键参数包括：</w:t>
      </w:r>
      <w:proofErr w:type="gramStart"/>
      <w:r w:rsidRPr="006920A1">
        <w:rPr>
          <w:rFonts w:hint="eastAsia"/>
        </w:rPr>
        <w:t>窗墙比</w:t>
      </w:r>
      <w:proofErr w:type="gramEnd"/>
      <w:r w:rsidRPr="006920A1">
        <w:rPr>
          <w:rFonts w:hint="eastAsia"/>
        </w:rPr>
        <w:t>、保温性能与厚度参数、遮阳性能参数、外窗导热性能和透光性能参数等；主动式设计的设备关键参数包括：热回收装置效率、冷热源设备效率、可再生能源设备性能参数等。对于不同建筑形式和功能，不同参数对建筑负荷和能耗的影响大小也不同。通过对关键参数的定量敏感性分析，可以有效协助建筑设计关键参数的选取。敏感性分析也是进一步进行全寿命</w:t>
      </w:r>
      <w:proofErr w:type="gramStart"/>
      <w:r w:rsidRPr="006920A1">
        <w:rPr>
          <w:rFonts w:hint="eastAsia"/>
        </w:rPr>
        <w:t>期技术</w:t>
      </w:r>
      <w:proofErr w:type="gramEnd"/>
      <w:r w:rsidRPr="006920A1">
        <w:rPr>
          <w:rFonts w:hint="eastAsia"/>
        </w:rPr>
        <w:t>经济定量分析的基础。</w:t>
      </w:r>
    </w:p>
    <w:p w14:paraId="4F6C2880" w14:textId="77777777" w:rsidR="005C59C5" w:rsidRPr="006920A1" w:rsidRDefault="005C59C5" w:rsidP="006920A1">
      <w:pPr>
        <w:pStyle w:val="a8"/>
        <w:ind w:firstLineChars="200" w:firstLine="420"/>
      </w:pPr>
      <w:r w:rsidRPr="006920A1">
        <w:rPr>
          <w:rFonts w:hint="eastAsia"/>
        </w:rPr>
        <w:t>对于简单项目或常规项目，可基于设计师的经验、专家咨询等，选取满足目标要求、可能性较大的多个方案，通过进行技术经济比选确定较优方案。对于复杂项目或非常规项目，</w:t>
      </w:r>
      <w:proofErr w:type="gramStart"/>
      <w:r w:rsidRPr="006920A1">
        <w:rPr>
          <w:rFonts w:hint="eastAsia"/>
        </w:rPr>
        <w:t>当相关</w:t>
      </w:r>
      <w:proofErr w:type="gramEnd"/>
      <w:r w:rsidRPr="006920A1">
        <w:rPr>
          <w:rFonts w:hint="eastAsia"/>
        </w:rPr>
        <w:t>参数维度增加后，技术方案的组合方式也很多，通过设计师及专家经验很难获得所需要的最优方案。这时宜采用优化设计软件，使用多参数优化算法，自动寻优选取方案。建筑方案和技术策略评价时，要考虑建筑全寿命期成本，综合平衡</w:t>
      </w:r>
      <w:proofErr w:type="gramStart"/>
      <w:r w:rsidRPr="006920A1">
        <w:rPr>
          <w:rFonts w:hint="eastAsia"/>
        </w:rPr>
        <w:t>初投资</w:t>
      </w:r>
      <w:proofErr w:type="gramEnd"/>
      <w:r w:rsidRPr="006920A1">
        <w:rPr>
          <w:rFonts w:hint="eastAsia"/>
        </w:rPr>
        <w:t>和运行费用及其他外部效益。</w:t>
      </w:r>
    </w:p>
    <w:p w14:paraId="035A9178" w14:textId="77777777" w:rsidR="005C59C5" w:rsidRPr="009123FC" w:rsidRDefault="005C59C5" w:rsidP="00076024">
      <w:pPr>
        <w:pStyle w:val="af4"/>
      </w:pPr>
      <w:bookmarkStart w:id="222" w:name="_Toc169452764"/>
      <w:bookmarkStart w:id="223" w:name="_Toc172143278"/>
      <w:bookmarkStart w:id="224" w:name="_Toc172184949"/>
      <w:bookmarkStart w:id="225" w:name="_Toc172185555"/>
      <w:bookmarkStart w:id="226" w:name="_Toc172187330"/>
      <w:r w:rsidRPr="009123FC">
        <w:rPr>
          <w:rFonts w:hint="eastAsia"/>
        </w:rPr>
        <w:t>5.2  规划与建筑</w:t>
      </w:r>
      <w:bookmarkEnd w:id="222"/>
      <w:bookmarkEnd w:id="223"/>
      <w:bookmarkEnd w:id="224"/>
      <w:bookmarkEnd w:id="225"/>
      <w:bookmarkEnd w:id="226"/>
    </w:p>
    <w:p w14:paraId="448B4956" w14:textId="77777777" w:rsidR="005C59C5" w:rsidRDefault="005C59C5" w:rsidP="00A47A89">
      <w:pPr>
        <w:pStyle w:val="a8"/>
        <w:rPr>
          <w:shd w:val="clear" w:color="auto" w:fill="FFFFFF"/>
        </w:rPr>
      </w:pPr>
      <w:r>
        <w:rPr>
          <w:rFonts w:hint="eastAsia"/>
          <w:shd w:val="clear" w:color="auto" w:fill="FFFFFF"/>
        </w:rPr>
        <w:t>5</w:t>
      </w:r>
      <w:r w:rsidRPr="00D36F32">
        <w:rPr>
          <w:rFonts w:hint="eastAsia"/>
          <w:shd w:val="clear" w:color="auto" w:fill="FFFFFF"/>
        </w:rPr>
        <w:t>.</w:t>
      </w:r>
      <w:r>
        <w:rPr>
          <w:rFonts w:hint="eastAsia"/>
          <w:shd w:val="clear" w:color="auto" w:fill="FFFFFF"/>
        </w:rPr>
        <w:t xml:space="preserve">2.1  </w:t>
      </w:r>
      <w:r w:rsidRPr="00D36F32">
        <w:rPr>
          <w:rFonts w:hint="eastAsia"/>
          <w:shd w:val="clear" w:color="auto" w:fill="FFFFFF"/>
        </w:rPr>
        <w:t>城市及建筑群的规划设计与建筑节能关系密切。近零能耗建筑设计首先要从规划阶段开始，在城市规划时，通过控制建筑密度、区域微气候营造等角度创造近零能耗建筑发展的前提条件；在建筑群规划时，应考虑如何利用自然能源，冬季多获得热量和减少热损失，夏季</w:t>
      </w:r>
      <w:proofErr w:type="gramStart"/>
      <w:r w:rsidRPr="00D36F32">
        <w:rPr>
          <w:rFonts w:hint="eastAsia"/>
          <w:shd w:val="clear" w:color="auto" w:fill="FFFFFF"/>
        </w:rPr>
        <w:t>少获得</w:t>
      </w:r>
      <w:proofErr w:type="gramEnd"/>
      <w:r w:rsidRPr="00D36F32">
        <w:rPr>
          <w:rFonts w:hint="eastAsia"/>
          <w:shd w:val="clear" w:color="auto" w:fill="FFFFFF"/>
        </w:rPr>
        <w:t>热量并加强通风。具体来说，要在冬季控制建筑遮挡以加强日照得热，并通过建筑群空间布局分析，营造适宜的风环境，降低冬季冷风渗透；夏季增强自然通风，通过景观设计，减少热岛效应，降低夏季新风负荷，提高空调设备效率。通常来说，建筑主朝向应为南北朝向，有利于冬季得热及夏季隔热，有利于自然通风。主入口避开冬季主导风向，可有效降低冷风对建筑的影响。</w:t>
      </w:r>
    </w:p>
    <w:p w14:paraId="2E89508B" w14:textId="77777777" w:rsidR="005C59C5" w:rsidRPr="006B2CA4" w:rsidRDefault="005C59C5" w:rsidP="00A47A89">
      <w:pPr>
        <w:pStyle w:val="a8"/>
        <w:rPr>
          <w:shd w:val="clear" w:color="auto" w:fill="FFFFFF"/>
        </w:rPr>
      </w:pPr>
      <w:r>
        <w:rPr>
          <w:rFonts w:hint="eastAsia"/>
          <w:shd w:val="clear" w:color="auto" w:fill="FFFFFF"/>
        </w:rPr>
        <w:t>5</w:t>
      </w:r>
      <w:r w:rsidRPr="006B2CA4">
        <w:rPr>
          <w:rFonts w:hint="eastAsia"/>
          <w:shd w:val="clear" w:color="auto" w:fill="FFFFFF"/>
        </w:rPr>
        <w:t>.</w:t>
      </w:r>
      <w:r>
        <w:rPr>
          <w:rFonts w:hint="eastAsia"/>
          <w:shd w:val="clear" w:color="auto" w:fill="FFFFFF"/>
        </w:rPr>
        <w:t>2.2</w:t>
      </w:r>
      <w:r w:rsidRPr="006B2CA4">
        <w:rPr>
          <w:rFonts w:hint="eastAsia"/>
          <w:shd w:val="clear" w:color="auto" w:fill="FFFFFF"/>
        </w:rPr>
        <w:t xml:space="preserve">  </w:t>
      </w:r>
      <w:r w:rsidRPr="006B2CA4">
        <w:rPr>
          <w:rFonts w:hint="eastAsia"/>
          <w:shd w:val="clear" w:color="auto" w:fill="FFFFFF"/>
        </w:rPr>
        <w:t>近零能耗建筑应遵循“被动优先”的设计原则，通过建筑设计手段降低建筑能耗，然后采用主动节能技术进行优化补充。在很多情况下，通过被动式建筑设计降低建筑能耗具有一次性的特点，与采用主动节能技术相比，不需要考虑设备效率下降、调试使用不当、设计工况与实际工况偏离等常见问题。</w:t>
      </w:r>
    </w:p>
    <w:p w14:paraId="64E3B857" w14:textId="77777777" w:rsidR="005C59C5" w:rsidRPr="006B2CA4" w:rsidRDefault="005C59C5" w:rsidP="00FC5498">
      <w:pPr>
        <w:pStyle w:val="a8"/>
        <w:ind w:firstLineChars="200" w:firstLine="420"/>
        <w:rPr>
          <w:shd w:val="clear" w:color="auto" w:fill="FFFFFF"/>
        </w:rPr>
      </w:pPr>
      <w:r w:rsidRPr="006B2CA4">
        <w:rPr>
          <w:rFonts w:hint="eastAsia"/>
          <w:shd w:val="clear" w:color="auto" w:fill="FFFFFF"/>
        </w:rPr>
        <w:t>充分运用被动式建筑设计手段进行初步设计方案是定量分析的基础，只有在通过因地制宜地分析，以“被动优先，主动优化”为原则，结合不同地区气候、环境、人文特征，根据具体建筑使用功能要求，充分利用自然通风、天然采光、太阳得热，控制体形系数和</w:t>
      </w:r>
      <w:proofErr w:type="gramStart"/>
      <w:r w:rsidRPr="006B2CA4">
        <w:rPr>
          <w:rFonts w:hint="eastAsia"/>
          <w:shd w:val="clear" w:color="auto" w:fill="FFFFFF"/>
        </w:rPr>
        <w:t>窗墙</w:t>
      </w:r>
      <w:proofErr w:type="gramEnd"/>
      <w:r w:rsidRPr="006B2CA4">
        <w:rPr>
          <w:rFonts w:hint="eastAsia"/>
          <w:shd w:val="clear" w:color="auto" w:fill="FFFFFF"/>
        </w:rPr>
        <w:t>比等，才能为后续定量分析优化打下坚实的基础，为最终获得最优设计策略提供依据。</w:t>
      </w:r>
    </w:p>
    <w:p w14:paraId="0F23C543" w14:textId="77777777" w:rsidR="005C59C5" w:rsidRPr="001840C5" w:rsidRDefault="005C59C5" w:rsidP="00A47A89">
      <w:pPr>
        <w:pStyle w:val="a8"/>
        <w:rPr>
          <w:shd w:val="clear" w:color="auto" w:fill="FFFFFF"/>
        </w:rPr>
      </w:pPr>
      <w:r>
        <w:rPr>
          <w:rFonts w:hint="eastAsia"/>
          <w:shd w:val="clear" w:color="auto" w:fill="FFFFFF"/>
        </w:rPr>
        <w:lastRenderedPageBreak/>
        <w:t>5.2.3</w:t>
      </w:r>
      <w:r w:rsidRPr="001840C5">
        <w:rPr>
          <w:rFonts w:hint="eastAsia"/>
          <w:shd w:val="clear" w:color="auto" w:fill="FFFFFF"/>
        </w:rPr>
        <w:t xml:space="preserve">  </w:t>
      </w:r>
      <w:r w:rsidRPr="001840C5">
        <w:rPr>
          <w:rFonts w:hint="eastAsia"/>
          <w:shd w:val="clear" w:color="auto" w:fill="FFFFFF"/>
        </w:rPr>
        <w:t>建筑体形系数是指建筑的外表面积和外表面积所包围的体积之比。体形系数越小，单位建筑面积对应的外表面积越小，外围护结构的传热损失越少，从降低能耗角度出发，应根据建筑特点将体形系数控制在合适的水平上。</w:t>
      </w:r>
    </w:p>
    <w:p w14:paraId="6A536524" w14:textId="77777777" w:rsidR="005C59C5" w:rsidRDefault="005C59C5" w:rsidP="00FC5498">
      <w:pPr>
        <w:pStyle w:val="a8"/>
        <w:ind w:firstLineChars="200" w:firstLine="420"/>
        <w:rPr>
          <w:shd w:val="clear" w:color="auto" w:fill="FFFFFF"/>
        </w:rPr>
      </w:pPr>
      <w:proofErr w:type="gramStart"/>
      <w:r w:rsidRPr="001840C5">
        <w:rPr>
          <w:rFonts w:hint="eastAsia"/>
          <w:shd w:val="clear" w:color="auto" w:fill="FFFFFF"/>
        </w:rPr>
        <w:t>窗墙面积</w:t>
      </w:r>
      <w:proofErr w:type="gramEnd"/>
      <w:r w:rsidRPr="001840C5">
        <w:rPr>
          <w:rFonts w:hint="eastAsia"/>
          <w:shd w:val="clear" w:color="auto" w:fill="FFFFFF"/>
        </w:rPr>
        <w:t>比既是影响建筑能耗的重要因素，也受到建筑日照、采光、自然通风等满足室内环境要求的制约。外窗和屋顶透光部分的传热系数远大于外墙，</w:t>
      </w:r>
      <w:proofErr w:type="gramStart"/>
      <w:r w:rsidRPr="001840C5">
        <w:rPr>
          <w:rFonts w:hint="eastAsia"/>
          <w:shd w:val="clear" w:color="auto" w:fill="FFFFFF"/>
        </w:rPr>
        <w:t>窗墙面积</w:t>
      </w:r>
      <w:proofErr w:type="gramEnd"/>
      <w:r w:rsidRPr="001840C5">
        <w:rPr>
          <w:rFonts w:hint="eastAsia"/>
          <w:shd w:val="clear" w:color="auto" w:fill="FFFFFF"/>
        </w:rPr>
        <w:t>比越大，外窗在外墙面上的面积比例越高，越不利于建筑节能。不同朝向的开窗面积，对于不同因素的影响不同，因此在近零能耗建筑设计时，应考虑外窗朝向的不同</w:t>
      </w:r>
      <w:proofErr w:type="gramStart"/>
      <w:r w:rsidRPr="001840C5">
        <w:rPr>
          <w:rFonts w:hint="eastAsia"/>
          <w:shd w:val="clear" w:color="auto" w:fill="FFFFFF"/>
        </w:rPr>
        <w:t>对窗墙比</w:t>
      </w:r>
      <w:proofErr w:type="gramEnd"/>
      <w:r w:rsidRPr="001840C5">
        <w:rPr>
          <w:rFonts w:hint="eastAsia"/>
          <w:shd w:val="clear" w:color="auto" w:fill="FFFFFF"/>
        </w:rPr>
        <w:t>的要求。一般来说，近零能耗建筑的各朝向</w:t>
      </w:r>
      <w:proofErr w:type="gramStart"/>
      <w:r w:rsidRPr="001840C5">
        <w:rPr>
          <w:rFonts w:hint="eastAsia"/>
          <w:shd w:val="clear" w:color="auto" w:fill="FFFFFF"/>
        </w:rPr>
        <w:t>窗墙面积</w:t>
      </w:r>
      <w:proofErr w:type="gramEnd"/>
      <w:r w:rsidRPr="001840C5">
        <w:rPr>
          <w:rFonts w:hint="eastAsia"/>
          <w:shd w:val="clear" w:color="auto" w:fill="FFFFFF"/>
        </w:rPr>
        <w:t>比不宜超过节能设计标准规定的限值要求。</w:t>
      </w:r>
    </w:p>
    <w:p w14:paraId="1C5C1310" w14:textId="77777777" w:rsidR="005C59C5" w:rsidRPr="001840C5" w:rsidRDefault="005C59C5" w:rsidP="00A47A89">
      <w:pPr>
        <w:pStyle w:val="a8"/>
        <w:rPr>
          <w:shd w:val="clear" w:color="auto" w:fill="FFFFFF"/>
        </w:rPr>
      </w:pPr>
      <w:r>
        <w:rPr>
          <w:rFonts w:hint="eastAsia"/>
          <w:shd w:val="clear" w:color="auto" w:fill="FFFFFF"/>
        </w:rPr>
        <w:t>5.2.4</w:t>
      </w:r>
      <w:r w:rsidRPr="001840C5">
        <w:rPr>
          <w:rFonts w:hint="eastAsia"/>
          <w:shd w:val="clear" w:color="auto" w:fill="FFFFFF"/>
        </w:rPr>
        <w:t xml:space="preserve">  </w:t>
      </w:r>
      <w:r w:rsidRPr="001840C5">
        <w:rPr>
          <w:rFonts w:hint="eastAsia"/>
          <w:shd w:val="clear" w:color="auto" w:fill="FFFFFF"/>
        </w:rPr>
        <w:t>近零能耗建筑保温隔热要求远超过一般建筑的要求，以北方地区薄抹灰外保温系统为例，保温层厚度增加，会带来粘贴的可靠性及耐久性及外饰</w:t>
      </w:r>
      <w:proofErr w:type="gramStart"/>
      <w:r w:rsidRPr="001840C5">
        <w:rPr>
          <w:rFonts w:hint="eastAsia"/>
          <w:shd w:val="clear" w:color="auto" w:fill="FFFFFF"/>
        </w:rPr>
        <w:t>面选择</w:t>
      </w:r>
      <w:proofErr w:type="gramEnd"/>
      <w:r w:rsidRPr="001840C5">
        <w:rPr>
          <w:rFonts w:hint="eastAsia"/>
          <w:shd w:val="clear" w:color="auto" w:fill="FFFFFF"/>
        </w:rPr>
        <w:t>受限等问题；同时会占据较多的有效室内使用面积。因此，应优先选用高性能保温隔热材料，并在同类产品中选用质量和性能指标优秀的产品，降低保温隔热层厚度。对屋面保温隔热材料，除满足更高性能外，保温材料应具有较低的吸水率和吸湿率，上人屋而应根据设计荷载选择满足抗压强度或压缩强度的保温材料。</w:t>
      </w:r>
    </w:p>
    <w:p w14:paraId="1353FF64" w14:textId="77777777" w:rsidR="005C59C5" w:rsidRPr="00624C6F" w:rsidRDefault="005C59C5" w:rsidP="006920A1">
      <w:pPr>
        <w:pStyle w:val="a8"/>
        <w:ind w:firstLineChars="200" w:firstLine="420"/>
        <w:rPr>
          <w:rFonts w:ascii="宋体" w:hAnsi="宋体"/>
        </w:rPr>
      </w:pPr>
      <w:r w:rsidRPr="006920A1">
        <w:rPr>
          <w:rFonts w:hint="eastAsia"/>
        </w:rPr>
        <w:t>近零能耗建筑应选择保温隔热性能较好的外窗系统。外窗是影响近零能耗建筑节能效果的关键部件，其影响能耗的性</w:t>
      </w:r>
      <w:r w:rsidRPr="00624C6F">
        <w:rPr>
          <w:rFonts w:ascii="宋体" w:hAnsi="宋体" w:hint="eastAsia"/>
        </w:rPr>
        <w:t>能参数主要包括传热系数（K值）、太阳得热系数（SHGC值）以及气密性能。影响外窗节能性能的主要因素有玻璃层数、Low-E膜层、填充气体、边部密封、型材材质、截面设计及开启方式等。应结合建筑功能和使用特点，通过性能化设计方法进行外窗系统的优化设计和选择。高性能的建筑保温隔热系统及门窗系统选择时可参考本标准附录B和附录C。</w:t>
      </w:r>
    </w:p>
    <w:p w14:paraId="18796A1C" w14:textId="77777777" w:rsidR="005C59C5" w:rsidRPr="00846CE7" w:rsidRDefault="005C59C5" w:rsidP="00A47A89">
      <w:pPr>
        <w:pStyle w:val="a8"/>
        <w:rPr>
          <w:shd w:val="clear" w:color="auto" w:fill="FFFFFF"/>
        </w:rPr>
      </w:pPr>
      <w:r>
        <w:rPr>
          <w:rFonts w:hint="eastAsia"/>
          <w:shd w:val="clear" w:color="auto" w:fill="FFFFFF"/>
        </w:rPr>
        <w:t>5.2.5</w:t>
      </w:r>
      <w:r w:rsidRPr="00846CE7">
        <w:rPr>
          <w:rFonts w:hint="eastAsia"/>
          <w:shd w:val="clear" w:color="auto" w:fill="FFFFFF"/>
        </w:rPr>
        <w:t xml:space="preserve">  </w:t>
      </w:r>
      <w:r w:rsidRPr="00846CE7">
        <w:rPr>
          <w:rFonts w:hint="eastAsia"/>
          <w:shd w:val="clear" w:color="auto" w:fill="FFFFFF"/>
        </w:rPr>
        <w:t>夏季过多的太阳得热会导致冷负荷上升，因此外窗应考虑采取遮阳措施。遮阳设计应根据房间的使用要求</w:t>
      </w:r>
      <w:r w:rsidRPr="00624C6F">
        <w:rPr>
          <w:rFonts w:ascii="宋体" w:hAnsi="宋体" w:hint="eastAsia"/>
          <w:shd w:val="clear" w:color="auto" w:fill="FFFFFF"/>
        </w:rPr>
        <w:t>以及窗口所在朝向综合考虑。可采用可调或固定等遮阳措施，也可采用可调节太阳得热系数（SHGC）的调光玻璃进行遮阳。可调节外遮阳表面吸收的太阳得热，</w:t>
      </w:r>
      <w:proofErr w:type="gramStart"/>
      <w:r w:rsidRPr="00624C6F">
        <w:rPr>
          <w:rFonts w:ascii="宋体" w:hAnsi="宋体" w:hint="eastAsia"/>
          <w:shd w:val="clear" w:color="auto" w:fill="FFFFFF"/>
        </w:rPr>
        <w:t>不会像内遮阳</w:t>
      </w:r>
      <w:proofErr w:type="gramEnd"/>
      <w:r w:rsidRPr="00624C6F">
        <w:rPr>
          <w:rFonts w:ascii="宋体" w:hAnsi="宋体" w:hint="eastAsia"/>
          <w:shd w:val="clear" w:color="auto" w:fill="FFFFFF"/>
        </w:rPr>
        <w:t>或中置遮阳一样传入室内</w:t>
      </w:r>
      <w:r w:rsidRPr="00846CE7">
        <w:rPr>
          <w:rFonts w:hint="eastAsia"/>
          <w:shd w:val="clear" w:color="auto" w:fill="FFFFFF"/>
        </w:rPr>
        <w:t>，并且可根据太阳高度角和室外天气情况调整遮阳角度，从遮阳性能来看，是最适合近零能耗建筑的遮阳形式。</w:t>
      </w:r>
    </w:p>
    <w:p w14:paraId="04E8724B" w14:textId="77777777" w:rsidR="005C59C5" w:rsidRPr="00846CE7" w:rsidRDefault="005C59C5" w:rsidP="00FC5498">
      <w:pPr>
        <w:pStyle w:val="a8"/>
        <w:ind w:firstLineChars="200" w:firstLine="420"/>
        <w:rPr>
          <w:shd w:val="clear" w:color="auto" w:fill="FFFFFF"/>
        </w:rPr>
      </w:pPr>
      <w:r w:rsidRPr="00846CE7">
        <w:rPr>
          <w:rFonts w:hint="eastAsia"/>
          <w:shd w:val="clear" w:color="auto" w:fill="FFFFFF"/>
        </w:rPr>
        <w:t>固定遮阳是将建筑的天然采光、遮阳与建筑融为一体的外遮阳系统。设计固定遮阳时应综合考虑建筑所处地理纬度、朝向，太阳高度角和太阳方向角及遮阳时间。水平固定外遮阳挑出长度应满足夏季太阳不直接照射到室内，且不影响冬季日照。在设置固定遮阳板时，可考虑同时利用遮阳板反射自然光到大进深的室内，改善室内采光效果。</w:t>
      </w:r>
    </w:p>
    <w:p w14:paraId="64754A9C" w14:textId="77777777" w:rsidR="005C59C5" w:rsidRPr="00846CE7" w:rsidRDefault="005C59C5" w:rsidP="00FC5498">
      <w:pPr>
        <w:pStyle w:val="a8"/>
        <w:ind w:firstLineChars="200" w:firstLine="420"/>
        <w:rPr>
          <w:shd w:val="clear" w:color="auto" w:fill="FFFFFF"/>
        </w:rPr>
      </w:pPr>
      <w:r w:rsidRPr="00846CE7">
        <w:rPr>
          <w:rFonts w:hint="eastAsia"/>
          <w:shd w:val="clear" w:color="auto" w:fill="FFFFFF"/>
        </w:rPr>
        <w:t>除固定遮阳外，也可结合建筑立面设计，采用自然遮阳措施。非高层建筑宜结合景观设计，利用树木形成自然遮阳，降低夏季辐射热负荷。</w:t>
      </w:r>
    </w:p>
    <w:p w14:paraId="02BC38B0" w14:textId="77777777" w:rsidR="005C59C5" w:rsidRPr="006920A1" w:rsidRDefault="005C59C5" w:rsidP="006920A1">
      <w:pPr>
        <w:pStyle w:val="a8"/>
        <w:ind w:firstLineChars="200" w:firstLine="420"/>
      </w:pPr>
      <w:proofErr w:type="gramStart"/>
      <w:r w:rsidRPr="006920A1">
        <w:rPr>
          <w:rFonts w:hint="eastAsia"/>
        </w:rPr>
        <w:t>南向宜采用</w:t>
      </w:r>
      <w:proofErr w:type="gramEnd"/>
      <w:r w:rsidRPr="006920A1">
        <w:rPr>
          <w:rFonts w:hint="eastAsia"/>
        </w:rPr>
        <w:t>可调节外遮阳、可调节中置遮阳或水平固定外遮阳的方式。东向和西向宜采用可调节外遮阳设施，或采用垂直方向起降遮阳百叶帘，不宜设置水平遮阳板。设置中置遮阳时，应尽量增加遮阳百叶以及相关附件与外窗玻璃之间的距离。</w:t>
      </w:r>
    </w:p>
    <w:p w14:paraId="09D76EA4" w14:textId="77777777" w:rsidR="005C59C5" w:rsidRPr="006920A1" w:rsidRDefault="005C59C5" w:rsidP="006920A1">
      <w:pPr>
        <w:pStyle w:val="a8"/>
        <w:ind w:firstLineChars="200" w:firstLine="420"/>
      </w:pPr>
      <w:r w:rsidRPr="006920A1">
        <w:rPr>
          <w:rFonts w:hint="eastAsia"/>
        </w:rPr>
        <w:t>选用外遮阳系统时，宜根据房间的功能采用可调节光线或全部封闭的遮阳产品，推荐采用可调节光线的遮阳产品。</w:t>
      </w:r>
    </w:p>
    <w:p w14:paraId="28BC2D9F" w14:textId="77777777" w:rsidR="005C59C5" w:rsidRDefault="005C59C5" w:rsidP="00A47A89">
      <w:pPr>
        <w:pStyle w:val="a8"/>
        <w:rPr>
          <w:shd w:val="clear" w:color="auto" w:fill="FFFFFF"/>
        </w:rPr>
      </w:pPr>
      <w:r>
        <w:rPr>
          <w:rFonts w:hint="eastAsia"/>
          <w:shd w:val="clear" w:color="auto" w:fill="FFFFFF"/>
        </w:rPr>
        <w:lastRenderedPageBreak/>
        <w:t>5.2.6</w:t>
      </w:r>
      <w:r w:rsidRPr="00846CE7">
        <w:rPr>
          <w:rFonts w:hint="eastAsia"/>
          <w:shd w:val="clear" w:color="auto" w:fill="FFFFFF"/>
        </w:rPr>
        <w:t xml:space="preserve">  </w:t>
      </w:r>
      <w:r w:rsidRPr="00846CE7">
        <w:rPr>
          <w:rFonts w:hint="eastAsia"/>
          <w:shd w:val="clear" w:color="auto" w:fill="FFFFFF"/>
        </w:rPr>
        <w:t>建筑进深对建筑照明能耗影响较大，对于进深较大的房间，应通过采光中庭和采光竖井的设计，引入自然光。此外，可考虑利用光导管、导光光纤等导光设施引入自然光，减少照明光源的使用，降低照明能耗。</w:t>
      </w:r>
    </w:p>
    <w:p w14:paraId="562F0564" w14:textId="77777777" w:rsidR="005C59C5" w:rsidRDefault="005C59C5" w:rsidP="00A47A89">
      <w:pPr>
        <w:pStyle w:val="a8"/>
        <w:rPr>
          <w:shd w:val="clear" w:color="auto" w:fill="FFFFFF"/>
        </w:rPr>
      </w:pPr>
      <w:r>
        <w:rPr>
          <w:rFonts w:hint="eastAsia"/>
          <w:shd w:val="clear" w:color="auto" w:fill="FFFFFF"/>
        </w:rPr>
        <w:t>5.2.7</w:t>
      </w:r>
      <w:r w:rsidRPr="00846CE7">
        <w:rPr>
          <w:rFonts w:hint="eastAsia"/>
          <w:shd w:val="clear" w:color="auto" w:fill="FFFFFF"/>
        </w:rPr>
        <w:t xml:space="preserve">  </w:t>
      </w:r>
      <w:r w:rsidRPr="00846CE7">
        <w:rPr>
          <w:rFonts w:hint="eastAsia"/>
          <w:shd w:val="clear" w:color="auto" w:fill="FFFFFF"/>
        </w:rPr>
        <w:t>采用下沉广场（庭院）、天窗、光导管系统等，可改善地下车库等地下空间的采光，减少照明光源的使用，降低照明能耗。</w:t>
      </w:r>
    </w:p>
    <w:p w14:paraId="64EEB9B6" w14:textId="77777777" w:rsidR="005C59C5" w:rsidRDefault="005C59C5" w:rsidP="00A47A89">
      <w:pPr>
        <w:pStyle w:val="a8"/>
        <w:rPr>
          <w:shd w:val="clear" w:color="auto" w:fill="FFFFFF"/>
        </w:rPr>
      </w:pPr>
      <w:r>
        <w:rPr>
          <w:rFonts w:hint="eastAsia"/>
          <w:shd w:val="clear" w:color="auto" w:fill="FFFFFF"/>
        </w:rPr>
        <w:t>5.2.8</w:t>
      </w:r>
      <w:r w:rsidRPr="00846CE7">
        <w:rPr>
          <w:rFonts w:hint="eastAsia"/>
          <w:shd w:val="clear" w:color="auto" w:fill="FFFFFF"/>
        </w:rPr>
        <w:t xml:space="preserve">  </w:t>
      </w:r>
      <w:r w:rsidRPr="00846CE7">
        <w:rPr>
          <w:rFonts w:hint="eastAsia"/>
          <w:shd w:val="clear" w:color="auto" w:fill="FFFFFF"/>
        </w:rPr>
        <w:t>近零能耗建筑设计时，宜结合建筑立面及屋顶造型效果，设置单晶硅、多晶硅、薄膜等多种光伏组件，充分利用太阳能资源。</w:t>
      </w:r>
    </w:p>
    <w:p w14:paraId="35575E53" w14:textId="77777777" w:rsidR="005C59C5" w:rsidRPr="009123FC" w:rsidRDefault="005C59C5" w:rsidP="00076024">
      <w:pPr>
        <w:pStyle w:val="af4"/>
      </w:pPr>
      <w:bookmarkStart w:id="227" w:name="_Toc169452765"/>
      <w:bookmarkStart w:id="228" w:name="_Toc172143279"/>
      <w:bookmarkStart w:id="229" w:name="_Toc172184950"/>
      <w:bookmarkStart w:id="230" w:name="_Toc172185556"/>
      <w:bookmarkStart w:id="231" w:name="_Toc172187331"/>
      <w:r w:rsidRPr="009123FC">
        <w:rPr>
          <w:rFonts w:hint="eastAsia"/>
        </w:rPr>
        <w:t>5.3  围护结构</w:t>
      </w:r>
      <w:bookmarkEnd w:id="227"/>
      <w:bookmarkEnd w:id="228"/>
      <w:bookmarkEnd w:id="229"/>
      <w:bookmarkEnd w:id="230"/>
      <w:bookmarkEnd w:id="231"/>
    </w:p>
    <w:p w14:paraId="73CA5C82" w14:textId="77777777" w:rsidR="00F123BE" w:rsidRDefault="00584940" w:rsidP="00A47A89">
      <w:pPr>
        <w:pStyle w:val="a8"/>
        <w:rPr>
          <w:shd w:val="clear" w:color="auto" w:fill="FFFFFF"/>
        </w:rPr>
      </w:pPr>
      <w:r>
        <w:rPr>
          <w:rFonts w:hint="eastAsia"/>
          <w:shd w:val="clear" w:color="auto" w:fill="FFFFFF"/>
        </w:rPr>
        <w:t>5.3</w:t>
      </w:r>
      <w:r w:rsidR="00814D16" w:rsidRPr="00814D16">
        <w:rPr>
          <w:rFonts w:hint="eastAsia"/>
          <w:shd w:val="clear" w:color="auto" w:fill="FFFFFF"/>
        </w:rPr>
        <w:t xml:space="preserve">.1  </w:t>
      </w:r>
      <w:r w:rsidR="00814D16" w:rsidRPr="00814D16">
        <w:rPr>
          <w:rFonts w:hint="eastAsia"/>
          <w:shd w:val="clear" w:color="auto" w:fill="FFFFFF"/>
        </w:rPr>
        <w:t>由于公共建筑的类型繁多，使用功能相对复杂，因此对于公共建筑来说，给出相对统一的非透光围护结构平均传热系数是比较困难的。因此</w:t>
      </w:r>
      <w:r w:rsidR="00814D16" w:rsidRPr="00637CCF">
        <w:rPr>
          <w:rFonts w:ascii="宋体" w:hAnsi="宋体" w:hint="eastAsia"/>
          <w:shd w:val="clear" w:color="auto" w:fill="FFFFFF"/>
        </w:rPr>
        <w:t>表</w:t>
      </w:r>
      <w:r w:rsidR="001B28D1">
        <w:rPr>
          <w:rFonts w:ascii="宋体" w:hAnsi="宋体"/>
          <w:shd w:val="clear" w:color="auto" w:fill="FFFFFF"/>
        </w:rPr>
        <w:t>5</w:t>
      </w:r>
      <w:r w:rsidR="00814D16" w:rsidRPr="00637CCF">
        <w:rPr>
          <w:rFonts w:ascii="宋体" w:hAnsi="宋体" w:hint="eastAsia"/>
          <w:shd w:val="clear" w:color="auto" w:fill="FFFFFF"/>
        </w:rPr>
        <w:t>.</w:t>
      </w:r>
      <w:r w:rsidR="001B28D1">
        <w:rPr>
          <w:rFonts w:ascii="宋体" w:hAnsi="宋体"/>
          <w:shd w:val="clear" w:color="auto" w:fill="FFFFFF"/>
        </w:rPr>
        <w:t>3</w:t>
      </w:r>
      <w:r w:rsidR="00814D16" w:rsidRPr="00637CCF">
        <w:rPr>
          <w:rFonts w:ascii="宋体" w:hAnsi="宋体" w:hint="eastAsia"/>
          <w:shd w:val="clear" w:color="auto" w:fill="FFFFFF"/>
        </w:rPr>
        <w:t>.1是在</w:t>
      </w:r>
      <w:r w:rsidR="00814D16" w:rsidRPr="00814D16">
        <w:rPr>
          <w:rFonts w:hint="eastAsia"/>
          <w:shd w:val="clear" w:color="auto" w:fill="FFFFFF"/>
        </w:rPr>
        <w:t>大量的相应典型公共建筑模拟和示范工程应用调研的情况下</w:t>
      </w:r>
      <w:proofErr w:type="gramStart"/>
      <w:r w:rsidR="00814D16" w:rsidRPr="00814D16">
        <w:rPr>
          <w:rFonts w:hint="eastAsia"/>
          <w:shd w:val="clear" w:color="auto" w:fill="FFFFFF"/>
        </w:rPr>
        <w:t>给出来</w:t>
      </w:r>
      <w:proofErr w:type="gramEnd"/>
      <w:r w:rsidR="00814D16" w:rsidRPr="00814D16">
        <w:rPr>
          <w:rFonts w:hint="eastAsia"/>
          <w:shd w:val="clear" w:color="auto" w:fill="FFFFFF"/>
        </w:rPr>
        <w:t>的推荐参考值范围。此推荐范围对于</w:t>
      </w:r>
      <w:r w:rsidR="00814D16" w:rsidRPr="00FC5498">
        <w:rPr>
          <w:rFonts w:ascii="宋体" w:hAnsi="宋体" w:hint="eastAsia"/>
          <w:shd w:val="clear" w:color="auto" w:fill="FFFFFF"/>
        </w:rPr>
        <w:t>20000m</w:t>
      </w:r>
      <w:r w:rsidR="00814D16" w:rsidRPr="00FC5498">
        <w:rPr>
          <w:rFonts w:ascii="宋体" w:hAnsi="宋体" w:hint="eastAsia"/>
          <w:shd w:val="clear" w:color="auto" w:fill="FFFFFF"/>
          <w:vertAlign w:val="superscript"/>
        </w:rPr>
        <w:t>2</w:t>
      </w:r>
      <w:r w:rsidR="00814D16" w:rsidRPr="00814D16">
        <w:rPr>
          <w:rFonts w:hint="eastAsia"/>
          <w:shd w:val="clear" w:color="auto" w:fill="FFFFFF"/>
        </w:rPr>
        <w:t>以下的公共建筑的参考意义更大，而对于</w:t>
      </w:r>
      <w:r w:rsidR="00FC5498" w:rsidRPr="00FC5498">
        <w:rPr>
          <w:rFonts w:ascii="宋体" w:hAnsi="宋体" w:hint="eastAsia"/>
          <w:shd w:val="clear" w:color="auto" w:fill="FFFFFF"/>
        </w:rPr>
        <w:t>20000m</w:t>
      </w:r>
      <w:r w:rsidR="00FC5498" w:rsidRPr="00FC5498">
        <w:rPr>
          <w:rFonts w:ascii="宋体" w:hAnsi="宋体" w:hint="eastAsia"/>
          <w:shd w:val="clear" w:color="auto" w:fill="FFFFFF"/>
          <w:vertAlign w:val="superscript"/>
        </w:rPr>
        <w:t>2</w:t>
      </w:r>
      <w:r w:rsidR="00FC5498">
        <w:rPr>
          <w:rFonts w:hint="eastAsia"/>
          <w:shd w:val="clear" w:color="auto" w:fill="FFFFFF"/>
        </w:rPr>
        <w:t>以</w:t>
      </w:r>
      <w:r w:rsidR="00814D16" w:rsidRPr="00814D16">
        <w:rPr>
          <w:rFonts w:hint="eastAsia"/>
          <w:shd w:val="clear" w:color="auto" w:fill="FFFFFF"/>
        </w:rPr>
        <w:t>上公共建筑其参考意义相对变弱，应根据具体建筑以建筑能耗值为约束目标进行整体节能设计。</w:t>
      </w:r>
    </w:p>
    <w:p w14:paraId="354BD692" w14:textId="77777777" w:rsidR="00814D16" w:rsidRDefault="00584940" w:rsidP="00A47A89">
      <w:pPr>
        <w:pStyle w:val="a8"/>
        <w:rPr>
          <w:shd w:val="clear" w:color="auto" w:fill="FFFFFF"/>
        </w:rPr>
      </w:pPr>
      <w:r>
        <w:rPr>
          <w:rFonts w:hint="eastAsia"/>
          <w:shd w:val="clear" w:color="auto" w:fill="FFFFFF"/>
        </w:rPr>
        <w:t>5.3</w:t>
      </w:r>
      <w:r w:rsidR="00814D16" w:rsidRPr="00814D16">
        <w:rPr>
          <w:rFonts w:hint="eastAsia"/>
          <w:shd w:val="clear" w:color="auto" w:fill="FFFFFF"/>
        </w:rPr>
        <w:t xml:space="preserve">.2  </w:t>
      </w:r>
      <w:r w:rsidR="00814D16" w:rsidRPr="00814D16">
        <w:rPr>
          <w:rFonts w:hint="eastAsia"/>
          <w:shd w:val="clear" w:color="auto" w:fill="FFFFFF"/>
        </w:rPr>
        <w:t>本条文所指的非供暖空间不含室外空间。在</w:t>
      </w:r>
      <w:r w:rsidR="001B28D1">
        <w:rPr>
          <w:rFonts w:hint="eastAsia"/>
          <w:shd w:val="clear" w:color="auto" w:fill="FFFFFF"/>
        </w:rPr>
        <w:t>辽宁省所在的气候</w:t>
      </w:r>
      <w:r w:rsidR="00814D16" w:rsidRPr="00814D16">
        <w:rPr>
          <w:rFonts w:hint="eastAsia"/>
          <w:shd w:val="clear" w:color="auto" w:fill="FFFFFF"/>
        </w:rPr>
        <w:t>区，楼板分隔的一般是非供暖地下车库等空间，隔墙分隔的一般是非供暖楼梯间等空间。地下车库温度较低且楼板面积相对较大，因此相对隔墙来说，楼板的节能要求更高。</w:t>
      </w:r>
    </w:p>
    <w:p w14:paraId="397375E2" w14:textId="77777777" w:rsidR="00814D16" w:rsidRDefault="00584940" w:rsidP="00A47A89">
      <w:pPr>
        <w:pStyle w:val="a8"/>
        <w:rPr>
          <w:shd w:val="clear" w:color="auto" w:fill="FFFFFF"/>
        </w:rPr>
      </w:pPr>
      <w:r>
        <w:rPr>
          <w:rFonts w:hint="eastAsia"/>
          <w:shd w:val="clear" w:color="auto" w:fill="FFFFFF"/>
        </w:rPr>
        <w:t>5.3.3</w:t>
      </w:r>
      <w:r w:rsidR="00814D16" w:rsidRPr="00814D16">
        <w:rPr>
          <w:rFonts w:hint="eastAsia"/>
          <w:shd w:val="clear" w:color="auto" w:fill="FFFFFF"/>
        </w:rPr>
        <w:t xml:space="preserve">  </w:t>
      </w:r>
      <w:r w:rsidR="00814D16" w:rsidRPr="00814D16">
        <w:rPr>
          <w:rFonts w:hint="eastAsia"/>
          <w:shd w:val="clear" w:color="auto" w:fill="FFFFFF"/>
        </w:rPr>
        <w:t>公共建筑中透光幕墙（主要是玻璃幕墙）的应用较多，</w:t>
      </w:r>
      <w:proofErr w:type="gramStart"/>
      <w:r w:rsidR="00814D16" w:rsidRPr="00814D16">
        <w:rPr>
          <w:rFonts w:hint="eastAsia"/>
          <w:shd w:val="clear" w:color="auto" w:fill="FFFFFF"/>
        </w:rPr>
        <w:t>窗墙面积</w:t>
      </w:r>
      <w:proofErr w:type="gramEnd"/>
      <w:r w:rsidR="00814D16" w:rsidRPr="00814D16">
        <w:rPr>
          <w:rFonts w:hint="eastAsia"/>
          <w:shd w:val="clear" w:color="auto" w:fill="FFFFFF"/>
        </w:rPr>
        <w:t>比较大。外窗（包括透光幕墙）的传热系数应按现行国家标准《民用建筑热工设计规</w:t>
      </w:r>
      <w:r w:rsidR="00814D16" w:rsidRPr="00637CCF">
        <w:rPr>
          <w:rFonts w:ascii="宋体" w:hAnsi="宋体" w:hint="eastAsia"/>
          <w:shd w:val="clear" w:color="auto" w:fill="FFFFFF"/>
        </w:rPr>
        <w:t>范》GB 50176的</w:t>
      </w:r>
      <w:r w:rsidR="00814D16" w:rsidRPr="00814D16">
        <w:rPr>
          <w:rFonts w:hint="eastAsia"/>
          <w:shd w:val="clear" w:color="auto" w:fill="FFFFFF"/>
        </w:rPr>
        <w:t>规定，并综合考虑</w:t>
      </w:r>
      <w:r w:rsidR="001B28D1">
        <w:rPr>
          <w:rFonts w:hint="eastAsia"/>
          <w:shd w:val="clear" w:color="auto" w:fill="FFFFFF"/>
        </w:rPr>
        <w:t>当前</w:t>
      </w:r>
      <w:r w:rsidR="00814D16" w:rsidRPr="00814D16">
        <w:rPr>
          <w:rFonts w:hint="eastAsia"/>
          <w:shd w:val="clear" w:color="auto" w:fill="FFFFFF"/>
        </w:rPr>
        <w:t>建筑外窗（包括透光幕墙）的技术水平确定，即在室内空气温湿</w:t>
      </w:r>
      <w:proofErr w:type="gramStart"/>
      <w:r w:rsidR="00814D16" w:rsidRPr="00814D16">
        <w:rPr>
          <w:rFonts w:hint="eastAsia"/>
          <w:shd w:val="clear" w:color="auto" w:fill="FFFFFF"/>
        </w:rPr>
        <w:t>度条件</w:t>
      </w:r>
      <w:proofErr w:type="gramEnd"/>
      <w:r w:rsidR="00814D16" w:rsidRPr="00814D16">
        <w:rPr>
          <w:rFonts w:hint="eastAsia"/>
          <w:shd w:val="clear" w:color="auto" w:fill="FFFFFF"/>
        </w:rPr>
        <w:t>下外窗大部分区域（玻璃边缘除外）不结露，并适当提高内表面平均辐射温度以提高室内热舒适度。当采用遮阳（不包括内遮阳）时，太阳得热系数是指由遮阳和外窗（包括透光幕墙）组成的外窗系统的太阳得热系数，遮阳的太阳得热系数应根据现行国家标准《民用建筑热工设计规范</w:t>
      </w:r>
      <w:r w:rsidR="00814D16" w:rsidRPr="00637CCF">
        <w:rPr>
          <w:rFonts w:ascii="宋体" w:hAnsi="宋体" w:hint="eastAsia"/>
          <w:shd w:val="clear" w:color="auto" w:fill="FFFFFF"/>
        </w:rPr>
        <w:t>》GB 50176</w:t>
      </w:r>
      <w:r w:rsidR="00814D16" w:rsidRPr="00814D16">
        <w:rPr>
          <w:rFonts w:hint="eastAsia"/>
          <w:shd w:val="clear" w:color="auto" w:fill="FFFFFF"/>
        </w:rPr>
        <w:t>计算确定。</w:t>
      </w:r>
    </w:p>
    <w:p w14:paraId="1D7E2696" w14:textId="77777777" w:rsidR="00814D16" w:rsidRDefault="00584940" w:rsidP="00A47A89">
      <w:pPr>
        <w:pStyle w:val="a8"/>
        <w:rPr>
          <w:shd w:val="clear" w:color="auto" w:fill="FFFFFF"/>
        </w:rPr>
      </w:pPr>
      <w:r>
        <w:rPr>
          <w:rFonts w:hint="eastAsia"/>
          <w:shd w:val="clear" w:color="auto" w:fill="FFFFFF"/>
        </w:rPr>
        <w:t>5.3.4</w:t>
      </w:r>
      <w:r w:rsidR="00814D16" w:rsidRPr="00814D16">
        <w:rPr>
          <w:rFonts w:hint="eastAsia"/>
          <w:shd w:val="clear" w:color="auto" w:fill="FFFFFF"/>
        </w:rPr>
        <w:t xml:space="preserve"> </w:t>
      </w:r>
      <w:r w:rsidR="00814D16" w:rsidRPr="00814D16">
        <w:rPr>
          <w:rFonts w:ascii="Calibri" w:hAnsi="Calibri" w:cs="Calibri"/>
          <w:shd w:val="clear" w:color="auto" w:fill="FFFFFF"/>
        </w:rPr>
        <w:t> </w:t>
      </w:r>
      <w:r w:rsidR="00814D16" w:rsidRPr="00814D16">
        <w:rPr>
          <w:rFonts w:hint="eastAsia"/>
          <w:shd w:val="clear" w:color="auto" w:fill="FFFFFF"/>
        </w:rPr>
        <w:t>外门占围护结构比例较小，且承担着重要的安全防盗功能，达到与外窗同样的保温性能技术难度较高，因此仅对严寒和寒冷地区建筑外门的热工性能提出要求。外门透光部分多为玻璃窗，应符合外窗的相应要求；非透光部分多为金属框架填充保温隔热材料，由于金属框架的严重热桥和保温隔热材料厚度受到门体限制，故非透明部分</w:t>
      </w:r>
      <w:r w:rsidR="00814D16" w:rsidRPr="00814D16">
        <w:rPr>
          <w:rFonts w:hint="eastAsia"/>
          <w:shd w:val="clear" w:color="auto" w:fill="FFFFFF"/>
        </w:rPr>
        <w:t>K</w:t>
      </w:r>
      <w:r w:rsidR="00814D16" w:rsidRPr="00814D16">
        <w:rPr>
          <w:rFonts w:hint="eastAsia"/>
          <w:shd w:val="clear" w:color="auto" w:fill="FFFFFF"/>
        </w:rPr>
        <w:t>值不宜要求太严格。透光部分除透光构件本身外，还包括安装该透光构件的边缘专用支撑构造。</w:t>
      </w:r>
    </w:p>
    <w:p w14:paraId="0B9B06E9" w14:textId="77777777" w:rsidR="00D87CE9" w:rsidRDefault="00584940" w:rsidP="00A47A89">
      <w:pPr>
        <w:pStyle w:val="a8"/>
        <w:rPr>
          <w:shd w:val="clear" w:color="auto" w:fill="FFFFFF"/>
        </w:rPr>
      </w:pPr>
      <w:r>
        <w:rPr>
          <w:rFonts w:hint="eastAsia"/>
          <w:shd w:val="clear" w:color="auto" w:fill="FFFFFF"/>
        </w:rPr>
        <w:t>5.3.5</w:t>
      </w:r>
      <w:r w:rsidR="00D87CE9" w:rsidRPr="00D87CE9">
        <w:rPr>
          <w:rFonts w:hint="eastAsia"/>
          <w:shd w:val="clear" w:color="auto" w:fill="FFFFFF"/>
        </w:rPr>
        <w:t xml:space="preserve">  </w:t>
      </w:r>
      <w:r w:rsidR="00D87CE9" w:rsidRPr="00D87CE9">
        <w:rPr>
          <w:rFonts w:hint="eastAsia"/>
          <w:shd w:val="clear" w:color="auto" w:fill="FFFFFF"/>
        </w:rPr>
        <w:t>分隔供暖与非供暖空间的户门多为室内空间与户外公共楼梯间的门，虽然严寒地区和寒冷地区户外公共楼梯间冬季空气温度一般低于室内空间，但远高于室外空气温度。</w:t>
      </w:r>
    </w:p>
    <w:p w14:paraId="5564D7E2" w14:textId="77777777" w:rsidR="00D87CE9" w:rsidRDefault="00584940" w:rsidP="00A47A89">
      <w:pPr>
        <w:pStyle w:val="a8"/>
        <w:rPr>
          <w:shd w:val="clear" w:color="auto" w:fill="FFFFFF"/>
        </w:rPr>
      </w:pPr>
      <w:r>
        <w:rPr>
          <w:rFonts w:hint="eastAsia"/>
          <w:shd w:val="clear" w:color="auto" w:fill="FFFFFF"/>
        </w:rPr>
        <w:t>5.3.6</w:t>
      </w:r>
      <w:r w:rsidR="00D87CE9" w:rsidRPr="00D87CE9">
        <w:rPr>
          <w:rFonts w:hint="eastAsia"/>
          <w:shd w:val="clear" w:color="auto" w:fill="FFFFFF"/>
        </w:rPr>
        <w:t xml:space="preserve">  </w:t>
      </w:r>
      <w:r w:rsidR="00D87CE9" w:rsidRPr="00D87CE9">
        <w:rPr>
          <w:rFonts w:hint="eastAsia"/>
          <w:shd w:val="clear" w:color="auto" w:fill="FFFFFF"/>
        </w:rPr>
        <w:t>门窗洞口尺寸的非标准化是阻碍我国建筑门窗工业化发展的重要瓶颈。近年来标准化窗已引起了行业的高度重视，也制定了相应的国家标准。近零能耗建筑作为我国建筑节能发展的重要方向，在建筑门窗标准化方面也应</w:t>
      </w:r>
      <w:proofErr w:type="gramStart"/>
      <w:r w:rsidR="00D87CE9" w:rsidRPr="00D87CE9">
        <w:rPr>
          <w:rFonts w:hint="eastAsia"/>
          <w:shd w:val="clear" w:color="auto" w:fill="FFFFFF"/>
        </w:rPr>
        <w:t>作出</w:t>
      </w:r>
      <w:proofErr w:type="gramEnd"/>
      <w:r w:rsidR="00D87CE9" w:rsidRPr="00D87CE9">
        <w:rPr>
          <w:rFonts w:hint="eastAsia"/>
          <w:shd w:val="clear" w:color="auto" w:fill="FFFFFF"/>
        </w:rPr>
        <w:t>示范引导。</w:t>
      </w:r>
    </w:p>
    <w:p w14:paraId="18BADEA2" w14:textId="77777777" w:rsidR="00D87CE9" w:rsidRDefault="00584940" w:rsidP="00A47A89">
      <w:pPr>
        <w:pStyle w:val="a8"/>
        <w:rPr>
          <w:shd w:val="clear" w:color="auto" w:fill="FFFFFF"/>
        </w:rPr>
      </w:pPr>
      <w:r>
        <w:rPr>
          <w:rFonts w:hint="eastAsia"/>
          <w:shd w:val="clear" w:color="auto" w:fill="FFFFFF"/>
        </w:rPr>
        <w:t>5.3.7</w:t>
      </w:r>
      <w:r w:rsidR="00D87CE9" w:rsidRPr="00D87CE9">
        <w:rPr>
          <w:rFonts w:hint="eastAsia"/>
          <w:shd w:val="clear" w:color="auto" w:fill="FFFFFF"/>
        </w:rPr>
        <w:t xml:space="preserve">  </w:t>
      </w:r>
      <w:r w:rsidR="00D87CE9" w:rsidRPr="00D87CE9">
        <w:rPr>
          <w:rFonts w:hint="eastAsia"/>
          <w:shd w:val="clear" w:color="auto" w:fill="FFFFFF"/>
        </w:rPr>
        <w:t>外窗和遮阳主要解决保温、隔热、采光等问题，应综合考虑夏季遮阳、冬季得热和天然采光的需求选用。</w:t>
      </w:r>
    </w:p>
    <w:p w14:paraId="53FBA50C" w14:textId="77777777" w:rsidR="00584940" w:rsidRPr="00387365" w:rsidRDefault="00584940" w:rsidP="00A47A89">
      <w:pPr>
        <w:pStyle w:val="a8"/>
        <w:rPr>
          <w:shd w:val="clear" w:color="auto" w:fill="FFFFFF"/>
        </w:rPr>
      </w:pPr>
      <w:r>
        <w:rPr>
          <w:rFonts w:hint="eastAsia"/>
          <w:shd w:val="clear" w:color="auto" w:fill="FFFFFF"/>
        </w:rPr>
        <w:t>5.3.8</w:t>
      </w:r>
      <w:r w:rsidRPr="00387365">
        <w:rPr>
          <w:rFonts w:hint="eastAsia"/>
          <w:shd w:val="clear" w:color="auto" w:fill="FFFFFF"/>
        </w:rPr>
        <w:t xml:space="preserve">  </w:t>
      </w:r>
      <w:r w:rsidRPr="00387365">
        <w:rPr>
          <w:rFonts w:hint="eastAsia"/>
          <w:shd w:val="clear" w:color="auto" w:fill="FFFFFF"/>
        </w:rPr>
        <w:t>在近零能耗建筑节能设计时必须对围护结构热桥进行处理。近零能耗建筑中的热桥影响占比远远超过普通节能建筑，因此热桥处理是实现建筑近零能耗目标的关键因素之一。</w:t>
      </w:r>
    </w:p>
    <w:p w14:paraId="77F7A009" w14:textId="77777777" w:rsidR="00584940" w:rsidRPr="006920A1" w:rsidRDefault="00584940" w:rsidP="006920A1">
      <w:pPr>
        <w:pStyle w:val="a8"/>
        <w:ind w:firstLineChars="200" w:firstLine="420"/>
      </w:pPr>
      <w:r w:rsidRPr="006920A1">
        <w:rPr>
          <w:rFonts w:hint="eastAsia"/>
        </w:rPr>
        <w:lastRenderedPageBreak/>
        <w:t>热桥专项设计是指对围护结构中潜在的热桥构造进行加强保温隔热以降低热流通量的设计工作，热桥专项设计应遵循下列规则：</w:t>
      </w:r>
    </w:p>
    <w:p w14:paraId="71C381F0" w14:textId="77777777" w:rsidR="00584940" w:rsidRPr="006920A1" w:rsidRDefault="00584940" w:rsidP="006920A1">
      <w:pPr>
        <w:pStyle w:val="a8"/>
        <w:ind w:firstLineChars="200" w:firstLine="420"/>
      </w:pPr>
      <w:r w:rsidRPr="006920A1">
        <w:rPr>
          <w:rFonts w:hint="eastAsia"/>
        </w:rPr>
        <w:t xml:space="preserve">1  </w:t>
      </w:r>
      <w:r w:rsidRPr="006920A1">
        <w:rPr>
          <w:rFonts w:hint="eastAsia"/>
        </w:rPr>
        <w:t>避让规则：尽可能不破坏或穿透外围护结构；</w:t>
      </w:r>
    </w:p>
    <w:p w14:paraId="745CBA03" w14:textId="77777777" w:rsidR="00584940" w:rsidRPr="006920A1" w:rsidRDefault="00584940" w:rsidP="006920A1">
      <w:pPr>
        <w:pStyle w:val="a8"/>
        <w:ind w:firstLineChars="200" w:firstLine="420"/>
      </w:pPr>
      <w:r w:rsidRPr="006920A1">
        <w:rPr>
          <w:rFonts w:hint="eastAsia"/>
        </w:rPr>
        <w:t xml:space="preserve">2  </w:t>
      </w:r>
      <w:r w:rsidRPr="006920A1">
        <w:rPr>
          <w:rFonts w:hint="eastAsia"/>
        </w:rPr>
        <w:t>击穿规则：当管线需要穿过外围护结构时，应保证穿透处保温连续、密实无空洞；</w:t>
      </w:r>
    </w:p>
    <w:p w14:paraId="2458FF9A" w14:textId="77777777" w:rsidR="00584940" w:rsidRPr="006920A1" w:rsidRDefault="00584940" w:rsidP="006920A1">
      <w:pPr>
        <w:pStyle w:val="a8"/>
        <w:ind w:firstLineChars="200" w:firstLine="420"/>
      </w:pPr>
      <w:r w:rsidRPr="006920A1">
        <w:rPr>
          <w:rFonts w:hint="eastAsia"/>
        </w:rPr>
        <w:t xml:space="preserve">3  </w:t>
      </w:r>
      <w:r w:rsidRPr="006920A1">
        <w:rPr>
          <w:rFonts w:hint="eastAsia"/>
        </w:rPr>
        <w:t>连接规则：在建筑部件连接处，保温层应连续无间隙；</w:t>
      </w:r>
    </w:p>
    <w:p w14:paraId="055269D3" w14:textId="77777777" w:rsidR="00584940" w:rsidRPr="006920A1" w:rsidRDefault="00584940" w:rsidP="006920A1">
      <w:pPr>
        <w:pStyle w:val="a8"/>
        <w:ind w:firstLineChars="200" w:firstLine="420"/>
      </w:pPr>
      <w:r w:rsidRPr="006920A1">
        <w:rPr>
          <w:rFonts w:hint="eastAsia"/>
        </w:rPr>
        <w:t xml:space="preserve">4  </w:t>
      </w:r>
      <w:r w:rsidRPr="006920A1">
        <w:rPr>
          <w:rFonts w:hint="eastAsia"/>
        </w:rPr>
        <w:t>几何规则：避免几何结构的变化，减少散热面积。</w:t>
      </w:r>
    </w:p>
    <w:p w14:paraId="45B283F1" w14:textId="77777777" w:rsidR="00584940" w:rsidRPr="00387365" w:rsidRDefault="00584940" w:rsidP="00A47A89">
      <w:pPr>
        <w:pStyle w:val="a8"/>
        <w:rPr>
          <w:shd w:val="clear" w:color="auto" w:fill="FFFFFF"/>
        </w:rPr>
      </w:pPr>
      <w:r>
        <w:rPr>
          <w:rFonts w:hint="eastAsia"/>
          <w:shd w:val="clear" w:color="auto" w:fill="FFFFFF"/>
        </w:rPr>
        <w:t>5.3.9</w:t>
      </w:r>
      <w:r w:rsidRPr="00387365">
        <w:rPr>
          <w:rFonts w:hint="eastAsia"/>
          <w:shd w:val="clear" w:color="auto" w:fill="FFFFFF"/>
        </w:rPr>
        <w:t xml:space="preserve">  </w:t>
      </w:r>
      <w:r w:rsidRPr="00387365">
        <w:rPr>
          <w:rFonts w:hint="eastAsia"/>
          <w:shd w:val="clear" w:color="auto" w:fill="FFFFFF"/>
        </w:rPr>
        <w:t>锚栓相对保温层导热系数更大，热桥效应明显，应采用保温材料进行断热处理。</w:t>
      </w:r>
    </w:p>
    <w:p w14:paraId="6C7C888B" w14:textId="77777777" w:rsidR="00584940" w:rsidRDefault="00584940" w:rsidP="00A47A89">
      <w:pPr>
        <w:pStyle w:val="a8"/>
        <w:rPr>
          <w:shd w:val="clear" w:color="auto" w:fill="FFFFFF"/>
        </w:rPr>
      </w:pPr>
      <w:r w:rsidRPr="00387365">
        <w:rPr>
          <w:rFonts w:hint="eastAsia"/>
          <w:shd w:val="clear" w:color="auto" w:fill="FFFFFF"/>
        </w:rPr>
        <w:t>以最常见的悬挑空调板为例，空调板需要保证与主体墙的连接力学性能，因此一般采用非保温性能的连接件连接，这就需要近零能耗建筑在设计时充分考虑连接处的断热桥处理。</w:t>
      </w:r>
    </w:p>
    <w:p w14:paraId="008F2E17" w14:textId="77777777" w:rsidR="00584940" w:rsidRDefault="00584940" w:rsidP="00A47A89">
      <w:pPr>
        <w:pStyle w:val="a8"/>
        <w:rPr>
          <w:shd w:val="clear" w:color="auto" w:fill="FFFFFF"/>
        </w:rPr>
      </w:pPr>
      <w:r>
        <w:rPr>
          <w:rFonts w:hint="eastAsia"/>
          <w:shd w:val="clear" w:color="auto" w:fill="FFFFFF"/>
        </w:rPr>
        <w:t>5.3.10</w:t>
      </w:r>
      <w:r w:rsidRPr="00597369">
        <w:rPr>
          <w:rFonts w:hint="eastAsia"/>
          <w:shd w:val="clear" w:color="auto" w:fill="FFFFFF"/>
        </w:rPr>
        <w:t xml:space="preserve">  </w:t>
      </w:r>
      <w:r w:rsidRPr="00597369">
        <w:rPr>
          <w:rFonts w:hint="eastAsia"/>
          <w:shd w:val="clear" w:color="auto" w:fill="FFFFFF"/>
        </w:rPr>
        <w:t>外遮阳需要可靠连接的同时也成为破坏</w:t>
      </w:r>
      <w:proofErr w:type="gramStart"/>
      <w:r w:rsidRPr="00597369">
        <w:rPr>
          <w:rFonts w:hint="eastAsia"/>
          <w:shd w:val="clear" w:color="auto" w:fill="FFFFFF"/>
        </w:rPr>
        <w:t>窗墙结合</w:t>
      </w:r>
      <w:proofErr w:type="gramEnd"/>
      <w:r w:rsidRPr="00597369">
        <w:rPr>
          <w:rFonts w:hint="eastAsia"/>
          <w:shd w:val="clear" w:color="auto" w:fill="FFFFFF"/>
        </w:rPr>
        <w:t>部保温构造的潜在危险因素之一，因此外遮阳的设计必须与外墙和外窗的节能设计联合起来。</w:t>
      </w:r>
    </w:p>
    <w:p w14:paraId="0FE7E9EC" w14:textId="77777777" w:rsidR="00584940" w:rsidRDefault="00584940" w:rsidP="00A47A89">
      <w:pPr>
        <w:pStyle w:val="a8"/>
        <w:rPr>
          <w:shd w:val="clear" w:color="auto" w:fill="FFFFFF"/>
        </w:rPr>
      </w:pPr>
      <w:r>
        <w:rPr>
          <w:rFonts w:hint="eastAsia"/>
          <w:shd w:val="clear" w:color="auto" w:fill="FFFFFF"/>
        </w:rPr>
        <w:t>5.3.13</w:t>
      </w:r>
      <w:r w:rsidR="004E7650">
        <w:rPr>
          <w:shd w:val="clear" w:color="auto" w:fill="FFFFFF"/>
        </w:rPr>
        <w:t xml:space="preserve">  </w:t>
      </w:r>
      <w:r w:rsidRPr="00597369">
        <w:rPr>
          <w:rFonts w:hint="eastAsia"/>
          <w:shd w:val="clear" w:color="auto" w:fill="FFFFFF"/>
        </w:rPr>
        <w:t>建筑气密性是影响建筑供暖能耗和供冷能耗的重要因素，对实现近零能耗目标来说，由于其极低的能效指标，由单纯围护结构传热导致的能耗已较小，这种条件下造成气密性对能耗的比例大幅提升，因此建筑气密性能更为重要。良好的气密性可以减少冬季冷风渗透，降低夏季非受控通风导致的供冷需求增加，避免湿气侵入造成的建筑发霉、结露等损坏，减少室外噪声和室外空气污染等不良因素对室内环境的影响，提高居住者的生活品质。</w:t>
      </w:r>
    </w:p>
    <w:p w14:paraId="4F05B3BD" w14:textId="77777777" w:rsidR="00584940" w:rsidRDefault="00584940" w:rsidP="00A47A89">
      <w:pPr>
        <w:pStyle w:val="a8"/>
        <w:rPr>
          <w:shd w:val="clear" w:color="auto" w:fill="FFFFFF"/>
        </w:rPr>
      </w:pPr>
      <w:r>
        <w:rPr>
          <w:rFonts w:hint="eastAsia"/>
          <w:shd w:val="clear" w:color="auto" w:fill="FFFFFF"/>
        </w:rPr>
        <w:t>5.3.14</w:t>
      </w:r>
      <w:r w:rsidR="004E7650">
        <w:rPr>
          <w:shd w:val="clear" w:color="auto" w:fill="FFFFFF"/>
        </w:rPr>
        <w:t xml:space="preserve">  </w:t>
      </w:r>
      <w:r w:rsidRPr="00597369">
        <w:rPr>
          <w:rFonts w:hint="eastAsia"/>
          <w:shd w:val="clear" w:color="auto" w:fill="FFFFFF"/>
        </w:rPr>
        <w:t>对近零能耗建筑来说，在正常的设计和施工条件下，外门窗的气密性对建筑整体的气密性影响较大，做好外门窗的气密性是实现建筑整体气密性目标的基础之一。</w:t>
      </w:r>
    </w:p>
    <w:p w14:paraId="28CD370F" w14:textId="77777777" w:rsidR="00584940" w:rsidRDefault="00584940" w:rsidP="00A47A89">
      <w:pPr>
        <w:pStyle w:val="a8"/>
        <w:rPr>
          <w:shd w:val="clear" w:color="auto" w:fill="FFFFFF"/>
        </w:rPr>
      </w:pPr>
      <w:r>
        <w:rPr>
          <w:rFonts w:hint="eastAsia"/>
          <w:shd w:val="clear" w:color="auto" w:fill="FFFFFF"/>
        </w:rPr>
        <w:t>5.3.15</w:t>
      </w:r>
      <w:r w:rsidRPr="00597369">
        <w:rPr>
          <w:rFonts w:hint="eastAsia"/>
          <w:shd w:val="clear" w:color="auto" w:fill="FFFFFF"/>
        </w:rPr>
        <w:t xml:space="preserve">  </w:t>
      </w:r>
      <w:r w:rsidRPr="00597369">
        <w:rPr>
          <w:rFonts w:hint="eastAsia"/>
          <w:shd w:val="clear" w:color="auto" w:fill="FFFFFF"/>
        </w:rPr>
        <w:t>围护结构洞口、电线盒和管线贯穿处等部位不仅仅是容易产生热桥的部位，同时也是容易产生空气渗透的部位，其气密性的节点设计应配合产品和安装方式进行设计和施工。</w:t>
      </w:r>
    </w:p>
    <w:p w14:paraId="63C61111" w14:textId="77777777" w:rsidR="00584940" w:rsidRPr="000E141D" w:rsidRDefault="00584940" w:rsidP="00076024">
      <w:pPr>
        <w:pStyle w:val="af4"/>
      </w:pPr>
      <w:bookmarkStart w:id="232" w:name="_Toc169452766"/>
      <w:bookmarkStart w:id="233" w:name="_Toc172143280"/>
      <w:bookmarkStart w:id="234" w:name="_Toc172184951"/>
      <w:bookmarkStart w:id="235" w:name="_Toc172185557"/>
      <w:bookmarkStart w:id="236" w:name="_Toc172187332"/>
      <w:r w:rsidRPr="000E141D">
        <w:rPr>
          <w:rFonts w:hint="eastAsia"/>
        </w:rPr>
        <w:t>5.4  供暖通风与空调系统</w:t>
      </w:r>
      <w:bookmarkEnd w:id="232"/>
      <w:bookmarkEnd w:id="233"/>
      <w:bookmarkEnd w:id="234"/>
      <w:bookmarkEnd w:id="235"/>
      <w:bookmarkEnd w:id="236"/>
    </w:p>
    <w:p w14:paraId="4089921E" w14:textId="77777777" w:rsidR="00B924EF" w:rsidRPr="00597369" w:rsidRDefault="00B924EF" w:rsidP="00A47A89">
      <w:pPr>
        <w:pStyle w:val="a8"/>
        <w:rPr>
          <w:shd w:val="clear" w:color="auto" w:fill="FFFFFF"/>
        </w:rPr>
      </w:pPr>
      <w:r>
        <w:rPr>
          <w:rFonts w:hint="eastAsia"/>
          <w:shd w:val="clear" w:color="auto" w:fill="FFFFFF"/>
        </w:rPr>
        <w:t>5.4.1</w:t>
      </w:r>
      <w:r w:rsidR="004E7650">
        <w:rPr>
          <w:shd w:val="clear" w:color="auto" w:fill="FFFFFF"/>
        </w:rPr>
        <w:t xml:space="preserve">  </w:t>
      </w:r>
      <w:r w:rsidRPr="00597369">
        <w:rPr>
          <w:rFonts w:hint="eastAsia"/>
          <w:shd w:val="clear" w:color="auto" w:fill="FFFFFF"/>
        </w:rPr>
        <w:t>供热供冷系统选择对能耗和投资有显著影响。系统优化是一个多变量的非线性规划问题，具有多目标、多准则的特性，需要对冷热源类型和与其搭配的末端组合进行综合评判。因此，需要充分考虑各类适用系统的性能和投资的相互制约关系，依据所选取的判断准则，综合分析各影响因素间的相对关系，进行供暖供冷系统方案比选。可供的优选方法包括方案比较法、</w:t>
      </w:r>
      <w:proofErr w:type="gramStart"/>
      <w:r w:rsidRPr="00597369">
        <w:rPr>
          <w:rFonts w:hint="eastAsia"/>
          <w:shd w:val="clear" w:color="auto" w:fill="FFFFFF"/>
        </w:rPr>
        <w:t>灰色物元法</w:t>
      </w:r>
      <w:proofErr w:type="gramEnd"/>
      <w:r w:rsidRPr="00597369">
        <w:rPr>
          <w:rFonts w:hint="eastAsia"/>
          <w:shd w:val="clear" w:color="auto" w:fill="FFFFFF"/>
        </w:rPr>
        <w:t>、层次分析法等。具体比选时应以仿真分析为手段，获取全工况、变负荷下的预期能效指标，考虑初投资、全寿命</w:t>
      </w:r>
      <w:proofErr w:type="gramStart"/>
      <w:r w:rsidRPr="00597369">
        <w:rPr>
          <w:rFonts w:hint="eastAsia"/>
          <w:shd w:val="clear" w:color="auto" w:fill="FFFFFF"/>
        </w:rPr>
        <w:t>期运行</w:t>
      </w:r>
      <w:proofErr w:type="gramEnd"/>
      <w:r w:rsidRPr="00597369">
        <w:rPr>
          <w:rFonts w:hint="eastAsia"/>
          <w:shd w:val="clear" w:color="auto" w:fill="FFFFFF"/>
        </w:rPr>
        <w:t>费用、环境影响、操作管理难易程度等多方面因素。</w:t>
      </w:r>
    </w:p>
    <w:p w14:paraId="78B753AC" w14:textId="77777777" w:rsidR="00B924EF" w:rsidRPr="00597369" w:rsidRDefault="00B924EF" w:rsidP="00D77E43">
      <w:pPr>
        <w:pStyle w:val="a8"/>
        <w:ind w:firstLineChars="200" w:firstLine="420"/>
        <w:rPr>
          <w:shd w:val="clear" w:color="auto" w:fill="FFFFFF"/>
        </w:rPr>
      </w:pPr>
      <w:r w:rsidRPr="00597369">
        <w:rPr>
          <w:rFonts w:hint="eastAsia"/>
          <w:shd w:val="clear" w:color="auto" w:fill="FFFFFF"/>
        </w:rPr>
        <w:t>随着建筑冷热源系统输入能量变小，从集中系统转向更为灵活的分散系统形式，更有利于分区调节和降低运行能耗。</w:t>
      </w:r>
    </w:p>
    <w:p w14:paraId="2C11F854" w14:textId="77777777" w:rsidR="00B924EF" w:rsidRPr="00597369" w:rsidRDefault="00B924EF" w:rsidP="00D77E43">
      <w:pPr>
        <w:pStyle w:val="a8"/>
        <w:ind w:firstLineChars="200" w:firstLine="420"/>
        <w:rPr>
          <w:shd w:val="clear" w:color="auto" w:fill="FFFFFF"/>
        </w:rPr>
      </w:pPr>
      <w:r w:rsidRPr="00597369">
        <w:rPr>
          <w:rFonts w:hint="eastAsia"/>
          <w:shd w:val="clear" w:color="auto" w:fill="FFFFFF"/>
        </w:rPr>
        <w:t>应对供热供冷系统进行性能参数优化设计，性能参数优化可包括冷热源机组的性能系数、输配和末端系统形式、热回收机组的热回收效率等关键影响因素。在能源需求一定的情况下，需要平衡好机组性能系数提高带来的</w:t>
      </w:r>
      <w:proofErr w:type="gramStart"/>
      <w:r w:rsidRPr="00597369">
        <w:rPr>
          <w:rFonts w:hint="eastAsia"/>
          <w:shd w:val="clear" w:color="auto" w:fill="FFFFFF"/>
        </w:rPr>
        <w:t>系统初投资</w:t>
      </w:r>
      <w:proofErr w:type="gramEnd"/>
      <w:r w:rsidRPr="00597369">
        <w:rPr>
          <w:rFonts w:hint="eastAsia"/>
          <w:shd w:val="clear" w:color="auto" w:fill="FFFFFF"/>
        </w:rPr>
        <w:t>和能耗及运行费用节约的关系，根据经济性评价原则，指导系统最优设计。</w:t>
      </w:r>
    </w:p>
    <w:p w14:paraId="48707852" w14:textId="77777777" w:rsidR="00B924EF" w:rsidRDefault="00B924EF" w:rsidP="00D77E43">
      <w:pPr>
        <w:pStyle w:val="a8"/>
        <w:ind w:firstLineChars="200" w:firstLine="420"/>
        <w:rPr>
          <w:shd w:val="clear" w:color="auto" w:fill="FFFFFF"/>
        </w:rPr>
      </w:pPr>
      <w:r w:rsidRPr="00597369">
        <w:rPr>
          <w:rFonts w:hint="eastAsia"/>
          <w:shd w:val="clear" w:color="auto" w:fill="FFFFFF"/>
        </w:rPr>
        <w:t>从技术适应性出发，本条分别给出了严寒、寒冷地区的典型供冷供热推荐系统，供设计人员参考使用。</w:t>
      </w:r>
    </w:p>
    <w:p w14:paraId="1DC4B869" w14:textId="77777777" w:rsidR="00B924EF" w:rsidRPr="0094648D" w:rsidRDefault="00B924EF" w:rsidP="00A47A89">
      <w:pPr>
        <w:pStyle w:val="a8"/>
        <w:rPr>
          <w:shd w:val="clear" w:color="auto" w:fill="FFFFFF"/>
        </w:rPr>
      </w:pPr>
      <w:r>
        <w:rPr>
          <w:rFonts w:hint="eastAsia"/>
          <w:shd w:val="clear" w:color="auto" w:fill="FFFFFF"/>
        </w:rPr>
        <w:lastRenderedPageBreak/>
        <w:t>5.4.2</w:t>
      </w:r>
      <w:r w:rsidRPr="0094648D">
        <w:rPr>
          <w:rFonts w:hint="eastAsia"/>
          <w:shd w:val="clear" w:color="auto" w:fill="FFFFFF"/>
        </w:rPr>
        <w:t xml:space="preserve">  </w:t>
      </w:r>
      <w:r w:rsidRPr="0094648D">
        <w:rPr>
          <w:rFonts w:hint="eastAsia"/>
          <w:shd w:val="clear" w:color="auto" w:fill="FFFFFF"/>
        </w:rPr>
        <w:t>采用高能效等级设备产品有很好的节能效果，机组能效等级不宜低于本标准建议值。另外关注设备能效的同时，需要注意提高系统能效，实现真正的节能。</w:t>
      </w:r>
    </w:p>
    <w:p w14:paraId="1EE346B9" w14:textId="77777777" w:rsidR="00B924EF" w:rsidRPr="006920A1" w:rsidRDefault="00B924EF" w:rsidP="006920A1">
      <w:pPr>
        <w:pStyle w:val="a8"/>
        <w:ind w:firstLineChars="200" w:firstLine="420"/>
      </w:pPr>
      <w:r w:rsidRPr="0094648D">
        <w:rPr>
          <w:rFonts w:hint="eastAsia"/>
          <w:shd w:val="clear" w:color="auto" w:fill="FFFFFF"/>
        </w:rPr>
        <w:t>系统设计时应考虑利用自然冷源，进一步降低近零能耗的供冷供热量。如在合适条件下，</w:t>
      </w:r>
      <w:r w:rsidRPr="006920A1">
        <w:rPr>
          <w:rFonts w:hint="eastAsia"/>
        </w:rPr>
        <w:t>利用室外冷空气或地下冷水满足室内供冷需求。</w:t>
      </w:r>
    </w:p>
    <w:p w14:paraId="101CF1FD" w14:textId="77777777" w:rsidR="00B924EF" w:rsidRPr="006920A1" w:rsidRDefault="00B924EF" w:rsidP="006920A1">
      <w:pPr>
        <w:pStyle w:val="a8"/>
        <w:ind w:firstLineChars="200" w:firstLine="420"/>
      </w:pPr>
      <w:r w:rsidRPr="006920A1">
        <w:rPr>
          <w:rFonts w:hint="eastAsia"/>
        </w:rPr>
        <w:t>为加强能源梯级利用，更好地利用能源品位，宜按不同资源条件和用</w:t>
      </w:r>
      <w:proofErr w:type="gramStart"/>
      <w:r w:rsidRPr="006920A1">
        <w:rPr>
          <w:rFonts w:hint="eastAsia"/>
        </w:rPr>
        <w:t>能对象</w:t>
      </w:r>
      <w:proofErr w:type="gramEnd"/>
      <w:r w:rsidRPr="006920A1">
        <w:rPr>
          <w:rFonts w:hint="eastAsia"/>
        </w:rPr>
        <w:t>建设一体化集成系统，实现多能源协同供应和综合梯级利用，实现太阳能、热泵与常规能源系统的集成及优化运行。</w:t>
      </w:r>
    </w:p>
    <w:p w14:paraId="417C3507" w14:textId="77777777" w:rsidR="00B924EF" w:rsidRPr="006920A1" w:rsidRDefault="00B924EF" w:rsidP="006920A1">
      <w:pPr>
        <w:pStyle w:val="a8"/>
        <w:ind w:firstLineChars="200" w:firstLine="420"/>
      </w:pPr>
      <w:r w:rsidRPr="006920A1">
        <w:rPr>
          <w:rFonts w:hint="eastAsia"/>
        </w:rPr>
        <w:t>如采用天然气热电联供相比于直接燃烧供热有更高的综合能源效率，以及基于可再生能源或低品位热源的“低温供热、高温供冷”的高效供能方式等。</w:t>
      </w:r>
    </w:p>
    <w:p w14:paraId="550B1745" w14:textId="77777777" w:rsidR="00B924EF" w:rsidRPr="006920A1" w:rsidRDefault="00B924EF" w:rsidP="006920A1">
      <w:pPr>
        <w:pStyle w:val="a8"/>
        <w:ind w:firstLineChars="200" w:firstLine="420"/>
      </w:pPr>
      <w:r w:rsidRPr="006920A1">
        <w:rPr>
          <w:rFonts w:hint="eastAsia"/>
        </w:rPr>
        <w:t>供热供冷系统应优先利用可再生能源，减少化石能源的使用。可再生能源主要包括太阳能、地源热泵及空气源热泵等。除满足供热和新风处理要求外，应优先采用太阳能热水系统，满足供热或生活热水需求。采用太阳能光伏系统，可直接进一步降低建筑能源消耗。</w:t>
      </w:r>
    </w:p>
    <w:p w14:paraId="2588A815" w14:textId="77777777" w:rsidR="00814D16" w:rsidRDefault="00584940" w:rsidP="00A47A89">
      <w:pPr>
        <w:pStyle w:val="a8"/>
        <w:rPr>
          <w:shd w:val="clear" w:color="auto" w:fill="FFFFFF"/>
        </w:rPr>
      </w:pPr>
      <w:r>
        <w:rPr>
          <w:rFonts w:hint="eastAsia"/>
          <w:shd w:val="clear" w:color="auto" w:fill="FFFFFF"/>
        </w:rPr>
        <w:t>5.4.</w:t>
      </w:r>
      <w:r w:rsidR="00B924EF">
        <w:rPr>
          <w:rFonts w:hint="eastAsia"/>
          <w:shd w:val="clear" w:color="auto" w:fill="FFFFFF"/>
        </w:rPr>
        <w:t>3</w:t>
      </w:r>
      <w:r w:rsidR="00D87CE9" w:rsidRPr="00D87CE9">
        <w:rPr>
          <w:rFonts w:hint="eastAsia"/>
          <w:shd w:val="clear" w:color="auto" w:fill="FFFFFF"/>
        </w:rPr>
        <w:t xml:space="preserve">  </w:t>
      </w:r>
      <w:r w:rsidR="00D87CE9" w:rsidRPr="00D87CE9">
        <w:rPr>
          <w:rFonts w:hint="eastAsia"/>
          <w:shd w:val="clear" w:color="auto" w:fill="FFFFFF"/>
        </w:rPr>
        <w:t>当采用分散式房间空气调节器作为冷热源时，宜采用转速可控型产品，其能效等级应参考国家标准</w:t>
      </w:r>
      <w:r w:rsidR="00D77E43" w:rsidRPr="00D77E43">
        <w:rPr>
          <w:rFonts w:hint="eastAsia"/>
          <w:shd w:val="clear" w:color="auto" w:fill="FFFFFF"/>
        </w:rPr>
        <w:t>《房间空气调节器能效限定值及能效等级》</w:t>
      </w:r>
      <w:r w:rsidR="00D77E43" w:rsidRPr="00D77E43">
        <w:rPr>
          <w:rFonts w:ascii="宋体" w:hAnsi="宋体" w:hint="eastAsia"/>
          <w:shd w:val="clear" w:color="auto" w:fill="FFFFFF"/>
        </w:rPr>
        <w:t>GB 21455-2019</w:t>
      </w:r>
      <w:r w:rsidR="00D87CE9" w:rsidRPr="00D87CE9">
        <w:rPr>
          <w:rFonts w:hint="eastAsia"/>
          <w:shd w:val="clear" w:color="auto" w:fill="FFFFFF"/>
        </w:rPr>
        <w:t>中能效等级的一级要求。</w:t>
      </w:r>
    </w:p>
    <w:p w14:paraId="06A4E455" w14:textId="77777777" w:rsidR="00D87CE9" w:rsidRDefault="00584940" w:rsidP="00A47A89">
      <w:pPr>
        <w:pStyle w:val="a8"/>
        <w:rPr>
          <w:shd w:val="clear" w:color="auto" w:fill="FFFFFF"/>
        </w:rPr>
      </w:pPr>
      <w:r>
        <w:rPr>
          <w:rFonts w:hint="eastAsia"/>
          <w:shd w:val="clear" w:color="auto" w:fill="FFFFFF"/>
        </w:rPr>
        <w:t>5.4</w:t>
      </w:r>
      <w:r w:rsidR="00D87CE9" w:rsidRPr="00D87CE9">
        <w:rPr>
          <w:rFonts w:hint="eastAsia"/>
          <w:shd w:val="clear" w:color="auto" w:fill="FFFFFF"/>
        </w:rPr>
        <w:t>.</w:t>
      </w:r>
      <w:r w:rsidR="00B924EF">
        <w:rPr>
          <w:rFonts w:hint="eastAsia"/>
          <w:shd w:val="clear" w:color="auto" w:fill="FFFFFF"/>
        </w:rPr>
        <w:t>4</w:t>
      </w:r>
      <w:r w:rsidR="00D87CE9" w:rsidRPr="00D87CE9">
        <w:rPr>
          <w:rFonts w:hint="eastAsia"/>
          <w:shd w:val="clear" w:color="auto" w:fill="FFFFFF"/>
        </w:rPr>
        <w:t xml:space="preserve">  </w:t>
      </w:r>
      <w:r w:rsidR="00D87CE9" w:rsidRPr="00D87CE9">
        <w:rPr>
          <w:rFonts w:hint="eastAsia"/>
          <w:shd w:val="clear" w:color="auto" w:fill="FFFFFF"/>
        </w:rPr>
        <w:t>当以燃气为能源提供供暖热源时，可以直接向房间送热风，或经由风管系统送入；也可以产生热水，通过散热器、风机盘管进行供暖，或通过低温地板辐射供暖。所应用</w:t>
      </w:r>
      <w:proofErr w:type="gramStart"/>
      <w:r w:rsidR="00D87CE9" w:rsidRPr="00D87CE9">
        <w:rPr>
          <w:rFonts w:hint="eastAsia"/>
          <w:shd w:val="clear" w:color="auto" w:fill="FFFFFF"/>
        </w:rPr>
        <w:t>的户式燃气</w:t>
      </w:r>
      <w:proofErr w:type="gramEnd"/>
      <w:r w:rsidR="00D87CE9" w:rsidRPr="00D87CE9">
        <w:rPr>
          <w:rFonts w:hint="eastAsia"/>
          <w:shd w:val="clear" w:color="auto" w:fill="FFFFFF"/>
        </w:rPr>
        <w:t>供暖热水炉的热效率参考《家用燃气快速热水器和燃气采暖热水炉能效限定值及能效等级》</w:t>
      </w:r>
      <w:r w:rsidR="00D87CE9" w:rsidRPr="00FC5498">
        <w:rPr>
          <w:rFonts w:ascii="宋体" w:hAnsi="宋体" w:hint="eastAsia"/>
          <w:shd w:val="clear" w:color="auto" w:fill="FFFFFF"/>
        </w:rPr>
        <w:t>GB 20665-2015中的</w:t>
      </w:r>
      <w:r w:rsidR="00D87CE9" w:rsidRPr="00D87CE9">
        <w:rPr>
          <w:rFonts w:hint="eastAsia"/>
          <w:shd w:val="clear" w:color="auto" w:fill="FFFFFF"/>
        </w:rPr>
        <w:t>第一级。</w:t>
      </w:r>
    </w:p>
    <w:p w14:paraId="7ED834EA" w14:textId="77777777" w:rsidR="00D87CE9" w:rsidRPr="006920A1" w:rsidRDefault="00584940" w:rsidP="00D77E43">
      <w:pPr>
        <w:pStyle w:val="a8"/>
      </w:pPr>
      <w:r>
        <w:rPr>
          <w:rFonts w:hint="eastAsia"/>
          <w:shd w:val="clear" w:color="auto" w:fill="FFFFFF"/>
        </w:rPr>
        <w:t>5.4</w:t>
      </w:r>
      <w:r w:rsidR="00D87CE9" w:rsidRPr="00D87CE9">
        <w:rPr>
          <w:rFonts w:hint="eastAsia"/>
          <w:shd w:val="clear" w:color="auto" w:fill="FFFFFF"/>
        </w:rPr>
        <w:t>.</w:t>
      </w:r>
      <w:r w:rsidR="00B924EF">
        <w:rPr>
          <w:rFonts w:hint="eastAsia"/>
          <w:shd w:val="clear" w:color="auto" w:fill="FFFFFF"/>
        </w:rPr>
        <w:t>5</w:t>
      </w:r>
      <w:r w:rsidR="00D87CE9" w:rsidRPr="00D87CE9">
        <w:rPr>
          <w:rFonts w:hint="eastAsia"/>
          <w:shd w:val="clear" w:color="auto" w:fill="FFFFFF"/>
        </w:rPr>
        <w:t xml:space="preserve">  </w:t>
      </w:r>
      <w:r w:rsidR="00D77E43" w:rsidRPr="00D77E43">
        <w:rPr>
          <w:rFonts w:ascii="宋体" w:hAnsi="宋体" w:hint="eastAsia"/>
          <w:shd w:val="clear" w:color="auto" w:fill="FFFFFF"/>
        </w:rPr>
        <w:t>作为供暖热源，空气源热泵有热风型和热水型两种机组。研究表明，热风型机组在冬季设计工况下COP为1.8时，整个供暖期达到的平均COP值与采用矿物能燃烧供热的能源利用率基本相当；热水机组由于增加了热水的输送能耗，设计工况下COP达到2.0时才能与COP为1.8的热风型机组能耗相当，因此设计师应进行相关计算，当热泵机组失去节能上的优势时不应采用。本标准低环境温度名义工况参考国家标准《低环境温度空气源热泵（冷水》机组 第2部分：户用及类似用途的热泵（冷水）机组</w:t>
      </w:r>
      <w:proofErr w:type="gramStart"/>
      <w:r w:rsidR="00D77E43" w:rsidRPr="00D77E43">
        <w:rPr>
          <w:rFonts w:ascii="宋体" w:hAnsi="宋体" w:hint="eastAsia"/>
          <w:shd w:val="clear" w:color="auto" w:fill="FFFFFF"/>
        </w:rPr>
        <w:t>》</w:t>
      </w:r>
      <w:proofErr w:type="gramEnd"/>
      <w:r w:rsidR="00D77E43" w:rsidRPr="00D77E43">
        <w:rPr>
          <w:rFonts w:ascii="宋体" w:hAnsi="宋体" w:hint="eastAsia"/>
          <w:shd w:val="clear" w:color="auto" w:fill="FFFFFF"/>
        </w:rPr>
        <w:t>GB/T 25127.2-2010。为提高能源利用效率，空气源热泵性能系数在现行节能设计标准建议值上均有所提高，热水型机组性能系数COP建议值为2.30，热风型机组性能系数COP建议值设为2.00。对于冬季寒冷、潮湿的地区使用时必须考虑机组的经济性和可靠性。</w:t>
      </w:r>
    </w:p>
    <w:p w14:paraId="4773035F" w14:textId="77777777" w:rsidR="00D87CE9" w:rsidRDefault="00584940" w:rsidP="00A47A89">
      <w:pPr>
        <w:pStyle w:val="a8"/>
        <w:rPr>
          <w:shd w:val="clear" w:color="auto" w:fill="FFFFFF"/>
        </w:rPr>
      </w:pPr>
      <w:r>
        <w:rPr>
          <w:rFonts w:hint="eastAsia"/>
          <w:shd w:val="clear" w:color="auto" w:fill="FFFFFF"/>
        </w:rPr>
        <w:t>5.4</w:t>
      </w:r>
      <w:r w:rsidR="00D87CE9" w:rsidRPr="00D87CE9">
        <w:rPr>
          <w:rFonts w:hint="eastAsia"/>
          <w:shd w:val="clear" w:color="auto" w:fill="FFFFFF"/>
        </w:rPr>
        <w:t>.</w:t>
      </w:r>
      <w:r w:rsidR="00B924EF">
        <w:rPr>
          <w:rFonts w:hint="eastAsia"/>
          <w:shd w:val="clear" w:color="auto" w:fill="FFFFFF"/>
        </w:rPr>
        <w:t>6</w:t>
      </w:r>
      <w:r w:rsidR="00D87CE9" w:rsidRPr="00D87CE9">
        <w:rPr>
          <w:rFonts w:hint="eastAsia"/>
          <w:shd w:val="clear" w:color="auto" w:fill="FFFFFF"/>
        </w:rPr>
        <w:t xml:space="preserve">  </w:t>
      </w:r>
      <w:r w:rsidR="00D87CE9" w:rsidRPr="00D87CE9">
        <w:rPr>
          <w:rFonts w:hint="eastAsia"/>
          <w:shd w:val="clear" w:color="auto" w:fill="FFFFFF"/>
        </w:rPr>
        <w:t>多联式空调</w:t>
      </w:r>
      <w:r w:rsidR="00D87CE9" w:rsidRPr="00FC5498">
        <w:rPr>
          <w:rFonts w:ascii="宋体" w:hAnsi="宋体" w:hint="eastAsia"/>
          <w:shd w:val="clear" w:color="auto" w:fill="FFFFFF"/>
        </w:rPr>
        <w:t>（热泵）机组的制冷综合性能系数IPLV（C）数值应比国家标准《公共建筑节能设计标准》GB 50189-2015的要求大幅提高，目前主流厂家的高能效产品均超过6.0。多联式空调（热泵）机组的全年性能系数APF能更好地考核多联机在制冷及制热季节的综合节能性，国家标准《多联式空调（热泵）机组》GB/T 18837-2015已经采用机组能源效率等级指标（APF）进行考核，本标准能效建议值参考该标准，以及在编其他标准中的多联式空调（热泵）机组能源效率等级要求</w:t>
      </w:r>
      <w:r w:rsidR="00D87CE9" w:rsidRPr="00D87CE9">
        <w:rPr>
          <w:rFonts w:hint="eastAsia"/>
          <w:shd w:val="clear" w:color="auto" w:fill="FFFFFF"/>
        </w:rPr>
        <w:t>综合确定。两项指标符合一项即可。</w:t>
      </w:r>
    </w:p>
    <w:p w14:paraId="225531D9" w14:textId="77777777" w:rsidR="003A392C" w:rsidRPr="006B2CA4" w:rsidRDefault="00584940" w:rsidP="00A47A89">
      <w:pPr>
        <w:pStyle w:val="a8"/>
        <w:rPr>
          <w:shd w:val="clear" w:color="auto" w:fill="FFFFFF"/>
        </w:rPr>
      </w:pPr>
      <w:r>
        <w:rPr>
          <w:rFonts w:hint="eastAsia"/>
          <w:shd w:val="clear" w:color="auto" w:fill="FFFFFF"/>
        </w:rPr>
        <w:t>5.4</w:t>
      </w:r>
      <w:r w:rsidR="00D87CE9" w:rsidRPr="00D87CE9">
        <w:rPr>
          <w:rFonts w:hint="eastAsia"/>
          <w:shd w:val="clear" w:color="auto" w:fill="FFFFFF"/>
        </w:rPr>
        <w:t>.</w:t>
      </w:r>
      <w:r w:rsidR="004C2F46">
        <w:rPr>
          <w:rFonts w:hint="eastAsia"/>
          <w:shd w:val="clear" w:color="auto" w:fill="FFFFFF"/>
        </w:rPr>
        <w:t>7</w:t>
      </w:r>
      <w:r w:rsidR="00D87CE9" w:rsidRPr="00D87CE9">
        <w:rPr>
          <w:rFonts w:hint="eastAsia"/>
          <w:shd w:val="clear" w:color="auto" w:fill="FFFFFF"/>
        </w:rPr>
        <w:t xml:space="preserve">  </w:t>
      </w:r>
      <w:r w:rsidR="003A392C" w:rsidRPr="006B2CA4">
        <w:rPr>
          <w:rFonts w:hint="eastAsia"/>
          <w:shd w:val="clear" w:color="auto" w:fill="FFFFFF"/>
        </w:rPr>
        <w:t>近年来，我国锅炉设计制造水平有了很大的提高，锅炉房的设备配置也发生了很大的变化，已经为运行单位管理水平的提高提供了基本条件，只要选择设计效率较高的锅炉，合理组织锅炉的运行，才能保证运行效率满足要求。</w:t>
      </w:r>
      <w:r w:rsidR="003A392C" w:rsidRPr="006B2CA4">
        <w:rPr>
          <w:rFonts w:hint="eastAsia"/>
          <w:shd w:val="clear" w:color="auto" w:fill="FFFFFF"/>
        </w:rPr>
        <w:t xml:space="preserve"> </w:t>
      </w:r>
    </w:p>
    <w:p w14:paraId="39661F9C" w14:textId="77777777" w:rsidR="00D87CE9" w:rsidRPr="00FC5498" w:rsidRDefault="003A392C" w:rsidP="00D77E43">
      <w:pPr>
        <w:pStyle w:val="a8"/>
        <w:ind w:firstLineChars="200" w:firstLine="420"/>
        <w:rPr>
          <w:rFonts w:ascii="宋体" w:hAnsi="宋体"/>
          <w:shd w:val="clear" w:color="auto" w:fill="FFFFFF"/>
        </w:rPr>
      </w:pPr>
      <w:r w:rsidRPr="006B2CA4">
        <w:rPr>
          <w:rFonts w:hint="eastAsia"/>
          <w:shd w:val="clear" w:color="auto" w:fill="FFFFFF"/>
        </w:rPr>
        <w:lastRenderedPageBreak/>
        <w:t>在严寒地区，冬季可再生能源利用受限，资源条</w:t>
      </w:r>
      <w:r w:rsidRPr="00FC5498">
        <w:rPr>
          <w:rFonts w:ascii="宋体" w:hAnsi="宋体" w:hint="eastAsia"/>
          <w:shd w:val="clear" w:color="auto" w:fill="FFFFFF"/>
        </w:rPr>
        <w:t>件许可的情况下，采用燃气锅炉供暖具有一定的技术合理性，本标准参考国家标准《工业锅炉能效限定值及能效等级》GB 24500-2020 中能效等级的</w:t>
      </w:r>
      <w:r w:rsidR="00D77E43">
        <w:rPr>
          <w:rFonts w:ascii="宋体" w:hAnsi="宋体" w:hint="eastAsia"/>
          <w:shd w:val="clear" w:color="auto" w:fill="FFFFFF"/>
        </w:rPr>
        <w:t xml:space="preserve"> </w:t>
      </w:r>
      <w:r w:rsidRPr="00FC5498">
        <w:rPr>
          <w:rFonts w:ascii="宋体" w:hAnsi="宋体" w:hint="eastAsia"/>
          <w:shd w:val="clear" w:color="auto" w:fill="FFFFFF"/>
        </w:rPr>
        <w:t>1</w:t>
      </w:r>
      <w:r w:rsidR="00D77E43">
        <w:rPr>
          <w:rFonts w:ascii="宋体" w:hAnsi="宋体"/>
          <w:shd w:val="clear" w:color="auto" w:fill="FFFFFF"/>
        </w:rPr>
        <w:t xml:space="preserve"> </w:t>
      </w:r>
      <w:r w:rsidRPr="00FC5498">
        <w:rPr>
          <w:rFonts w:ascii="宋体" w:hAnsi="宋体" w:hint="eastAsia"/>
          <w:shd w:val="clear" w:color="auto" w:fill="FFFFFF"/>
        </w:rPr>
        <w:t>级要求</w:t>
      </w:r>
      <w:r w:rsidR="00D87CE9" w:rsidRPr="00FC5498">
        <w:rPr>
          <w:rFonts w:ascii="宋体" w:hAnsi="宋体" w:hint="eastAsia"/>
          <w:shd w:val="clear" w:color="auto" w:fill="FFFFFF"/>
        </w:rPr>
        <w:t>。</w:t>
      </w:r>
    </w:p>
    <w:p w14:paraId="1DD76BFB" w14:textId="77777777" w:rsidR="00D87CE9" w:rsidRPr="006B2CA4" w:rsidRDefault="00584940" w:rsidP="00A47A89">
      <w:pPr>
        <w:pStyle w:val="a8"/>
        <w:rPr>
          <w:shd w:val="clear" w:color="auto" w:fill="FFFFFF"/>
        </w:rPr>
      </w:pPr>
      <w:r>
        <w:rPr>
          <w:rFonts w:hint="eastAsia"/>
          <w:shd w:val="clear" w:color="auto" w:fill="FFFFFF"/>
        </w:rPr>
        <w:t>5.4</w:t>
      </w:r>
      <w:r w:rsidR="00D87CE9" w:rsidRPr="00D87CE9">
        <w:rPr>
          <w:rFonts w:hint="eastAsia"/>
          <w:shd w:val="clear" w:color="auto" w:fill="FFFFFF"/>
        </w:rPr>
        <w:t>.</w:t>
      </w:r>
      <w:r w:rsidR="004C2F46">
        <w:rPr>
          <w:rFonts w:hint="eastAsia"/>
          <w:shd w:val="clear" w:color="auto" w:fill="FFFFFF"/>
        </w:rPr>
        <w:t>8</w:t>
      </w:r>
      <w:r w:rsidR="00D87CE9" w:rsidRPr="00D87CE9">
        <w:rPr>
          <w:rFonts w:hint="eastAsia"/>
          <w:shd w:val="clear" w:color="auto" w:fill="FFFFFF"/>
        </w:rPr>
        <w:t xml:space="preserve">  </w:t>
      </w:r>
      <w:r w:rsidR="009D541E" w:rsidRPr="006B2CA4">
        <w:rPr>
          <w:rFonts w:hint="eastAsia"/>
          <w:shd w:val="clear" w:color="auto" w:fill="FFFFFF"/>
        </w:rPr>
        <w:t>在严寒</w:t>
      </w:r>
      <w:r w:rsidR="009D541E" w:rsidRPr="00FC5498">
        <w:rPr>
          <w:rFonts w:ascii="宋体" w:hAnsi="宋体" w:hint="eastAsia"/>
          <w:shd w:val="clear" w:color="auto" w:fill="FFFFFF"/>
        </w:rPr>
        <w:t>地区，冬季可再生能源利用受限，资源条件许可的情况下，采用生物质锅炉供暖具有一定的技术合理性，本标准参考国家标准《工业锅炉能效限定值及能效等级》GB 24500-2020 中能效等级的</w:t>
      </w:r>
      <w:r w:rsidR="00D77E43">
        <w:rPr>
          <w:rFonts w:ascii="宋体" w:hAnsi="宋体" w:hint="eastAsia"/>
          <w:shd w:val="clear" w:color="auto" w:fill="FFFFFF"/>
        </w:rPr>
        <w:t xml:space="preserve"> 1</w:t>
      </w:r>
      <w:r w:rsidR="00D77E43">
        <w:rPr>
          <w:rFonts w:ascii="宋体" w:hAnsi="宋体"/>
          <w:shd w:val="clear" w:color="auto" w:fill="FFFFFF"/>
        </w:rPr>
        <w:t xml:space="preserve"> </w:t>
      </w:r>
      <w:r w:rsidR="009D541E" w:rsidRPr="006B2CA4">
        <w:rPr>
          <w:rFonts w:hint="eastAsia"/>
          <w:shd w:val="clear" w:color="auto" w:fill="FFFFFF"/>
        </w:rPr>
        <w:t>级要求</w:t>
      </w:r>
      <w:r w:rsidR="00D87CE9" w:rsidRPr="006B2CA4">
        <w:rPr>
          <w:rFonts w:hint="eastAsia"/>
          <w:shd w:val="clear" w:color="auto" w:fill="FFFFFF"/>
        </w:rPr>
        <w:t>。</w:t>
      </w:r>
    </w:p>
    <w:p w14:paraId="6C563A86" w14:textId="77777777" w:rsidR="000F2727" w:rsidRDefault="00584940" w:rsidP="00A47A89">
      <w:pPr>
        <w:pStyle w:val="a8"/>
        <w:rPr>
          <w:shd w:val="clear" w:color="auto" w:fill="FFFFFF"/>
        </w:rPr>
      </w:pPr>
      <w:r>
        <w:rPr>
          <w:rFonts w:hint="eastAsia"/>
          <w:shd w:val="clear" w:color="auto" w:fill="FFFFFF"/>
        </w:rPr>
        <w:t>5.4</w:t>
      </w:r>
      <w:r w:rsidR="000F2727" w:rsidRPr="000F2727">
        <w:rPr>
          <w:rFonts w:hint="eastAsia"/>
          <w:shd w:val="clear" w:color="auto" w:fill="FFFFFF"/>
        </w:rPr>
        <w:t>.</w:t>
      </w:r>
      <w:r w:rsidR="004C2F46">
        <w:rPr>
          <w:rFonts w:hint="eastAsia"/>
          <w:shd w:val="clear" w:color="auto" w:fill="FFFFFF"/>
        </w:rPr>
        <w:t>9</w:t>
      </w:r>
      <w:r w:rsidR="000F2727" w:rsidRPr="000F2727">
        <w:rPr>
          <w:rFonts w:hint="eastAsia"/>
          <w:shd w:val="clear" w:color="auto" w:fill="FFFFFF"/>
        </w:rPr>
        <w:t xml:space="preserve">  </w:t>
      </w:r>
      <w:r w:rsidR="000F2727" w:rsidRPr="000F2727">
        <w:rPr>
          <w:rFonts w:hint="eastAsia"/>
          <w:shd w:val="clear" w:color="auto" w:fill="FFFFFF"/>
        </w:rPr>
        <w:t>提高制冷、</w:t>
      </w:r>
      <w:r w:rsidR="000F2727" w:rsidRPr="00FC5498">
        <w:rPr>
          <w:rFonts w:ascii="宋体" w:hAnsi="宋体" w:hint="eastAsia"/>
          <w:shd w:val="clear" w:color="auto" w:fill="FFFFFF"/>
        </w:rPr>
        <w:t>制热性能系数是降低建筑供暖、空调能耗的主要途径之一，必须对设备的效率提出设计要求。对电机驱动的</w:t>
      </w:r>
      <w:proofErr w:type="gramStart"/>
      <w:r w:rsidR="000F2727" w:rsidRPr="00FC5498">
        <w:rPr>
          <w:rFonts w:ascii="宋体" w:hAnsi="宋体" w:hint="eastAsia"/>
          <w:shd w:val="clear" w:color="auto" w:fill="FFFFFF"/>
        </w:rPr>
        <w:t>蒸气</w:t>
      </w:r>
      <w:proofErr w:type="gramEnd"/>
      <w:r w:rsidR="000F2727" w:rsidRPr="00FC5498">
        <w:rPr>
          <w:rFonts w:ascii="宋体" w:hAnsi="宋体" w:hint="eastAsia"/>
          <w:shd w:val="clear" w:color="auto" w:fill="FFFFFF"/>
        </w:rPr>
        <w:t>压缩循环冷水（热泵）机组的性能系数评价时，可以采用制冷性能系数（COP）或部分负荷时的性能系数（IPLV）。其在名义制冷工况和规定条件下的性能系数（COP）和部分负荷时的性能系数参考国家标准《冷水机组能效限定值及能效等级》GB 19577-2015中的一级</w:t>
      </w:r>
      <w:r w:rsidR="000F2727" w:rsidRPr="000F2727">
        <w:rPr>
          <w:rFonts w:hint="eastAsia"/>
          <w:shd w:val="clear" w:color="auto" w:fill="FFFFFF"/>
        </w:rPr>
        <w:t>能效等级。</w:t>
      </w:r>
    </w:p>
    <w:p w14:paraId="43100550" w14:textId="77777777" w:rsidR="00B924EF" w:rsidRDefault="00B924EF" w:rsidP="00A47A89">
      <w:pPr>
        <w:pStyle w:val="a8"/>
        <w:rPr>
          <w:shd w:val="clear" w:color="auto" w:fill="FFFFFF"/>
        </w:rPr>
      </w:pPr>
      <w:r>
        <w:rPr>
          <w:rFonts w:hint="eastAsia"/>
          <w:shd w:val="clear" w:color="auto" w:fill="FFFFFF"/>
        </w:rPr>
        <w:t>5.4.10</w:t>
      </w:r>
      <w:r w:rsidRPr="0094648D">
        <w:rPr>
          <w:rFonts w:hint="eastAsia"/>
          <w:shd w:val="clear" w:color="auto" w:fill="FFFFFF"/>
        </w:rPr>
        <w:t xml:space="preserve">  </w:t>
      </w:r>
      <w:r w:rsidRPr="0094648D">
        <w:rPr>
          <w:rFonts w:hint="eastAsia"/>
          <w:shd w:val="clear" w:color="auto" w:fill="FFFFFF"/>
        </w:rPr>
        <w:t>建筑暖通空调系统的负荷变化幅度较大，满负荷运行时间占比不高，进行变负荷调节时往往为变速调节，而各种变速调节形式中，变频调速的节能效果最佳。目前适应各种电机形式变频调速技术已经较为成熟且成本逐渐降低，投资增量回收期大多低</w:t>
      </w:r>
      <w:r w:rsidRPr="00D77E43">
        <w:rPr>
          <w:rFonts w:ascii="宋体" w:hAnsi="宋体" w:hint="eastAsia"/>
          <w:shd w:val="clear" w:color="auto" w:fill="FFFFFF"/>
        </w:rPr>
        <w:t>于4年</w:t>
      </w:r>
      <w:r w:rsidRPr="0094648D">
        <w:rPr>
          <w:rFonts w:hint="eastAsia"/>
          <w:shd w:val="clear" w:color="auto" w:fill="FFFFFF"/>
        </w:rPr>
        <w:t>，具有较高的经济性。另外变频调速还具有启动方便、延长设备寿命、运行噪声低等附加收益。</w:t>
      </w:r>
    </w:p>
    <w:p w14:paraId="58A8B7C9" w14:textId="77777777" w:rsidR="0045079E" w:rsidRPr="0094648D" w:rsidRDefault="0045079E" w:rsidP="00A47A89">
      <w:pPr>
        <w:pStyle w:val="a8"/>
        <w:rPr>
          <w:shd w:val="clear" w:color="auto" w:fill="FFFFFF"/>
        </w:rPr>
      </w:pPr>
      <w:r>
        <w:rPr>
          <w:rFonts w:hint="eastAsia"/>
          <w:shd w:val="clear" w:color="auto" w:fill="FFFFFF"/>
        </w:rPr>
        <w:t>5.4.11</w:t>
      </w:r>
      <w:r w:rsidRPr="0094648D">
        <w:rPr>
          <w:rFonts w:hint="eastAsia"/>
          <w:shd w:val="clear" w:color="auto" w:fill="FFFFFF"/>
        </w:rPr>
        <w:t xml:space="preserve">  </w:t>
      </w:r>
      <w:r w:rsidRPr="0094648D">
        <w:rPr>
          <w:rFonts w:hint="eastAsia"/>
          <w:shd w:val="clear" w:color="auto" w:fill="FFFFFF"/>
        </w:rPr>
        <w:t>设置高效新风热回收系统，不仅能够满足室内新风量供应要求，而且通过回收利用排风中的能量降低建筑供暖供冷需求及系统容量，实现建筑近零能耗目标，这是近零能耗建筑的主要特征之一。通过其良好的围护结构及气密性等设计，可有效降低建筑的冷热负荷及全年能耗。冬季供暖时依靠建筑内的被动得热，其供暖需求可进一步降低，这使得仅仅使用高效新风热回收系统，不用或少用辅助供暖系统成为可能。</w:t>
      </w:r>
    </w:p>
    <w:p w14:paraId="5B9F7F2C" w14:textId="77777777" w:rsidR="0045079E" w:rsidRPr="0094648D" w:rsidRDefault="0045079E" w:rsidP="00D77E43">
      <w:pPr>
        <w:pStyle w:val="a8"/>
        <w:ind w:firstLineChars="200" w:firstLine="420"/>
        <w:rPr>
          <w:shd w:val="clear" w:color="auto" w:fill="FFFFFF"/>
        </w:rPr>
      </w:pPr>
      <w:r w:rsidRPr="0094648D">
        <w:rPr>
          <w:rFonts w:hint="eastAsia"/>
          <w:shd w:val="clear" w:color="auto" w:fill="FFFFFF"/>
        </w:rPr>
        <w:t>高效新风热回收系统通过排风和新风之间的能量交换，回收利用排风中的能量，进一步降低供暖供冷需求，是实现近零能耗目标的必要技术措施。</w:t>
      </w:r>
    </w:p>
    <w:p w14:paraId="10DE9D12" w14:textId="77777777" w:rsidR="0045079E" w:rsidRPr="0094648D" w:rsidRDefault="0045079E" w:rsidP="00D77E43">
      <w:pPr>
        <w:pStyle w:val="a8"/>
        <w:ind w:firstLineChars="200" w:firstLine="420"/>
        <w:rPr>
          <w:shd w:val="clear" w:color="auto" w:fill="FFFFFF"/>
        </w:rPr>
      </w:pPr>
      <w:r w:rsidRPr="0094648D">
        <w:rPr>
          <w:rFonts w:hint="eastAsia"/>
          <w:shd w:val="clear" w:color="auto" w:fill="FFFFFF"/>
        </w:rPr>
        <w:t>新风机组能量回收系统设计时，应进行经济技术分析，选取合理技术方案。新风机组设置旁通模式，可实现当室外空气温度低于室内温度时，直接利用新风系统进行通风满足室内供冷需求。</w:t>
      </w:r>
    </w:p>
    <w:p w14:paraId="473C6619" w14:textId="77777777" w:rsidR="0045079E" w:rsidRPr="00413A0B" w:rsidRDefault="0045079E" w:rsidP="00413A0B">
      <w:pPr>
        <w:pStyle w:val="a8"/>
        <w:ind w:firstLineChars="200" w:firstLine="420"/>
      </w:pPr>
      <w:r w:rsidRPr="00413A0B">
        <w:rPr>
          <w:rFonts w:hint="eastAsia"/>
        </w:rPr>
        <w:t>工程应用中对卫生间排风有回收后排放和直接排放两种方式，设计时应根据卫生间排风的使用时间、对节能的量化分析和热回收装置结构特点，综合考虑确定。</w:t>
      </w:r>
    </w:p>
    <w:p w14:paraId="7325AD83" w14:textId="77777777" w:rsidR="000B01D8" w:rsidRPr="00413A0B" w:rsidRDefault="000B01D8" w:rsidP="00413A0B">
      <w:pPr>
        <w:pStyle w:val="a8"/>
        <w:ind w:firstLineChars="200" w:firstLine="420"/>
      </w:pPr>
      <w:r w:rsidRPr="00413A0B">
        <w:rPr>
          <w:rFonts w:hint="eastAsia"/>
        </w:rPr>
        <w:t>应采取防冻保护及防结霜措施，当新风温度过低时，热交换装置容易出现冷凝水结冰或结霜，堵塞蓄热体气流通道或者阻碍蓄热体旋转，影响热回收效果。可安装温度传感器，当进风温度低于限定值时，启动预加热装置、降低转轮转速或开启旁通阀门。</w:t>
      </w:r>
    </w:p>
    <w:p w14:paraId="077E7208" w14:textId="77777777" w:rsidR="00D87CE9" w:rsidRDefault="00584940" w:rsidP="00A47A89">
      <w:pPr>
        <w:pStyle w:val="a8"/>
        <w:rPr>
          <w:shd w:val="clear" w:color="auto" w:fill="FFFFFF"/>
        </w:rPr>
      </w:pPr>
      <w:r>
        <w:rPr>
          <w:rFonts w:hint="eastAsia"/>
          <w:shd w:val="clear" w:color="auto" w:fill="FFFFFF"/>
        </w:rPr>
        <w:t>5.4</w:t>
      </w:r>
      <w:r w:rsidR="00D87CE9" w:rsidRPr="00D87CE9">
        <w:rPr>
          <w:rFonts w:hint="eastAsia"/>
          <w:shd w:val="clear" w:color="auto" w:fill="FFFFFF"/>
        </w:rPr>
        <w:t>.</w:t>
      </w:r>
      <w:r w:rsidR="004C2F46">
        <w:rPr>
          <w:rFonts w:hint="eastAsia"/>
          <w:shd w:val="clear" w:color="auto" w:fill="FFFFFF"/>
        </w:rPr>
        <w:t>12</w:t>
      </w:r>
      <w:r w:rsidR="00D87CE9" w:rsidRPr="00D87CE9">
        <w:rPr>
          <w:rFonts w:hint="eastAsia"/>
          <w:shd w:val="clear" w:color="auto" w:fill="FFFFFF"/>
        </w:rPr>
        <w:t xml:space="preserve">  </w:t>
      </w:r>
      <w:r w:rsidR="00D87CE9" w:rsidRPr="00D87CE9">
        <w:rPr>
          <w:rFonts w:hint="eastAsia"/>
          <w:shd w:val="clear" w:color="auto" w:fill="FFFFFF"/>
        </w:rPr>
        <w:t>热回收效率是评价热回收装置换热性能的主要指标，结合工程实践经验和能效指标，提出新风热回收装置换热性能建议值。相关研究结果表明，制冷工况下的显热交换效率和全热交换效率均比制热工</w:t>
      </w:r>
      <w:r w:rsidR="00D87CE9" w:rsidRPr="00D77E43">
        <w:rPr>
          <w:rFonts w:ascii="宋体" w:hAnsi="宋体" w:hint="eastAsia"/>
          <w:shd w:val="clear" w:color="auto" w:fill="FFFFFF"/>
        </w:rPr>
        <w:t>况下低大约5％，此处显热交换效率和全热交换效率均指制热工况。设计师可依据性能化设计原则和项目实际情况，选取新风热回收装置类型和性能参数。为保障有效新风量及热回收效果，新风热回收装置在压差100Pa时的内侧及外侧漏气率不大于5％</w:t>
      </w:r>
      <w:r w:rsidR="00D87CE9" w:rsidRPr="00D87CE9">
        <w:rPr>
          <w:rFonts w:hint="eastAsia"/>
          <w:shd w:val="clear" w:color="auto" w:fill="FFFFFF"/>
        </w:rPr>
        <w:t>。</w:t>
      </w:r>
    </w:p>
    <w:p w14:paraId="18E93EB4" w14:textId="77777777" w:rsidR="0045079E" w:rsidRPr="0094648D" w:rsidRDefault="0045079E" w:rsidP="00A47A89">
      <w:pPr>
        <w:pStyle w:val="a8"/>
        <w:rPr>
          <w:shd w:val="clear" w:color="auto" w:fill="FFFFFF"/>
        </w:rPr>
      </w:pPr>
      <w:r>
        <w:rPr>
          <w:rFonts w:hint="eastAsia"/>
          <w:shd w:val="clear" w:color="auto" w:fill="FFFFFF"/>
        </w:rPr>
        <w:t>5.4.13</w:t>
      </w:r>
      <w:r w:rsidRPr="0094648D">
        <w:rPr>
          <w:rFonts w:hint="eastAsia"/>
          <w:shd w:val="clear" w:color="auto" w:fill="FFFFFF"/>
        </w:rPr>
        <w:t xml:space="preserve">  </w:t>
      </w:r>
      <w:r w:rsidRPr="0094648D">
        <w:rPr>
          <w:rFonts w:hint="eastAsia"/>
          <w:shd w:val="clear" w:color="auto" w:fill="FFFFFF"/>
        </w:rPr>
        <w:t>新风热回收装置按换热类型分为全热回收型和显热回收型两类。由于能量回收原理和结构不同，有板式、转轮式、热管式和溶液吸收式等多种形式。设计时应选用高热回收效率的装置。</w:t>
      </w:r>
    </w:p>
    <w:p w14:paraId="47172FCB" w14:textId="77777777" w:rsidR="0045079E" w:rsidRPr="00413A0B" w:rsidRDefault="0045079E" w:rsidP="00413A0B">
      <w:pPr>
        <w:pStyle w:val="a8"/>
        <w:ind w:firstLineChars="200" w:firstLine="420"/>
      </w:pPr>
      <w:r w:rsidRPr="00413A0B">
        <w:rPr>
          <w:rFonts w:hint="eastAsia"/>
        </w:rPr>
        <w:lastRenderedPageBreak/>
        <w:t>严寒和寒冷地区，全热回收装置同显热回收装置节能效果相当，显热回收具有更好的经济性，但全热回收装置有利于降低冬季结霜的风险，并有助于夏季室内湿度控制。因此热回收装置的类型应根据地区气候特点结合工程的具体情况综合考虑确定。新风热回收效率不应低于本标准的技术指标要求。</w:t>
      </w:r>
    </w:p>
    <w:p w14:paraId="5F91659F" w14:textId="77777777" w:rsidR="000B01D8" w:rsidRDefault="00584940" w:rsidP="00A47A89">
      <w:pPr>
        <w:pStyle w:val="a8"/>
        <w:rPr>
          <w:shd w:val="clear" w:color="auto" w:fill="FFFFFF"/>
        </w:rPr>
      </w:pPr>
      <w:r>
        <w:rPr>
          <w:rFonts w:hint="eastAsia"/>
          <w:shd w:val="clear" w:color="auto" w:fill="FFFFFF"/>
        </w:rPr>
        <w:t>5.4</w:t>
      </w:r>
      <w:r w:rsidR="00134891" w:rsidRPr="00134891">
        <w:rPr>
          <w:rFonts w:hint="eastAsia"/>
          <w:shd w:val="clear" w:color="auto" w:fill="FFFFFF"/>
        </w:rPr>
        <w:t>.</w:t>
      </w:r>
      <w:r w:rsidR="004C2F46">
        <w:rPr>
          <w:rFonts w:hint="eastAsia"/>
          <w:shd w:val="clear" w:color="auto" w:fill="FFFFFF"/>
        </w:rPr>
        <w:t>14</w:t>
      </w:r>
      <w:r w:rsidR="00134891" w:rsidRPr="00134891">
        <w:rPr>
          <w:rFonts w:hint="eastAsia"/>
          <w:shd w:val="clear" w:color="auto" w:fill="FFFFFF"/>
        </w:rPr>
        <w:t xml:space="preserve">  </w:t>
      </w:r>
      <w:r w:rsidR="00134891" w:rsidRPr="00134891">
        <w:rPr>
          <w:rFonts w:hint="eastAsia"/>
          <w:shd w:val="clear" w:color="auto" w:fill="FFFFFF"/>
        </w:rPr>
        <w:t>随着建筑供冷供暖需求的下降，通风能耗占</w:t>
      </w:r>
      <w:proofErr w:type="gramStart"/>
      <w:r w:rsidR="00134891" w:rsidRPr="00134891">
        <w:rPr>
          <w:rFonts w:hint="eastAsia"/>
          <w:shd w:val="clear" w:color="auto" w:fill="FFFFFF"/>
        </w:rPr>
        <w:t>比逐渐</w:t>
      </w:r>
      <w:proofErr w:type="gramEnd"/>
      <w:r w:rsidR="00134891" w:rsidRPr="00134891">
        <w:rPr>
          <w:rFonts w:hint="eastAsia"/>
          <w:shd w:val="clear" w:color="auto" w:fill="FFFFFF"/>
        </w:rPr>
        <w:t>提高，单位风量耗功率是评价的主要参数。对于公共建筑而言，单位风量耗功率应满足现行公共建筑节能设计标准的相关要求。</w:t>
      </w:r>
    </w:p>
    <w:p w14:paraId="67F46DA9" w14:textId="77777777" w:rsidR="00134891" w:rsidRPr="00FC5498" w:rsidRDefault="00584940" w:rsidP="00A47A89">
      <w:pPr>
        <w:pStyle w:val="a8"/>
        <w:rPr>
          <w:rFonts w:ascii="宋体" w:hAnsi="宋体"/>
          <w:shd w:val="clear" w:color="auto" w:fill="FFFFFF"/>
        </w:rPr>
      </w:pPr>
      <w:r>
        <w:rPr>
          <w:rFonts w:hint="eastAsia"/>
          <w:shd w:val="clear" w:color="auto" w:fill="FFFFFF"/>
        </w:rPr>
        <w:t>5.4</w:t>
      </w:r>
      <w:r w:rsidR="00134891" w:rsidRPr="00134891">
        <w:rPr>
          <w:rFonts w:hint="eastAsia"/>
          <w:shd w:val="clear" w:color="auto" w:fill="FFFFFF"/>
        </w:rPr>
        <w:t>.</w:t>
      </w:r>
      <w:r w:rsidR="000F2727">
        <w:rPr>
          <w:shd w:val="clear" w:color="auto" w:fill="FFFFFF"/>
        </w:rPr>
        <w:t>1</w:t>
      </w:r>
      <w:r w:rsidR="004C2F46">
        <w:rPr>
          <w:rFonts w:hint="eastAsia"/>
          <w:shd w:val="clear" w:color="auto" w:fill="FFFFFF"/>
        </w:rPr>
        <w:t>5</w:t>
      </w:r>
      <w:r w:rsidR="00134891" w:rsidRPr="00134891">
        <w:rPr>
          <w:rFonts w:hint="eastAsia"/>
          <w:shd w:val="clear" w:color="auto" w:fill="FFFFFF"/>
        </w:rPr>
        <w:t xml:space="preserve">  </w:t>
      </w:r>
      <w:r w:rsidR="000F2727" w:rsidRPr="006B2CA4">
        <w:rPr>
          <w:rFonts w:hint="eastAsia"/>
          <w:shd w:val="clear" w:color="auto" w:fill="FFFFFF"/>
        </w:rPr>
        <w:t>新风热回收系统应设置空气净化装置</w:t>
      </w:r>
      <w:r w:rsidR="000F2727" w:rsidRPr="00FC5498">
        <w:rPr>
          <w:rFonts w:ascii="宋体" w:hAnsi="宋体" w:hint="eastAsia"/>
          <w:shd w:val="clear" w:color="auto" w:fill="FFFFFF"/>
        </w:rPr>
        <w:t>，其等级应满足《空气过滤器》GB/T 14295-</w:t>
      </w:r>
      <w:r w:rsidR="00D77E43">
        <w:rPr>
          <w:rFonts w:ascii="宋体" w:hAnsi="宋体" w:hint="eastAsia"/>
          <w:shd w:val="clear" w:color="auto" w:fill="FFFFFF"/>
        </w:rPr>
        <w:t>2019</w:t>
      </w:r>
      <w:r w:rsidR="000F2727" w:rsidRPr="00FC5498">
        <w:rPr>
          <w:rFonts w:ascii="宋体" w:hAnsi="宋体" w:hint="eastAsia"/>
          <w:shd w:val="clear" w:color="auto" w:fill="FFFFFF"/>
        </w:rPr>
        <w:t>的相关效率要求。在能量交换部件排风侧迎风面应布置过滤效率不低于 C3 的过滤装置，在新风侧迎风面应布置过滤效率不低于 Z3 的过滤装置，过滤装置应可以便捷地更换或清洗。</w:t>
      </w:r>
    </w:p>
    <w:p w14:paraId="271FD1A0" w14:textId="77777777" w:rsidR="0045079E" w:rsidRPr="00FC5498" w:rsidRDefault="0045079E" w:rsidP="00FC5498">
      <w:pPr>
        <w:pStyle w:val="a8"/>
        <w:ind w:firstLineChars="200" w:firstLine="420"/>
        <w:rPr>
          <w:rFonts w:ascii="宋体" w:hAnsi="宋体"/>
          <w:shd w:val="clear" w:color="auto" w:fill="FFFFFF"/>
        </w:rPr>
      </w:pPr>
      <w:r w:rsidRPr="00FC5498">
        <w:rPr>
          <w:rFonts w:ascii="宋体" w:hAnsi="宋体" w:hint="eastAsia"/>
          <w:shd w:val="clear" w:color="auto" w:fill="FFFFFF"/>
        </w:rPr>
        <w:t>随着人们对细颗粒物（PM</w:t>
      </w:r>
      <w:r w:rsidRPr="00D77E43">
        <w:rPr>
          <w:rFonts w:ascii="宋体" w:hAnsi="宋体" w:hint="eastAsia"/>
          <w:shd w:val="clear" w:color="auto" w:fill="FFFFFF"/>
          <w:vertAlign w:val="subscript"/>
        </w:rPr>
        <w:t>2.5</w:t>
      </w:r>
      <w:r w:rsidRPr="00FC5498">
        <w:rPr>
          <w:rFonts w:ascii="宋体" w:hAnsi="宋体" w:hint="eastAsia"/>
          <w:shd w:val="clear" w:color="auto" w:fill="FFFFFF"/>
        </w:rPr>
        <w:t>）影响人体健康认识的逐渐深入，室内细颗粒物（PM</w:t>
      </w:r>
      <w:r w:rsidRPr="00D77E43">
        <w:rPr>
          <w:rFonts w:ascii="宋体" w:hAnsi="宋体" w:hint="eastAsia"/>
          <w:shd w:val="clear" w:color="auto" w:fill="FFFFFF"/>
          <w:vertAlign w:val="subscript"/>
        </w:rPr>
        <w:t>2.5</w:t>
      </w:r>
      <w:r w:rsidRPr="00FC5498">
        <w:rPr>
          <w:rFonts w:ascii="宋体" w:hAnsi="宋体" w:hint="eastAsia"/>
          <w:shd w:val="clear" w:color="auto" w:fill="FFFFFF"/>
        </w:rPr>
        <w:t>）浓度已成为室内环境质量的重要指标之一。对于建筑中人员长期停留的房间，参考世界卫生组织第三个过渡期目标值，室内PM</w:t>
      </w:r>
      <w:r w:rsidRPr="00D77E43">
        <w:rPr>
          <w:rFonts w:ascii="宋体" w:hAnsi="宋体" w:hint="eastAsia"/>
          <w:shd w:val="clear" w:color="auto" w:fill="FFFFFF"/>
          <w:vertAlign w:val="subscript"/>
        </w:rPr>
        <w:t>2.5</w:t>
      </w:r>
      <w:r w:rsidRPr="00FC5498">
        <w:rPr>
          <w:rFonts w:ascii="宋体" w:hAnsi="宋体" w:hint="eastAsia"/>
          <w:shd w:val="clear" w:color="auto" w:fill="FFFFFF"/>
        </w:rPr>
        <w:t>浓度24h平均值不宜超过37.5μg/m</w:t>
      </w:r>
      <w:r w:rsidRPr="00FC5498">
        <w:rPr>
          <w:rFonts w:ascii="宋体" w:hAnsi="宋体" w:hint="eastAsia"/>
          <w:shd w:val="clear" w:color="auto" w:fill="FFFFFF"/>
          <w:vertAlign w:val="superscript"/>
        </w:rPr>
        <w:t>3</w:t>
      </w:r>
      <w:r w:rsidRPr="00FC5498">
        <w:rPr>
          <w:rFonts w:ascii="宋体" w:hAnsi="宋体" w:hint="eastAsia"/>
          <w:shd w:val="clear" w:color="auto" w:fill="FFFFFF"/>
        </w:rPr>
        <w:t>这与欧美现行室内空气品质要求的限值相当。在室外空气质量不理想时，在新风热回收系统</w:t>
      </w:r>
      <w:proofErr w:type="gramStart"/>
      <w:r w:rsidRPr="00FC5498">
        <w:rPr>
          <w:rFonts w:ascii="宋体" w:hAnsi="宋体" w:hint="eastAsia"/>
          <w:shd w:val="clear" w:color="auto" w:fill="FFFFFF"/>
        </w:rPr>
        <w:t>设置低</w:t>
      </w:r>
      <w:proofErr w:type="gramEnd"/>
      <w:r w:rsidRPr="00FC5498">
        <w:rPr>
          <w:rFonts w:ascii="宋体" w:hAnsi="宋体" w:hint="eastAsia"/>
          <w:shd w:val="clear" w:color="auto" w:fill="FFFFFF"/>
        </w:rPr>
        <w:t>阻高效的空气净化装置，不仅为室内提供更加洁净的新鲜空气，也可有效地降低室外污染天气对室内空气品质的影响；同时也可减缓热回收装置因积尘造成的换热效率下降。</w:t>
      </w:r>
    </w:p>
    <w:p w14:paraId="0AB9A9D1" w14:textId="77777777" w:rsidR="0045079E" w:rsidRPr="0045079E" w:rsidRDefault="0045079E" w:rsidP="00A47A89">
      <w:pPr>
        <w:pStyle w:val="a8"/>
        <w:rPr>
          <w:shd w:val="clear" w:color="auto" w:fill="FFFFFF"/>
        </w:rPr>
      </w:pPr>
      <w:r>
        <w:rPr>
          <w:rFonts w:hint="eastAsia"/>
          <w:shd w:val="clear" w:color="auto" w:fill="FFFFFF"/>
        </w:rPr>
        <w:t>5.4.16</w:t>
      </w:r>
      <w:r w:rsidRPr="0094648D">
        <w:rPr>
          <w:rFonts w:hint="eastAsia"/>
          <w:shd w:val="clear" w:color="auto" w:fill="FFFFFF"/>
        </w:rPr>
        <w:t xml:space="preserve">  </w:t>
      </w:r>
      <w:r w:rsidRPr="0094648D">
        <w:rPr>
          <w:rFonts w:hint="eastAsia"/>
          <w:shd w:val="clear" w:color="auto" w:fill="FFFFFF"/>
        </w:rPr>
        <w:t>应根据建筑冷热负荷特征，对其新风再热和除湿问题进行专项设计，选取更节能的技术方案及措施。近零能耗建筑热湿比出现变化，采用传统冷冻除湿方法进行新风处理，可能导致送风温度过低，需要对新风进行再热处理，因而导致能耗增加，因此需要优化确定。除冷冻除湿外，还包括液体除湿、固体吸附式除湿、转轮除湿和膜法除湿等方式。</w:t>
      </w:r>
    </w:p>
    <w:p w14:paraId="0FB45D5E" w14:textId="77777777" w:rsidR="0045079E" w:rsidRDefault="000B01D8" w:rsidP="00A47A89">
      <w:pPr>
        <w:pStyle w:val="a8"/>
        <w:rPr>
          <w:shd w:val="clear" w:color="auto" w:fill="FFFFFF"/>
        </w:rPr>
      </w:pPr>
      <w:r>
        <w:rPr>
          <w:rFonts w:hint="eastAsia"/>
          <w:shd w:val="clear" w:color="auto" w:fill="FFFFFF"/>
        </w:rPr>
        <w:t>5.4.17</w:t>
      </w:r>
      <w:r w:rsidR="0045079E" w:rsidRPr="0094648D">
        <w:rPr>
          <w:rFonts w:hint="eastAsia"/>
          <w:shd w:val="clear" w:color="auto" w:fill="FFFFFF"/>
        </w:rPr>
        <w:t xml:space="preserve">  </w:t>
      </w:r>
      <w:r w:rsidR="0045079E" w:rsidRPr="0094648D">
        <w:rPr>
          <w:rFonts w:hint="eastAsia"/>
          <w:shd w:val="clear" w:color="auto" w:fill="FFFFFF"/>
        </w:rPr>
        <w:t>只有减少的新风处理能耗低于自身运行能耗时，新风热回收装置</w:t>
      </w:r>
      <w:proofErr w:type="gramStart"/>
      <w:r w:rsidR="0045079E" w:rsidRPr="0094648D">
        <w:rPr>
          <w:rFonts w:hint="eastAsia"/>
          <w:shd w:val="clear" w:color="auto" w:fill="FFFFFF"/>
        </w:rPr>
        <w:t>才经济</w:t>
      </w:r>
      <w:proofErr w:type="gramEnd"/>
      <w:r w:rsidR="0045079E" w:rsidRPr="0094648D">
        <w:rPr>
          <w:rFonts w:hint="eastAsia"/>
          <w:shd w:val="clear" w:color="auto" w:fill="FFFFFF"/>
        </w:rPr>
        <w:t>节能。设置旁通管，可以根据最小经济温差（</w:t>
      </w:r>
      <w:proofErr w:type="gramStart"/>
      <w:r w:rsidR="0045079E" w:rsidRPr="0094648D">
        <w:rPr>
          <w:rFonts w:hint="eastAsia"/>
          <w:shd w:val="clear" w:color="auto" w:fill="FFFFFF"/>
        </w:rPr>
        <w:t>焓</w:t>
      </w:r>
      <w:proofErr w:type="gramEnd"/>
      <w:r w:rsidR="0045079E" w:rsidRPr="0094648D">
        <w:rPr>
          <w:rFonts w:hint="eastAsia"/>
          <w:shd w:val="clear" w:color="auto" w:fill="FFFFFF"/>
        </w:rPr>
        <w:t>差）控制新风热回收装置的开启，降低能耗。</w:t>
      </w:r>
    </w:p>
    <w:p w14:paraId="156E9998" w14:textId="77777777" w:rsidR="0045079E" w:rsidRDefault="0045079E" w:rsidP="00A47A89">
      <w:pPr>
        <w:pStyle w:val="a8"/>
        <w:rPr>
          <w:shd w:val="clear" w:color="auto" w:fill="FFFFFF"/>
        </w:rPr>
      </w:pPr>
      <w:r>
        <w:rPr>
          <w:rFonts w:hint="eastAsia"/>
          <w:shd w:val="clear" w:color="auto" w:fill="FFFFFF"/>
        </w:rPr>
        <w:t>5.4.18</w:t>
      </w:r>
      <w:r w:rsidRPr="0094648D">
        <w:rPr>
          <w:rFonts w:hint="eastAsia"/>
          <w:shd w:val="clear" w:color="auto" w:fill="FFFFFF"/>
        </w:rPr>
        <w:t xml:space="preserve">  </w:t>
      </w:r>
      <w:r w:rsidRPr="0094648D">
        <w:rPr>
          <w:rFonts w:hint="eastAsia"/>
          <w:shd w:val="clear" w:color="auto" w:fill="FFFFFF"/>
        </w:rPr>
        <w:t>新风热回收、排油烟机等机组未开启时，与室外连通的风管上设置的保温密闭型电动风阀应关闭严密，不得漏风。</w:t>
      </w:r>
    </w:p>
    <w:p w14:paraId="4F0729C5" w14:textId="77777777" w:rsidR="0045079E" w:rsidRPr="00413A0B" w:rsidRDefault="0045079E" w:rsidP="00FC5498">
      <w:pPr>
        <w:pStyle w:val="a8"/>
      </w:pPr>
      <w:r>
        <w:rPr>
          <w:rFonts w:hint="eastAsia"/>
          <w:shd w:val="clear" w:color="auto" w:fill="FFFFFF"/>
        </w:rPr>
        <w:t>5.4.19</w:t>
      </w:r>
      <w:r w:rsidRPr="006B2CA4">
        <w:rPr>
          <w:rFonts w:hint="eastAsia"/>
          <w:shd w:val="clear" w:color="auto" w:fill="FFFFFF"/>
        </w:rPr>
        <w:t xml:space="preserve">  </w:t>
      </w:r>
      <w:r w:rsidRPr="006B2CA4">
        <w:rPr>
          <w:rFonts w:hint="eastAsia"/>
          <w:shd w:val="clear" w:color="auto" w:fill="FFFFFF"/>
        </w:rPr>
        <w:t>近零能耗公共建筑以节能为目的，同时不应降低人体舒适度要求。厨房在做饭时间会产生大量的油烟和水蒸气、且瞬时通风量大，应设立独立的排油烟补风系统，降低厨房排油烟导致的冷热负荷。设置独立补</w:t>
      </w:r>
      <w:proofErr w:type="gramStart"/>
      <w:r w:rsidRPr="006B2CA4">
        <w:rPr>
          <w:rFonts w:hint="eastAsia"/>
          <w:shd w:val="clear" w:color="auto" w:fill="FFFFFF"/>
        </w:rPr>
        <w:t>风系统</w:t>
      </w:r>
      <w:proofErr w:type="gramEnd"/>
      <w:r w:rsidRPr="006B2CA4">
        <w:rPr>
          <w:rFonts w:hint="eastAsia"/>
          <w:shd w:val="clear" w:color="auto" w:fill="FFFFFF"/>
        </w:rPr>
        <w:t>时，补风引入口应设保温密闭型电动风阀，且电动风阀应与排油烟机联动。厨房宜安装闭门器，避免厨房通风影响其他房间的气流组织和送排风平衡。补风与排风应具有良好的气流组织设计，同时保证卫生间的负压状态，</w:t>
      </w:r>
      <w:r w:rsidRPr="00413A0B">
        <w:rPr>
          <w:rFonts w:hint="eastAsia"/>
        </w:rPr>
        <w:t>尽量降低由排风造成的空调能耗。</w:t>
      </w:r>
      <w:r w:rsidRPr="00413A0B">
        <w:rPr>
          <w:rFonts w:hint="eastAsia"/>
        </w:rPr>
        <w:t xml:space="preserve"> </w:t>
      </w:r>
    </w:p>
    <w:p w14:paraId="60DA4454" w14:textId="77777777" w:rsidR="0045079E" w:rsidRPr="00413A0B" w:rsidRDefault="0045079E" w:rsidP="00413A0B">
      <w:pPr>
        <w:pStyle w:val="a8"/>
        <w:ind w:firstLineChars="200" w:firstLine="420"/>
      </w:pPr>
      <w:r w:rsidRPr="00413A0B">
        <w:rPr>
          <w:rFonts w:hint="eastAsia"/>
        </w:rPr>
        <w:t>设计中应对补风管道尺寸进行校核，避免补风口流速过高造成的噪声问题。补风管道应保温，防止结露。补风口尽可能设置在灶台附近，缩短补风距离。补</w:t>
      </w:r>
      <w:proofErr w:type="gramStart"/>
      <w:r w:rsidRPr="00413A0B">
        <w:rPr>
          <w:rFonts w:hint="eastAsia"/>
        </w:rPr>
        <w:t>风系统</w:t>
      </w:r>
      <w:proofErr w:type="gramEnd"/>
      <w:r w:rsidRPr="00413A0B">
        <w:rPr>
          <w:rFonts w:hint="eastAsia"/>
        </w:rPr>
        <w:t>不应影响油烟排放效果。</w:t>
      </w:r>
    </w:p>
    <w:p w14:paraId="307C3B95" w14:textId="77777777" w:rsidR="004C2F46" w:rsidRPr="000E141D" w:rsidRDefault="004C2F46" w:rsidP="00076024">
      <w:pPr>
        <w:pStyle w:val="af4"/>
      </w:pPr>
      <w:bookmarkStart w:id="237" w:name="_Toc169452767"/>
      <w:bookmarkStart w:id="238" w:name="_Toc172143281"/>
      <w:bookmarkStart w:id="239" w:name="_Toc172184952"/>
      <w:bookmarkStart w:id="240" w:name="_Toc172185558"/>
      <w:bookmarkStart w:id="241" w:name="_Toc172187333"/>
      <w:r w:rsidRPr="000E141D">
        <w:rPr>
          <w:rFonts w:hint="eastAsia"/>
        </w:rPr>
        <w:t>5.5  照明与电梯</w:t>
      </w:r>
      <w:bookmarkEnd w:id="237"/>
      <w:bookmarkEnd w:id="238"/>
      <w:bookmarkEnd w:id="239"/>
      <w:bookmarkEnd w:id="240"/>
      <w:bookmarkEnd w:id="241"/>
    </w:p>
    <w:p w14:paraId="2906A0A4" w14:textId="77777777" w:rsidR="00B14448" w:rsidRDefault="00B14448" w:rsidP="00A47A89">
      <w:pPr>
        <w:pStyle w:val="a8"/>
        <w:rPr>
          <w:shd w:val="clear" w:color="auto" w:fill="FFFFFF"/>
        </w:rPr>
      </w:pPr>
      <w:r>
        <w:rPr>
          <w:rFonts w:hint="eastAsia"/>
          <w:shd w:val="clear" w:color="auto" w:fill="FFFFFF"/>
        </w:rPr>
        <w:t>5.5.1</w:t>
      </w:r>
      <w:r w:rsidRPr="0094648D">
        <w:rPr>
          <w:rFonts w:hint="eastAsia"/>
          <w:shd w:val="clear" w:color="auto" w:fill="FFFFFF"/>
        </w:rPr>
        <w:t xml:space="preserve">  </w:t>
      </w:r>
      <w:r w:rsidRPr="00FC5498">
        <w:rPr>
          <w:rFonts w:ascii="宋体" w:hAnsi="宋体" w:hint="eastAsia"/>
          <w:shd w:val="clear" w:color="auto" w:fill="FFFFFF"/>
        </w:rPr>
        <w:t>LED照明光源是发光效率最高的照明光源之一，是适宜近零能耗建筑的高效节能光源。当选用LED光源时，其性能稳定性、一致性方面应满足相关标准的要求。此外，在降低照明能耗的同时，应保障视觉健康，光源颜色的选取应满足现行国家标准《建筑照明设计标准》GB 50034的要求</w:t>
      </w:r>
      <w:r w:rsidRPr="0094648D">
        <w:rPr>
          <w:rFonts w:hint="eastAsia"/>
          <w:shd w:val="clear" w:color="auto" w:fill="FFFFFF"/>
        </w:rPr>
        <w:t>。</w:t>
      </w:r>
    </w:p>
    <w:p w14:paraId="7E4D816D" w14:textId="77777777" w:rsidR="00B14448" w:rsidRPr="00B14448" w:rsidRDefault="00B14448" w:rsidP="00A47A89">
      <w:pPr>
        <w:pStyle w:val="a8"/>
        <w:rPr>
          <w:shd w:val="clear" w:color="auto" w:fill="FFFFFF"/>
        </w:rPr>
      </w:pPr>
      <w:r>
        <w:rPr>
          <w:rFonts w:hint="eastAsia"/>
          <w:shd w:val="clear" w:color="auto" w:fill="FFFFFF"/>
        </w:rPr>
        <w:lastRenderedPageBreak/>
        <w:t>5.5.2</w:t>
      </w:r>
      <w:r w:rsidRPr="0094648D">
        <w:rPr>
          <w:rFonts w:hint="eastAsia"/>
          <w:shd w:val="clear" w:color="auto" w:fill="FFFFFF"/>
        </w:rPr>
        <w:t xml:space="preserve">  </w:t>
      </w:r>
      <w:r w:rsidRPr="0094648D">
        <w:rPr>
          <w:rFonts w:hint="eastAsia"/>
          <w:shd w:val="clear" w:color="auto" w:fill="FFFFFF"/>
        </w:rPr>
        <w:t>近零能耗建筑应采用智能照明控制系统，实现照明系统的低能耗运行。智能照明控制系统中</w:t>
      </w:r>
      <w:proofErr w:type="gramStart"/>
      <w:r w:rsidRPr="0094648D">
        <w:rPr>
          <w:rFonts w:hint="eastAsia"/>
          <w:shd w:val="clear" w:color="auto" w:fill="FFFFFF"/>
        </w:rPr>
        <w:t>宜设置</w:t>
      </w:r>
      <w:proofErr w:type="gramEnd"/>
      <w:r w:rsidRPr="0094648D">
        <w:rPr>
          <w:rFonts w:hint="eastAsia"/>
          <w:shd w:val="clear" w:color="auto" w:fill="FFFFFF"/>
        </w:rPr>
        <w:t>照度、人体存在等感应探测器，实现建筑照明的按需供给。针对走廊、楼梯间、门厅、电梯厅、卫生间、停车库等公共区域场所的照明，应优先选择就地感应控制和集中开关控制结合的方式。针对开放式办公空间、报告厅等场所照明多功能、多场景的要求，宜通过智能照明系统，实现照明设备根据室内功能需求及环境照度参数，按预设模式或优化控制计算结果，优化调节灯具亮度值。</w:t>
      </w:r>
    </w:p>
    <w:p w14:paraId="7E6B283B" w14:textId="77777777" w:rsidR="00B14448" w:rsidRPr="0094648D" w:rsidRDefault="00B14448" w:rsidP="00A47A89">
      <w:pPr>
        <w:pStyle w:val="a8"/>
        <w:rPr>
          <w:shd w:val="clear" w:color="auto" w:fill="FFFFFF"/>
        </w:rPr>
      </w:pPr>
      <w:r>
        <w:rPr>
          <w:rFonts w:hint="eastAsia"/>
          <w:shd w:val="clear" w:color="auto" w:fill="FFFFFF"/>
        </w:rPr>
        <w:t>5.5.3</w:t>
      </w:r>
      <w:r w:rsidRPr="0094648D">
        <w:rPr>
          <w:rFonts w:hint="eastAsia"/>
          <w:shd w:val="clear" w:color="auto" w:fill="FFFFFF"/>
        </w:rPr>
        <w:t xml:space="preserve">  </w:t>
      </w:r>
      <w:r w:rsidRPr="0094648D">
        <w:rPr>
          <w:rFonts w:hint="eastAsia"/>
          <w:shd w:val="clear" w:color="auto" w:fill="FFFFFF"/>
        </w:rPr>
        <w:t>电梯能耗是建筑能耗的主要组成部分。选择电梯时，应合</w:t>
      </w:r>
      <w:proofErr w:type="gramStart"/>
      <w:r w:rsidRPr="0094648D">
        <w:rPr>
          <w:rFonts w:hint="eastAsia"/>
          <w:shd w:val="clear" w:color="auto" w:fill="FFFFFF"/>
        </w:rPr>
        <w:t>理确定</w:t>
      </w:r>
      <w:proofErr w:type="gramEnd"/>
      <w:r w:rsidRPr="0094648D">
        <w:rPr>
          <w:rFonts w:hint="eastAsia"/>
          <w:shd w:val="clear" w:color="auto" w:fill="FFFFFF"/>
        </w:rPr>
        <w:t>电梯的型号、台数、配置方案、运行速度、信号控制和管理方案，提高运行效率。当两台及以上电梯集中设置时，应具备群控功能，优化减少轿厢行程。当电梯无外部召唤时，且电梯轿厢内一段时间无预设指令时，应自动关闭轿厢照明及风扇，降低轿厢待机能耗。采用变频调速拖动以及能耗回馈装置，可进一步降低电梯能耗，从经济效益上考虑，推荐在楼层较高、梯速较高、电梯使用频次高的近零能耗建筑中使用。</w:t>
      </w:r>
    </w:p>
    <w:p w14:paraId="6FF36687" w14:textId="77777777" w:rsidR="0079123A" w:rsidRPr="000E141D" w:rsidRDefault="0079123A" w:rsidP="00076024">
      <w:pPr>
        <w:pStyle w:val="af4"/>
      </w:pPr>
      <w:bookmarkStart w:id="242" w:name="_Toc169452768"/>
      <w:bookmarkStart w:id="243" w:name="_Toc172143282"/>
      <w:bookmarkStart w:id="244" w:name="_Toc172184953"/>
      <w:bookmarkStart w:id="245" w:name="_Toc172185559"/>
      <w:bookmarkStart w:id="246" w:name="_Toc172187334"/>
      <w:r w:rsidRPr="000E141D">
        <w:rPr>
          <w:rFonts w:hint="eastAsia"/>
        </w:rPr>
        <w:t>5.6  监测与控制系统</w:t>
      </w:r>
      <w:bookmarkEnd w:id="242"/>
      <w:bookmarkEnd w:id="243"/>
      <w:bookmarkEnd w:id="244"/>
      <w:bookmarkEnd w:id="245"/>
      <w:bookmarkEnd w:id="246"/>
    </w:p>
    <w:p w14:paraId="67B13610" w14:textId="77777777" w:rsidR="0079123A" w:rsidRPr="0094648D" w:rsidRDefault="0079123A" w:rsidP="00A47A89">
      <w:pPr>
        <w:pStyle w:val="a8"/>
        <w:rPr>
          <w:shd w:val="clear" w:color="auto" w:fill="FFFFFF"/>
        </w:rPr>
      </w:pPr>
      <w:r>
        <w:rPr>
          <w:rFonts w:hint="eastAsia"/>
          <w:shd w:val="clear" w:color="auto" w:fill="FFFFFF"/>
        </w:rPr>
        <w:t>5.6.1</w:t>
      </w:r>
      <w:r w:rsidRPr="0094648D">
        <w:rPr>
          <w:rFonts w:hint="eastAsia"/>
          <w:shd w:val="clear" w:color="auto" w:fill="FFFFFF"/>
        </w:rPr>
        <w:t xml:space="preserve">  </w:t>
      </w:r>
      <w:r w:rsidRPr="0094648D">
        <w:rPr>
          <w:rFonts w:hint="eastAsia"/>
          <w:shd w:val="clear" w:color="auto" w:fill="FFFFFF"/>
        </w:rPr>
        <w:t>为分析建筑各项能耗水平和能耗结构是否合理，监测关键用能设备能耗和效率，及时发现问题并提出改进措施，以实现建筑的近零能耗目标，需要在系统设计时考虑建筑内各能耗环节均实现独立分项计量。在设置能耗计量系统时，应充分考虑建筑功能、空间、用能结算考核单位和</w:t>
      </w:r>
      <w:proofErr w:type="gramStart"/>
      <w:r w:rsidRPr="0094648D">
        <w:rPr>
          <w:rFonts w:hint="eastAsia"/>
          <w:shd w:val="clear" w:color="auto" w:fill="FFFFFF"/>
        </w:rPr>
        <w:t>特殊用</w:t>
      </w:r>
      <w:proofErr w:type="gramEnd"/>
      <w:r w:rsidRPr="0094648D">
        <w:rPr>
          <w:rFonts w:hint="eastAsia"/>
          <w:shd w:val="clear" w:color="auto" w:fill="FFFFFF"/>
        </w:rPr>
        <w:t>能单位，并对不同系统、关键用能设备等进行独立计量。</w:t>
      </w:r>
    </w:p>
    <w:p w14:paraId="1473E8BE" w14:textId="77777777" w:rsidR="0079123A" w:rsidRPr="0094648D" w:rsidRDefault="0079123A" w:rsidP="00D77E43">
      <w:pPr>
        <w:pStyle w:val="a8"/>
        <w:ind w:firstLineChars="200" w:firstLine="420"/>
        <w:rPr>
          <w:shd w:val="clear" w:color="auto" w:fill="FFFFFF"/>
        </w:rPr>
      </w:pPr>
      <w:r w:rsidRPr="0094648D">
        <w:rPr>
          <w:rFonts w:hint="eastAsia"/>
          <w:shd w:val="clear" w:color="auto" w:fill="FFFFFF"/>
        </w:rPr>
        <w:t>建筑的低能耗必须在保障建筑的基本功能和舒适健康的室内环境的前提下实现，因此应针对不同性质公共建筑的特点，设置室内环境监测系统，对温度、湿度、二氧化碳等关键室内环境指标进行监测和记录。室内环境监测系统应对室内主要功能空间进行监测，当室内房间较多时，可分层、分朝向、分类型进行监测，每层每个朝向的各类型房间，</w:t>
      </w:r>
      <w:proofErr w:type="gramStart"/>
      <w:r w:rsidRPr="0094648D">
        <w:rPr>
          <w:rFonts w:hint="eastAsia"/>
          <w:shd w:val="clear" w:color="auto" w:fill="FFFFFF"/>
        </w:rPr>
        <w:t>宜至少</w:t>
      </w:r>
      <w:proofErr w:type="gramEnd"/>
      <w:r w:rsidRPr="0094648D">
        <w:rPr>
          <w:rFonts w:hint="eastAsia"/>
          <w:shd w:val="clear" w:color="auto" w:fill="FFFFFF"/>
        </w:rPr>
        <w:t>选取一个进行监测，监测数据应能上传到管理平台。</w:t>
      </w:r>
    </w:p>
    <w:p w14:paraId="3DB48E33" w14:textId="77777777" w:rsidR="0079123A" w:rsidRPr="00413A0B" w:rsidRDefault="0079123A" w:rsidP="00413A0B">
      <w:pPr>
        <w:pStyle w:val="a8"/>
        <w:ind w:firstLineChars="200" w:firstLine="420"/>
      </w:pPr>
      <w:r w:rsidRPr="00413A0B">
        <w:rPr>
          <w:rFonts w:hint="eastAsia"/>
        </w:rPr>
        <w:t>为对建筑实际使用过程中的气象条件、人员数量、使用方式等因素进行分析并与设计工况进行对比，以发现系统问题并进一步提升系统节能运行水平，宜对室外温湿度、太阳辐照度等气象参数进行计量，并宜对公共建筑使用人数进行统计。</w:t>
      </w:r>
    </w:p>
    <w:p w14:paraId="52C017D0" w14:textId="77777777" w:rsidR="0079123A" w:rsidRPr="00413A0B" w:rsidRDefault="0079123A" w:rsidP="00413A0B">
      <w:pPr>
        <w:pStyle w:val="a8"/>
        <w:ind w:firstLineChars="200" w:firstLine="420"/>
      </w:pPr>
      <w:r w:rsidRPr="00413A0B">
        <w:rPr>
          <w:rFonts w:hint="eastAsia"/>
        </w:rPr>
        <w:t>能耗和环境监测系统应具有分析管理功能，对建筑室内外环境和建筑各项能耗进行记录和分析，定期提供能耗账单和用能分析报告，通过对监测数据进行深入分析和挖掘，制定节能策略，充分发掘节能潜力。</w:t>
      </w:r>
    </w:p>
    <w:p w14:paraId="2E5E65DF" w14:textId="77777777" w:rsidR="0079123A" w:rsidRPr="0094648D" w:rsidRDefault="0079123A" w:rsidP="00A47A89">
      <w:pPr>
        <w:pStyle w:val="a8"/>
        <w:rPr>
          <w:shd w:val="clear" w:color="auto" w:fill="FFFFFF"/>
        </w:rPr>
      </w:pPr>
      <w:r>
        <w:rPr>
          <w:rFonts w:hint="eastAsia"/>
          <w:shd w:val="clear" w:color="auto" w:fill="FFFFFF"/>
        </w:rPr>
        <w:t>5.6.2</w:t>
      </w:r>
      <w:r w:rsidRPr="0094648D">
        <w:rPr>
          <w:rFonts w:hint="eastAsia"/>
          <w:shd w:val="clear" w:color="auto" w:fill="FFFFFF"/>
        </w:rPr>
        <w:t xml:space="preserve">  </w:t>
      </w:r>
      <w:r w:rsidRPr="0094648D">
        <w:rPr>
          <w:rFonts w:hint="eastAsia"/>
          <w:shd w:val="clear" w:color="auto" w:fill="FFFFFF"/>
        </w:rPr>
        <w:t>楼宇自控系统可对建筑内的主要用能设备进行自动控制，是建筑节能的手段。</w:t>
      </w:r>
    </w:p>
    <w:p w14:paraId="7676F7A5" w14:textId="77777777" w:rsidR="0079123A" w:rsidRPr="0094648D" w:rsidRDefault="0079123A" w:rsidP="00A47A89">
      <w:pPr>
        <w:pStyle w:val="a8"/>
        <w:rPr>
          <w:shd w:val="clear" w:color="auto" w:fill="FFFFFF"/>
        </w:rPr>
      </w:pPr>
      <w:r w:rsidRPr="0094648D">
        <w:rPr>
          <w:rFonts w:hint="eastAsia"/>
          <w:shd w:val="clear" w:color="auto" w:fill="FFFFFF"/>
        </w:rPr>
        <w:t>近零能耗建筑楼宇自控系统应实现传感、执行、控制、管理等功能。传感、执行部分中应包含信息采集和现场执行等设备，根据系统要求实时收集现场数据，为系统内及系统间的协调运行提供数据基础；控制部分中的自动控制器，应能根据现场传感器获得的运行参数及管理系统提供的控制指令，实现对现场执行设备运行参数的自动计算，并将需求指令发送给现场执行设备；管理软件或设备应实现将不同功能的自控制系统集成，实现不同子系统</w:t>
      </w:r>
      <w:proofErr w:type="gramStart"/>
      <w:r w:rsidRPr="0094648D">
        <w:rPr>
          <w:rFonts w:hint="eastAsia"/>
          <w:shd w:val="clear" w:color="auto" w:fill="FFFFFF"/>
        </w:rPr>
        <w:t>间数据</w:t>
      </w:r>
      <w:proofErr w:type="gramEnd"/>
      <w:r w:rsidRPr="0094648D">
        <w:rPr>
          <w:rFonts w:hint="eastAsia"/>
          <w:shd w:val="clear" w:color="auto" w:fill="FFFFFF"/>
        </w:rPr>
        <w:t>的综合共享，进行数据分析，提出优化策略。</w:t>
      </w:r>
    </w:p>
    <w:p w14:paraId="4D077AC3" w14:textId="77777777" w:rsidR="0079123A" w:rsidRPr="00413A0B" w:rsidRDefault="0079123A" w:rsidP="00413A0B">
      <w:pPr>
        <w:pStyle w:val="a8"/>
        <w:ind w:firstLineChars="200" w:firstLine="420"/>
      </w:pPr>
      <w:r w:rsidRPr="00413A0B">
        <w:rPr>
          <w:rFonts w:hint="eastAsia"/>
        </w:rPr>
        <w:lastRenderedPageBreak/>
        <w:t>楼宇自控系统应能根据末端多种需求实时调节供应设备的使用时间及工况调节，延长设备使用寿命，提高系统运行效率，降低能源资源消耗。</w:t>
      </w:r>
    </w:p>
    <w:p w14:paraId="32FD7491" w14:textId="77777777" w:rsidR="0079123A" w:rsidRPr="0094648D" w:rsidRDefault="0079123A" w:rsidP="00A47A89">
      <w:pPr>
        <w:pStyle w:val="a8"/>
        <w:rPr>
          <w:shd w:val="clear" w:color="auto" w:fill="FFFFFF"/>
        </w:rPr>
      </w:pPr>
      <w:r>
        <w:rPr>
          <w:rFonts w:hint="eastAsia"/>
          <w:shd w:val="clear" w:color="auto" w:fill="FFFFFF"/>
        </w:rPr>
        <w:t>5.6.3</w:t>
      </w:r>
      <w:r w:rsidRPr="0094648D">
        <w:rPr>
          <w:rFonts w:hint="eastAsia"/>
          <w:shd w:val="clear" w:color="auto" w:fill="FFFFFF"/>
        </w:rPr>
        <w:t xml:space="preserve">  </w:t>
      </w:r>
      <w:r w:rsidRPr="0094648D">
        <w:rPr>
          <w:rFonts w:hint="eastAsia"/>
          <w:shd w:val="clear" w:color="auto" w:fill="FFFFFF"/>
        </w:rPr>
        <w:t>近零能耗建筑需要更精细的节能控制，建筑供冷供暖、照明、遮阳、新风等系统之间应实现优化联动控制，以充分利用自然通风、天然采光、自然得热等被动式手段，尽可能降低建筑的运行能耗。</w:t>
      </w:r>
    </w:p>
    <w:p w14:paraId="406D9D77" w14:textId="77777777" w:rsidR="0079123A" w:rsidRPr="0094648D" w:rsidRDefault="0079123A" w:rsidP="00D77E43">
      <w:pPr>
        <w:pStyle w:val="a8"/>
        <w:ind w:firstLineChars="200" w:firstLine="420"/>
        <w:rPr>
          <w:shd w:val="clear" w:color="auto" w:fill="FFFFFF"/>
        </w:rPr>
      </w:pPr>
      <w:r w:rsidRPr="0094648D">
        <w:rPr>
          <w:rFonts w:hint="eastAsia"/>
          <w:shd w:val="clear" w:color="auto" w:fill="FFFFFF"/>
        </w:rPr>
        <w:t>传统控制系统往往由照明控制系统、空调控制系统、能耗监测系统、遮阳控制系统等多个单独的控制系统完成对各控制对象的独立控制，各子系统之间的信息交互通过上位系统信息交换完成，故障率高，实现效果差。</w:t>
      </w:r>
    </w:p>
    <w:p w14:paraId="483EC050" w14:textId="77777777" w:rsidR="0079123A" w:rsidRPr="00413A0B" w:rsidRDefault="0079123A" w:rsidP="00413A0B">
      <w:pPr>
        <w:pStyle w:val="a8"/>
        <w:ind w:firstLineChars="200" w:firstLine="420"/>
      </w:pPr>
      <w:r w:rsidRPr="00413A0B">
        <w:rPr>
          <w:rFonts w:hint="eastAsia"/>
        </w:rPr>
        <w:t>近零能耗建筑宜以单个房间或使用时间功能相同的室内区域为控制对象，公共建筑包括独立办公室、开放式办公房间、会议室、报告厅、多功能厅等。通过将本地设备就地集成，优化联动，改善控制效果，最大限度地减少建筑用能需求。</w:t>
      </w:r>
    </w:p>
    <w:p w14:paraId="2A648DFD" w14:textId="77777777" w:rsidR="0079123A" w:rsidRPr="0094648D" w:rsidRDefault="0079123A" w:rsidP="00A47A89">
      <w:pPr>
        <w:pStyle w:val="a8"/>
        <w:rPr>
          <w:shd w:val="clear" w:color="auto" w:fill="FFFFFF"/>
        </w:rPr>
      </w:pPr>
      <w:r>
        <w:rPr>
          <w:rFonts w:hint="eastAsia"/>
          <w:shd w:val="clear" w:color="auto" w:fill="FFFFFF"/>
        </w:rPr>
        <w:t>5.6.</w:t>
      </w:r>
      <w:r w:rsidR="00D77E43">
        <w:rPr>
          <w:shd w:val="clear" w:color="auto" w:fill="FFFFFF"/>
        </w:rPr>
        <w:t>5</w:t>
      </w:r>
      <w:r w:rsidRPr="0094648D">
        <w:rPr>
          <w:rFonts w:hint="eastAsia"/>
          <w:shd w:val="clear" w:color="auto" w:fill="FFFFFF"/>
        </w:rPr>
        <w:t xml:space="preserve">  </w:t>
      </w:r>
      <w:r w:rsidRPr="0094648D">
        <w:rPr>
          <w:rFonts w:hint="eastAsia"/>
          <w:shd w:val="clear" w:color="auto" w:fill="FFFFFF"/>
        </w:rPr>
        <w:t>由于近零能耗建筑具有密闭性较好的围护结构，当外窗关闭时，新风系统成为室内外空气的主要交换通道，新风系统的优化运行，对维持室内健康舒适环境，降低风机能耗和供冷供暖能耗有着重要的意义。</w:t>
      </w:r>
    </w:p>
    <w:p w14:paraId="6EA7DCFA" w14:textId="77777777" w:rsidR="0079123A" w:rsidRPr="007714D2" w:rsidRDefault="0079123A" w:rsidP="00413A0B">
      <w:pPr>
        <w:pStyle w:val="a8"/>
        <w:ind w:firstLineChars="200" w:firstLine="420"/>
        <w:rPr>
          <w:rFonts w:ascii="宋体" w:hAnsi="宋体"/>
        </w:rPr>
      </w:pPr>
      <w:r w:rsidRPr="00413A0B">
        <w:rPr>
          <w:rFonts w:hint="eastAsia"/>
        </w:rPr>
        <w:t>根据室内二氧化碳浓度变化，进行相应的风机控制，是目前按需供应新风降低通风能耗的主要控制方式。欧洲标准《建筑选址室内空气质量、热环境、照明和声学的能量性能设计和评估用室内环境输入参</w:t>
      </w:r>
      <w:r w:rsidRPr="007714D2">
        <w:rPr>
          <w:rFonts w:ascii="宋体" w:hAnsi="宋体" w:hint="eastAsia"/>
        </w:rPr>
        <w:t>数》EN 15215-2007中不同室内环境等级要求对应的室内二氧化碳控制值，如见表</w:t>
      </w:r>
      <w:r w:rsidRPr="007714D2">
        <w:rPr>
          <w:rFonts w:ascii="宋体" w:hAnsi="宋体"/>
        </w:rPr>
        <w:t>2</w:t>
      </w:r>
      <w:r w:rsidRPr="007714D2">
        <w:rPr>
          <w:rFonts w:ascii="宋体" w:hAnsi="宋体" w:hint="eastAsia"/>
        </w:rPr>
        <w:t>所示。</w:t>
      </w:r>
    </w:p>
    <w:p w14:paraId="38D55A42" w14:textId="77777777" w:rsidR="00FC5498" w:rsidRPr="00413A0B" w:rsidRDefault="00FC5498" w:rsidP="001C3D43">
      <w:pPr>
        <w:pStyle w:val="a8"/>
        <w:spacing w:line="240" w:lineRule="auto"/>
      </w:pPr>
    </w:p>
    <w:p w14:paraId="6BF45E21" w14:textId="77777777" w:rsidR="0079123A" w:rsidRPr="00FC5498" w:rsidRDefault="0079123A" w:rsidP="00FC5498">
      <w:pPr>
        <w:pStyle w:val="ac"/>
        <w:ind w:firstLineChars="0" w:firstLine="0"/>
        <w:jc w:val="center"/>
        <w:rPr>
          <w:rFonts w:ascii="黑体" w:eastAsia="黑体" w:hAnsi="黑体"/>
          <w:bCs/>
        </w:rPr>
      </w:pPr>
      <w:r w:rsidRPr="00FC5498">
        <w:rPr>
          <w:rFonts w:ascii="黑体" w:eastAsia="黑体" w:hAnsi="黑体" w:hint="eastAsia"/>
          <w:bCs/>
        </w:rPr>
        <w:t>表</w:t>
      </w:r>
      <w:r w:rsidRPr="00FC5498">
        <w:rPr>
          <w:rFonts w:ascii="黑体" w:eastAsia="黑体" w:hAnsi="黑体"/>
          <w:bCs/>
        </w:rPr>
        <w:t>2</w:t>
      </w:r>
      <w:r w:rsidRPr="00FC5498">
        <w:rPr>
          <w:rFonts w:ascii="黑体" w:eastAsia="黑体" w:hAnsi="黑体" w:hint="eastAsia"/>
          <w:bCs/>
        </w:rPr>
        <w:t xml:space="preserve"> 欧洲标准中二氧化碳超出室外浓度值控制目标(EN 15215-2007)</w:t>
      </w:r>
    </w:p>
    <w:tbl>
      <w:tblPr>
        <w:tblW w:w="6581" w:type="dxa"/>
        <w:jc w:val="center"/>
        <w:tblLook w:val="04A0" w:firstRow="1" w:lastRow="0" w:firstColumn="1" w:lastColumn="0" w:noHBand="0" w:noVBand="1"/>
      </w:tblPr>
      <w:tblGrid>
        <w:gridCol w:w="2516"/>
        <w:gridCol w:w="4065"/>
      </w:tblGrid>
      <w:tr w:rsidR="0079123A" w14:paraId="543D8292" w14:textId="77777777" w:rsidTr="008462A8">
        <w:trPr>
          <w:trHeight w:val="475"/>
          <w:jc w:val="center"/>
        </w:trPr>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C151F" w14:textId="77777777" w:rsidR="0079123A" w:rsidRDefault="0079123A" w:rsidP="008462A8">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分类</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306EC" w14:textId="77777777" w:rsidR="0079123A" w:rsidRDefault="0079123A" w:rsidP="008462A8">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对应二氧化碳超出室外浓度值(ppm)</w:t>
            </w:r>
            <w:r>
              <w:rPr>
                <w:rFonts w:ascii="宋体" w:eastAsia="宋体" w:hAnsi="宋体" w:cs="宋体" w:hint="eastAsia"/>
                <w:color w:val="000000"/>
                <w:kern w:val="0"/>
                <w:sz w:val="18"/>
                <w:szCs w:val="18"/>
                <w:vertAlign w:val="superscript"/>
              </w:rPr>
              <w:t>*</w:t>
            </w:r>
          </w:p>
        </w:tc>
      </w:tr>
      <w:tr w:rsidR="0079123A" w14:paraId="0B414DF2" w14:textId="77777777" w:rsidTr="008462A8">
        <w:trPr>
          <w:trHeight w:val="480"/>
          <w:jc w:val="center"/>
        </w:trPr>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6F806" w14:textId="77777777" w:rsidR="0079123A" w:rsidRDefault="0079123A" w:rsidP="008462A8">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I</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优异Excellent</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5E7FB" w14:textId="77777777" w:rsidR="0079123A" w:rsidRDefault="0079123A" w:rsidP="008462A8">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350</w:t>
            </w:r>
          </w:p>
        </w:tc>
      </w:tr>
      <w:tr w:rsidR="0079123A" w14:paraId="4216DF60" w14:textId="77777777" w:rsidTr="008462A8">
        <w:trPr>
          <w:trHeight w:val="460"/>
          <w:jc w:val="center"/>
        </w:trPr>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7F482" w14:textId="77777777" w:rsidR="0079123A" w:rsidRDefault="0079123A" w:rsidP="008462A8">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Ⅱ</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优等Good</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C16E3" w14:textId="77777777" w:rsidR="0079123A" w:rsidRDefault="0079123A" w:rsidP="008462A8">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500</w:t>
            </w:r>
          </w:p>
        </w:tc>
      </w:tr>
      <w:tr w:rsidR="0079123A" w14:paraId="403F5171" w14:textId="77777777" w:rsidTr="008462A8">
        <w:trPr>
          <w:trHeight w:val="470"/>
          <w:jc w:val="center"/>
        </w:trPr>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448B6" w14:textId="77777777" w:rsidR="0079123A" w:rsidRDefault="0079123A" w:rsidP="008462A8">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Ⅲ</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可接受Satisfactory</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611A3" w14:textId="77777777" w:rsidR="0079123A" w:rsidRDefault="0079123A" w:rsidP="008462A8">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800</w:t>
            </w:r>
          </w:p>
        </w:tc>
      </w:tr>
      <w:tr w:rsidR="0079123A" w14:paraId="4457AEA1" w14:textId="77777777" w:rsidTr="008462A8">
        <w:trPr>
          <w:trHeight w:val="485"/>
          <w:jc w:val="center"/>
        </w:trPr>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42182" w14:textId="77777777" w:rsidR="0079123A" w:rsidRDefault="0079123A" w:rsidP="008462A8">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IV</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差Poor</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660AC" w14:textId="77777777" w:rsidR="0079123A" w:rsidRDefault="0079123A" w:rsidP="008462A8">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&gt;800</w:t>
            </w:r>
          </w:p>
        </w:tc>
      </w:tr>
      <w:tr w:rsidR="0079123A" w14:paraId="2B311558" w14:textId="77777777" w:rsidTr="008462A8">
        <w:trPr>
          <w:trHeight w:val="360"/>
          <w:jc w:val="center"/>
        </w:trPr>
        <w:tc>
          <w:tcPr>
            <w:tcW w:w="6581" w:type="dxa"/>
            <w:gridSpan w:val="2"/>
            <w:tcBorders>
              <w:top w:val="nil"/>
              <w:left w:val="nil"/>
              <w:bottom w:val="nil"/>
              <w:right w:val="nil"/>
            </w:tcBorders>
            <w:shd w:val="clear" w:color="auto" w:fill="auto"/>
            <w:vAlign w:val="center"/>
          </w:tcPr>
          <w:p w14:paraId="72D331F9" w14:textId="77777777" w:rsidR="0079123A" w:rsidRDefault="0079123A" w:rsidP="008462A8">
            <w:pPr>
              <w:widowControl/>
              <w:textAlignment w:val="center"/>
              <w:rPr>
                <w:rFonts w:ascii="宋体" w:eastAsia="宋体" w:hAnsi="宋体" w:cs="宋体"/>
                <w:color w:val="000000"/>
                <w:kern w:val="0"/>
                <w:sz w:val="20"/>
                <w:szCs w:val="20"/>
              </w:rPr>
            </w:pPr>
            <w:r>
              <w:rPr>
                <w:rFonts w:ascii="宋体" w:eastAsia="宋体" w:hAnsi="Times New Roman" w:cs="Times New Roman"/>
                <w:kern w:val="0"/>
                <w:sz w:val="18"/>
                <w:szCs w:val="18"/>
              </w:rPr>
              <w:t xml:space="preserve">注： </w:t>
            </w:r>
            <w:r>
              <w:rPr>
                <w:rFonts w:ascii="宋体" w:eastAsia="宋体" w:hAnsi="Times New Roman" w:cs="Times New Roman" w:hint="eastAsia"/>
                <w:kern w:val="0"/>
                <w:sz w:val="18"/>
                <w:szCs w:val="18"/>
              </w:rPr>
              <w:t xml:space="preserve">* </w:t>
            </w:r>
            <w:r>
              <w:rPr>
                <w:rFonts w:ascii="宋体" w:eastAsia="宋体" w:hAnsi="Times New Roman" w:cs="Times New Roman"/>
                <w:kern w:val="0"/>
                <w:sz w:val="18"/>
                <w:szCs w:val="18"/>
              </w:rPr>
              <w:t>室外二氧化碳浓度值一般为(350～450)ppm。</w:t>
            </w:r>
          </w:p>
        </w:tc>
      </w:tr>
    </w:tbl>
    <w:p w14:paraId="150C9C6D" w14:textId="77777777" w:rsidR="00FC5498" w:rsidRDefault="00FC5498" w:rsidP="00413A0B">
      <w:pPr>
        <w:pStyle w:val="a8"/>
        <w:ind w:firstLineChars="200" w:firstLine="420"/>
      </w:pPr>
    </w:p>
    <w:p w14:paraId="1FD9B1B4" w14:textId="77777777" w:rsidR="0079123A" w:rsidRPr="00413A0B" w:rsidRDefault="0079123A" w:rsidP="00413A0B">
      <w:pPr>
        <w:pStyle w:val="a8"/>
        <w:ind w:firstLineChars="200" w:firstLine="420"/>
      </w:pPr>
      <w:r w:rsidRPr="00413A0B">
        <w:rPr>
          <w:rFonts w:hint="eastAsia"/>
        </w:rPr>
        <w:t>参照欧</w:t>
      </w:r>
      <w:r w:rsidRPr="00FC5498">
        <w:rPr>
          <w:rFonts w:ascii="宋体" w:hAnsi="宋体" w:hint="eastAsia"/>
        </w:rPr>
        <w:t>洲标准EN 15215-2007，在近零能耗建筑中，对于人员密集场所二氧化碳的体积浓度控制可参照表</w:t>
      </w:r>
      <w:r w:rsidRPr="00FC5498">
        <w:rPr>
          <w:rFonts w:ascii="宋体" w:hAnsi="宋体"/>
        </w:rPr>
        <w:t>3</w:t>
      </w:r>
      <w:r w:rsidRPr="00FC5498">
        <w:rPr>
          <w:rFonts w:ascii="宋体" w:hAnsi="宋体" w:hint="eastAsia"/>
        </w:rPr>
        <w:t>取值，其中参照其“优等”水平</w:t>
      </w:r>
      <w:r w:rsidRPr="00413A0B">
        <w:rPr>
          <w:rFonts w:hint="eastAsia"/>
        </w:rPr>
        <w:t>作为人员长期停留区域的要求，参照其“可接受”水平作为人员短期停留的区域要求。长期停留区域，指办公室、会议室等，人员短期停留区域指走廊、电梯厅、地下车库等人员短期停留的公共区域。</w:t>
      </w:r>
    </w:p>
    <w:p w14:paraId="7D831164" w14:textId="77777777" w:rsidR="0079123A" w:rsidRPr="00413A0B" w:rsidRDefault="0079123A" w:rsidP="00413A0B">
      <w:pPr>
        <w:pStyle w:val="a8"/>
        <w:ind w:firstLineChars="200" w:firstLine="420"/>
      </w:pPr>
      <w:r w:rsidRPr="00413A0B">
        <w:rPr>
          <w:rFonts w:hint="eastAsia"/>
        </w:rPr>
        <w:t>应采取防冻保护措施，当新风温度过低时，热交换装置容易出现冷凝水结冰，堵塞蓄热体气流通道或者阻碍蓄热体旋转。可在排风侧安装温度传感器，当进风温度低于限定值时，启动预加热装置、降低转轮转速或开启旁通阀门。</w:t>
      </w:r>
    </w:p>
    <w:p w14:paraId="283F22B7" w14:textId="77777777" w:rsidR="0079123A" w:rsidRPr="00413A0B" w:rsidRDefault="0079123A" w:rsidP="00413A0B">
      <w:pPr>
        <w:pStyle w:val="a8"/>
        <w:ind w:firstLineChars="200" w:firstLine="420"/>
      </w:pPr>
      <w:r w:rsidRPr="00413A0B">
        <w:rPr>
          <w:rFonts w:hint="eastAsia"/>
        </w:rPr>
        <w:lastRenderedPageBreak/>
        <w:t>只有在热回收装置减少的新风空调处理能耗足以抵消热回收装置本身运行能耗及送、排风机增加的能耗时，运行热回收装置才是节能的。因此应采用最小经济温差（</w:t>
      </w:r>
      <w:proofErr w:type="gramStart"/>
      <w:r w:rsidRPr="00413A0B">
        <w:rPr>
          <w:rFonts w:hint="eastAsia"/>
        </w:rPr>
        <w:t>焓</w:t>
      </w:r>
      <w:proofErr w:type="gramEnd"/>
      <w:r w:rsidRPr="00413A0B">
        <w:rPr>
          <w:rFonts w:hint="eastAsia"/>
        </w:rPr>
        <w:t>值）控制新风热回收装置。当夏季工况下室外新风的温度（</w:t>
      </w:r>
      <w:proofErr w:type="gramStart"/>
      <w:r w:rsidRPr="00413A0B">
        <w:rPr>
          <w:rFonts w:hint="eastAsia"/>
        </w:rPr>
        <w:t>焓</w:t>
      </w:r>
      <w:proofErr w:type="gramEnd"/>
      <w:r w:rsidRPr="00413A0B">
        <w:rPr>
          <w:rFonts w:hint="eastAsia"/>
        </w:rPr>
        <w:t>值）低于室内设计工况，或者冬季工况下室外新风的温度（</w:t>
      </w:r>
      <w:proofErr w:type="gramStart"/>
      <w:r w:rsidRPr="00413A0B">
        <w:rPr>
          <w:rFonts w:hint="eastAsia"/>
        </w:rPr>
        <w:t>焓</w:t>
      </w:r>
      <w:proofErr w:type="gramEnd"/>
      <w:r w:rsidRPr="00413A0B">
        <w:rPr>
          <w:rFonts w:hint="eastAsia"/>
        </w:rPr>
        <w:t>值）高于室内设计工况时，不启动热回收装置。新风系统宜与外窗进行联动控制，以最大限度利用自然通风，减少风机和空调能耗。</w:t>
      </w:r>
    </w:p>
    <w:p w14:paraId="192383D9" w14:textId="77777777" w:rsidR="0079123A" w:rsidRDefault="0079123A" w:rsidP="001C3D43">
      <w:pPr>
        <w:pStyle w:val="a8"/>
        <w:spacing w:line="240" w:lineRule="auto"/>
      </w:pPr>
    </w:p>
    <w:p w14:paraId="0285EC9C" w14:textId="77777777" w:rsidR="0079123A" w:rsidRPr="00AC0410" w:rsidRDefault="0079123A" w:rsidP="00AC0410">
      <w:pPr>
        <w:pStyle w:val="ac"/>
        <w:ind w:firstLineChars="0" w:firstLine="0"/>
        <w:jc w:val="center"/>
        <w:rPr>
          <w:rFonts w:ascii="黑体" w:eastAsia="黑体" w:hAnsi="黑体"/>
          <w:bCs/>
        </w:rPr>
      </w:pPr>
      <w:r w:rsidRPr="00AC0410">
        <w:rPr>
          <w:rFonts w:ascii="黑体" w:eastAsia="黑体" w:hAnsi="黑体" w:hint="eastAsia"/>
          <w:bCs/>
        </w:rPr>
        <w:t>表</w:t>
      </w:r>
      <w:r w:rsidRPr="00AC0410">
        <w:rPr>
          <w:rFonts w:ascii="黑体" w:eastAsia="黑体" w:hAnsi="黑体"/>
          <w:bCs/>
        </w:rPr>
        <w:t>3</w:t>
      </w:r>
      <w:r w:rsidRPr="00AC0410">
        <w:rPr>
          <w:rFonts w:ascii="黑体" w:eastAsia="黑体" w:hAnsi="黑体" w:hint="eastAsia"/>
          <w:bCs/>
        </w:rPr>
        <w:t xml:space="preserve"> 人员密集场所室内二氧化碳体积浓度要求</w:t>
      </w:r>
    </w:p>
    <w:tbl>
      <w:tblPr>
        <w:tblW w:w="6067" w:type="dxa"/>
        <w:jc w:val="center"/>
        <w:tblLook w:val="04A0" w:firstRow="1" w:lastRow="0" w:firstColumn="1" w:lastColumn="0" w:noHBand="0" w:noVBand="1"/>
      </w:tblPr>
      <w:tblGrid>
        <w:gridCol w:w="2172"/>
        <w:gridCol w:w="3895"/>
      </w:tblGrid>
      <w:tr w:rsidR="0079123A" w14:paraId="086B966E" w14:textId="77777777" w:rsidTr="008462A8">
        <w:trPr>
          <w:trHeight w:val="515"/>
          <w:jc w:val="center"/>
        </w:trPr>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2C8CD" w14:textId="77777777" w:rsidR="0079123A" w:rsidRDefault="0079123A" w:rsidP="008462A8">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适用场所</w:t>
            </w:r>
          </w:p>
        </w:tc>
        <w:tc>
          <w:tcPr>
            <w:tcW w:w="3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E6027" w14:textId="77777777" w:rsidR="0079123A" w:rsidRDefault="0079123A" w:rsidP="008462A8">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室内二氧化碳体积浓度(ppm)</w:t>
            </w:r>
          </w:p>
        </w:tc>
      </w:tr>
      <w:tr w:rsidR="0079123A" w14:paraId="3C95219A" w14:textId="77777777" w:rsidTr="008462A8">
        <w:trPr>
          <w:trHeight w:val="520"/>
          <w:jc w:val="center"/>
        </w:trPr>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6C0C5" w14:textId="77777777" w:rsidR="0079123A" w:rsidRDefault="0079123A" w:rsidP="008462A8">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人员长期停留区域</w:t>
            </w:r>
          </w:p>
        </w:tc>
        <w:tc>
          <w:tcPr>
            <w:tcW w:w="3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E11FE" w14:textId="77777777" w:rsidR="0079123A" w:rsidRDefault="0079123A" w:rsidP="008462A8">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900</w:t>
            </w:r>
          </w:p>
        </w:tc>
      </w:tr>
      <w:tr w:rsidR="0079123A" w14:paraId="35C8338E" w14:textId="77777777" w:rsidTr="008462A8">
        <w:trPr>
          <w:trHeight w:val="525"/>
          <w:jc w:val="center"/>
        </w:trPr>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6F31A" w14:textId="77777777" w:rsidR="0079123A" w:rsidRDefault="0079123A" w:rsidP="008462A8">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人员短期停留区域</w:t>
            </w:r>
          </w:p>
        </w:tc>
        <w:tc>
          <w:tcPr>
            <w:tcW w:w="3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90457" w14:textId="77777777" w:rsidR="0079123A" w:rsidRDefault="0079123A" w:rsidP="008462A8">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1200</w:t>
            </w:r>
          </w:p>
        </w:tc>
      </w:tr>
    </w:tbl>
    <w:p w14:paraId="5C6EA008" w14:textId="77777777" w:rsidR="0079123A" w:rsidRDefault="0079123A" w:rsidP="0079123A">
      <w:pPr>
        <w:widowControl/>
        <w:jc w:val="center"/>
        <w:textAlignment w:val="center"/>
        <w:rPr>
          <w:rFonts w:ascii="宋体" w:eastAsia="宋体" w:hAnsi="宋体" w:cs="宋体"/>
          <w:color w:val="000000"/>
          <w:kern w:val="0"/>
          <w:sz w:val="20"/>
          <w:szCs w:val="20"/>
        </w:rPr>
      </w:pPr>
    </w:p>
    <w:p w14:paraId="1AFE3DC2" w14:textId="77777777" w:rsidR="0079123A" w:rsidRPr="006B2CA4" w:rsidRDefault="0079123A" w:rsidP="00A47A89">
      <w:pPr>
        <w:pStyle w:val="a8"/>
        <w:rPr>
          <w:shd w:val="clear" w:color="auto" w:fill="FFFFFF"/>
        </w:rPr>
      </w:pPr>
      <w:r>
        <w:rPr>
          <w:rFonts w:hint="eastAsia"/>
          <w:shd w:val="clear" w:color="auto" w:fill="FFFFFF"/>
        </w:rPr>
        <w:t>5.6.</w:t>
      </w:r>
      <w:r w:rsidR="00D77E43">
        <w:rPr>
          <w:shd w:val="clear" w:color="auto" w:fill="FFFFFF"/>
        </w:rPr>
        <w:t>6</w:t>
      </w:r>
      <w:r>
        <w:rPr>
          <w:rFonts w:hint="eastAsia"/>
          <w:shd w:val="clear" w:color="auto" w:fill="FFFFFF"/>
        </w:rPr>
        <w:t xml:space="preserve">  </w:t>
      </w:r>
      <w:r w:rsidRPr="006B2CA4">
        <w:rPr>
          <w:rFonts w:hint="eastAsia"/>
          <w:shd w:val="clear" w:color="auto" w:fill="FFFFFF"/>
        </w:rPr>
        <w:t>可再生能源系统监测与计量系统时，应符合下列规定：</w:t>
      </w:r>
      <w:r w:rsidRPr="006B2CA4">
        <w:rPr>
          <w:rFonts w:hint="eastAsia"/>
          <w:shd w:val="clear" w:color="auto" w:fill="FFFFFF"/>
        </w:rPr>
        <w:t xml:space="preserve"> </w:t>
      </w:r>
    </w:p>
    <w:p w14:paraId="2693EFB4" w14:textId="77777777" w:rsidR="0079123A" w:rsidRPr="00413A0B" w:rsidRDefault="0079123A" w:rsidP="00413A0B">
      <w:pPr>
        <w:pStyle w:val="a8"/>
        <w:ind w:firstLineChars="200" w:firstLine="420"/>
      </w:pPr>
      <w:r w:rsidRPr="00413A0B">
        <w:t xml:space="preserve">1 </w:t>
      </w:r>
      <w:r w:rsidRPr="00413A0B">
        <w:rPr>
          <w:rFonts w:hint="eastAsia"/>
        </w:rPr>
        <w:t xml:space="preserve"> </w:t>
      </w:r>
      <w:r w:rsidRPr="00413A0B">
        <w:rPr>
          <w:rFonts w:hint="eastAsia"/>
        </w:rPr>
        <w:t>从全球范围看，有较好效益的太阳能系统，大多设置了可对系统进行长期性能监测的仪表、设备，还可通过网络远传相关数据，以便及时发现问题，调节系统的工作状态，实现系统的安全、优化运行，从而更好发挥太阳能系统的作用，达到最优的节能目的。</w:t>
      </w:r>
      <w:r w:rsidRPr="00413A0B">
        <w:rPr>
          <w:rFonts w:hint="eastAsia"/>
        </w:rPr>
        <w:t xml:space="preserve"> </w:t>
      </w:r>
    </w:p>
    <w:p w14:paraId="145F9706" w14:textId="77777777" w:rsidR="0079123A" w:rsidRPr="00413A0B" w:rsidRDefault="0079123A" w:rsidP="00413A0B">
      <w:pPr>
        <w:pStyle w:val="a8"/>
        <w:ind w:firstLineChars="200" w:firstLine="420"/>
      </w:pPr>
      <w:r w:rsidRPr="00413A0B">
        <w:t xml:space="preserve">2 </w:t>
      </w:r>
      <w:r w:rsidRPr="00413A0B">
        <w:rPr>
          <w:rFonts w:hint="eastAsia"/>
        </w:rPr>
        <w:t xml:space="preserve"> </w:t>
      </w:r>
      <w:r w:rsidRPr="00413A0B">
        <w:rPr>
          <w:rFonts w:hint="eastAsia"/>
        </w:rPr>
        <w:t>本条规定了对太阳能系统进行监测时的具体检测参数，这些参数可反映系统的运行状态，以及系统工作运行而产生的实际效果和节能效益等；此外，相关参数也关系到太阳能系统的整体运行安全，可成为后续进行系统优化设计时的重要依据，并促进太阳能应用技术的可持续健康发展。</w:t>
      </w:r>
      <w:r w:rsidRPr="00413A0B">
        <w:rPr>
          <w:rFonts w:hint="eastAsia"/>
        </w:rPr>
        <w:t xml:space="preserve"> </w:t>
      </w:r>
    </w:p>
    <w:p w14:paraId="3231715C" w14:textId="77777777" w:rsidR="0079123A" w:rsidRPr="00413A0B" w:rsidRDefault="0079123A" w:rsidP="00413A0B">
      <w:pPr>
        <w:pStyle w:val="a8"/>
        <w:ind w:firstLineChars="200" w:firstLine="420"/>
      </w:pPr>
      <w:r w:rsidRPr="00413A0B">
        <w:t xml:space="preserve">3 </w:t>
      </w:r>
      <w:r w:rsidRPr="00413A0B">
        <w:rPr>
          <w:rFonts w:hint="eastAsia"/>
        </w:rPr>
        <w:t xml:space="preserve"> </w:t>
      </w:r>
      <w:r w:rsidRPr="00413A0B">
        <w:rPr>
          <w:rFonts w:hint="eastAsia"/>
        </w:rPr>
        <w:t>本条对地源热泵系统的监测和控制提出要求，是保障地源热泵系统安全高效运行的必要条件。其中的关键参数包括代表性房间室内温度，系统</w:t>
      </w:r>
      <w:proofErr w:type="gramStart"/>
      <w:r w:rsidRPr="00413A0B">
        <w:rPr>
          <w:rFonts w:hint="eastAsia"/>
        </w:rPr>
        <w:t>地源侧与</w:t>
      </w:r>
      <w:proofErr w:type="gramEnd"/>
      <w:r w:rsidRPr="00413A0B">
        <w:rPr>
          <w:rFonts w:hint="eastAsia"/>
        </w:rPr>
        <w:t>用户侧进出水温度和流量，热泵系统耗电量需要对热泵主机、输配水泵及辅助设备进行分别电量计量。代表性房间面积应占总供暖空调面积的</w:t>
      </w:r>
      <w:r w:rsidRPr="00D77E43">
        <w:rPr>
          <w:rFonts w:ascii="宋体" w:hAnsi="宋体" w:hint="eastAsia"/>
        </w:rPr>
        <w:t xml:space="preserve"> </w:t>
      </w:r>
      <w:r w:rsidRPr="00D77E43">
        <w:rPr>
          <w:rFonts w:ascii="宋体" w:hAnsi="宋体"/>
        </w:rPr>
        <w:t>10%</w:t>
      </w:r>
      <w:r w:rsidRPr="00D77E43">
        <w:rPr>
          <w:rFonts w:ascii="宋体" w:hAnsi="宋体" w:hint="eastAsia"/>
        </w:rPr>
        <w:t>以</w:t>
      </w:r>
      <w:r w:rsidRPr="00413A0B">
        <w:rPr>
          <w:rFonts w:hint="eastAsia"/>
        </w:rPr>
        <w:t>上。</w:t>
      </w:r>
    </w:p>
    <w:p w14:paraId="2DD6A865" w14:textId="77777777" w:rsidR="00B14448" w:rsidRPr="00B14448" w:rsidRDefault="00B14448" w:rsidP="00A47A89">
      <w:pPr>
        <w:pStyle w:val="a8"/>
        <w:rPr>
          <w:shd w:val="clear" w:color="auto" w:fill="FFFFFF"/>
        </w:rPr>
      </w:pPr>
    </w:p>
    <w:p w14:paraId="1F06F998" w14:textId="77777777" w:rsidR="004C2F46" w:rsidRDefault="004C2F46" w:rsidP="00A47A89">
      <w:pPr>
        <w:pStyle w:val="a8"/>
        <w:rPr>
          <w:shd w:val="clear" w:color="auto" w:fill="FFFFFF"/>
        </w:rPr>
      </w:pPr>
    </w:p>
    <w:p w14:paraId="69A1F9F5" w14:textId="77777777" w:rsidR="006B2CA4" w:rsidRDefault="006B2CA4">
      <w:pPr>
        <w:widowControl/>
        <w:jc w:val="left"/>
        <w:rPr>
          <w:rFonts w:ascii="黑体" w:eastAsia="黑体" w:hAnsi="宋体" w:cs="黑体"/>
          <w:color w:val="000000"/>
          <w:kern w:val="0"/>
          <w:sz w:val="32"/>
          <w:szCs w:val="32"/>
        </w:rPr>
      </w:pPr>
      <w:r>
        <w:rPr>
          <w:rFonts w:ascii="黑体" w:eastAsia="黑体" w:hAnsi="宋体" w:cs="黑体"/>
          <w:color w:val="000000"/>
          <w:kern w:val="0"/>
          <w:sz w:val="32"/>
          <w:szCs w:val="32"/>
        </w:rPr>
        <w:br w:type="page"/>
      </w:r>
    </w:p>
    <w:p w14:paraId="05FF1F9F" w14:textId="77777777" w:rsidR="00134891" w:rsidRDefault="00775863" w:rsidP="00134891">
      <w:pPr>
        <w:widowControl/>
        <w:jc w:val="center"/>
        <w:outlineLvl w:val="0"/>
        <w:rPr>
          <w:rFonts w:ascii="黑体" w:eastAsia="黑体" w:hAnsi="宋体" w:cs="黑体"/>
          <w:color w:val="000000"/>
          <w:kern w:val="0"/>
          <w:sz w:val="32"/>
          <w:szCs w:val="32"/>
        </w:rPr>
      </w:pPr>
      <w:bookmarkStart w:id="247" w:name="_Toc169452769"/>
      <w:bookmarkStart w:id="248" w:name="_Toc172143283"/>
      <w:bookmarkStart w:id="249" w:name="_Toc172184954"/>
      <w:bookmarkStart w:id="250" w:name="_Toc172185560"/>
      <w:bookmarkStart w:id="251" w:name="_Toc172187335"/>
      <w:r>
        <w:rPr>
          <w:rFonts w:ascii="黑体" w:eastAsia="黑体" w:hAnsi="宋体" w:cs="黑体"/>
          <w:color w:val="000000"/>
          <w:kern w:val="0"/>
          <w:sz w:val="32"/>
          <w:szCs w:val="32"/>
        </w:rPr>
        <w:lastRenderedPageBreak/>
        <w:t>6</w:t>
      </w:r>
      <w:r w:rsidR="006B2CA4">
        <w:rPr>
          <w:rFonts w:ascii="黑体" w:eastAsia="黑体" w:hAnsi="宋体" w:cs="黑体" w:hint="eastAsia"/>
          <w:color w:val="000000"/>
          <w:kern w:val="0"/>
          <w:sz w:val="32"/>
          <w:szCs w:val="32"/>
        </w:rPr>
        <w:t xml:space="preserve">  </w:t>
      </w:r>
      <w:r w:rsidR="009E014B">
        <w:rPr>
          <w:rFonts w:ascii="黑体" w:eastAsia="黑体" w:hAnsi="宋体" w:cs="黑体" w:hint="eastAsia"/>
          <w:color w:val="000000"/>
          <w:kern w:val="0"/>
          <w:sz w:val="32"/>
          <w:szCs w:val="32"/>
        </w:rPr>
        <w:t>施工质量控制</w:t>
      </w:r>
      <w:bookmarkEnd w:id="247"/>
      <w:bookmarkEnd w:id="248"/>
      <w:bookmarkEnd w:id="249"/>
      <w:bookmarkEnd w:id="250"/>
      <w:bookmarkEnd w:id="251"/>
    </w:p>
    <w:p w14:paraId="276CD4A8" w14:textId="77777777" w:rsidR="00134891" w:rsidRPr="000E141D" w:rsidRDefault="00177BCC" w:rsidP="00076024">
      <w:pPr>
        <w:pStyle w:val="af4"/>
      </w:pPr>
      <w:bookmarkStart w:id="252" w:name="_Toc169452770"/>
      <w:bookmarkStart w:id="253" w:name="_Toc172143284"/>
      <w:bookmarkStart w:id="254" w:name="_Toc172184955"/>
      <w:bookmarkStart w:id="255" w:name="_Toc172185561"/>
      <w:bookmarkStart w:id="256" w:name="_Toc172187336"/>
      <w:r>
        <w:t>6</w:t>
      </w:r>
      <w:r w:rsidR="00134891" w:rsidRPr="000E141D">
        <w:rPr>
          <w:rFonts w:hint="eastAsia"/>
        </w:rPr>
        <w:t xml:space="preserve">.1 </w:t>
      </w:r>
      <w:r w:rsidR="006B2CA4" w:rsidRPr="000E141D">
        <w:rPr>
          <w:rFonts w:hint="eastAsia"/>
        </w:rPr>
        <w:t xml:space="preserve"> </w:t>
      </w:r>
      <w:r w:rsidR="009E014B" w:rsidRPr="000E141D">
        <w:rPr>
          <w:rFonts w:hint="eastAsia"/>
        </w:rPr>
        <w:t>一般规定</w:t>
      </w:r>
      <w:bookmarkEnd w:id="252"/>
      <w:bookmarkEnd w:id="253"/>
      <w:bookmarkEnd w:id="254"/>
      <w:bookmarkEnd w:id="255"/>
      <w:bookmarkEnd w:id="256"/>
    </w:p>
    <w:p w14:paraId="1526E5DC" w14:textId="77777777" w:rsidR="008735FE" w:rsidRPr="006B2CA4" w:rsidRDefault="00775863" w:rsidP="00A47A89">
      <w:pPr>
        <w:pStyle w:val="a8"/>
        <w:rPr>
          <w:shd w:val="clear" w:color="auto" w:fill="FFFFFF"/>
        </w:rPr>
      </w:pPr>
      <w:r>
        <w:rPr>
          <w:shd w:val="clear" w:color="auto" w:fill="FFFFFF"/>
        </w:rPr>
        <w:t>6</w:t>
      </w:r>
      <w:r w:rsidR="00847E7C">
        <w:rPr>
          <w:rFonts w:hint="eastAsia"/>
          <w:shd w:val="clear" w:color="auto" w:fill="FFFFFF"/>
        </w:rPr>
        <w:t>.1.1</w:t>
      </w:r>
      <w:r w:rsidR="004F0594" w:rsidRPr="00AC4C82">
        <w:rPr>
          <w:rFonts w:hint="eastAsia"/>
          <w:shd w:val="clear" w:color="auto" w:fill="FFFFFF"/>
        </w:rPr>
        <w:t>～</w:t>
      </w:r>
      <w:r>
        <w:rPr>
          <w:shd w:val="clear" w:color="auto" w:fill="FFFFFF"/>
        </w:rPr>
        <w:t>6</w:t>
      </w:r>
      <w:r w:rsidR="00847E7C">
        <w:rPr>
          <w:rFonts w:hint="eastAsia"/>
          <w:shd w:val="clear" w:color="auto" w:fill="FFFFFF"/>
        </w:rPr>
        <w:t xml:space="preserve">.1.8  </w:t>
      </w:r>
      <w:r w:rsidR="00847E7C">
        <w:rPr>
          <w:rFonts w:hint="eastAsia"/>
          <w:shd w:val="clear" w:color="auto" w:fill="FFFFFF"/>
        </w:rPr>
        <w:t>给出了施工质量控制的一般要求。</w:t>
      </w:r>
    </w:p>
    <w:p w14:paraId="104CDE93" w14:textId="77777777" w:rsidR="00096575" w:rsidRPr="000E141D" w:rsidRDefault="00177BCC" w:rsidP="00076024">
      <w:pPr>
        <w:pStyle w:val="af4"/>
      </w:pPr>
      <w:bookmarkStart w:id="257" w:name="_Toc169452771"/>
      <w:bookmarkStart w:id="258" w:name="_Toc172143285"/>
      <w:bookmarkStart w:id="259" w:name="_Toc172184956"/>
      <w:bookmarkStart w:id="260" w:name="_Toc172185562"/>
      <w:bookmarkStart w:id="261" w:name="_Toc172187337"/>
      <w:r>
        <w:t>6</w:t>
      </w:r>
      <w:r w:rsidR="00096575" w:rsidRPr="000E141D">
        <w:rPr>
          <w:rFonts w:hint="eastAsia"/>
        </w:rPr>
        <w:t>.2</w:t>
      </w:r>
      <w:r w:rsidR="006B2CA4" w:rsidRPr="000E141D">
        <w:rPr>
          <w:rFonts w:hint="eastAsia"/>
        </w:rPr>
        <w:t xml:space="preserve">  </w:t>
      </w:r>
      <w:r w:rsidR="00096575" w:rsidRPr="000E141D">
        <w:rPr>
          <w:rFonts w:hint="eastAsia"/>
        </w:rPr>
        <w:t>施工质量控制</w:t>
      </w:r>
      <w:bookmarkEnd w:id="257"/>
      <w:bookmarkEnd w:id="258"/>
      <w:bookmarkEnd w:id="259"/>
      <w:bookmarkEnd w:id="260"/>
      <w:bookmarkEnd w:id="261"/>
    </w:p>
    <w:p w14:paraId="700362F9" w14:textId="77777777" w:rsidR="00096575" w:rsidRPr="00096575" w:rsidRDefault="00775863" w:rsidP="00A47A89">
      <w:pPr>
        <w:pStyle w:val="a8"/>
        <w:rPr>
          <w:shd w:val="clear" w:color="auto" w:fill="FFFFFF"/>
        </w:rPr>
      </w:pPr>
      <w:r>
        <w:rPr>
          <w:shd w:val="clear" w:color="auto" w:fill="FFFFFF"/>
        </w:rPr>
        <w:t>6</w:t>
      </w:r>
      <w:r w:rsidR="00096575" w:rsidRPr="00096575">
        <w:rPr>
          <w:rFonts w:hint="eastAsia"/>
          <w:shd w:val="clear" w:color="auto" w:fill="FFFFFF"/>
        </w:rPr>
        <w:t xml:space="preserve">.2.1  </w:t>
      </w:r>
      <w:r w:rsidR="00096575" w:rsidRPr="00096575">
        <w:rPr>
          <w:rFonts w:hint="eastAsia"/>
          <w:shd w:val="clear" w:color="auto" w:fill="FFFFFF"/>
        </w:rPr>
        <w:t>近零能耗建筑施工应满足现行国家标准《建筑节能工程施工质量验收标准》</w:t>
      </w:r>
      <w:r w:rsidR="00096575" w:rsidRPr="00177BCC">
        <w:rPr>
          <w:rFonts w:ascii="宋体" w:hAnsi="宋体" w:hint="eastAsia"/>
          <w:shd w:val="clear" w:color="auto" w:fill="FFFFFF"/>
        </w:rPr>
        <w:t>GB 50411及其他相关施工质量验收标准要求，此外，近零能耗建筑的设计和施工标准高于普</w:t>
      </w:r>
      <w:r w:rsidR="00096575" w:rsidRPr="00096575">
        <w:rPr>
          <w:rFonts w:hint="eastAsia"/>
          <w:shd w:val="clear" w:color="auto" w:fill="FFFFFF"/>
        </w:rPr>
        <w:t>通建筑，每个细部节点需要针对性的精细化设计与更专业化的施工操作，相对于传统施工方式，施工工艺更加复杂，对施工程序和质量的要求也更加严格，需要选择施工经验丰富、技术能力强的专业队伍承担。在欧美，近零能耗建筑项目开发与建设的整个过程是由掌握核心技能且具有丰富工程经验的专业团队进行设计、施工、工程质量管理与控制。相比之下，国内专业团队在近零能耗建筑各方面水平仍停留在初级阶段，需要对现场工程师、施工人员、监理人员等进行专项施工培训，帮助相关人员快速掌握相关关键技术、熟悉相关的施工工艺，以实现近零能耗建筑专业化施工，保障工程质量。这也成为近零能耗建筑项目流程中不可缺失的关键环节。</w:t>
      </w:r>
    </w:p>
    <w:p w14:paraId="4CF8E5CA" w14:textId="77777777" w:rsidR="00096575" w:rsidRPr="00413A0B" w:rsidRDefault="00096575" w:rsidP="00413A0B">
      <w:pPr>
        <w:pStyle w:val="a8"/>
        <w:ind w:firstLineChars="200" w:firstLine="420"/>
      </w:pPr>
      <w:r w:rsidRPr="00413A0B">
        <w:rPr>
          <w:rFonts w:hint="eastAsia"/>
        </w:rPr>
        <w:t>专项施工方案应包括外门窗安装、地面保温施工</w:t>
      </w:r>
      <w:r w:rsidRPr="00413A0B">
        <w:rPr>
          <w:rFonts w:hint="eastAsia"/>
        </w:rPr>
        <w:t xml:space="preserve"> </w:t>
      </w:r>
      <w:r w:rsidRPr="00413A0B">
        <w:rPr>
          <w:rFonts w:hint="eastAsia"/>
        </w:rPr>
        <w:t>、外墙外保温施工、屋面保温施工、暖通空调系统安装、气密性措施施工（包括因施工工艺选择产生的可能影响房屋气密性的孔洞的处理方案）等技术内容；重点包括外墙和屋面保温做法、外门窗安装方法及其与墙体连接部位的处理方法，</w:t>
      </w:r>
      <w:proofErr w:type="gramStart"/>
      <w:r w:rsidRPr="00413A0B">
        <w:rPr>
          <w:rFonts w:hint="eastAsia"/>
        </w:rPr>
        <w:t>以及外挑结构</w:t>
      </w:r>
      <w:proofErr w:type="gramEnd"/>
      <w:r w:rsidRPr="00413A0B">
        <w:rPr>
          <w:rFonts w:hint="eastAsia"/>
        </w:rPr>
        <w:t>、女儿墙、穿外墙和屋面的管道、外围护结构上固定件的安装等部位的处理措施；并提供与设计单位书面确认的热桥</w:t>
      </w:r>
      <w:proofErr w:type="gramStart"/>
      <w:r w:rsidRPr="00413A0B">
        <w:rPr>
          <w:rFonts w:hint="eastAsia"/>
        </w:rPr>
        <w:t>位置及断热桥</w:t>
      </w:r>
      <w:proofErr w:type="gramEnd"/>
      <w:r w:rsidRPr="00413A0B">
        <w:rPr>
          <w:rFonts w:hint="eastAsia"/>
        </w:rPr>
        <w:t>措施施工详图和施工工艺，室内气密层位置及处理措施施工详图和施工工艺。</w:t>
      </w:r>
    </w:p>
    <w:p w14:paraId="03944FA0" w14:textId="77777777" w:rsidR="00096575" w:rsidRPr="00413A0B" w:rsidRDefault="00096575" w:rsidP="00413A0B">
      <w:pPr>
        <w:pStyle w:val="a8"/>
        <w:ind w:firstLineChars="200" w:firstLine="420"/>
      </w:pPr>
      <w:r w:rsidRPr="00413A0B">
        <w:rPr>
          <w:rFonts w:hint="eastAsia"/>
        </w:rPr>
        <w:t>施工前，应进行现场实际操作示范，对现场工程师、施工人员、监理人员进行专项培训。专项施工培训包括了解材料和设备性能，现场实际操作示范，掌握施工要领和具体施工工艺，经培训合格后方准上岗。</w:t>
      </w:r>
    </w:p>
    <w:p w14:paraId="6BBF6D69" w14:textId="77777777" w:rsidR="00096575" w:rsidRPr="00096575" w:rsidRDefault="00775863" w:rsidP="00A47A89">
      <w:pPr>
        <w:pStyle w:val="a8"/>
        <w:rPr>
          <w:shd w:val="clear" w:color="auto" w:fill="FFFFFF"/>
        </w:rPr>
      </w:pPr>
      <w:r>
        <w:rPr>
          <w:shd w:val="clear" w:color="auto" w:fill="FFFFFF"/>
        </w:rPr>
        <w:t>6</w:t>
      </w:r>
      <w:r w:rsidR="00096575" w:rsidRPr="00096575">
        <w:rPr>
          <w:rFonts w:hint="eastAsia"/>
          <w:shd w:val="clear" w:color="auto" w:fill="FFFFFF"/>
        </w:rPr>
        <w:t xml:space="preserve">.2.2  </w:t>
      </w:r>
      <w:r w:rsidR="00096575" w:rsidRPr="00096575">
        <w:rPr>
          <w:rFonts w:hint="eastAsia"/>
          <w:shd w:val="clear" w:color="auto" w:fill="FFFFFF"/>
        </w:rPr>
        <w:t>围护结构保温工程是一个系统工程，除主材保温材料外，锚栓、胶粘剂、玻纤</w:t>
      </w:r>
      <w:proofErr w:type="gramStart"/>
      <w:r w:rsidR="00096575" w:rsidRPr="00096575">
        <w:rPr>
          <w:rFonts w:hint="eastAsia"/>
          <w:shd w:val="clear" w:color="auto" w:fill="FFFFFF"/>
        </w:rPr>
        <w:t>网等辅材质</w:t>
      </w:r>
      <w:proofErr w:type="gramEnd"/>
      <w:r w:rsidR="00096575" w:rsidRPr="00096575">
        <w:rPr>
          <w:rFonts w:hint="eastAsia"/>
          <w:shd w:val="clear" w:color="auto" w:fill="FFFFFF"/>
        </w:rPr>
        <w:t>量以及其是否与主材匹配，直接影响保温工程质量。特别对外保温系统，应进行外保温系统耐候性检验，并满足要求。</w:t>
      </w:r>
    </w:p>
    <w:p w14:paraId="29D54F81" w14:textId="77777777" w:rsidR="00096575" w:rsidRPr="00096575" w:rsidRDefault="00775863" w:rsidP="00A47A89">
      <w:pPr>
        <w:pStyle w:val="a8"/>
        <w:rPr>
          <w:shd w:val="clear" w:color="auto" w:fill="FFFFFF"/>
        </w:rPr>
      </w:pPr>
      <w:r>
        <w:rPr>
          <w:shd w:val="clear" w:color="auto" w:fill="FFFFFF"/>
        </w:rPr>
        <w:t>6</w:t>
      </w:r>
      <w:r w:rsidR="00096575" w:rsidRPr="00084750">
        <w:rPr>
          <w:rFonts w:hint="eastAsia"/>
          <w:shd w:val="clear" w:color="auto" w:fill="FFFFFF"/>
        </w:rPr>
        <w:t xml:space="preserve">.2.3  1 </w:t>
      </w:r>
      <w:r w:rsidR="00096575" w:rsidRPr="00084750">
        <w:rPr>
          <w:rFonts w:hint="eastAsia"/>
          <w:shd w:val="clear" w:color="auto" w:fill="FFFFFF"/>
        </w:rPr>
        <w:t>围护结构保温施工前，应具备以下条件：</w:t>
      </w:r>
    </w:p>
    <w:p w14:paraId="7757D32A" w14:textId="77777777" w:rsidR="0094648D" w:rsidRDefault="00096575" w:rsidP="00413A0B">
      <w:pPr>
        <w:pStyle w:val="a8"/>
        <w:ind w:firstLineChars="200" w:firstLine="420"/>
      </w:pPr>
      <w:r w:rsidRPr="00413A0B">
        <w:rPr>
          <w:rFonts w:hint="eastAsia"/>
        </w:rPr>
        <w:t>1</w:t>
      </w:r>
      <w:r w:rsidRPr="00413A0B">
        <w:rPr>
          <w:rFonts w:hint="eastAsia"/>
        </w:rPr>
        <w:t>）基层墙体已验收合格。墙体基面上的残渣和脱模剂应清理干净，并采用抹灰等方式找平，墙面平整度超差部分应剔凿或修补，基层墙体上的施工孔洞应已堵塞密实并进行防水处理。墙体基面的尺寸允许偏差见表</w:t>
      </w:r>
      <w:r w:rsidRPr="00177BCC">
        <w:rPr>
          <w:rFonts w:ascii="宋体" w:hAnsi="宋体" w:hint="eastAsia"/>
        </w:rPr>
        <w:t>4</w:t>
      </w:r>
      <w:r w:rsidRPr="00413A0B">
        <w:rPr>
          <w:rFonts w:hint="eastAsia"/>
        </w:rPr>
        <w:t>。</w:t>
      </w:r>
    </w:p>
    <w:p w14:paraId="7F4CE126" w14:textId="77777777" w:rsidR="00AC0410" w:rsidRDefault="00AC0410" w:rsidP="00413A0B">
      <w:pPr>
        <w:pStyle w:val="a8"/>
        <w:ind w:firstLineChars="200" w:firstLine="420"/>
      </w:pPr>
    </w:p>
    <w:p w14:paraId="4366686A" w14:textId="77777777" w:rsidR="00AC0410" w:rsidRDefault="00AC0410" w:rsidP="00413A0B">
      <w:pPr>
        <w:pStyle w:val="a8"/>
        <w:ind w:firstLineChars="200" w:firstLine="420"/>
      </w:pPr>
    </w:p>
    <w:p w14:paraId="4AC07CDB" w14:textId="77777777" w:rsidR="00AC0410" w:rsidRDefault="00AC0410" w:rsidP="00413A0B">
      <w:pPr>
        <w:pStyle w:val="a8"/>
        <w:ind w:firstLineChars="200" w:firstLine="420"/>
      </w:pPr>
    </w:p>
    <w:p w14:paraId="5582A8EF" w14:textId="77777777" w:rsidR="004E7650" w:rsidRDefault="004E7650" w:rsidP="00413A0B">
      <w:pPr>
        <w:pStyle w:val="a8"/>
        <w:ind w:firstLineChars="200" w:firstLine="420"/>
      </w:pPr>
    </w:p>
    <w:p w14:paraId="1097CEB1" w14:textId="77777777" w:rsidR="004E7650" w:rsidRDefault="004E7650" w:rsidP="00413A0B">
      <w:pPr>
        <w:pStyle w:val="a8"/>
        <w:ind w:firstLineChars="200" w:firstLine="420"/>
      </w:pPr>
    </w:p>
    <w:p w14:paraId="2AE10510" w14:textId="77777777" w:rsidR="00AC0410" w:rsidRPr="00413A0B" w:rsidRDefault="00AC0410" w:rsidP="00413A0B">
      <w:pPr>
        <w:pStyle w:val="a8"/>
        <w:ind w:firstLineChars="200" w:firstLine="420"/>
      </w:pPr>
    </w:p>
    <w:p w14:paraId="158C0976" w14:textId="77777777" w:rsidR="00096575" w:rsidRPr="00AC0410" w:rsidRDefault="00096575" w:rsidP="00AC0410">
      <w:pPr>
        <w:pStyle w:val="ac"/>
        <w:ind w:firstLineChars="0" w:firstLine="0"/>
        <w:jc w:val="center"/>
        <w:rPr>
          <w:rFonts w:ascii="黑体" w:eastAsia="黑体" w:hAnsi="黑体"/>
          <w:bCs/>
        </w:rPr>
      </w:pPr>
      <w:r w:rsidRPr="00AC0410">
        <w:rPr>
          <w:rFonts w:ascii="黑体" w:eastAsia="黑体" w:hAnsi="黑体" w:hint="eastAsia"/>
          <w:bCs/>
        </w:rPr>
        <w:t>表</w:t>
      </w:r>
      <w:r w:rsidRPr="00AC0410">
        <w:rPr>
          <w:rFonts w:ascii="黑体" w:eastAsia="黑体" w:hAnsi="黑体"/>
          <w:bCs/>
        </w:rPr>
        <w:t>4</w:t>
      </w:r>
      <w:r w:rsidRPr="00AC0410">
        <w:rPr>
          <w:rFonts w:ascii="黑体" w:eastAsia="黑体" w:hAnsi="黑体" w:hint="eastAsia"/>
          <w:bCs/>
        </w:rPr>
        <w:t xml:space="preserve"> 墙体基面的尺寸允许误差</w:t>
      </w:r>
    </w:p>
    <w:tbl>
      <w:tblPr>
        <w:tblW w:w="8415" w:type="dxa"/>
        <w:jc w:val="center"/>
        <w:tblLook w:val="04A0" w:firstRow="1" w:lastRow="0" w:firstColumn="1" w:lastColumn="0" w:noHBand="0" w:noVBand="1"/>
      </w:tblPr>
      <w:tblGrid>
        <w:gridCol w:w="1016"/>
        <w:gridCol w:w="919"/>
        <w:gridCol w:w="940"/>
        <w:gridCol w:w="932"/>
        <w:gridCol w:w="2188"/>
        <w:gridCol w:w="2420"/>
      </w:tblGrid>
      <w:tr w:rsidR="00096575" w14:paraId="27062999" w14:textId="77777777" w:rsidTr="003A392C">
        <w:trPr>
          <w:trHeight w:val="645"/>
          <w:jc w:val="center"/>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3B4C2"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工程做法</w:t>
            </w:r>
          </w:p>
        </w:tc>
        <w:tc>
          <w:tcPr>
            <w:tcW w:w="27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4A357D"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项 目</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2F365"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允许偏差≤</w:t>
            </w:r>
          </w:p>
          <w:p w14:paraId="2670549E"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(mm)</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AECAB"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检验方法</w:t>
            </w:r>
          </w:p>
        </w:tc>
      </w:tr>
      <w:tr w:rsidR="00096575" w14:paraId="1147B2A7" w14:textId="77777777" w:rsidTr="003A392C">
        <w:trPr>
          <w:trHeight w:val="334"/>
          <w:jc w:val="center"/>
        </w:trPr>
        <w:tc>
          <w:tcPr>
            <w:tcW w:w="10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76A561"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砌体</w:t>
            </w:r>
          </w:p>
          <w:p w14:paraId="0CB34911"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工程</w:t>
            </w: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06C7F3"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墙面</w:t>
            </w:r>
          </w:p>
          <w:p w14:paraId="003186A7"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垂直度</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077230"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每层</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453C9"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≤4</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F1EA6"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2m托线板检查</w:t>
            </w:r>
          </w:p>
        </w:tc>
      </w:tr>
      <w:tr w:rsidR="00096575" w14:paraId="410513C2" w14:textId="77777777" w:rsidTr="003A392C">
        <w:trPr>
          <w:trHeight w:val="362"/>
          <w:jc w:val="center"/>
        </w:trPr>
        <w:tc>
          <w:tcPr>
            <w:tcW w:w="10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9D7D53" w14:textId="77777777" w:rsidR="00096575" w:rsidRDefault="00096575" w:rsidP="003A392C">
            <w:pPr>
              <w:widowControl/>
              <w:jc w:val="center"/>
              <w:textAlignment w:val="center"/>
              <w:rPr>
                <w:rFonts w:ascii="宋体" w:eastAsia="宋体" w:hAnsi="宋体" w:cs="宋体"/>
                <w:color w:val="000000"/>
                <w:kern w:val="0"/>
                <w:sz w:val="18"/>
                <w:szCs w:val="18"/>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DD85A8" w14:textId="77777777" w:rsidR="00096575" w:rsidRDefault="00096575" w:rsidP="003A392C">
            <w:pPr>
              <w:widowControl/>
              <w:jc w:val="center"/>
              <w:textAlignment w:val="center"/>
              <w:rPr>
                <w:rFonts w:ascii="宋体" w:eastAsia="宋体" w:hAnsi="宋体" w:cs="宋体"/>
                <w:color w:val="000000"/>
                <w:kern w:val="0"/>
                <w:sz w:val="18"/>
                <w:szCs w:val="18"/>
              </w:rPr>
            </w:pPr>
          </w:p>
        </w:tc>
        <w:tc>
          <w:tcPr>
            <w:tcW w:w="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5D7A2F"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全高</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55C75"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≤10m</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89FE4"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w:t>
            </w:r>
          </w:p>
        </w:tc>
        <w:tc>
          <w:tcPr>
            <w:tcW w:w="2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FAA7D3" w14:textId="77777777" w:rsidR="00096575" w:rsidRDefault="00096575" w:rsidP="003A392C">
            <w:pPr>
              <w:widowControl/>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经纬仪或吊线、钢尺检查</w:t>
            </w:r>
          </w:p>
        </w:tc>
      </w:tr>
      <w:tr w:rsidR="00096575" w14:paraId="2614F643" w14:textId="77777777" w:rsidTr="003A392C">
        <w:trPr>
          <w:trHeight w:val="305"/>
          <w:jc w:val="center"/>
        </w:trPr>
        <w:tc>
          <w:tcPr>
            <w:tcW w:w="10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D3C59A" w14:textId="77777777" w:rsidR="00096575" w:rsidRDefault="00096575" w:rsidP="003A392C">
            <w:pPr>
              <w:widowControl/>
              <w:jc w:val="center"/>
              <w:textAlignment w:val="center"/>
              <w:rPr>
                <w:rFonts w:ascii="宋体" w:eastAsia="宋体" w:hAnsi="宋体" w:cs="宋体"/>
                <w:color w:val="000000"/>
                <w:kern w:val="0"/>
                <w:sz w:val="18"/>
                <w:szCs w:val="18"/>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5093C4" w14:textId="77777777" w:rsidR="00096575" w:rsidRDefault="00096575" w:rsidP="003A392C">
            <w:pPr>
              <w:widowControl/>
              <w:jc w:val="center"/>
              <w:textAlignment w:val="center"/>
              <w:rPr>
                <w:rFonts w:ascii="宋体" w:eastAsia="宋体" w:hAnsi="宋体" w:cs="宋体"/>
                <w:color w:val="000000"/>
                <w:kern w:val="0"/>
                <w:sz w:val="18"/>
                <w:szCs w:val="18"/>
              </w:rPr>
            </w:pPr>
          </w:p>
        </w:tc>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41928F" w14:textId="77777777" w:rsidR="00096575" w:rsidRDefault="00096575" w:rsidP="003A392C">
            <w:pPr>
              <w:widowControl/>
              <w:jc w:val="center"/>
              <w:textAlignment w:val="center"/>
              <w:rPr>
                <w:rFonts w:ascii="宋体" w:eastAsia="宋体" w:hAnsi="宋体" w:cs="宋体"/>
                <w:color w:val="000000"/>
                <w:kern w:val="0"/>
                <w:sz w:val="18"/>
                <w:szCs w:val="18"/>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02EF2"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&gt;</w:t>
            </w:r>
            <w:r>
              <w:rPr>
                <w:rFonts w:ascii="宋体" w:eastAsia="宋体" w:hAnsi="宋体" w:cs="宋体"/>
                <w:color w:val="000000"/>
                <w:kern w:val="0"/>
                <w:sz w:val="18"/>
                <w:szCs w:val="18"/>
              </w:rPr>
              <w:t>10m</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5E030"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≤10</w:t>
            </w:r>
          </w:p>
        </w:tc>
        <w:tc>
          <w:tcPr>
            <w:tcW w:w="2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E68F52" w14:textId="77777777" w:rsidR="00096575" w:rsidRDefault="00096575" w:rsidP="003A392C">
            <w:pPr>
              <w:widowControl/>
              <w:jc w:val="center"/>
              <w:textAlignment w:val="center"/>
              <w:rPr>
                <w:rFonts w:ascii="宋体" w:eastAsia="宋体" w:hAnsi="宋体" w:cs="宋体"/>
                <w:color w:val="000000"/>
                <w:kern w:val="0"/>
                <w:sz w:val="18"/>
                <w:szCs w:val="18"/>
              </w:rPr>
            </w:pPr>
          </w:p>
        </w:tc>
      </w:tr>
      <w:tr w:rsidR="00096575" w14:paraId="315D3C79" w14:textId="77777777" w:rsidTr="003A392C">
        <w:trPr>
          <w:trHeight w:val="334"/>
          <w:jc w:val="center"/>
        </w:trPr>
        <w:tc>
          <w:tcPr>
            <w:tcW w:w="10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382808" w14:textId="77777777" w:rsidR="00096575" w:rsidRDefault="00096575" w:rsidP="003A392C">
            <w:pPr>
              <w:widowControl/>
              <w:jc w:val="center"/>
              <w:textAlignment w:val="center"/>
              <w:rPr>
                <w:rFonts w:ascii="宋体" w:eastAsia="宋体" w:hAnsi="宋体" w:cs="宋体"/>
                <w:color w:val="000000"/>
                <w:kern w:val="0"/>
                <w:sz w:val="18"/>
                <w:szCs w:val="18"/>
              </w:rPr>
            </w:pPr>
          </w:p>
        </w:tc>
        <w:tc>
          <w:tcPr>
            <w:tcW w:w="27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647D85"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表面平整度</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01D27"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B1FBC"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2m靠尺和塞尺检查</w:t>
            </w:r>
          </w:p>
        </w:tc>
      </w:tr>
      <w:tr w:rsidR="00096575" w14:paraId="3847B0DC" w14:textId="77777777" w:rsidTr="003A392C">
        <w:trPr>
          <w:trHeight w:val="314"/>
          <w:jc w:val="center"/>
        </w:trPr>
        <w:tc>
          <w:tcPr>
            <w:tcW w:w="10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E5CB3E"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混凝土</w:t>
            </w:r>
          </w:p>
          <w:p w14:paraId="6AB2E8D4"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工程</w:t>
            </w: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9B0F04"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墙面</w:t>
            </w:r>
          </w:p>
          <w:p w14:paraId="139BEBEA" w14:textId="77777777" w:rsidR="00096575" w:rsidRDefault="00096575" w:rsidP="003A392C">
            <w:pPr>
              <w:widowControl/>
              <w:jc w:val="center"/>
              <w:textAlignment w:val="center"/>
              <w:rPr>
                <w:rFonts w:ascii="宋体" w:eastAsia="宋体" w:hAnsi="宋体" w:cs="宋体"/>
                <w:color w:val="000000"/>
                <w:kern w:val="0"/>
                <w:sz w:val="18"/>
                <w:szCs w:val="18"/>
              </w:rPr>
            </w:pPr>
          </w:p>
          <w:p w14:paraId="5FB6335E"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垂直度</w:t>
            </w:r>
          </w:p>
        </w:tc>
        <w:tc>
          <w:tcPr>
            <w:tcW w:w="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DD824D"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层高</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CA60E"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≤5m</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B3815"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≤4</w:t>
            </w:r>
          </w:p>
        </w:tc>
        <w:tc>
          <w:tcPr>
            <w:tcW w:w="2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036507"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2m靠尺和塞尺检查</w:t>
            </w:r>
          </w:p>
        </w:tc>
      </w:tr>
      <w:tr w:rsidR="00096575" w14:paraId="235E401E" w14:textId="77777777" w:rsidTr="003A392C">
        <w:trPr>
          <w:trHeight w:val="324"/>
          <w:jc w:val="center"/>
        </w:trPr>
        <w:tc>
          <w:tcPr>
            <w:tcW w:w="10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58B04E" w14:textId="77777777" w:rsidR="00096575" w:rsidRDefault="00096575" w:rsidP="003A392C">
            <w:pPr>
              <w:widowControl/>
              <w:jc w:val="center"/>
              <w:textAlignment w:val="center"/>
              <w:rPr>
                <w:rFonts w:ascii="宋体" w:eastAsia="宋体" w:hAnsi="宋体" w:cs="宋体"/>
                <w:color w:val="000000"/>
                <w:kern w:val="0"/>
                <w:sz w:val="18"/>
                <w:szCs w:val="18"/>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7065A5" w14:textId="77777777" w:rsidR="00096575" w:rsidRDefault="00096575" w:rsidP="003A392C">
            <w:pPr>
              <w:widowControl/>
              <w:jc w:val="center"/>
              <w:textAlignment w:val="center"/>
              <w:rPr>
                <w:rFonts w:ascii="宋体" w:eastAsia="宋体" w:hAnsi="宋体" w:cs="宋体"/>
                <w:color w:val="000000"/>
                <w:kern w:val="0"/>
                <w:sz w:val="18"/>
                <w:szCs w:val="18"/>
              </w:rPr>
            </w:pPr>
          </w:p>
        </w:tc>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F84575" w14:textId="77777777" w:rsidR="00096575" w:rsidRDefault="00096575" w:rsidP="003A392C">
            <w:pPr>
              <w:widowControl/>
              <w:jc w:val="center"/>
              <w:textAlignment w:val="center"/>
              <w:rPr>
                <w:rFonts w:ascii="宋体" w:eastAsia="宋体" w:hAnsi="宋体" w:cs="宋体"/>
                <w:color w:val="000000"/>
                <w:kern w:val="0"/>
                <w:sz w:val="18"/>
                <w:szCs w:val="18"/>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D5D29"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&gt;</w:t>
            </w:r>
            <w:r>
              <w:rPr>
                <w:rFonts w:ascii="宋体" w:eastAsia="宋体" w:hAnsi="宋体" w:cs="宋体"/>
                <w:color w:val="000000"/>
                <w:kern w:val="0"/>
                <w:sz w:val="18"/>
                <w:szCs w:val="18"/>
              </w:rPr>
              <w:t>5m</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BEEEB"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≤4</w:t>
            </w:r>
          </w:p>
        </w:tc>
        <w:tc>
          <w:tcPr>
            <w:tcW w:w="2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49A57C" w14:textId="77777777" w:rsidR="00096575" w:rsidRDefault="00096575" w:rsidP="003A392C">
            <w:pPr>
              <w:widowControl/>
              <w:jc w:val="center"/>
              <w:textAlignment w:val="center"/>
              <w:rPr>
                <w:rFonts w:ascii="宋体" w:eastAsia="宋体" w:hAnsi="宋体" w:cs="宋体"/>
                <w:color w:val="000000"/>
                <w:kern w:val="0"/>
                <w:sz w:val="18"/>
                <w:szCs w:val="18"/>
              </w:rPr>
            </w:pPr>
          </w:p>
        </w:tc>
      </w:tr>
      <w:tr w:rsidR="00096575" w14:paraId="2BCFE421" w14:textId="77777777" w:rsidTr="003A392C">
        <w:trPr>
          <w:trHeight w:val="344"/>
          <w:jc w:val="center"/>
        </w:trPr>
        <w:tc>
          <w:tcPr>
            <w:tcW w:w="10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CE8FF8" w14:textId="77777777" w:rsidR="00096575" w:rsidRDefault="00096575" w:rsidP="003A392C">
            <w:pPr>
              <w:widowControl/>
              <w:jc w:val="center"/>
              <w:textAlignment w:val="center"/>
              <w:rPr>
                <w:rFonts w:ascii="宋体" w:eastAsia="宋体" w:hAnsi="宋体" w:cs="宋体"/>
                <w:color w:val="000000"/>
                <w:kern w:val="0"/>
                <w:sz w:val="18"/>
                <w:szCs w:val="18"/>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760B77" w14:textId="77777777" w:rsidR="00096575" w:rsidRDefault="00096575" w:rsidP="003A392C">
            <w:pPr>
              <w:widowControl/>
              <w:jc w:val="center"/>
              <w:textAlignment w:val="center"/>
              <w:rPr>
                <w:rFonts w:ascii="宋体" w:eastAsia="宋体" w:hAnsi="宋体" w:cs="宋体"/>
                <w:color w:val="000000"/>
                <w:kern w:val="0"/>
                <w:sz w:val="18"/>
                <w:szCs w:val="18"/>
              </w:rPr>
            </w:pP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A29D22"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全高</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31771"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w:t>
            </w:r>
            <w:r>
              <w:rPr>
                <w:rFonts w:ascii="宋体" w:eastAsia="宋体" w:hAnsi="宋体" w:cs="宋体" w:hint="eastAsia"/>
                <w:color w:val="000000"/>
                <w:kern w:val="0"/>
                <w:sz w:val="18"/>
                <w:szCs w:val="18"/>
              </w:rPr>
              <w:t>H/1000且</w:t>
            </w:r>
            <w:r>
              <w:rPr>
                <w:rFonts w:ascii="宋体" w:eastAsia="宋体" w:hAnsi="宋体" w:cs="宋体"/>
                <w:color w:val="000000"/>
                <w:kern w:val="0"/>
                <w:sz w:val="18"/>
                <w:szCs w:val="18"/>
              </w:rPr>
              <w:t>≤</w:t>
            </w:r>
            <w:r>
              <w:rPr>
                <w:rFonts w:ascii="宋体" w:eastAsia="宋体" w:hAnsi="宋体" w:cs="宋体" w:hint="eastAsia"/>
                <w:color w:val="000000"/>
                <w:kern w:val="0"/>
                <w:sz w:val="18"/>
                <w:szCs w:val="18"/>
              </w:rPr>
              <w:t>30</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707B8"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经纬仪或吊线、钢尺检查</w:t>
            </w:r>
          </w:p>
        </w:tc>
      </w:tr>
      <w:tr w:rsidR="00096575" w14:paraId="1E788F70" w14:textId="77777777" w:rsidTr="003A392C">
        <w:trPr>
          <w:trHeight w:val="465"/>
          <w:jc w:val="center"/>
        </w:trPr>
        <w:tc>
          <w:tcPr>
            <w:tcW w:w="10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6F8800" w14:textId="77777777" w:rsidR="00096575" w:rsidRDefault="00096575" w:rsidP="003A392C">
            <w:pPr>
              <w:widowControl/>
              <w:jc w:val="center"/>
              <w:textAlignment w:val="center"/>
              <w:rPr>
                <w:rFonts w:ascii="宋体" w:eastAsia="宋体" w:hAnsi="宋体" w:cs="宋体"/>
                <w:color w:val="000000"/>
                <w:kern w:val="0"/>
                <w:sz w:val="18"/>
                <w:szCs w:val="18"/>
              </w:rPr>
            </w:pPr>
          </w:p>
        </w:tc>
        <w:tc>
          <w:tcPr>
            <w:tcW w:w="27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EC142D1"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表面平整度</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D0519"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≤4</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95A44"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2m靠尺和塞尺检查</w:t>
            </w:r>
          </w:p>
        </w:tc>
      </w:tr>
    </w:tbl>
    <w:p w14:paraId="12238006" w14:textId="77777777" w:rsidR="00096575" w:rsidRDefault="00096575" w:rsidP="00A47A89">
      <w:pPr>
        <w:pStyle w:val="a8"/>
      </w:pPr>
    </w:p>
    <w:p w14:paraId="76F332D4" w14:textId="77777777" w:rsidR="00096575" w:rsidRPr="00413A0B" w:rsidRDefault="00096575" w:rsidP="00413A0B">
      <w:pPr>
        <w:pStyle w:val="a8"/>
        <w:ind w:firstLineChars="200" w:firstLine="420"/>
      </w:pPr>
      <w:r w:rsidRPr="00413A0B">
        <w:rPr>
          <w:rFonts w:hint="eastAsia"/>
        </w:rPr>
        <w:t>2</w:t>
      </w:r>
      <w:r w:rsidRPr="00413A0B">
        <w:rPr>
          <w:rFonts w:hint="eastAsia"/>
        </w:rPr>
        <w:t>）穿透保温层的设备或管道的连接件、穿墙管线应采用断热桥做法安装完毕并验收合格。</w:t>
      </w:r>
    </w:p>
    <w:p w14:paraId="6AF1E83F" w14:textId="77777777" w:rsidR="00096575" w:rsidRPr="00413A0B" w:rsidRDefault="00096575" w:rsidP="00413A0B">
      <w:pPr>
        <w:pStyle w:val="a8"/>
        <w:ind w:firstLineChars="200" w:firstLine="420"/>
      </w:pPr>
      <w:r w:rsidRPr="00413A0B">
        <w:rPr>
          <w:rFonts w:hint="eastAsia"/>
        </w:rPr>
        <w:t>3</w:t>
      </w:r>
      <w:r w:rsidRPr="00413A0B">
        <w:rPr>
          <w:rFonts w:hint="eastAsia"/>
        </w:rPr>
        <w:t>）屋面保温施工前，底层防水层应已施工完成并通过验收。铺设保温层的基层应平整、干燥、干净；穿过屋面结构层的管道、设备基座、预埋件等应已采用断热桥措施安装完成并通过验收。</w:t>
      </w:r>
    </w:p>
    <w:p w14:paraId="5D67B531" w14:textId="77777777" w:rsidR="00096575" w:rsidRPr="00413A0B" w:rsidRDefault="00096575" w:rsidP="00413A0B">
      <w:pPr>
        <w:pStyle w:val="a8"/>
        <w:ind w:firstLineChars="200" w:firstLine="420"/>
      </w:pPr>
      <w:r w:rsidRPr="00413A0B">
        <w:rPr>
          <w:rFonts w:hint="eastAsia"/>
        </w:rPr>
        <w:t>4</w:t>
      </w:r>
      <w:r w:rsidRPr="00413A0B">
        <w:rPr>
          <w:rFonts w:hint="eastAsia"/>
        </w:rPr>
        <w:t>）地面保温施工应在主体结构质量验收合格后进行。基层地面应平整坚实，弹出标高线。</w:t>
      </w:r>
    </w:p>
    <w:p w14:paraId="6E9EFFD3" w14:textId="77777777" w:rsidR="00096575" w:rsidRPr="00AC0410" w:rsidRDefault="00096575" w:rsidP="00413A0B">
      <w:pPr>
        <w:pStyle w:val="a8"/>
        <w:ind w:firstLineChars="200" w:firstLine="420"/>
        <w:rPr>
          <w:rFonts w:ascii="宋体" w:hAnsi="宋体"/>
        </w:rPr>
      </w:pPr>
      <w:r w:rsidRPr="00413A0B">
        <w:rPr>
          <w:rFonts w:hint="eastAsia"/>
        </w:rPr>
        <w:t xml:space="preserve">2  </w:t>
      </w:r>
      <w:r w:rsidRPr="00413A0B">
        <w:rPr>
          <w:rFonts w:hint="eastAsia"/>
        </w:rPr>
        <w:t>当发现有较大的缝隙或孔洞时，保温层应拆除重做。如果仅为保温板外部表面缝隙或局部缺陷，可用发泡保温材料进行填补。防火隔离带与其他保温材料应搭接严密或采用错缝粘贴，避免出现较大缝隙，如缝隙较大，应采用发泡严密封堵。变形缝施工时应先垫衬适当厚度保温板，并填塞发泡聚乙烯圆棒（条）后再用建筑密封膏密封；或者在变形缝内</w:t>
      </w:r>
      <w:proofErr w:type="gramStart"/>
      <w:r w:rsidRPr="00413A0B">
        <w:rPr>
          <w:rFonts w:hint="eastAsia"/>
        </w:rPr>
        <w:t>垫适当</w:t>
      </w:r>
      <w:proofErr w:type="gramEnd"/>
      <w:r w:rsidRPr="00413A0B">
        <w:rPr>
          <w:rFonts w:hint="eastAsia"/>
        </w:rPr>
        <w:t>厚度保温板后采用固定变</w:t>
      </w:r>
      <w:r w:rsidRPr="00AC0410">
        <w:rPr>
          <w:rFonts w:ascii="宋体" w:hAnsi="宋体" w:hint="eastAsia"/>
        </w:rPr>
        <w:t>形缝配件进行密封。</w:t>
      </w:r>
    </w:p>
    <w:p w14:paraId="64C9387D" w14:textId="77777777" w:rsidR="00096575" w:rsidRPr="00413A0B" w:rsidRDefault="00096575" w:rsidP="00413A0B">
      <w:pPr>
        <w:pStyle w:val="a8"/>
        <w:ind w:firstLineChars="200" w:firstLine="420"/>
      </w:pPr>
      <w:r w:rsidRPr="00AC0410">
        <w:rPr>
          <w:rFonts w:ascii="宋体" w:hAnsi="宋体" w:hint="eastAsia"/>
        </w:rPr>
        <w:t>保温层应采用断热桥锚栓固定。断热桥锚栓安装应至少在保温板粘贴24h后进行。当基层墙体为钢筋混凝土时，锚栓的锚固深度不宜小于50mm；当基层墙体为加气混凝土块等砌体结构时，锚栓的锚固深度不宜小于65mm。安装锚固件时，应先</w:t>
      </w:r>
      <w:proofErr w:type="gramStart"/>
      <w:r w:rsidRPr="00AC0410">
        <w:rPr>
          <w:rFonts w:ascii="宋体" w:hAnsi="宋体" w:hint="eastAsia"/>
        </w:rPr>
        <w:t>向预打</w:t>
      </w:r>
      <w:proofErr w:type="gramEnd"/>
      <w:r w:rsidRPr="00AC0410">
        <w:rPr>
          <w:rFonts w:ascii="宋体" w:hAnsi="宋体" w:hint="eastAsia"/>
        </w:rPr>
        <w:t>孔</w:t>
      </w:r>
      <w:r w:rsidRPr="00413A0B">
        <w:rPr>
          <w:rFonts w:hint="eastAsia"/>
        </w:rPr>
        <w:t>洞中注入聚氨酯发泡剂，再立即安装锚固件。</w:t>
      </w:r>
    </w:p>
    <w:p w14:paraId="1688F08D" w14:textId="77777777" w:rsidR="00096575" w:rsidRPr="00AC0410" w:rsidRDefault="00096575" w:rsidP="00413A0B">
      <w:pPr>
        <w:pStyle w:val="a8"/>
        <w:ind w:firstLineChars="200" w:firstLine="420"/>
        <w:rPr>
          <w:rFonts w:ascii="宋体" w:hAnsi="宋体"/>
        </w:rPr>
      </w:pPr>
      <w:r w:rsidRPr="00413A0B">
        <w:rPr>
          <w:rFonts w:hint="eastAsia"/>
        </w:rPr>
        <w:t xml:space="preserve">3  </w:t>
      </w:r>
      <w:r w:rsidRPr="00413A0B">
        <w:rPr>
          <w:rFonts w:hint="eastAsia"/>
        </w:rPr>
        <w:t>墙体外结构性悬挑、延伸等宜采用与主体结构部分断开的方式，如女儿墙、阳台板和空调室外机</w:t>
      </w:r>
      <w:r w:rsidRPr="00AC0410">
        <w:rPr>
          <w:rFonts w:ascii="宋体" w:hAnsi="宋体" w:hint="eastAsia"/>
        </w:rPr>
        <w:t>安装板。围护结构上悬挑构件的预埋件与基层墙体之间的保温</w:t>
      </w:r>
      <w:proofErr w:type="gramStart"/>
      <w:r w:rsidRPr="00AC0410">
        <w:rPr>
          <w:rFonts w:ascii="宋体" w:hAnsi="宋体" w:hint="eastAsia"/>
        </w:rPr>
        <w:t>隔热垫块厚度</w:t>
      </w:r>
      <w:proofErr w:type="gramEnd"/>
      <w:r w:rsidRPr="00AC0410">
        <w:rPr>
          <w:rFonts w:ascii="宋体" w:hAnsi="宋体" w:hint="eastAsia"/>
        </w:rPr>
        <w:t>应符合设计要求，且不宜小于50mm。当悬挑构件为钢筋混凝土时，连接件宜采用断桥隔热形式，不应出现结构性热桥。</w:t>
      </w:r>
    </w:p>
    <w:p w14:paraId="1E80FC3C" w14:textId="77777777" w:rsidR="00096575" w:rsidRPr="00413A0B" w:rsidRDefault="00096575" w:rsidP="00413A0B">
      <w:pPr>
        <w:pStyle w:val="a8"/>
        <w:ind w:firstLineChars="200" w:firstLine="420"/>
      </w:pPr>
      <w:r w:rsidRPr="00AC0410">
        <w:rPr>
          <w:rFonts w:ascii="宋体" w:hAnsi="宋体" w:hint="eastAsia"/>
        </w:rPr>
        <w:t>应对管线穿外墙部位进行封堵，并应妥善设计封堵工艺，确保封堵紧密充实。穿透围护结构的管道（包括电线或电缆）的预留洞口或套管直径应满足设计要求，且大于管道直径至少100mm，以满足保温密封要求。PVC管道、金属管道与墙体洞口周围缝隙宜采用岩棉填实，也可采用填缝PU发泡胶。墙体两侧管道使用适合管道直径的密封套环</w:t>
      </w:r>
      <w:r w:rsidRPr="00413A0B">
        <w:rPr>
          <w:rFonts w:hint="eastAsia"/>
        </w:rPr>
        <w:t>或包裹防水密封胶带，并用专用胶贴在墙体洞口四周，密封好管道后再进行抹灰。穿墙（楼板）管道与保温层连接处应安装止水密封带。</w:t>
      </w:r>
    </w:p>
    <w:p w14:paraId="55594750" w14:textId="77777777" w:rsidR="00096575" w:rsidRPr="00413A0B" w:rsidRDefault="00096575" w:rsidP="00413A0B">
      <w:pPr>
        <w:pStyle w:val="a8"/>
        <w:ind w:firstLineChars="200" w:firstLine="420"/>
      </w:pPr>
      <w:r w:rsidRPr="00413A0B">
        <w:rPr>
          <w:rFonts w:hint="eastAsia"/>
        </w:rPr>
        <w:lastRenderedPageBreak/>
        <w:t>出屋面管道应进行断热桥和防水措施处理，预留洞口应大于管道外径并满足保温厚度要求。伸出屋面外的管道应设置套管进行保护，套管与管道间应设置保温层。</w:t>
      </w:r>
    </w:p>
    <w:p w14:paraId="5D11A6C5" w14:textId="77777777" w:rsidR="00096575" w:rsidRPr="00413A0B" w:rsidRDefault="00096575" w:rsidP="00413A0B">
      <w:pPr>
        <w:pStyle w:val="a8"/>
        <w:ind w:firstLineChars="200" w:firstLine="420"/>
      </w:pPr>
      <w:r w:rsidRPr="00413A0B">
        <w:rPr>
          <w:rFonts w:hint="eastAsia"/>
        </w:rPr>
        <w:t>外墙金属支架安装时，应在基墙上预留支架安装位置，金属支架与墙体之间设置不小于</w:t>
      </w:r>
      <w:r w:rsidRPr="00A62E0A">
        <w:rPr>
          <w:rFonts w:ascii="宋体" w:hAnsi="宋体" w:hint="eastAsia"/>
        </w:rPr>
        <w:t>20mm</w:t>
      </w:r>
      <w:r w:rsidRPr="00413A0B">
        <w:rPr>
          <w:rFonts w:hint="eastAsia"/>
        </w:rPr>
        <w:t>的硬性隔热材料，并完全包覆在保温层内。以雨水管为例，先将特制金属构件固定在基墙上，金属构件与墙体间设置隔热材料；金属构件包裹在保温层内。</w:t>
      </w:r>
    </w:p>
    <w:p w14:paraId="0937C430" w14:textId="77777777" w:rsidR="0094648D" w:rsidRPr="00413A0B" w:rsidRDefault="00096575" w:rsidP="00413A0B">
      <w:pPr>
        <w:pStyle w:val="a8"/>
        <w:ind w:firstLineChars="200" w:firstLine="420"/>
      </w:pPr>
      <w:r w:rsidRPr="00413A0B">
        <w:rPr>
          <w:rFonts w:hint="eastAsia"/>
        </w:rPr>
        <w:t xml:space="preserve">4  </w:t>
      </w:r>
      <w:r w:rsidRPr="00413A0B">
        <w:rPr>
          <w:rFonts w:hint="eastAsia"/>
        </w:rPr>
        <w:t>装配式夹心外墙板</w:t>
      </w:r>
      <w:proofErr w:type="gramStart"/>
      <w:r w:rsidRPr="00A62E0A">
        <w:rPr>
          <w:rFonts w:ascii="宋体" w:hAnsi="宋体" w:hint="eastAsia"/>
        </w:rPr>
        <w:t>竖缝应</w:t>
      </w:r>
      <w:proofErr w:type="gramEnd"/>
      <w:r w:rsidRPr="00A62E0A">
        <w:rPr>
          <w:rFonts w:ascii="宋体" w:hAnsi="宋体" w:hint="eastAsia"/>
        </w:rPr>
        <w:t>采用同材质同厚度的</w:t>
      </w:r>
      <w:proofErr w:type="gramStart"/>
      <w:r w:rsidRPr="00A62E0A">
        <w:rPr>
          <w:rFonts w:ascii="宋体" w:hAnsi="宋体" w:hint="eastAsia"/>
        </w:rPr>
        <w:t>保温条</w:t>
      </w:r>
      <w:proofErr w:type="gramEnd"/>
      <w:r w:rsidRPr="00A62E0A">
        <w:rPr>
          <w:rFonts w:ascii="宋体" w:hAnsi="宋体" w:hint="eastAsia"/>
        </w:rPr>
        <w:t>填充。</w:t>
      </w:r>
      <w:proofErr w:type="gramStart"/>
      <w:r w:rsidRPr="00A62E0A">
        <w:rPr>
          <w:rFonts w:ascii="宋体" w:hAnsi="宋体" w:hint="eastAsia"/>
        </w:rPr>
        <w:t>保温条</w:t>
      </w:r>
      <w:proofErr w:type="gramEnd"/>
      <w:r w:rsidRPr="00A62E0A">
        <w:rPr>
          <w:rFonts w:ascii="宋体" w:hAnsi="宋体" w:hint="eastAsia"/>
        </w:rPr>
        <w:t>要求切割面平整，安装后控制保温层缝隙小于2mm。</w:t>
      </w:r>
      <w:proofErr w:type="gramStart"/>
      <w:r w:rsidRPr="00A62E0A">
        <w:rPr>
          <w:rFonts w:ascii="宋体" w:hAnsi="宋体" w:hint="eastAsia"/>
        </w:rPr>
        <w:t>保温条</w:t>
      </w:r>
      <w:proofErr w:type="gramEnd"/>
      <w:r w:rsidRPr="00A62E0A">
        <w:rPr>
          <w:rFonts w:ascii="宋体" w:hAnsi="宋体" w:hint="eastAsia"/>
        </w:rPr>
        <w:t>安装时可在每层墙板顶部设置支撑木块，防止其下滑。</w:t>
      </w:r>
      <w:proofErr w:type="gramStart"/>
      <w:r w:rsidRPr="00A62E0A">
        <w:rPr>
          <w:rFonts w:ascii="宋体" w:hAnsi="宋体" w:hint="eastAsia"/>
        </w:rPr>
        <w:t>保温条应</w:t>
      </w:r>
      <w:proofErr w:type="gramEnd"/>
      <w:r w:rsidRPr="00A62E0A">
        <w:rPr>
          <w:rFonts w:ascii="宋体" w:hAnsi="宋体" w:hint="eastAsia"/>
        </w:rPr>
        <w:t>填满竖向缝隙，且与</w:t>
      </w:r>
      <w:r w:rsidRPr="00413A0B">
        <w:rPr>
          <w:rFonts w:hint="eastAsia"/>
        </w:rPr>
        <w:t>墙面同高度。横缝可采用聚氨酯现场发泡或块状保温材料进行填充。</w:t>
      </w:r>
    </w:p>
    <w:p w14:paraId="3B6E1923" w14:textId="77777777" w:rsidR="00096575" w:rsidRPr="000A1EFD" w:rsidRDefault="00775863" w:rsidP="00A47A89">
      <w:pPr>
        <w:pStyle w:val="a8"/>
        <w:rPr>
          <w:shd w:val="clear" w:color="auto" w:fill="FFFFFF"/>
        </w:rPr>
      </w:pPr>
      <w:r>
        <w:rPr>
          <w:shd w:val="clear" w:color="auto" w:fill="FFFFFF"/>
        </w:rPr>
        <w:t>6</w:t>
      </w:r>
      <w:r w:rsidR="00096575" w:rsidRPr="000A1EFD">
        <w:rPr>
          <w:rFonts w:hint="eastAsia"/>
          <w:shd w:val="clear" w:color="auto" w:fill="FFFFFF"/>
        </w:rPr>
        <w:t xml:space="preserve">.2.4 </w:t>
      </w:r>
      <w:r w:rsidR="00096575" w:rsidRPr="000A1EFD">
        <w:rPr>
          <w:rFonts w:ascii="Calibri" w:hAnsi="Calibri" w:cs="Calibri"/>
          <w:shd w:val="clear" w:color="auto" w:fill="FFFFFF"/>
        </w:rPr>
        <w:t> </w:t>
      </w:r>
      <w:r w:rsidR="00096575" w:rsidRPr="000A1EFD">
        <w:rPr>
          <w:rFonts w:hint="eastAsia"/>
          <w:shd w:val="clear" w:color="auto" w:fill="FFFFFF"/>
        </w:rPr>
        <w:t>外门窗安装要点：</w:t>
      </w:r>
    </w:p>
    <w:p w14:paraId="09C73A4C" w14:textId="77777777" w:rsidR="00096575" w:rsidRDefault="00096575" w:rsidP="00AC0410">
      <w:pPr>
        <w:pStyle w:val="a8"/>
        <w:ind w:firstLineChars="200" w:firstLine="420"/>
        <w:rPr>
          <w:shd w:val="clear" w:color="auto" w:fill="FFFFFF"/>
        </w:rPr>
      </w:pPr>
      <w:bookmarkStart w:id="262" w:name="_Toc13789"/>
      <w:r w:rsidRPr="000A1EFD">
        <w:rPr>
          <w:rFonts w:hint="eastAsia"/>
          <w:shd w:val="clear" w:color="auto" w:fill="FFFFFF"/>
        </w:rPr>
        <w:t xml:space="preserve">1 </w:t>
      </w:r>
      <w:r w:rsidRPr="000A1EFD">
        <w:rPr>
          <w:rFonts w:ascii="Calibri" w:hAnsi="Calibri" w:cs="Calibri"/>
          <w:shd w:val="clear" w:color="auto" w:fill="FFFFFF"/>
        </w:rPr>
        <w:t> </w:t>
      </w:r>
      <w:r w:rsidRPr="000A1EFD">
        <w:rPr>
          <w:rFonts w:hint="eastAsia"/>
          <w:shd w:val="clear" w:color="auto" w:fill="FFFFFF"/>
        </w:rPr>
        <w:t>门窗结构洞口尺寸允许偏差应符合表</w:t>
      </w:r>
      <w:r w:rsidRPr="000A1EFD">
        <w:rPr>
          <w:shd w:val="clear" w:color="auto" w:fill="FFFFFF"/>
        </w:rPr>
        <w:t>5</w:t>
      </w:r>
      <w:r w:rsidRPr="000A1EFD">
        <w:rPr>
          <w:rFonts w:hint="eastAsia"/>
          <w:shd w:val="clear" w:color="auto" w:fill="FFFFFF"/>
        </w:rPr>
        <w:t>的规定。</w:t>
      </w:r>
      <w:bookmarkEnd w:id="262"/>
    </w:p>
    <w:p w14:paraId="3B141C46" w14:textId="77777777" w:rsidR="00AC0410" w:rsidRPr="001C3D43" w:rsidRDefault="00AC0410" w:rsidP="001C3D43">
      <w:pPr>
        <w:pStyle w:val="a8"/>
        <w:spacing w:line="240" w:lineRule="auto"/>
      </w:pPr>
    </w:p>
    <w:p w14:paraId="0D8D78C8" w14:textId="77777777" w:rsidR="00096575" w:rsidRPr="00AC0410" w:rsidRDefault="00096575" w:rsidP="00AC0410">
      <w:pPr>
        <w:pStyle w:val="ac"/>
        <w:ind w:firstLineChars="0" w:firstLine="0"/>
        <w:jc w:val="center"/>
        <w:rPr>
          <w:rFonts w:ascii="黑体" w:eastAsia="黑体" w:hAnsi="黑体"/>
          <w:bCs/>
        </w:rPr>
      </w:pPr>
      <w:r w:rsidRPr="00AC0410">
        <w:rPr>
          <w:rFonts w:ascii="黑体" w:eastAsia="黑体" w:hAnsi="黑体" w:hint="eastAsia"/>
          <w:bCs/>
        </w:rPr>
        <w:t>表</w:t>
      </w:r>
      <w:r w:rsidRPr="00AC0410">
        <w:rPr>
          <w:rFonts w:ascii="黑体" w:eastAsia="黑体" w:hAnsi="黑体"/>
          <w:bCs/>
        </w:rPr>
        <w:t>5</w:t>
      </w:r>
      <w:r w:rsidRPr="00AC0410">
        <w:rPr>
          <w:rFonts w:ascii="黑体" w:eastAsia="黑体" w:hAnsi="黑体" w:hint="eastAsia"/>
          <w:bCs/>
        </w:rPr>
        <w:t xml:space="preserve"> 建筑门窗洞口尺寸允许偏差</w:t>
      </w:r>
    </w:p>
    <w:tbl>
      <w:tblPr>
        <w:tblW w:w="6367" w:type="dxa"/>
        <w:jc w:val="center"/>
        <w:tblLook w:val="04A0" w:firstRow="1" w:lastRow="0" w:firstColumn="1" w:lastColumn="0" w:noHBand="0" w:noVBand="1"/>
      </w:tblPr>
      <w:tblGrid>
        <w:gridCol w:w="4891"/>
        <w:gridCol w:w="1476"/>
      </w:tblGrid>
      <w:tr w:rsidR="00096575" w14:paraId="48A1D78F" w14:textId="77777777" w:rsidTr="00CA7182">
        <w:trPr>
          <w:trHeight w:val="369"/>
          <w:jc w:val="center"/>
        </w:trPr>
        <w:tc>
          <w:tcPr>
            <w:tcW w:w="4891" w:type="dxa"/>
            <w:tcBorders>
              <w:top w:val="single" w:sz="8" w:space="0" w:color="auto"/>
              <w:left w:val="single" w:sz="8" w:space="0" w:color="auto"/>
              <w:bottom w:val="single" w:sz="4" w:space="0" w:color="000000"/>
              <w:right w:val="single" w:sz="4" w:space="0" w:color="000000"/>
            </w:tcBorders>
            <w:shd w:val="clear" w:color="auto" w:fill="auto"/>
            <w:vAlign w:val="center"/>
          </w:tcPr>
          <w:p w14:paraId="075F51D9"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项 目</w:t>
            </w:r>
          </w:p>
        </w:tc>
        <w:tc>
          <w:tcPr>
            <w:tcW w:w="1476" w:type="dxa"/>
            <w:tcBorders>
              <w:top w:val="single" w:sz="8" w:space="0" w:color="auto"/>
              <w:left w:val="single" w:sz="4" w:space="0" w:color="000000"/>
              <w:bottom w:val="single" w:sz="4" w:space="0" w:color="000000"/>
              <w:right w:val="single" w:sz="8" w:space="0" w:color="auto"/>
            </w:tcBorders>
            <w:shd w:val="clear" w:color="auto" w:fill="auto"/>
            <w:vAlign w:val="center"/>
          </w:tcPr>
          <w:p w14:paraId="6ED3A65B"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允许偏差(mm)</w:t>
            </w:r>
          </w:p>
        </w:tc>
      </w:tr>
      <w:tr w:rsidR="00096575" w14:paraId="58CCD45C" w14:textId="77777777" w:rsidTr="00CA7182">
        <w:trPr>
          <w:trHeight w:val="364"/>
          <w:jc w:val="center"/>
        </w:trPr>
        <w:tc>
          <w:tcPr>
            <w:tcW w:w="4891" w:type="dxa"/>
            <w:tcBorders>
              <w:top w:val="single" w:sz="4" w:space="0" w:color="000000"/>
              <w:left w:val="single" w:sz="8" w:space="0" w:color="auto"/>
              <w:bottom w:val="single" w:sz="4" w:space="0" w:color="000000"/>
              <w:right w:val="single" w:sz="4" w:space="0" w:color="000000"/>
            </w:tcBorders>
            <w:shd w:val="clear" w:color="auto" w:fill="auto"/>
            <w:vAlign w:val="center"/>
          </w:tcPr>
          <w:p w14:paraId="03D77560"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洞口宽度、高度</w:t>
            </w:r>
          </w:p>
        </w:tc>
        <w:tc>
          <w:tcPr>
            <w:tcW w:w="1476" w:type="dxa"/>
            <w:tcBorders>
              <w:top w:val="single" w:sz="4" w:space="0" w:color="000000"/>
              <w:left w:val="single" w:sz="4" w:space="0" w:color="000000"/>
              <w:bottom w:val="single" w:sz="4" w:space="0" w:color="000000"/>
              <w:right w:val="single" w:sz="8" w:space="0" w:color="auto"/>
            </w:tcBorders>
            <w:shd w:val="clear" w:color="auto" w:fill="auto"/>
            <w:vAlign w:val="center"/>
          </w:tcPr>
          <w:p w14:paraId="7BBE90FB"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±10</w:t>
            </w:r>
          </w:p>
        </w:tc>
      </w:tr>
      <w:tr w:rsidR="00096575" w14:paraId="18F1FCB4" w14:textId="77777777" w:rsidTr="00CA7182">
        <w:trPr>
          <w:trHeight w:val="364"/>
          <w:jc w:val="center"/>
        </w:trPr>
        <w:tc>
          <w:tcPr>
            <w:tcW w:w="4891" w:type="dxa"/>
            <w:tcBorders>
              <w:top w:val="single" w:sz="4" w:space="0" w:color="000000"/>
              <w:left w:val="single" w:sz="8" w:space="0" w:color="auto"/>
              <w:bottom w:val="single" w:sz="4" w:space="0" w:color="000000"/>
              <w:right w:val="single" w:sz="4" w:space="0" w:color="000000"/>
            </w:tcBorders>
            <w:shd w:val="clear" w:color="auto" w:fill="auto"/>
            <w:vAlign w:val="center"/>
          </w:tcPr>
          <w:p w14:paraId="44FBABE8"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洞口对角线</w:t>
            </w:r>
          </w:p>
        </w:tc>
        <w:tc>
          <w:tcPr>
            <w:tcW w:w="1476" w:type="dxa"/>
            <w:tcBorders>
              <w:top w:val="single" w:sz="4" w:space="0" w:color="000000"/>
              <w:left w:val="single" w:sz="4" w:space="0" w:color="000000"/>
              <w:bottom w:val="single" w:sz="4" w:space="0" w:color="000000"/>
              <w:right w:val="single" w:sz="8" w:space="0" w:color="auto"/>
            </w:tcBorders>
            <w:shd w:val="clear" w:color="auto" w:fill="auto"/>
            <w:vAlign w:val="center"/>
          </w:tcPr>
          <w:p w14:paraId="05FEBEFF"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≤10</w:t>
            </w:r>
          </w:p>
        </w:tc>
      </w:tr>
      <w:tr w:rsidR="00096575" w14:paraId="4479363B" w14:textId="77777777" w:rsidTr="00CA7182">
        <w:trPr>
          <w:trHeight w:val="446"/>
          <w:jc w:val="center"/>
        </w:trPr>
        <w:tc>
          <w:tcPr>
            <w:tcW w:w="4891" w:type="dxa"/>
            <w:tcBorders>
              <w:top w:val="single" w:sz="4" w:space="0" w:color="000000"/>
              <w:left w:val="single" w:sz="8" w:space="0" w:color="auto"/>
              <w:bottom w:val="single" w:sz="8" w:space="0" w:color="auto"/>
              <w:right w:val="single" w:sz="4" w:space="0" w:color="000000"/>
            </w:tcBorders>
            <w:shd w:val="clear" w:color="auto" w:fill="auto"/>
            <w:vAlign w:val="center"/>
          </w:tcPr>
          <w:p w14:paraId="1678447C"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洞口的表面平整度、垂直度、洞口的平面位置、标高</w:t>
            </w:r>
          </w:p>
        </w:tc>
        <w:tc>
          <w:tcPr>
            <w:tcW w:w="1476" w:type="dxa"/>
            <w:tcBorders>
              <w:top w:val="single" w:sz="4" w:space="0" w:color="000000"/>
              <w:left w:val="single" w:sz="4" w:space="0" w:color="000000"/>
              <w:bottom w:val="single" w:sz="8" w:space="0" w:color="auto"/>
              <w:right w:val="single" w:sz="8" w:space="0" w:color="auto"/>
            </w:tcBorders>
            <w:shd w:val="clear" w:color="auto" w:fill="auto"/>
            <w:vAlign w:val="center"/>
          </w:tcPr>
          <w:p w14:paraId="1EE7FA47" w14:textId="77777777" w:rsidR="00096575" w:rsidRDefault="00096575" w:rsidP="003A392C">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≤10</w:t>
            </w:r>
          </w:p>
        </w:tc>
      </w:tr>
    </w:tbl>
    <w:p w14:paraId="7922575D" w14:textId="77777777" w:rsidR="00096575" w:rsidRDefault="00096575" w:rsidP="00A47A89">
      <w:pPr>
        <w:pStyle w:val="a8"/>
        <w:rPr>
          <w:shd w:val="clear" w:color="auto" w:fill="FFFFFF"/>
        </w:rPr>
      </w:pPr>
    </w:p>
    <w:p w14:paraId="357E7423" w14:textId="77777777" w:rsidR="00096575" w:rsidRPr="000A1EFD" w:rsidRDefault="00096575" w:rsidP="00AC0410">
      <w:pPr>
        <w:pStyle w:val="a8"/>
        <w:ind w:firstLineChars="200" w:firstLine="420"/>
        <w:rPr>
          <w:shd w:val="clear" w:color="auto" w:fill="FFFFFF"/>
        </w:rPr>
      </w:pPr>
      <w:bookmarkStart w:id="263" w:name="_Toc6364"/>
      <w:r w:rsidRPr="000A1EFD">
        <w:rPr>
          <w:rFonts w:hint="eastAsia"/>
          <w:shd w:val="clear" w:color="auto" w:fill="FFFFFF"/>
        </w:rPr>
        <w:t xml:space="preserve">2 </w:t>
      </w:r>
      <w:r w:rsidR="001C3D43">
        <w:rPr>
          <w:rFonts w:ascii="Calibri" w:hAnsi="Calibri" w:cs="Calibri"/>
          <w:shd w:val="clear" w:color="auto" w:fill="FFFFFF"/>
        </w:rPr>
        <w:t xml:space="preserve"> </w:t>
      </w:r>
      <w:r w:rsidRPr="000A1EFD">
        <w:rPr>
          <w:rFonts w:hint="eastAsia"/>
          <w:shd w:val="clear" w:color="auto" w:fill="FFFFFF"/>
        </w:rPr>
        <w:t>外门窗口保温要点：</w:t>
      </w:r>
      <w:bookmarkEnd w:id="263"/>
    </w:p>
    <w:p w14:paraId="4F3A252D" w14:textId="77777777" w:rsidR="00096575" w:rsidRPr="00413A0B" w:rsidRDefault="00096575" w:rsidP="00413A0B">
      <w:pPr>
        <w:pStyle w:val="a8"/>
        <w:ind w:firstLineChars="200" w:firstLine="420"/>
      </w:pPr>
      <w:r w:rsidRPr="00413A0B">
        <w:rPr>
          <w:rFonts w:hint="eastAsia"/>
        </w:rPr>
        <w:t>1</w:t>
      </w:r>
      <w:r w:rsidRPr="00413A0B">
        <w:rPr>
          <w:rFonts w:hint="eastAsia"/>
        </w:rPr>
        <w:t>）保温板应覆盖部分窗框，覆盖宽度</w:t>
      </w:r>
      <w:r w:rsidRPr="00AC0410">
        <w:rPr>
          <w:rFonts w:ascii="宋体" w:hAnsi="宋体" w:hint="eastAsia"/>
        </w:rPr>
        <w:t>不小于20mm，如</w:t>
      </w:r>
      <w:r w:rsidRPr="00413A0B">
        <w:rPr>
          <w:rFonts w:hint="eastAsia"/>
        </w:rPr>
        <w:t>果开启扇外侧安装纱窗，留出纱窗的安装位置。</w:t>
      </w:r>
    </w:p>
    <w:p w14:paraId="04B10D9D" w14:textId="77777777" w:rsidR="00096575" w:rsidRPr="00413A0B" w:rsidRDefault="00096575" w:rsidP="00413A0B">
      <w:pPr>
        <w:pStyle w:val="a8"/>
        <w:ind w:firstLineChars="200" w:firstLine="420"/>
      </w:pPr>
      <w:r w:rsidRPr="00413A0B">
        <w:rPr>
          <w:rFonts w:hint="eastAsia"/>
        </w:rPr>
        <w:t>2</w:t>
      </w:r>
      <w:r w:rsidRPr="00413A0B">
        <w:rPr>
          <w:rFonts w:hint="eastAsia"/>
        </w:rPr>
        <w:t>）应在门窗洞口四角保温板上沿</w:t>
      </w:r>
      <w:r w:rsidRPr="00AC0410">
        <w:rPr>
          <w:rFonts w:ascii="宋体" w:hAnsi="宋体" w:hint="eastAsia"/>
        </w:rPr>
        <w:t>45°方向加铺400mmX200mm增强玻纤网。增</w:t>
      </w:r>
      <w:r w:rsidRPr="00413A0B">
        <w:rPr>
          <w:rFonts w:hint="eastAsia"/>
        </w:rPr>
        <w:t>强玻纤网应置于大面玻纤网的内侧。</w:t>
      </w:r>
    </w:p>
    <w:p w14:paraId="1763E07B" w14:textId="77777777" w:rsidR="00096575" w:rsidRPr="00413A0B" w:rsidRDefault="00096575" w:rsidP="00413A0B">
      <w:pPr>
        <w:pStyle w:val="a8"/>
        <w:ind w:firstLineChars="200" w:firstLine="420"/>
      </w:pPr>
      <w:r w:rsidRPr="00413A0B">
        <w:rPr>
          <w:rFonts w:hint="eastAsia"/>
        </w:rPr>
        <w:t>3</w:t>
      </w:r>
      <w:r w:rsidRPr="00413A0B">
        <w:rPr>
          <w:rFonts w:hint="eastAsia"/>
        </w:rPr>
        <w:t>）保温板与窗框之间的缝隙应用专用收边条密封或填塞膨胀止水带后再用密封材料密封。</w:t>
      </w:r>
    </w:p>
    <w:p w14:paraId="6DA79B1C" w14:textId="77777777" w:rsidR="00096575" w:rsidRPr="00413A0B" w:rsidRDefault="00096575" w:rsidP="00413A0B">
      <w:pPr>
        <w:pStyle w:val="a8"/>
        <w:ind w:firstLineChars="200" w:firstLine="420"/>
      </w:pPr>
      <w:r w:rsidRPr="00413A0B">
        <w:rPr>
          <w:rFonts w:hint="eastAsia"/>
        </w:rPr>
        <w:t>4</w:t>
      </w:r>
      <w:r w:rsidRPr="00413A0B">
        <w:rPr>
          <w:rFonts w:hint="eastAsia"/>
        </w:rPr>
        <w:t>）当设计有窗台板时，外保温与窗台板两端及底部之间的缝隙应先用膨胀止水带填塞，再进行密封处理。</w:t>
      </w:r>
    </w:p>
    <w:p w14:paraId="51F66580" w14:textId="77777777" w:rsidR="00096575" w:rsidRPr="00413A0B" w:rsidRDefault="00096575" w:rsidP="00413A0B">
      <w:pPr>
        <w:pStyle w:val="a8"/>
        <w:ind w:firstLineChars="200" w:firstLine="420"/>
      </w:pPr>
      <w:r w:rsidRPr="00413A0B">
        <w:rPr>
          <w:rFonts w:hint="eastAsia"/>
        </w:rPr>
        <w:t>5</w:t>
      </w:r>
      <w:r w:rsidRPr="00413A0B">
        <w:rPr>
          <w:rFonts w:hint="eastAsia"/>
        </w:rPr>
        <w:t>）窗洞</w:t>
      </w:r>
      <w:proofErr w:type="gramStart"/>
      <w:r w:rsidRPr="00413A0B">
        <w:rPr>
          <w:rFonts w:hint="eastAsia"/>
        </w:rPr>
        <w:t>口阳角</w:t>
      </w:r>
      <w:proofErr w:type="gramEnd"/>
      <w:r w:rsidRPr="00413A0B">
        <w:rPr>
          <w:rFonts w:hint="eastAsia"/>
        </w:rPr>
        <w:t>部位宜</w:t>
      </w:r>
      <w:proofErr w:type="gramStart"/>
      <w:r w:rsidRPr="00413A0B">
        <w:rPr>
          <w:rFonts w:hint="eastAsia"/>
        </w:rPr>
        <w:t>采用角网增强</w:t>
      </w:r>
      <w:proofErr w:type="gramEnd"/>
      <w:r w:rsidRPr="00413A0B">
        <w:rPr>
          <w:rFonts w:hint="eastAsia"/>
        </w:rPr>
        <w:t>。</w:t>
      </w:r>
    </w:p>
    <w:p w14:paraId="74A0C1BA" w14:textId="77777777" w:rsidR="00096575" w:rsidRPr="000A1EFD" w:rsidRDefault="00096575" w:rsidP="00AC0410">
      <w:pPr>
        <w:pStyle w:val="a8"/>
        <w:ind w:firstLineChars="200" w:firstLine="420"/>
        <w:rPr>
          <w:shd w:val="clear" w:color="auto" w:fill="FFFFFF"/>
        </w:rPr>
      </w:pPr>
      <w:r w:rsidRPr="000A1EFD">
        <w:rPr>
          <w:rFonts w:hint="eastAsia"/>
          <w:shd w:val="clear" w:color="auto" w:fill="FFFFFF"/>
        </w:rPr>
        <w:t>3</w:t>
      </w:r>
      <w:r w:rsidR="001C3D43">
        <w:rPr>
          <w:shd w:val="clear" w:color="auto" w:fill="FFFFFF"/>
        </w:rPr>
        <w:t xml:space="preserve">  </w:t>
      </w:r>
      <w:r w:rsidRPr="000A1EFD">
        <w:rPr>
          <w:rFonts w:hint="eastAsia"/>
          <w:shd w:val="clear" w:color="auto" w:fill="FFFFFF"/>
        </w:rPr>
        <w:t>室内侧粘贴气密性材料，避免水蒸气进入保温材料；室外</w:t>
      </w:r>
      <w:proofErr w:type="gramStart"/>
      <w:r w:rsidRPr="000A1EFD">
        <w:rPr>
          <w:rFonts w:hint="eastAsia"/>
          <w:shd w:val="clear" w:color="auto" w:fill="FFFFFF"/>
        </w:rPr>
        <w:t>侧采用防水透汽材料</w:t>
      </w:r>
      <w:proofErr w:type="gramEnd"/>
      <w:r w:rsidRPr="000A1EFD">
        <w:rPr>
          <w:rFonts w:hint="eastAsia"/>
          <w:shd w:val="clear" w:color="auto" w:fill="FFFFFF"/>
        </w:rPr>
        <w:t>处理，以利于保温材料内水汽排出。粘贴的气密性材料、防水</w:t>
      </w:r>
      <w:proofErr w:type="gramStart"/>
      <w:r w:rsidRPr="000A1EFD">
        <w:rPr>
          <w:rFonts w:hint="eastAsia"/>
          <w:shd w:val="clear" w:color="auto" w:fill="FFFFFF"/>
        </w:rPr>
        <w:t>透汽材料</w:t>
      </w:r>
      <w:proofErr w:type="gramEnd"/>
      <w:r w:rsidRPr="000A1EFD">
        <w:rPr>
          <w:rFonts w:hint="eastAsia"/>
          <w:shd w:val="clear" w:color="auto" w:fill="FFFFFF"/>
        </w:rPr>
        <w:t>在门窗框型材四角应预留</w:t>
      </w:r>
      <w:r w:rsidRPr="00AC0410">
        <w:rPr>
          <w:rFonts w:ascii="宋体" w:hAnsi="宋体" w:hint="eastAsia"/>
          <w:shd w:val="clear" w:color="auto" w:fill="FFFFFF"/>
        </w:rPr>
        <w:t>出15mm～20mm的富余量，以便更好地与基层墙体粘结，实现气密层连续。防水</w:t>
      </w:r>
      <w:proofErr w:type="gramStart"/>
      <w:r w:rsidRPr="00AC0410">
        <w:rPr>
          <w:rFonts w:ascii="宋体" w:hAnsi="宋体" w:hint="eastAsia"/>
          <w:shd w:val="clear" w:color="auto" w:fill="FFFFFF"/>
        </w:rPr>
        <w:t>透汽材料</w:t>
      </w:r>
      <w:proofErr w:type="gramEnd"/>
      <w:r w:rsidRPr="00AC0410">
        <w:rPr>
          <w:rFonts w:ascii="宋体" w:hAnsi="宋体" w:hint="eastAsia"/>
          <w:shd w:val="clear" w:color="auto" w:fill="FFFFFF"/>
        </w:rPr>
        <w:t>和气密性材料施工环境温度宜在0℃以</w:t>
      </w:r>
      <w:r w:rsidRPr="000A1EFD">
        <w:rPr>
          <w:rFonts w:hint="eastAsia"/>
          <w:shd w:val="clear" w:color="auto" w:fill="FFFFFF"/>
        </w:rPr>
        <w:t>上。</w:t>
      </w:r>
    </w:p>
    <w:p w14:paraId="563501CB" w14:textId="77777777" w:rsidR="00BC455A" w:rsidRPr="000A1EFD" w:rsidRDefault="00775863" w:rsidP="00A47A89">
      <w:pPr>
        <w:pStyle w:val="a8"/>
        <w:rPr>
          <w:shd w:val="clear" w:color="auto" w:fill="FFFFFF"/>
        </w:rPr>
      </w:pPr>
      <w:r>
        <w:rPr>
          <w:shd w:val="clear" w:color="auto" w:fill="FFFFFF"/>
        </w:rPr>
        <w:t>6</w:t>
      </w:r>
      <w:r w:rsidR="00BC455A" w:rsidRPr="000A1EFD">
        <w:rPr>
          <w:rFonts w:hint="eastAsia"/>
          <w:shd w:val="clear" w:color="auto" w:fill="FFFFFF"/>
        </w:rPr>
        <w:t xml:space="preserve">.2.6  </w:t>
      </w:r>
      <w:r w:rsidR="00BC455A" w:rsidRPr="000A1EFD">
        <w:rPr>
          <w:rFonts w:hint="eastAsia"/>
          <w:shd w:val="clear" w:color="auto" w:fill="FFFFFF"/>
        </w:rPr>
        <w:t>气密性保障应贯穿整个施工过程，在施工</w:t>
      </w:r>
      <w:proofErr w:type="gramStart"/>
      <w:r w:rsidR="00BC455A" w:rsidRPr="000A1EFD">
        <w:rPr>
          <w:rFonts w:hint="eastAsia"/>
          <w:shd w:val="clear" w:color="auto" w:fill="FFFFFF"/>
        </w:rPr>
        <w:t>工</w:t>
      </w:r>
      <w:proofErr w:type="gramEnd"/>
      <w:r w:rsidR="00BC455A" w:rsidRPr="000A1EFD">
        <w:rPr>
          <w:rFonts w:hint="eastAsia"/>
          <w:shd w:val="clear" w:color="auto" w:fill="FFFFFF"/>
        </w:rPr>
        <w:t>法、施工程序、材料选择等各环节均应考虑，尤其应注意外门窗安装、围护结构洞口部位、砌体与结构间缝隙及屋面檐角等关键部位的气密性处理。施工过程中应尽量避免在外墙面和屋面上开口；如确需开口，应尽量减小开口面积，并应协商设计制定气密性保障方案，保证气密性。</w:t>
      </w:r>
    </w:p>
    <w:p w14:paraId="4A92A116" w14:textId="77777777" w:rsidR="00BC455A" w:rsidRPr="00413A0B" w:rsidRDefault="00BC455A" w:rsidP="00413A0B">
      <w:pPr>
        <w:pStyle w:val="a8"/>
        <w:ind w:firstLineChars="200" w:firstLine="420"/>
      </w:pPr>
      <w:r w:rsidRPr="00413A0B">
        <w:rPr>
          <w:rFonts w:hint="eastAsia"/>
        </w:rPr>
        <w:t xml:space="preserve">1  </w:t>
      </w:r>
      <w:r w:rsidRPr="00413A0B">
        <w:rPr>
          <w:rFonts w:hint="eastAsia"/>
        </w:rPr>
        <w:t>当基层为混凝土、砂浆等材料且需抹灰覆盖气密性材料时，宜采用无纺布基底的气密性材料。粘贴气密性材料前应清理基面，粘结基面应平整干燥，不得有灰尘、油污。发泡聚氨酯、普通胶带等材料不得作为气密性材料使用。</w:t>
      </w:r>
    </w:p>
    <w:p w14:paraId="763AA8BF" w14:textId="77777777" w:rsidR="00BC455A" w:rsidRPr="00413A0B" w:rsidRDefault="00BC455A" w:rsidP="00413A0B">
      <w:pPr>
        <w:pStyle w:val="a8"/>
        <w:ind w:firstLineChars="200" w:firstLine="420"/>
      </w:pPr>
      <w:r w:rsidRPr="00413A0B">
        <w:rPr>
          <w:rFonts w:hint="eastAsia"/>
        </w:rPr>
        <w:lastRenderedPageBreak/>
        <w:t xml:space="preserve">2  </w:t>
      </w:r>
      <w:r w:rsidRPr="00413A0B">
        <w:rPr>
          <w:rFonts w:hint="eastAsia"/>
        </w:rPr>
        <w:t>当建筑为框架结构时，一次结构与二次结构的交界处应粘贴气密性材料，且室内抹灰厚度不应小于</w:t>
      </w:r>
      <w:r w:rsidRPr="00AC0410">
        <w:rPr>
          <w:rFonts w:ascii="宋体" w:hAnsi="宋体" w:hint="eastAsia"/>
        </w:rPr>
        <w:t>20mm</w:t>
      </w:r>
      <w:r w:rsidRPr="00413A0B">
        <w:rPr>
          <w:rFonts w:hint="eastAsia"/>
        </w:rPr>
        <w:t>；当建筑为现浇混凝土结构时，外墙上的模板支护螺栓</w:t>
      </w:r>
      <w:proofErr w:type="gramStart"/>
      <w:r w:rsidRPr="00413A0B">
        <w:rPr>
          <w:rFonts w:hint="eastAsia"/>
        </w:rPr>
        <w:t>孔应用</w:t>
      </w:r>
      <w:proofErr w:type="gramEnd"/>
      <w:r w:rsidRPr="00413A0B">
        <w:rPr>
          <w:rFonts w:hint="eastAsia"/>
        </w:rPr>
        <w:t>水泥砂浆封堵，并在室内粘贴气密性材料进行密封；当建筑采用预制构件时，预留的吊装</w:t>
      </w:r>
      <w:proofErr w:type="gramStart"/>
      <w:r w:rsidRPr="00413A0B">
        <w:rPr>
          <w:rFonts w:hint="eastAsia"/>
        </w:rPr>
        <w:t>孔应用</w:t>
      </w:r>
      <w:proofErr w:type="gramEnd"/>
      <w:r w:rsidRPr="00413A0B">
        <w:rPr>
          <w:rFonts w:hint="eastAsia"/>
        </w:rPr>
        <w:t>水泥砂浆封堵，并在室内粘贴气密性材料进行密封。预制构件的拼缝处应粘贴气密性材料。</w:t>
      </w:r>
    </w:p>
    <w:p w14:paraId="4368ACD6" w14:textId="77777777" w:rsidR="00BC455A" w:rsidRPr="00413A0B" w:rsidRDefault="00BC455A" w:rsidP="00413A0B">
      <w:pPr>
        <w:pStyle w:val="a8"/>
        <w:ind w:firstLineChars="200" w:firstLine="420"/>
      </w:pPr>
      <w:r w:rsidRPr="00413A0B">
        <w:rPr>
          <w:rFonts w:hint="eastAsia"/>
        </w:rPr>
        <w:t xml:space="preserve">3  </w:t>
      </w:r>
      <w:r w:rsidRPr="00413A0B">
        <w:rPr>
          <w:rFonts w:hint="eastAsia"/>
        </w:rPr>
        <w:t>混凝土梁、柱、剪力墙与填充墙的交界处应粘贴气密性材料，并用工具自起始端滑动压至末端，气密性材料应与基层粘贴紧密，不留空隙。所用工具不得有尖角破坏气密性材料。粘贴于水泥墙面上的最小宽度</w:t>
      </w:r>
      <w:r w:rsidRPr="00AC0410">
        <w:rPr>
          <w:rFonts w:ascii="宋体" w:hAnsi="宋体" w:hint="eastAsia"/>
        </w:rPr>
        <w:t>为50mm，密封膜自身的最小搭接长度为50mm。气密性材料粘贴完成后，应进行室内抹灰，抹灰层应覆盖气密性材料和填充墙，抹灰厚度应不小于20mm，并应有相关的抗裂措施，满足室内装修相关标</w:t>
      </w:r>
      <w:r w:rsidRPr="00413A0B">
        <w:rPr>
          <w:rFonts w:hint="eastAsia"/>
        </w:rPr>
        <w:t>准的规定。</w:t>
      </w:r>
    </w:p>
    <w:p w14:paraId="21BB548D" w14:textId="77777777" w:rsidR="00BC455A" w:rsidRPr="00413A0B" w:rsidRDefault="00BC455A" w:rsidP="00413A0B">
      <w:pPr>
        <w:pStyle w:val="a8"/>
        <w:ind w:firstLineChars="200" w:firstLine="420"/>
      </w:pPr>
      <w:r w:rsidRPr="00413A0B">
        <w:rPr>
          <w:rFonts w:hint="eastAsia"/>
        </w:rPr>
        <w:t>1</w:t>
      </w:r>
      <w:r w:rsidRPr="00413A0B">
        <w:rPr>
          <w:rFonts w:hint="eastAsia"/>
        </w:rPr>
        <w:t>）外门窗安装部位气密性处理要点：</w:t>
      </w:r>
    </w:p>
    <w:p w14:paraId="2AA771A7" w14:textId="77777777" w:rsidR="00BC455A" w:rsidRPr="00413A0B" w:rsidRDefault="00BC455A" w:rsidP="00413A0B">
      <w:pPr>
        <w:pStyle w:val="a8"/>
        <w:ind w:firstLineChars="200" w:firstLine="420"/>
      </w:pPr>
      <w:r w:rsidRPr="00413A0B">
        <w:rPr>
          <w:rFonts w:hint="eastAsia"/>
        </w:rPr>
        <w:t>①</w:t>
      </w:r>
      <w:r w:rsidRPr="00413A0B">
        <w:rPr>
          <w:rFonts w:hint="eastAsia"/>
        </w:rPr>
        <w:t xml:space="preserve"> </w:t>
      </w:r>
      <w:r w:rsidRPr="00413A0B">
        <w:rPr>
          <w:rFonts w:hint="eastAsia"/>
        </w:rPr>
        <w:t>窗框与结构墙面结合部位是保证气密性的关键部位，在粘贴</w:t>
      </w:r>
      <w:proofErr w:type="gramStart"/>
      <w:r w:rsidRPr="00413A0B">
        <w:rPr>
          <w:rFonts w:hint="eastAsia"/>
        </w:rPr>
        <w:t>隔汽膜</w:t>
      </w:r>
      <w:proofErr w:type="gramEnd"/>
      <w:r w:rsidRPr="00413A0B">
        <w:rPr>
          <w:rFonts w:hint="eastAsia"/>
        </w:rPr>
        <w:t>和防水</w:t>
      </w:r>
      <w:proofErr w:type="gramStart"/>
      <w:r w:rsidRPr="00413A0B">
        <w:rPr>
          <w:rFonts w:hint="eastAsia"/>
        </w:rPr>
        <w:t>透汽膜</w:t>
      </w:r>
      <w:proofErr w:type="gramEnd"/>
      <w:r w:rsidRPr="00413A0B">
        <w:rPr>
          <w:rFonts w:hint="eastAsia"/>
        </w:rPr>
        <w:t>时要确保粘贴牢固严密。支架部位要同时粘贴。</w:t>
      </w:r>
    </w:p>
    <w:p w14:paraId="74BFD1A1" w14:textId="77777777" w:rsidR="00BC455A" w:rsidRPr="00413A0B" w:rsidRDefault="00BC455A" w:rsidP="00413A0B">
      <w:pPr>
        <w:pStyle w:val="a8"/>
        <w:ind w:firstLineChars="200" w:firstLine="420"/>
      </w:pPr>
      <w:r w:rsidRPr="00413A0B">
        <w:rPr>
          <w:rFonts w:hint="eastAsia"/>
        </w:rPr>
        <w:t>②</w:t>
      </w:r>
      <w:r w:rsidRPr="00413A0B">
        <w:rPr>
          <w:rFonts w:hint="eastAsia"/>
        </w:rPr>
        <w:t xml:space="preserve"> </w:t>
      </w:r>
      <w:r w:rsidRPr="00413A0B">
        <w:rPr>
          <w:rFonts w:hint="eastAsia"/>
        </w:rPr>
        <w:t>在安装玻璃压条时，要确保压条接口缝隙严密，如出现缝隙应用密封胶封堵。外窗型材对接部位的缝隙应用密封胶封堵。</w:t>
      </w:r>
    </w:p>
    <w:p w14:paraId="7DDA1601" w14:textId="77777777" w:rsidR="00BC455A" w:rsidRPr="00413A0B" w:rsidRDefault="00BC455A" w:rsidP="00413A0B">
      <w:pPr>
        <w:pStyle w:val="a8"/>
        <w:ind w:firstLineChars="200" w:firstLine="420"/>
      </w:pPr>
      <w:r w:rsidRPr="00413A0B">
        <w:rPr>
          <w:rFonts w:hint="eastAsia"/>
        </w:rPr>
        <w:t>③</w:t>
      </w:r>
      <w:r w:rsidRPr="00413A0B">
        <w:rPr>
          <w:rFonts w:hint="eastAsia"/>
        </w:rPr>
        <w:t xml:space="preserve"> </w:t>
      </w:r>
      <w:r w:rsidRPr="00413A0B">
        <w:rPr>
          <w:rFonts w:hint="eastAsia"/>
        </w:rPr>
        <w:t>门窗扇安装完成后，应检查窗框缝隙，并调整开启扇五金配件，保证门窗密封条能够气密闭合。</w:t>
      </w:r>
    </w:p>
    <w:p w14:paraId="328B22C5" w14:textId="77777777" w:rsidR="00BC455A" w:rsidRPr="00413A0B" w:rsidRDefault="00BC455A" w:rsidP="00413A0B">
      <w:pPr>
        <w:pStyle w:val="a8"/>
        <w:ind w:firstLineChars="200" w:firstLine="420"/>
      </w:pPr>
      <w:r w:rsidRPr="00413A0B">
        <w:rPr>
          <w:rFonts w:hint="eastAsia"/>
        </w:rPr>
        <w:t>2</w:t>
      </w:r>
      <w:r w:rsidRPr="00413A0B">
        <w:rPr>
          <w:rFonts w:hint="eastAsia"/>
        </w:rPr>
        <w:t>）围护结构开口部位气密性处理要点：</w:t>
      </w:r>
    </w:p>
    <w:p w14:paraId="1EC1A387" w14:textId="77777777" w:rsidR="00BC455A" w:rsidRPr="00413A0B" w:rsidRDefault="00BC455A" w:rsidP="00413A0B">
      <w:pPr>
        <w:pStyle w:val="a8"/>
        <w:ind w:firstLineChars="200" w:firstLine="420"/>
      </w:pPr>
      <w:r w:rsidRPr="00413A0B">
        <w:rPr>
          <w:rFonts w:hint="eastAsia"/>
        </w:rPr>
        <w:t>①</w:t>
      </w:r>
      <w:r w:rsidRPr="00413A0B">
        <w:rPr>
          <w:rFonts w:hint="eastAsia"/>
        </w:rPr>
        <w:t xml:space="preserve"> </w:t>
      </w:r>
      <w:r w:rsidRPr="00413A0B">
        <w:rPr>
          <w:rFonts w:hint="eastAsia"/>
        </w:rPr>
        <w:t>纵向管路贯穿部位应预留最小施工间距，便于进行气密性施工处理。</w:t>
      </w:r>
    </w:p>
    <w:p w14:paraId="05AB4238" w14:textId="77777777" w:rsidR="00BC455A" w:rsidRPr="00413A0B" w:rsidRDefault="00BC455A" w:rsidP="00413A0B">
      <w:pPr>
        <w:pStyle w:val="a8"/>
        <w:ind w:firstLineChars="200" w:firstLine="420"/>
      </w:pPr>
      <w:r w:rsidRPr="00413A0B">
        <w:rPr>
          <w:rFonts w:hint="eastAsia"/>
        </w:rPr>
        <w:t>②</w:t>
      </w:r>
      <w:r w:rsidRPr="00413A0B">
        <w:rPr>
          <w:rFonts w:hint="eastAsia"/>
        </w:rPr>
        <w:t xml:space="preserve"> </w:t>
      </w:r>
      <w:r w:rsidRPr="00413A0B">
        <w:rPr>
          <w:rFonts w:hint="eastAsia"/>
        </w:rPr>
        <w:t>当</w:t>
      </w:r>
      <w:proofErr w:type="gramStart"/>
      <w:r w:rsidRPr="00413A0B">
        <w:rPr>
          <w:rFonts w:hint="eastAsia"/>
        </w:rPr>
        <w:t>管道穿外围护结构</w:t>
      </w:r>
      <w:proofErr w:type="gramEnd"/>
      <w:r w:rsidRPr="00413A0B">
        <w:rPr>
          <w:rFonts w:hint="eastAsia"/>
        </w:rPr>
        <w:t>时，预留套管与管道间的缝隙应进行可靠封堵。当采用发泡剂填充时，应将两端封堵后进行发泡，以保障发泡紧实度，发泡完全干透后，应做平整处理，并用</w:t>
      </w:r>
      <w:proofErr w:type="gramStart"/>
      <w:r w:rsidRPr="00413A0B">
        <w:rPr>
          <w:rFonts w:hint="eastAsia"/>
        </w:rPr>
        <w:t>抗裂网和</w:t>
      </w:r>
      <w:proofErr w:type="gramEnd"/>
      <w:r w:rsidRPr="00413A0B">
        <w:rPr>
          <w:rFonts w:hint="eastAsia"/>
        </w:rPr>
        <w:t>抗裂砂浆封堵严密。当管道穿地下外墙时，还应在外墙内外做防水处理，防水施工过程应保持干燥且环境温度不应低于</w:t>
      </w:r>
      <w:r w:rsidRPr="00AC0410">
        <w:rPr>
          <w:rFonts w:ascii="宋体" w:hAnsi="宋体" w:hint="eastAsia"/>
        </w:rPr>
        <w:t>5</w:t>
      </w:r>
      <w:r w:rsidRPr="00413A0B">
        <w:rPr>
          <w:rFonts w:hint="eastAsia"/>
        </w:rPr>
        <w:t>℃。</w:t>
      </w:r>
    </w:p>
    <w:p w14:paraId="16181F76" w14:textId="77777777" w:rsidR="00BC455A" w:rsidRPr="00413A0B" w:rsidRDefault="00BC455A" w:rsidP="00413A0B">
      <w:pPr>
        <w:pStyle w:val="a8"/>
        <w:ind w:firstLineChars="200" w:firstLine="420"/>
      </w:pPr>
      <w:r w:rsidRPr="00413A0B">
        <w:rPr>
          <w:rFonts w:hint="eastAsia"/>
        </w:rPr>
        <w:t>③</w:t>
      </w:r>
      <w:r w:rsidRPr="00413A0B">
        <w:rPr>
          <w:rFonts w:hint="eastAsia"/>
        </w:rPr>
        <w:t xml:space="preserve"> </w:t>
      </w:r>
      <w:r w:rsidRPr="00413A0B">
        <w:rPr>
          <w:rFonts w:hint="eastAsia"/>
        </w:rPr>
        <w:t>管道、电线等贯穿处可使用专用密封带可靠密封。密封带应灵活有弹性，当有轻微变形时仍能保证气密性。</w:t>
      </w:r>
    </w:p>
    <w:p w14:paraId="367B9F6D" w14:textId="77777777" w:rsidR="00BC455A" w:rsidRPr="00413A0B" w:rsidRDefault="00BC455A" w:rsidP="00413A0B">
      <w:pPr>
        <w:pStyle w:val="a8"/>
        <w:ind w:firstLineChars="200" w:firstLine="420"/>
      </w:pPr>
      <w:r w:rsidRPr="00413A0B">
        <w:rPr>
          <w:rFonts w:hint="eastAsia"/>
        </w:rPr>
        <w:t>④</w:t>
      </w:r>
      <w:r w:rsidRPr="00413A0B">
        <w:rPr>
          <w:rFonts w:hint="eastAsia"/>
        </w:rPr>
        <w:t xml:space="preserve"> </w:t>
      </w:r>
      <w:r w:rsidRPr="00413A0B">
        <w:rPr>
          <w:rFonts w:hint="eastAsia"/>
        </w:rPr>
        <w:t>电气接线盒安装时，应先在孔洞内涂抹石膏或粘结砂浆，再将接线盒推入孔洞，保障接线盒与墙体嵌接处的气密性。</w:t>
      </w:r>
    </w:p>
    <w:p w14:paraId="3F9FDCDC" w14:textId="77777777" w:rsidR="00BC455A" w:rsidRPr="00413A0B" w:rsidRDefault="00BC455A" w:rsidP="00413A0B">
      <w:pPr>
        <w:pStyle w:val="a8"/>
        <w:ind w:firstLineChars="200" w:firstLine="420"/>
      </w:pPr>
      <w:r w:rsidRPr="00413A0B">
        <w:rPr>
          <w:rFonts w:hint="eastAsia"/>
        </w:rPr>
        <w:t>⑤</w:t>
      </w:r>
      <w:r w:rsidRPr="00413A0B">
        <w:rPr>
          <w:rFonts w:hint="eastAsia"/>
        </w:rPr>
        <w:t xml:space="preserve"> </w:t>
      </w:r>
      <w:r w:rsidRPr="00413A0B">
        <w:rPr>
          <w:rFonts w:hint="eastAsia"/>
        </w:rPr>
        <w:t>室内电线管路可能形成空气流通通道，</w:t>
      </w:r>
      <w:proofErr w:type="gramStart"/>
      <w:r w:rsidRPr="00413A0B">
        <w:rPr>
          <w:rFonts w:hint="eastAsia"/>
        </w:rPr>
        <w:t>敷线完毕</w:t>
      </w:r>
      <w:proofErr w:type="gramEnd"/>
      <w:r w:rsidRPr="00413A0B">
        <w:rPr>
          <w:rFonts w:hint="eastAsia"/>
        </w:rPr>
        <w:t>后应对端头部位进行封堵，保障气密性。</w:t>
      </w:r>
    </w:p>
    <w:p w14:paraId="72E8A99A" w14:textId="77777777" w:rsidR="00BC455A" w:rsidRPr="00413A0B" w:rsidRDefault="00BC455A" w:rsidP="00413A0B">
      <w:pPr>
        <w:pStyle w:val="a8"/>
        <w:ind w:firstLineChars="200" w:firstLine="420"/>
      </w:pPr>
      <w:r w:rsidRPr="00413A0B">
        <w:rPr>
          <w:rFonts w:hint="eastAsia"/>
        </w:rPr>
        <w:t xml:space="preserve">4  </w:t>
      </w:r>
      <w:r w:rsidRPr="00413A0B">
        <w:rPr>
          <w:rFonts w:hint="eastAsia"/>
        </w:rPr>
        <w:t>气密层施工处理应在热桥处理后，内部装修前实施。由于近零能耗建筑对气密性要求较高，且气密</w:t>
      </w:r>
      <w:proofErr w:type="gramStart"/>
      <w:r w:rsidRPr="00413A0B">
        <w:rPr>
          <w:rFonts w:hint="eastAsia"/>
        </w:rPr>
        <w:t>层破坏</w:t>
      </w:r>
      <w:proofErr w:type="gramEnd"/>
      <w:r w:rsidRPr="00413A0B">
        <w:rPr>
          <w:rFonts w:hint="eastAsia"/>
        </w:rPr>
        <w:t>之后修复难度大，气密层施工应在热桥处理后进行，避免气密层因热桥处理相关工序破坏。气密层施工在内部装修前施工的目的是方便在施工面未隐蔽时，进行气密性检测或检查，以便在发现缺陷的位置进行整改。装配式建筑外墙板存在大量的板缝，板缝既是保温薄弱环节又是气密性薄弱环节。装配式建筑外墙板通常采用夹心保温板或者预制板＋外保温形式。对于夹心保温板，其保温层在内叶板和外叶板之间，内叶板通常作为气密层。在外墙板施工时应预先完成无热桥处理以保证保温层的连续，然后进行气密性施工。对于预制板＋外保温形式，应对预制板缝进行完善的气密性处理。</w:t>
      </w:r>
    </w:p>
    <w:p w14:paraId="62BF764C" w14:textId="77777777" w:rsidR="00BC455A" w:rsidRPr="000A1EFD" w:rsidRDefault="00775863" w:rsidP="00A47A89">
      <w:pPr>
        <w:pStyle w:val="a8"/>
        <w:rPr>
          <w:shd w:val="clear" w:color="auto" w:fill="FFFFFF"/>
        </w:rPr>
      </w:pPr>
      <w:r>
        <w:rPr>
          <w:shd w:val="clear" w:color="auto" w:fill="FFFFFF"/>
        </w:rPr>
        <w:lastRenderedPageBreak/>
        <w:t>6</w:t>
      </w:r>
      <w:r w:rsidR="00BC455A" w:rsidRPr="000A1EFD">
        <w:rPr>
          <w:rFonts w:hint="eastAsia"/>
          <w:shd w:val="clear" w:color="auto" w:fill="FFFFFF"/>
        </w:rPr>
        <w:t xml:space="preserve">.2.7  </w:t>
      </w:r>
      <w:r w:rsidR="00BC455A" w:rsidRPr="000A1EFD">
        <w:rPr>
          <w:rFonts w:hint="eastAsia"/>
          <w:shd w:val="clear" w:color="auto" w:fill="FFFFFF"/>
        </w:rPr>
        <w:t>近零能耗建筑装配式夹心保温</w:t>
      </w:r>
      <w:proofErr w:type="gramStart"/>
      <w:r w:rsidR="00BC455A" w:rsidRPr="000A1EFD">
        <w:rPr>
          <w:rFonts w:hint="eastAsia"/>
          <w:shd w:val="clear" w:color="auto" w:fill="FFFFFF"/>
        </w:rPr>
        <w:t>外墙板竖缝和</w:t>
      </w:r>
      <w:proofErr w:type="gramEnd"/>
      <w:r w:rsidR="00BC455A" w:rsidRPr="000A1EFD">
        <w:rPr>
          <w:rFonts w:hint="eastAsia"/>
          <w:shd w:val="clear" w:color="auto" w:fill="FFFFFF"/>
        </w:rPr>
        <w:t>横缝气密性处理，应根据建筑结构形式的差异采用适宜的气密性措施。</w:t>
      </w:r>
    </w:p>
    <w:p w14:paraId="662A3D77" w14:textId="77777777" w:rsidR="00BC455A" w:rsidRPr="00413A0B" w:rsidRDefault="00BC455A" w:rsidP="00413A0B">
      <w:pPr>
        <w:pStyle w:val="a8"/>
        <w:ind w:firstLineChars="200" w:firstLine="420"/>
      </w:pPr>
      <w:r w:rsidRPr="00413A0B">
        <w:rPr>
          <w:rFonts w:hint="eastAsia"/>
        </w:rPr>
        <w:t xml:space="preserve">1  </w:t>
      </w:r>
      <w:r w:rsidRPr="00413A0B">
        <w:rPr>
          <w:rFonts w:hint="eastAsia"/>
        </w:rPr>
        <w:t>装配式剪力墙结构外墙板内叶板板缝建议采用现浇混凝土方式，此方法不仅可以保证建筑结构整体的抗震性能，还使其具有良好的气密性。混凝土浇筑前应采用防水胶带或防水卷材对夹心保温层拼缝粘贴牢固，以防止浆料进入保温层缝隙中。横缝采用高强度灌浆料密封前，内叶板板缝两端设置水泥砂浆围挡或弹性密封材料，以防止灌浆料漏浆。</w:t>
      </w:r>
    </w:p>
    <w:p w14:paraId="7D84E1BB" w14:textId="77777777" w:rsidR="00BC455A" w:rsidRPr="00413A0B" w:rsidRDefault="00BC455A" w:rsidP="00413A0B">
      <w:pPr>
        <w:pStyle w:val="a8"/>
        <w:ind w:firstLineChars="200" w:firstLine="420"/>
      </w:pPr>
      <w:r w:rsidRPr="00413A0B">
        <w:rPr>
          <w:rFonts w:hint="eastAsia"/>
        </w:rPr>
        <w:t xml:space="preserve"> 2  </w:t>
      </w:r>
      <w:r w:rsidRPr="00413A0B">
        <w:rPr>
          <w:rFonts w:hint="eastAsia"/>
        </w:rPr>
        <w:t>装配式框架结构外墙板内叶板板缝填充保温材料仍较难达到近零能耗建筑高气密性要求的，还应在室内设置气密性材料，填充材料应符合《装配式混凝土建筑技术标准》</w:t>
      </w:r>
      <w:r w:rsidRPr="00AC0410">
        <w:rPr>
          <w:rFonts w:ascii="宋体" w:hAnsi="宋体" w:hint="eastAsia"/>
        </w:rPr>
        <w:t>GB/T 51231-2016的</w:t>
      </w:r>
      <w:r w:rsidRPr="00413A0B">
        <w:rPr>
          <w:rFonts w:hint="eastAsia"/>
        </w:rPr>
        <w:t>相关规定。</w:t>
      </w:r>
    </w:p>
    <w:p w14:paraId="6DD4CB87" w14:textId="77777777" w:rsidR="00BC455A" w:rsidRPr="00413A0B" w:rsidRDefault="00BC455A" w:rsidP="00413A0B">
      <w:pPr>
        <w:pStyle w:val="a8"/>
        <w:ind w:firstLineChars="200" w:firstLine="420"/>
      </w:pPr>
      <w:r w:rsidRPr="00413A0B">
        <w:rPr>
          <w:rFonts w:hint="eastAsia"/>
        </w:rPr>
        <w:t xml:space="preserve">3  </w:t>
      </w:r>
      <w:r w:rsidRPr="00413A0B">
        <w:rPr>
          <w:rFonts w:hint="eastAsia"/>
        </w:rPr>
        <w:t>外叶</w:t>
      </w:r>
      <w:proofErr w:type="gramStart"/>
      <w:r w:rsidRPr="00413A0B">
        <w:rPr>
          <w:rFonts w:hint="eastAsia"/>
        </w:rPr>
        <w:t>板竖缝</w:t>
      </w:r>
      <w:proofErr w:type="gramEnd"/>
      <w:r w:rsidRPr="00413A0B">
        <w:rPr>
          <w:rFonts w:hint="eastAsia"/>
        </w:rPr>
        <w:t>和横缝处夹心保</w:t>
      </w:r>
      <w:r w:rsidRPr="00AC0410">
        <w:rPr>
          <w:rFonts w:ascii="宋体" w:hAnsi="宋体" w:hint="eastAsia"/>
        </w:rPr>
        <w:t>温表面设置防水</w:t>
      </w:r>
      <w:proofErr w:type="gramStart"/>
      <w:r w:rsidRPr="00AC0410">
        <w:rPr>
          <w:rFonts w:ascii="宋体" w:hAnsi="宋体" w:hint="eastAsia"/>
        </w:rPr>
        <w:t>透汽层</w:t>
      </w:r>
      <w:proofErr w:type="gramEnd"/>
      <w:r w:rsidRPr="00AC0410">
        <w:rPr>
          <w:rFonts w:ascii="宋体" w:hAnsi="宋体" w:hint="eastAsia"/>
        </w:rPr>
        <w:t>，可防止雨水进入夹心保温层，影响其热工性能。防水</w:t>
      </w:r>
      <w:proofErr w:type="gramStart"/>
      <w:r w:rsidRPr="00AC0410">
        <w:rPr>
          <w:rFonts w:ascii="宋体" w:hAnsi="宋体" w:hint="eastAsia"/>
        </w:rPr>
        <w:t>透汽层宜</w:t>
      </w:r>
      <w:proofErr w:type="gramEnd"/>
      <w:r w:rsidRPr="00AC0410">
        <w:rPr>
          <w:rFonts w:ascii="宋体" w:hAnsi="宋体" w:hint="eastAsia"/>
        </w:rPr>
        <w:t>采用涂刷防水</w:t>
      </w:r>
      <w:proofErr w:type="gramStart"/>
      <w:r w:rsidRPr="00AC0410">
        <w:rPr>
          <w:rFonts w:ascii="宋体" w:hAnsi="宋体" w:hint="eastAsia"/>
        </w:rPr>
        <w:t>透汽材料</w:t>
      </w:r>
      <w:proofErr w:type="gramEnd"/>
      <w:r w:rsidRPr="00AC0410">
        <w:rPr>
          <w:rFonts w:ascii="宋体" w:hAnsi="宋体" w:hint="eastAsia"/>
        </w:rPr>
        <w:t>方式，此方式便于施工且具有较好的防水性能。聚乙烯棒填充</w:t>
      </w:r>
      <w:proofErr w:type="gramStart"/>
      <w:r w:rsidRPr="00AC0410">
        <w:rPr>
          <w:rFonts w:ascii="宋体" w:hAnsi="宋体" w:hint="eastAsia"/>
        </w:rPr>
        <w:t>时入缝深度</w:t>
      </w:r>
      <w:proofErr w:type="gramEnd"/>
      <w:r w:rsidRPr="00AC0410">
        <w:rPr>
          <w:rFonts w:ascii="宋体" w:hAnsi="宋体" w:hint="eastAsia"/>
        </w:rPr>
        <w:t>不应大于2.5cm。耐候硅酮</w:t>
      </w:r>
      <w:proofErr w:type="gramStart"/>
      <w:r w:rsidRPr="00AC0410">
        <w:rPr>
          <w:rFonts w:ascii="宋体" w:hAnsi="宋体" w:hint="eastAsia"/>
        </w:rPr>
        <w:t>密封胶应符合</w:t>
      </w:r>
      <w:proofErr w:type="gramEnd"/>
      <w:r w:rsidRPr="00AC0410">
        <w:rPr>
          <w:rFonts w:ascii="宋体" w:hAnsi="宋体" w:hint="eastAsia"/>
        </w:rPr>
        <w:t>《硅酮建筑密封胶》GB/T 14683-2016相关规定。耐候硅酮密封</w:t>
      </w:r>
      <w:proofErr w:type="gramStart"/>
      <w:r w:rsidRPr="00AC0410">
        <w:rPr>
          <w:rFonts w:ascii="宋体" w:hAnsi="宋体" w:hint="eastAsia"/>
        </w:rPr>
        <w:t>胶施工</w:t>
      </w:r>
      <w:proofErr w:type="gramEnd"/>
      <w:r w:rsidRPr="00AC0410">
        <w:rPr>
          <w:rFonts w:ascii="宋体" w:hAnsi="宋体" w:hint="eastAsia"/>
        </w:rPr>
        <w:t>前，应在</w:t>
      </w:r>
      <w:proofErr w:type="gramStart"/>
      <w:r w:rsidRPr="00AC0410">
        <w:rPr>
          <w:rFonts w:ascii="宋体" w:hAnsi="宋体" w:hint="eastAsia"/>
        </w:rPr>
        <w:t>竖缝左右</w:t>
      </w:r>
      <w:proofErr w:type="gramEnd"/>
      <w:r w:rsidRPr="00AC0410">
        <w:rPr>
          <w:rFonts w:ascii="宋体" w:hAnsi="宋体" w:hint="eastAsia"/>
        </w:rPr>
        <w:t>侧粘贴2cm～3cm宽的壁纸，且施工完成后48h内，禁止触摸耐候硅酮</w:t>
      </w:r>
      <w:r w:rsidRPr="00413A0B">
        <w:rPr>
          <w:rFonts w:hint="eastAsia"/>
        </w:rPr>
        <w:t>密封胶。</w:t>
      </w:r>
    </w:p>
    <w:p w14:paraId="1790D8FB" w14:textId="77777777" w:rsidR="00BC455A" w:rsidRPr="00413A0B" w:rsidRDefault="00BC455A" w:rsidP="00413A0B">
      <w:pPr>
        <w:pStyle w:val="a8"/>
        <w:ind w:firstLineChars="200" w:firstLine="420"/>
      </w:pPr>
      <w:r w:rsidRPr="00413A0B">
        <w:rPr>
          <w:rFonts w:hint="eastAsia"/>
        </w:rPr>
        <w:t xml:space="preserve">4  </w:t>
      </w:r>
      <w:r w:rsidRPr="00413A0B">
        <w:rPr>
          <w:rFonts w:hint="eastAsia"/>
        </w:rPr>
        <w:t>气密性材料粘贴的方法对粘贴部位平整度要求高，对于外墙板与结构柱、梁等之间不平整缝隙处可采用涂刷防水隔汽层方法，该方法施工方便、耐久性好。</w:t>
      </w:r>
    </w:p>
    <w:p w14:paraId="2AE0CE0E" w14:textId="77777777" w:rsidR="00BC455A" w:rsidRPr="000A1EFD" w:rsidRDefault="00775863" w:rsidP="00A47A89">
      <w:pPr>
        <w:pStyle w:val="a8"/>
        <w:rPr>
          <w:shd w:val="clear" w:color="auto" w:fill="FFFFFF"/>
        </w:rPr>
      </w:pPr>
      <w:r>
        <w:rPr>
          <w:shd w:val="clear" w:color="auto" w:fill="FFFFFF"/>
        </w:rPr>
        <w:t>6</w:t>
      </w:r>
      <w:r w:rsidR="00BC455A" w:rsidRPr="000A1EFD">
        <w:rPr>
          <w:rFonts w:hint="eastAsia"/>
          <w:shd w:val="clear" w:color="auto" w:fill="FFFFFF"/>
        </w:rPr>
        <w:t xml:space="preserve">.2.8  </w:t>
      </w:r>
      <w:r w:rsidR="00BC455A" w:rsidRPr="000A1EFD">
        <w:rPr>
          <w:rFonts w:hint="eastAsia"/>
          <w:shd w:val="clear" w:color="auto" w:fill="FFFFFF"/>
        </w:rPr>
        <w:t>施工过程中，宜借助红外摄像仪，对外门窗与墙体连接部位、</w:t>
      </w:r>
      <w:proofErr w:type="gramStart"/>
      <w:r w:rsidR="00BC455A" w:rsidRPr="000A1EFD">
        <w:rPr>
          <w:rFonts w:hint="eastAsia"/>
          <w:shd w:val="clear" w:color="auto" w:fill="FFFFFF"/>
        </w:rPr>
        <w:t>外挑结构</w:t>
      </w:r>
      <w:proofErr w:type="gramEnd"/>
      <w:r w:rsidR="00BC455A" w:rsidRPr="000A1EFD">
        <w:rPr>
          <w:rFonts w:hint="eastAsia"/>
          <w:shd w:val="clear" w:color="auto" w:fill="FFFFFF"/>
        </w:rPr>
        <w:t>、女儿墙、管道穿外墙和屋面部位以及外围护结构上固定件的安装部位等典型热桥部位处理效果进行检查。对门窗与墙连接等典型部位或典型房间进行局部气密性检测，及时发现薄弱环节，改善补救。施工过程中气密性检测可采用压差法或示踪气体法。</w:t>
      </w:r>
    </w:p>
    <w:p w14:paraId="0D4DC3C2" w14:textId="77777777" w:rsidR="00BC455A" w:rsidRPr="000A1EFD" w:rsidRDefault="00775863" w:rsidP="00A47A89">
      <w:pPr>
        <w:pStyle w:val="a8"/>
        <w:rPr>
          <w:shd w:val="clear" w:color="auto" w:fill="FFFFFF"/>
        </w:rPr>
      </w:pPr>
      <w:r>
        <w:rPr>
          <w:shd w:val="clear" w:color="auto" w:fill="FFFFFF"/>
        </w:rPr>
        <w:t>6</w:t>
      </w:r>
      <w:r w:rsidR="00BC455A" w:rsidRPr="000A1EFD">
        <w:rPr>
          <w:rFonts w:hint="eastAsia"/>
          <w:shd w:val="clear" w:color="auto" w:fill="FFFFFF"/>
        </w:rPr>
        <w:t xml:space="preserve">.2.9  </w:t>
      </w:r>
      <w:r w:rsidR="00BC455A" w:rsidRPr="000A1EFD">
        <w:rPr>
          <w:rFonts w:hint="eastAsia"/>
          <w:shd w:val="clear" w:color="auto" w:fill="FFFFFF"/>
        </w:rPr>
        <w:t>机电系统施工除应符合国家现行施工质量验收规范外，还应重点控制以下环节：</w:t>
      </w:r>
    </w:p>
    <w:p w14:paraId="7B5BA6B1" w14:textId="77777777" w:rsidR="00BC455A" w:rsidRPr="00413A0B" w:rsidRDefault="00BC455A" w:rsidP="00413A0B">
      <w:pPr>
        <w:pStyle w:val="a8"/>
        <w:ind w:firstLineChars="200" w:firstLine="420"/>
      </w:pPr>
      <w:r w:rsidRPr="00413A0B">
        <w:rPr>
          <w:rFonts w:hint="eastAsia"/>
        </w:rPr>
        <w:t xml:space="preserve">1  </w:t>
      </w:r>
      <w:r w:rsidRPr="00413A0B">
        <w:rPr>
          <w:rFonts w:hint="eastAsia"/>
        </w:rPr>
        <w:t>穿出气密区域的管道和电线等均应预留并做好断桥和气密性处理，避免因机电系统施工产生新热桥和影响围护结构的气密性。</w:t>
      </w:r>
    </w:p>
    <w:p w14:paraId="0616BD81" w14:textId="77777777" w:rsidR="00BC455A" w:rsidRPr="00413A0B" w:rsidRDefault="00BC455A" w:rsidP="00413A0B">
      <w:pPr>
        <w:pStyle w:val="a8"/>
        <w:ind w:firstLineChars="200" w:firstLine="420"/>
      </w:pPr>
      <w:r w:rsidRPr="00413A0B">
        <w:rPr>
          <w:rFonts w:hint="eastAsia"/>
        </w:rPr>
        <w:t>水系统管道、管件等均应做良好保温，尤其应做好三通、紧固件和阀门等部位的保温，避免产生热桥。</w:t>
      </w:r>
    </w:p>
    <w:p w14:paraId="3170B23D" w14:textId="77777777" w:rsidR="00BC455A" w:rsidRPr="00413A0B" w:rsidRDefault="00BC455A" w:rsidP="00413A0B">
      <w:pPr>
        <w:pStyle w:val="a8"/>
        <w:ind w:firstLineChars="200" w:firstLine="420"/>
      </w:pPr>
      <w:r w:rsidRPr="00413A0B">
        <w:rPr>
          <w:rFonts w:hint="eastAsia"/>
        </w:rPr>
        <w:t xml:space="preserve">2  </w:t>
      </w:r>
      <w:r w:rsidRPr="00413A0B">
        <w:rPr>
          <w:rFonts w:hint="eastAsia"/>
        </w:rPr>
        <w:t>施工期间</w:t>
      </w:r>
      <w:proofErr w:type="gramStart"/>
      <w:r w:rsidRPr="00413A0B">
        <w:rPr>
          <w:rFonts w:hint="eastAsia"/>
        </w:rPr>
        <w:t>风系统</w:t>
      </w:r>
      <w:proofErr w:type="gramEnd"/>
      <w:r w:rsidRPr="00413A0B">
        <w:rPr>
          <w:rFonts w:hint="eastAsia"/>
        </w:rPr>
        <w:t>所有敞开部位均应做防尘保护，包括风道、新风机组和过滤器。</w:t>
      </w:r>
    </w:p>
    <w:p w14:paraId="4B72A6BA" w14:textId="77777777" w:rsidR="00BC455A" w:rsidRPr="00413A0B" w:rsidRDefault="00BC455A" w:rsidP="00413A0B">
      <w:pPr>
        <w:pStyle w:val="a8"/>
        <w:ind w:firstLineChars="200" w:firstLine="420"/>
      </w:pPr>
      <w:r w:rsidRPr="00413A0B">
        <w:rPr>
          <w:rFonts w:hint="eastAsia"/>
        </w:rPr>
        <w:t xml:space="preserve">3  </w:t>
      </w:r>
      <w:r w:rsidRPr="00413A0B">
        <w:rPr>
          <w:rFonts w:hint="eastAsia"/>
        </w:rPr>
        <w:t>新风机安装应固定平稳，并有防松动措施，吊装时应有减振措施。风管与新风机应采用软管连接。室内管道固定支架与管道接触处应设置隔声垫，防止噪声产生及扩散，也可避免产生热桥。</w:t>
      </w:r>
    </w:p>
    <w:p w14:paraId="0872FBE0" w14:textId="77777777" w:rsidR="00BC455A" w:rsidRPr="00413A0B" w:rsidRDefault="00BC455A" w:rsidP="00413A0B">
      <w:pPr>
        <w:pStyle w:val="a8"/>
        <w:ind w:firstLineChars="200" w:firstLine="420"/>
      </w:pPr>
      <w:r w:rsidRPr="00413A0B">
        <w:rPr>
          <w:rFonts w:hint="eastAsia"/>
        </w:rPr>
        <w:t>室内排水管道及其透气管均应进行隔声处理，可采用外包保温材料的方式进行隔声。</w:t>
      </w:r>
    </w:p>
    <w:p w14:paraId="3E356CBC" w14:textId="77777777" w:rsidR="00BC455A" w:rsidRPr="000A1EFD" w:rsidRDefault="00775863" w:rsidP="00A47A89">
      <w:pPr>
        <w:pStyle w:val="a8"/>
        <w:rPr>
          <w:shd w:val="clear" w:color="auto" w:fill="FFFFFF"/>
        </w:rPr>
      </w:pPr>
      <w:r>
        <w:rPr>
          <w:shd w:val="clear" w:color="auto" w:fill="FFFFFF"/>
        </w:rPr>
        <w:t>6</w:t>
      </w:r>
      <w:r w:rsidR="00BC455A" w:rsidRPr="000A1EFD">
        <w:rPr>
          <w:rFonts w:hint="eastAsia"/>
          <w:shd w:val="clear" w:color="auto" w:fill="FFFFFF"/>
        </w:rPr>
        <w:t>.2.10</w:t>
      </w:r>
      <w:r w:rsidR="003A2418">
        <w:rPr>
          <w:shd w:val="clear" w:color="auto" w:fill="FFFFFF"/>
        </w:rPr>
        <w:t xml:space="preserve">  </w:t>
      </w:r>
      <w:r w:rsidR="00BC455A" w:rsidRPr="000A1EFD">
        <w:rPr>
          <w:rFonts w:hint="eastAsia"/>
          <w:shd w:val="clear" w:color="auto" w:fill="FFFFFF"/>
        </w:rPr>
        <w:t>本条规定对主要材料及设备进场时应进行质量检查和验收。</w:t>
      </w:r>
    </w:p>
    <w:p w14:paraId="22993028" w14:textId="77777777" w:rsidR="00BC455A" w:rsidRPr="00413A0B" w:rsidRDefault="00BC455A" w:rsidP="00413A0B">
      <w:pPr>
        <w:pStyle w:val="a8"/>
        <w:ind w:firstLineChars="200" w:firstLine="420"/>
      </w:pPr>
      <w:bookmarkStart w:id="264" w:name="_Toc10348"/>
      <w:r w:rsidRPr="00413A0B">
        <w:rPr>
          <w:rFonts w:hint="eastAsia"/>
        </w:rPr>
        <w:t>1</w:t>
      </w:r>
      <w:r w:rsidR="003A2418">
        <w:t xml:space="preserve">  </w:t>
      </w:r>
      <w:r w:rsidRPr="00413A0B">
        <w:rPr>
          <w:rFonts w:hint="eastAsia"/>
        </w:rPr>
        <w:t>外墙保温材料进场检查项目见</w:t>
      </w:r>
      <w:r w:rsidRPr="00FF477F">
        <w:rPr>
          <w:rFonts w:ascii="宋体" w:hAnsi="宋体" w:hint="eastAsia"/>
        </w:rPr>
        <w:t>表</w:t>
      </w:r>
      <w:r w:rsidRPr="00FF477F">
        <w:rPr>
          <w:rFonts w:ascii="宋体" w:hAnsi="宋体"/>
        </w:rPr>
        <w:t>6</w:t>
      </w:r>
      <w:r w:rsidRPr="00413A0B">
        <w:rPr>
          <w:rFonts w:hint="eastAsia"/>
        </w:rPr>
        <w:t>。</w:t>
      </w:r>
      <w:bookmarkEnd w:id="264"/>
    </w:p>
    <w:p w14:paraId="69D9296C" w14:textId="77777777" w:rsidR="000E141D" w:rsidRDefault="000E141D" w:rsidP="00BC455A">
      <w:pPr>
        <w:pStyle w:val="ac"/>
        <w:ind w:firstLineChars="0" w:firstLine="0"/>
        <w:jc w:val="center"/>
        <w:rPr>
          <w:rFonts w:ascii="黑体" w:eastAsia="黑体" w:hAnsi="黑体"/>
          <w:bCs/>
        </w:rPr>
      </w:pPr>
    </w:p>
    <w:p w14:paraId="4B170B98" w14:textId="77777777" w:rsidR="004E7650" w:rsidRDefault="004E7650" w:rsidP="00BC455A">
      <w:pPr>
        <w:pStyle w:val="ac"/>
        <w:ind w:firstLineChars="0" w:firstLine="0"/>
        <w:jc w:val="center"/>
        <w:rPr>
          <w:rFonts w:ascii="黑体" w:eastAsia="黑体" w:hAnsi="黑体"/>
          <w:bCs/>
        </w:rPr>
      </w:pPr>
    </w:p>
    <w:p w14:paraId="4E24AD9F" w14:textId="77777777" w:rsidR="004E7650" w:rsidRDefault="004E7650" w:rsidP="00BC455A">
      <w:pPr>
        <w:pStyle w:val="ac"/>
        <w:ind w:firstLineChars="0" w:firstLine="0"/>
        <w:jc w:val="center"/>
        <w:rPr>
          <w:rFonts w:ascii="黑体" w:eastAsia="黑体" w:hAnsi="黑体"/>
          <w:bCs/>
        </w:rPr>
      </w:pPr>
    </w:p>
    <w:p w14:paraId="702579B6" w14:textId="77777777" w:rsidR="001C3D43" w:rsidRDefault="001C3D43" w:rsidP="00BC455A">
      <w:pPr>
        <w:pStyle w:val="ac"/>
        <w:ind w:firstLineChars="0" w:firstLine="0"/>
        <w:jc w:val="center"/>
        <w:rPr>
          <w:rFonts w:ascii="黑体" w:eastAsia="黑体" w:hAnsi="黑体"/>
          <w:bCs/>
        </w:rPr>
      </w:pPr>
    </w:p>
    <w:p w14:paraId="68BB29DC" w14:textId="77777777" w:rsidR="001C3D43" w:rsidRDefault="001C3D43" w:rsidP="00BC455A">
      <w:pPr>
        <w:pStyle w:val="ac"/>
        <w:ind w:firstLineChars="0" w:firstLine="0"/>
        <w:jc w:val="center"/>
        <w:rPr>
          <w:rFonts w:ascii="黑体" w:eastAsia="黑体" w:hAnsi="黑体"/>
          <w:bCs/>
        </w:rPr>
      </w:pPr>
    </w:p>
    <w:p w14:paraId="6F41C8BE" w14:textId="77777777" w:rsidR="00BC455A" w:rsidRDefault="00BC455A" w:rsidP="00FF477F">
      <w:pPr>
        <w:pStyle w:val="ac"/>
        <w:ind w:firstLineChars="0" w:firstLine="0"/>
        <w:jc w:val="center"/>
        <w:rPr>
          <w:rFonts w:ascii="黑体" w:eastAsia="黑体" w:hAnsi="黑体"/>
          <w:bCs/>
        </w:rPr>
      </w:pPr>
      <w:r>
        <w:rPr>
          <w:rFonts w:ascii="黑体" w:eastAsia="黑体" w:hAnsi="黑体" w:hint="eastAsia"/>
          <w:bCs/>
        </w:rPr>
        <w:lastRenderedPageBreak/>
        <w:t>表</w:t>
      </w:r>
      <w:r>
        <w:rPr>
          <w:rFonts w:ascii="黑体" w:eastAsia="黑体" w:hAnsi="黑体"/>
          <w:bCs/>
        </w:rPr>
        <w:t>6</w:t>
      </w:r>
      <w:r>
        <w:rPr>
          <w:rFonts w:ascii="黑体" w:eastAsia="黑体" w:hAnsi="黑体" w:hint="eastAsia"/>
          <w:bCs/>
        </w:rPr>
        <w:t xml:space="preserve"> 外墙保温材料进场检查项目</w:t>
      </w:r>
    </w:p>
    <w:tbl>
      <w:tblPr>
        <w:tblW w:w="9248" w:type="dxa"/>
        <w:tblLook w:val="04A0" w:firstRow="1" w:lastRow="0" w:firstColumn="1" w:lastColumn="0" w:noHBand="0" w:noVBand="1"/>
      </w:tblPr>
      <w:tblGrid>
        <w:gridCol w:w="690"/>
        <w:gridCol w:w="666"/>
        <w:gridCol w:w="3052"/>
        <w:gridCol w:w="4840"/>
      </w:tblGrid>
      <w:tr w:rsidR="00BC455A" w14:paraId="7AB9B53C" w14:textId="77777777" w:rsidTr="00CA7182">
        <w:trPr>
          <w:trHeight w:val="362"/>
        </w:trPr>
        <w:tc>
          <w:tcPr>
            <w:tcW w:w="690" w:type="dxa"/>
            <w:tcBorders>
              <w:top w:val="single" w:sz="8" w:space="0" w:color="auto"/>
              <w:left w:val="single" w:sz="8" w:space="0" w:color="auto"/>
              <w:bottom w:val="single" w:sz="8" w:space="0" w:color="auto"/>
              <w:right w:val="single" w:sz="4" w:space="0" w:color="000000"/>
            </w:tcBorders>
            <w:shd w:val="clear" w:color="auto" w:fill="auto"/>
            <w:vAlign w:val="center"/>
          </w:tcPr>
          <w:p w14:paraId="49BF0979" w14:textId="77777777" w:rsidR="00BC455A" w:rsidRDefault="00BC455A" w:rsidP="003A392C">
            <w:pPr>
              <w:pStyle w:val="ac"/>
              <w:ind w:firstLineChars="0" w:firstLine="0"/>
              <w:jc w:val="center"/>
              <w:rPr>
                <w:sz w:val="18"/>
                <w:szCs w:val="18"/>
              </w:rPr>
            </w:pPr>
            <w:r>
              <w:rPr>
                <w:sz w:val="18"/>
                <w:szCs w:val="18"/>
              </w:rPr>
              <w:t>序号</w:t>
            </w:r>
          </w:p>
        </w:tc>
        <w:tc>
          <w:tcPr>
            <w:tcW w:w="3718" w:type="dxa"/>
            <w:gridSpan w:val="2"/>
            <w:tcBorders>
              <w:top w:val="single" w:sz="8" w:space="0" w:color="auto"/>
              <w:left w:val="single" w:sz="4" w:space="0" w:color="000000"/>
              <w:bottom w:val="single" w:sz="8" w:space="0" w:color="auto"/>
              <w:right w:val="single" w:sz="4" w:space="0" w:color="000000"/>
            </w:tcBorders>
            <w:shd w:val="clear" w:color="auto" w:fill="auto"/>
            <w:vAlign w:val="center"/>
          </w:tcPr>
          <w:p w14:paraId="40DB48E3" w14:textId="77777777" w:rsidR="00BC455A" w:rsidRDefault="00BC455A" w:rsidP="003A392C">
            <w:pPr>
              <w:pStyle w:val="ac"/>
              <w:ind w:firstLineChars="0" w:firstLine="0"/>
              <w:jc w:val="center"/>
              <w:rPr>
                <w:sz w:val="18"/>
                <w:szCs w:val="18"/>
              </w:rPr>
            </w:pPr>
            <w:r>
              <w:rPr>
                <w:sz w:val="18"/>
                <w:szCs w:val="18"/>
              </w:rPr>
              <w:t>材料名称</w:t>
            </w:r>
          </w:p>
        </w:tc>
        <w:tc>
          <w:tcPr>
            <w:tcW w:w="4840" w:type="dxa"/>
            <w:tcBorders>
              <w:top w:val="single" w:sz="8" w:space="0" w:color="auto"/>
              <w:left w:val="single" w:sz="4" w:space="0" w:color="000000"/>
              <w:bottom w:val="single" w:sz="8" w:space="0" w:color="auto"/>
              <w:right w:val="single" w:sz="8" w:space="0" w:color="auto"/>
            </w:tcBorders>
            <w:shd w:val="clear" w:color="auto" w:fill="auto"/>
            <w:vAlign w:val="center"/>
          </w:tcPr>
          <w:p w14:paraId="378815D1" w14:textId="77777777" w:rsidR="00BC455A" w:rsidRDefault="00BC455A" w:rsidP="003A392C">
            <w:pPr>
              <w:pStyle w:val="ac"/>
              <w:ind w:firstLineChars="0" w:firstLine="0"/>
              <w:jc w:val="center"/>
              <w:rPr>
                <w:sz w:val="18"/>
                <w:szCs w:val="18"/>
              </w:rPr>
            </w:pPr>
            <w:r>
              <w:rPr>
                <w:sz w:val="18"/>
                <w:szCs w:val="18"/>
              </w:rPr>
              <w:t>检查项目</w:t>
            </w:r>
          </w:p>
        </w:tc>
      </w:tr>
      <w:tr w:rsidR="00BC455A" w14:paraId="118865D7" w14:textId="77777777" w:rsidTr="00CA7182">
        <w:trPr>
          <w:trHeight w:val="694"/>
        </w:trPr>
        <w:tc>
          <w:tcPr>
            <w:tcW w:w="690" w:type="dxa"/>
            <w:vMerge w:val="restart"/>
            <w:tcBorders>
              <w:top w:val="single" w:sz="8" w:space="0" w:color="auto"/>
              <w:left w:val="single" w:sz="8" w:space="0" w:color="auto"/>
              <w:bottom w:val="single" w:sz="4" w:space="0" w:color="000000"/>
              <w:right w:val="single" w:sz="4" w:space="0" w:color="000000"/>
            </w:tcBorders>
            <w:shd w:val="clear" w:color="auto" w:fill="auto"/>
            <w:vAlign w:val="center"/>
          </w:tcPr>
          <w:p w14:paraId="416AB57C" w14:textId="77777777" w:rsidR="00BC455A" w:rsidRDefault="00BC455A" w:rsidP="003A392C">
            <w:pPr>
              <w:pStyle w:val="ac"/>
              <w:ind w:firstLineChars="0" w:firstLine="0"/>
              <w:jc w:val="center"/>
              <w:rPr>
                <w:sz w:val="18"/>
                <w:szCs w:val="18"/>
              </w:rPr>
            </w:pPr>
            <w:r>
              <w:rPr>
                <w:sz w:val="18"/>
                <w:szCs w:val="18"/>
              </w:rPr>
              <w:t>1</w:t>
            </w:r>
          </w:p>
        </w:tc>
        <w:tc>
          <w:tcPr>
            <w:tcW w:w="666" w:type="dxa"/>
            <w:vMerge w:val="restart"/>
            <w:tcBorders>
              <w:top w:val="single" w:sz="8" w:space="0" w:color="auto"/>
              <w:left w:val="single" w:sz="4" w:space="0" w:color="000000"/>
              <w:bottom w:val="single" w:sz="4" w:space="0" w:color="000000"/>
              <w:right w:val="single" w:sz="4" w:space="0" w:color="000000"/>
            </w:tcBorders>
            <w:shd w:val="clear" w:color="auto" w:fill="auto"/>
            <w:textDirection w:val="tbRlV"/>
            <w:vAlign w:val="center"/>
          </w:tcPr>
          <w:p w14:paraId="35C12519" w14:textId="77777777" w:rsidR="00BC455A" w:rsidRDefault="00BC455A" w:rsidP="003A392C">
            <w:pPr>
              <w:pStyle w:val="ac"/>
              <w:ind w:firstLineChars="0" w:firstLine="0"/>
              <w:jc w:val="center"/>
              <w:rPr>
                <w:sz w:val="18"/>
                <w:szCs w:val="18"/>
              </w:rPr>
            </w:pPr>
            <w:r>
              <w:rPr>
                <w:sz w:val="18"/>
                <w:szCs w:val="18"/>
              </w:rPr>
              <w:t>保温板</w:t>
            </w:r>
          </w:p>
        </w:tc>
        <w:tc>
          <w:tcPr>
            <w:tcW w:w="3052" w:type="dxa"/>
            <w:tcBorders>
              <w:top w:val="single" w:sz="8" w:space="0" w:color="auto"/>
              <w:left w:val="single" w:sz="4" w:space="0" w:color="000000"/>
              <w:bottom w:val="single" w:sz="4" w:space="0" w:color="000000"/>
              <w:right w:val="single" w:sz="4" w:space="0" w:color="000000"/>
            </w:tcBorders>
            <w:shd w:val="clear" w:color="auto" w:fill="auto"/>
            <w:vAlign w:val="center"/>
          </w:tcPr>
          <w:p w14:paraId="4DB8FBC2" w14:textId="77777777" w:rsidR="00BC455A" w:rsidRDefault="00BC455A" w:rsidP="003A392C">
            <w:pPr>
              <w:pStyle w:val="ac"/>
              <w:ind w:firstLineChars="0" w:firstLine="0"/>
              <w:jc w:val="center"/>
              <w:rPr>
                <w:sz w:val="18"/>
                <w:szCs w:val="18"/>
              </w:rPr>
            </w:pPr>
            <w:r>
              <w:rPr>
                <w:sz w:val="18"/>
                <w:szCs w:val="18"/>
              </w:rPr>
              <w:t>模塑聚苯板、挤塑聚苯板、硬泡聚氨酯板</w:t>
            </w:r>
          </w:p>
        </w:tc>
        <w:tc>
          <w:tcPr>
            <w:tcW w:w="4840" w:type="dxa"/>
            <w:tcBorders>
              <w:top w:val="single" w:sz="8" w:space="0" w:color="auto"/>
              <w:left w:val="single" w:sz="4" w:space="0" w:color="000000"/>
              <w:bottom w:val="single" w:sz="4" w:space="0" w:color="000000"/>
              <w:right w:val="single" w:sz="8" w:space="0" w:color="auto"/>
            </w:tcBorders>
            <w:shd w:val="clear" w:color="auto" w:fill="auto"/>
            <w:vAlign w:val="center"/>
          </w:tcPr>
          <w:p w14:paraId="4C9F2CD9" w14:textId="77777777" w:rsidR="00BC455A" w:rsidRDefault="00BC455A" w:rsidP="003A392C">
            <w:pPr>
              <w:pStyle w:val="ac"/>
              <w:ind w:firstLineChars="0" w:firstLine="0"/>
              <w:jc w:val="center"/>
              <w:rPr>
                <w:sz w:val="18"/>
                <w:szCs w:val="18"/>
              </w:rPr>
            </w:pPr>
            <w:r>
              <w:rPr>
                <w:sz w:val="18"/>
                <w:szCs w:val="18"/>
              </w:rPr>
              <w:t>厚度、导热系数、表观密度、垂直于板面的抗拉强度(仅限墙体)、燃烧性能、压缩强度(仅限地面、屋面)</w:t>
            </w:r>
          </w:p>
        </w:tc>
      </w:tr>
      <w:tr w:rsidR="00BC455A" w14:paraId="2B9E073F" w14:textId="77777777" w:rsidTr="00CA7182">
        <w:trPr>
          <w:trHeight w:val="90"/>
        </w:trPr>
        <w:tc>
          <w:tcPr>
            <w:tcW w:w="690" w:type="dxa"/>
            <w:vMerge/>
            <w:tcBorders>
              <w:top w:val="single" w:sz="4" w:space="0" w:color="000000"/>
              <w:left w:val="single" w:sz="8" w:space="0" w:color="auto"/>
              <w:bottom w:val="single" w:sz="4" w:space="0" w:color="000000"/>
              <w:right w:val="single" w:sz="4" w:space="0" w:color="000000"/>
            </w:tcBorders>
            <w:shd w:val="clear" w:color="auto" w:fill="auto"/>
            <w:vAlign w:val="center"/>
          </w:tcPr>
          <w:p w14:paraId="38B796E3" w14:textId="77777777" w:rsidR="00BC455A" w:rsidRDefault="00BC455A" w:rsidP="003A392C">
            <w:pPr>
              <w:pStyle w:val="ac"/>
              <w:ind w:firstLineChars="0" w:firstLine="0"/>
              <w:jc w:val="center"/>
              <w:rPr>
                <w:sz w:val="18"/>
                <w:szCs w:val="18"/>
              </w:rPr>
            </w:pP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76245BA0" w14:textId="77777777" w:rsidR="00BC455A" w:rsidRDefault="00BC455A" w:rsidP="003A392C">
            <w:pPr>
              <w:pStyle w:val="ac"/>
              <w:ind w:firstLineChars="0" w:firstLine="0"/>
              <w:jc w:val="center"/>
              <w:rPr>
                <w:sz w:val="18"/>
                <w:szCs w:val="18"/>
              </w:rPr>
            </w:pP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C0F2B" w14:textId="77777777" w:rsidR="00BC455A" w:rsidRDefault="00BC455A" w:rsidP="003A392C">
            <w:pPr>
              <w:pStyle w:val="ac"/>
              <w:ind w:firstLineChars="0" w:firstLine="0"/>
              <w:jc w:val="center"/>
              <w:rPr>
                <w:sz w:val="18"/>
                <w:szCs w:val="18"/>
              </w:rPr>
            </w:pPr>
            <w:r>
              <w:rPr>
                <w:sz w:val="18"/>
                <w:szCs w:val="18"/>
              </w:rPr>
              <w:t>岩棉带</w:t>
            </w:r>
          </w:p>
        </w:tc>
        <w:tc>
          <w:tcPr>
            <w:tcW w:w="4840" w:type="dxa"/>
            <w:tcBorders>
              <w:top w:val="single" w:sz="4" w:space="0" w:color="000000"/>
              <w:left w:val="single" w:sz="4" w:space="0" w:color="000000"/>
              <w:bottom w:val="single" w:sz="4" w:space="0" w:color="000000"/>
              <w:right w:val="single" w:sz="8" w:space="0" w:color="auto"/>
            </w:tcBorders>
            <w:shd w:val="clear" w:color="auto" w:fill="auto"/>
            <w:vAlign w:val="center"/>
          </w:tcPr>
          <w:p w14:paraId="743EE32C" w14:textId="77777777" w:rsidR="00BC455A" w:rsidRDefault="00BC455A" w:rsidP="003A392C">
            <w:pPr>
              <w:pStyle w:val="ac"/>
              <w:ind w:firstLineChars="0" w:firstLine="0"/>
              <w:jc w:val="center"/>
              <w:rPr>
                <w:sz w:val="18"/>
                <w:szCs w:val="18"/>
              </w:rPr>
            </w:pPr>
            <w:r>
              <w:rPr>
                <w:sz w:val="18"/>
                <w:szCs w:val="18"/>
              </w:rPr>
              <w:t>厚度、导热系数、表观密度、垂直于表面的抗拉强度、酸度系数</w:t>
            </w:r>
          </w:p>
        </w:tc>
      </w:tr>
      <w:tr w:rsidR="00BC455A" w14:paraId="60C067BA" w14:textId="77777777" w:rsidTr="00CA7182">
        <w:trPr>
          <w:trHeight w:val="366"/>
        </w:trPr>
        <w:tc>
          <w:tcPr>
            <w:tcW w:w="690" w:type="dxa"/>
            <w:vMerge/>
            <w:tcBorders>
              <w:top w:val="single" w:sz="4" w:space="0" w:color="000000"/>
              <w:left w:val="single" w:sz="8" w:space="0" w:color="auto"/>
              <w:bottom w:val="single" w:sz="4" w:space="0" w:color="000000"/>
              <w:right w:val="single" w:sz="4" w:space="0" w:color="000000"/>
            </w:tcBorders>
            <w:shd w:val="clear" w:color="auto" w:fill="auto"/>
            <w:vAlign w:val="center"/>
          </w:tcPr>
          <w:p w14:paraId="6888C3E4" w14:textId="77777777" w:rsidR="00BC455A" w:rsidRDefault="00BC455A" w:rsidP="003A392C">
            <w:pPr>
              <w:pStyle w:val="ac"/>
              <w:ind w:firstLineChars="0" w:firstLine="0"/>
              <w:jc w:val="center"/>
              <w:rPr>
                <w:sz w:val="18"/>
                <w:szCs w:val="18"/>
              </w:rPr>
            </w:pP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61CFF105" w14:textId="77777777" w:rsidR="00BC455A" w:rsidRDefault="00BC455A" w:rsidP="003A392C">
            <w:pPr>
              <w:pStyle w:val="ac"/>
              <w:ind w:firstLineChars="0" w:firstLine="0"/>
              <w:jc w:val="center"/>
              <w:rPr>
                <w:sz w:val="18"/>
                <w:szCs w:val="18"/>
              </w:rPr>
            </w:pP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E3BF0" w14:textId="77777777" w:rsidR="00BC455A" w:rsidRDefault="00BC455A" w:rsidP="003A392C">
            <w:pPr>
              <w:pStyle w:val="ac"/>
              <w:ind w:firstLineChars="0" w:firstLine="0"/>
              <w:jc w:val="center"/>
              <w:rPr>
                <w:sz w:val="18"/>
                <w:szCs w:val="18"/>
              </w:rPr>
            </w:pPr>
            <w:r>
              <w:rPr>
                <w:sz w:val="18"/>
                <w:szCs w:val="18"/>
              </w:rPr>
              <w:t>真空绝热板</w:t>
            </w:r>
          </w:p>
        </w:tc>
        <w:tc>
          <w:tcPr>
            <w:tcW w:w="4840" w:type="dxa"/>
            <w:tcBorders>
              <w:top w:val="single" w:sz="4" w:space="0" w:color="000000"/>
              <w:left w:val="single" w:sz="4" w:space="0" w:color="000000"/>
              <w:bottom w:val="single" w:sz="4" w:space="0" w:color="000000"/>
              <w:right w:val="single" w:sz="8" w:space="0" w:color="auto"/>
            </w:tcBorders>
            <w:shd w:val="clear" w:color="auto" w:fill="auto"/>
            <w:vAlign w:val="center"/>
          </w:tcPr>
          <w:p w14:paraId="172E27FA" w14:textId="77777777" w:rsidR="00BC455A" w:rsidRDefault="00BC455A" w:rsidP="003A392C">
            <w:pPr>
              <w:pStyle w:val="ac"/>
              <w:ind w:firstLineChars="0" w:firstLine="0"/>
              <w:jc w:val="center"/>
              <w:rPr>
                <w:sz w:val="18"/>
                <w:szCs w:val="18"/>
              </w:rPr>
            </w:pPr>
            <w:r>
              <w:rPr>
                <w:sz w:val="18"/>
                <w:szCs w:val="18"/>
              </w:rPr>
              <w:t>单位面积质量、导热系数、垂直于板面抗拉强度</w:t>
            </w:r>
          </w:p>
        </w:tc>
      </w:tr>
      <w:tr w:rsidR="00BC455A" w14:paraId="50D95CB2" w14:textId="77777777" w:rsidTr="00CA7182">
        <w:trPr>
          <w:trHeight w:val="687"/>
        </w:trPr>
        <w:tc>
          <w:tcPr>
            <w:tcW w:w="690" w:type="dxa"/>
            <w:tcBorders>
              <w:top w:val="single" w:sz="4" w:space="0" w:color="000000"/>
              <w:left w:val="single" w:sz="8" w:space="0" w:color="auto"/>
              <w:bottom w:val="single" w:sz="4" w:space="0" w:color="000000"/>
              <w:right w:val="single" w:sz="4" w:space="0" w:color="000000"/>
            </w:tcBorders>
            <w:shd w:val="clear" w:color="auto" w:fill="auto"/>
            <w:vAlign w:val="center"/>
          </w:tcPr>
          <w:p w14:paraId="505841F8" w14:textId="77777777" w:rsidR="00BC455A" w:rsidRDefault="00BC455A" w:rsidP="003A392C">
            <w:pPr>
              <w:pStyle w:val="ac"/>
              <w:ind w:firstLineChars="0" w:firstLine="0"/>
              <w:jc w:val="center"/>
              <w:rPr>
                <w:sz w:val="18"/>
                <w:szCs w:val="18"/>
              </w:rPr>
            </w:pPr>
            <w:r>
              <w:rPr>
                <w:sz w:val="18"/>
                <w:szCs w:val="18"/>
              </w:rPr>
              <w:t>2</w:t>
            </w:r>
          </w:p>
        </w:tc>
        <w:tc>
          <w:tcPr>
            <w:tcW w:w="37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E79EC2" w14:textId="77777777" w:rsidR="00BC455A" w:rsidRDefault="00BC455A" w:rsidP="003A392C">
            <w:pPr>
              <w:pStyle w:val="ac"/>
              <w:ind w:firstLineChars="0" w:firstLine="0"/>
              <w:jc w:val="center"/>
              <w:rPr>
                <w:sz w:val="18"/>
                <w:szCs w:val="18"/>
              </w:rPr>
            </w:pPr>
            <w:r>
              <w:rPr>
                <w:sz w:val="18"/>
                <w:szCs w:val="18"/>
              </w:rPr>
              <w:t>复合</w:t>
            </w:r>
            <w:proofErr w:type="gramStart"/>
            <w:r>
              <w:rPr>
                <w:sz w:val="18"/>
                <w:szCs w:val="18"/>
              </w:rPr>
              <w:t>保温板等墙体节</w:t>
            </w:r>
            <w:proofErr w:type="gramEnd"/>
            <w:r>
              <w:rPr>
                <w:sz w:val="18"/>
                <w:szCs w:val="18"/>
              </w:rPr>
              <w:t>能定型产品</w:t>
            </w:r>
          </w:p>
        </w:tc>
        <w:tc>
          <w:tcPr>
            <w:tcW w:w="4840" w:type="dxa"/>
            <w:tcBorders>
              <w:top w:val="single" w:sz="4" w:space="0" w:color="000000"/>
              <w:left w:val="single" w:sz="4" w:space="0" w:color="000000"/>
              <w:bottom w:val="single" w:sz="4" w:space="0" w:color="000000"/>
              <w:right w:val="single" w:sz="8" w:space="0" w:color="auto"/>
            </w:tcBorders>
            <w:shd w:val="clear" w:color="auto" w:fill="auto"/>
            <w:vAlign w:val="center"/>
          </w:tcPr>
          <w:p w14:paraId="24C26640" w14:textId="77777777" w:rsidR="00BC455A" w:rsidRDefault="00BC455A" w:rsidP="003A392C">
            <w:pPr>
              <w:pStyle w:val="ac"/>
              <w:ind w:firstLineChars="0" w:firstLine="0"/>
              <w:jc w:val="center"/>
              <w:rPr>
                <w:sz w:val="18"/>
                <w:szCs w:val="18"/>
              </w:rPr>
            </w:pPr>
            <w:r>
              <w:rPr>
                <w:sz w:val="18"/>
                <w:szCs w:val="18"/>
              </w:rPr>
              <w:t>传热系数或热阻、单位面积质量、拉伸粘结强度、燃烧性能(不燃材料除外)</w:t>
            </w:r>
          </w:p>
        </w:tc>
      </w:tr>
      <w:tr w:rsidR="00BC455A" w14:paraId="58052B2E" w14:textId="77777777" w:rsidTr="00CA7182">
        <w:trPr>
          <w:trHeight w:val="473"/>
        </w:trPr>
        <w:tc>
          <w:tcPr>
            <w:tcW w:w="690" w:type="dxa"/>
            <w:tcBorders>
              <w:top w:val="single" w:sz="4" w:space="0" w:color="000000"/>
              <w:left w:val="single" w:sz="8" w:space="0" w:color="auto"/>
              <w:bottom w:val="single" w:sz="4" w:space="0" w:color="000000"/>
              <w:right w:val="single" w:sz="4" w:space="0" w:color="000000"/>
            </w:tcBorders>
            <w:shd w:val="clear" w:color="auto" w:fill="auto"/>
            <w:vAlign w:val="center"/>
          </w:tcPr>
          <w:p w14:paraId="3DC60263" w14:textId="77777777" w:rsidR="00BC455A" w:rsidRDefault="00BC455A" w:rsidP="003A392C">
            <w:pPr>
              <w:pStyle w:val="ac"/>
              <w:ind w:firstLineChars="0" w:firstLine="0"/>
              <w:jc w:val="center"/>
              <w:rPr>
                <w:sz w:val="18"/>
                <w:szCs w:val="18"/>
              </w:rPr>
            </w:pPr>
            <w:r>
              <w:rPr>
                <w:sz w:val="18"/>
                <w:szCs w:val="18"/>
              </w:rPr>
              <w:t>3</w:t>
            </w:r>
          </w:p>
        </w:tc>
        <w:tc>
          <w:tcPr>
            <w:tcW w:w="37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56751E" w14:textId="77777777" w:rsidR="00BC455A" w:rsidRDefault="00BC455A" w:rsidP="003A392C">
            <w:pPr>
              <w:pStyle w:val="ac"/>
              <w:ind w:firstLineChars="0" w:firstLine="0"/>
              <w:jc w:val="center"/>
              <w:rPr>
                <w:sz w:val="18"/>
                <w:szCs w:val="18"/>
              </w:rPr>
            </w:pPr>
            <w:r>
              <w:rPr>
                <w:sz w:val="18"/>
                <w:szCs w:val="18"/>
              </w:rPr>
              <w:t>保温</w:t>
            </w:r>
            <w:proofErr w:type="gramStart"/>
            <w:r>
              <w:rPr>
                <w:sz w:val="18"/>
                <w:szCs w:val="18"/>
              </w:rPr>
              <w:t>砌块等墙体节</w:t>
            </w:r>
            <w:proofErr w:type="gramEnd"/>
            <w:r>
              <w:rPr>
                <w:sz w:val="18"/>
                <w:szCs w:val="18"/>
              </w:rPr>
              <w:t>能定型产品</w:t>
            </w:r>
          </w:p>
        </w:tc>
        <w:tc>
          <w:tcPr>
            <w:tcW w:w="4840" w:type="dxa"/>
            <w:tcBorders>
              <w:top w:val="single" w:sz="4" w:space="0" w:color="000000"/>
              <w:left w:val="single" w:sz="4" w:space="0" w:color="000000"/>
              <w:bottom w:val="single" w:sz="4" w:space="0" w:color="000000"/>
              <w:right w:val="single" w:sz="8" w:space="0" w:color="auto"/>
            </w:tcBorders>
            <w:shd w:val="clear" w:color="auto" w:fill="auto"/>
            <w:vAlign w:val="center"/>
          </w:tcPr>
          <w:p w14:paraId="3FD7E1FB" w14:textId="77777777" w:rsidR="00BC455A" w:rsidRDefault="00BC455A" w:rsidP="003A392C">
            <w:pPr>
              <w:pStyle w:val="ac"/>
              <w:ind w:firstLineChars="0" w:firstLine="0"/>
              <w:jc w:val="center"/>
              <w:rPr>
                <w:sz w:val="18"/>
                <w:szCs w:val="18"/>
              </w:rPr>
            </w:pPr>
            <w:r>
              <w:rPr>
                <w:sz w:val="18"/>
                <w:szCs w:val="18"/>
              </w:rPr>
              <w:t>传热系数或热阻、抗压强度、吸水率</w:t>
            </w:r>
          </w:p>
        </w:tc>
      </w:tr>
      <w:tr w:rsidR="00BC455A" w14:paraId="1A1EEC0F" w14:textId="77777777" w:rsidTr="00CA7182">
        <w:trPr>
          <w:trHeight w:val="402"/>
        </w:trPr>
        <w:tc>
          <w:tcPr>
            <w:tcW w:w="690" w:type="dxa"/>
            <w:tcBorders>
              <w:top w:val="single" w:sz="4" w:space="0" w:color="000000"/>
              <w:left w:val="single" w:sz="8" w:space="0" w:color="auto"/>
              <w:bottom w:val="single" w:sz="8" w:space="0" w:color="auto"/>
              <w:right w:val="single" w:sz="4" w:space="0" w:color="000000"/>
            </w:tcBorders>
            <w:shd w:val="clear" w:color="auto" w:fill="auto"/>
            <w:vAlign w:val="center"/>
          </w:tcPr>
          <w:p w14:paraId="59566B1C" w14:textId="77777777" w:rsidR="00BC455A" w:rsidRDefault="00BC455A" w:rsidP="003A392C">
            <w:pPr>
              <w:pStyle w:val="ac"/>
              <w:ind w:firstLineChars="0" w:firstLine="0"/>
              <w:jc w:val="center"/>
              <w:rPr>
                <w:sz w:val="18"/>
                <w:szCs w:val="18"/>
              </w:rPr>
            </w:pPr>
            <w:r>
              <w:rPr>
                <w:sz w:val="18"/>
                <w:szCs w:val="18"/>
              </w:rPr>
              <w:t>4</w:t>
            </w:r>
          </w:p>
        </w:tc>
        <w:tc>
          <w:tcPr>
            <w:tcW w:w="3718" w:type="dxa"/>
            <w:gridSpan w:val="2"/>
            <w:tcBorders>
              <w:top w:val="single" w:sz="4" w:space="0" w:color="000000"/>
              <w:left w:val="single" w:sz="4" w:space="0" w:color="000000"/>
              <w:bottom w:val="single" w:sz="8" w:space="0" w:color="auto"/>
              <w:right w:val="single" w:sz="4" w:space="0" w:color="000000"/>
            </w:tcBorders>
            <w:shd w:val="clear" w:color="auto" w:fill="auto"/>
            <w:vAlign w:val="center"/>
          </w:tcPr>
          <w:p w14:paraId="6358047C" w14:textId="77777777" w:rsidR="00BC455A" w:rsidRDefault="00BC455A" w:rsidP="003A392C">
            <w:pPr>
              <w:pStyle w:val="ac"/>
              <w:ind w:firstLineChars="0" w:firstLine="0"/>
              <w:jc w:val="center"/>
              <w:rPr>
                <w:sz w:val="18"/>
                <w:szCs w:val="18"/>
              </w:rPr>
            </w:pPr>
            <w:r>
              <w:rPr>
                <w:sz w:val="18"/>
                <w:szCs w:val="18"/>
              </w:rPr>
              <w:t>反射隔热材料</w:t>
            </w:r>
          </w:p>
        </w:tc>
        <w:tc>
          <w:tcPr>
            <w:tcW w:w="4840" w:type="dxa"/>
            <w:tcBorders>
              <w:top w:val="single" w:sz="4" w:space="0" w:color="000000"/>
              <w:left w:val="single" w:sz="4" w:space="0" w:color="000000"/>
              <w:bottom w:val="single" w:sz="8" w:space="0" w:color="auto"/>
              <w:right w:val="single" w:sz="8" w:space="0" w:color="auto"/>
            </w:tcBorders>
            <w:shd w:val="clear" w:color="auto" w:fill="auto"/>
            <w:vAlign w:val="center"/>
          </w:tcPr>
          <w:p w14:paraId="42B0F7CB" w14:textId="77777777" w:rsidR="00BC455A" w:rsidRDefault="00BC455A" w:rsidP="003A392C">
            <w:pPr>
              <w:pStyle w:val="ac"/>
              <w:ind w:firstLineChars="0" w:firstLine="0"/>
              <w:jc w:val="center"/>
              <w:rPr>
                <w:sz w:val="18"/>
                <w:szCs w:val="18"/>
              </w:rPr>
            </w:pPr>
            <w:r>
              <w:rPr>
                <w:sz w:val="18"/>
                <w:szCs w:val="18"/>
              </w:rPr>
              <w:t>太阳光反射比、半球发射率</w:t>
            </w:r>
          </w:p>
        </w:tc>
      </w:tr>
    </w:tbl>
    <w:p w14:paraId="2F52AF9A" w14:textId="77777777" w:rsidR="00BC455A" w:rsidRDefault="00BC455A" w:rsidP="00BC455A">
      <w:pPr>
        <w:widowControl/>
        <w:jc w:val="center"/>
        <w:textAlignment w:val="center"/>
        <w:rPr>
          <w:rFonts w:ascii="宋体" w:eastAsia="宋体" w:hAnsi="宋体" w:cs="宋体"/>
          <w:color w:val="000000"/>
          <w:kern w:val="0"/>
          <w:sz w:val="20"/>
          <w:szCs w:val="20"/>
        </w:rPr>
      </w:pPr>
    </w:p>
    <w:p w14:paraId="12276A9C" w14:textId="77777777" w:rsidR="002275C1" w:rsidRPr="00413A0B" w:rsidRDefault="00BC455A" w:rsidP="00413A0B">
      <w:pPr>
        <w:pStyle w:val="a8"/>
        <w:ind w:firstLineChars="200" w:firstLine="420"/>
      </w:pPr>
      <w:r w:rsidRPr="00413A0B">
        <w:rPr>
          <w:rFonts w:hint="eastAsia"/>
        </w:rPr>
        <w:t xml:space="preserve">2 </w:t>
      </w:r>
      <w:r w:rsidR="003A2418">
        <w:rPr>
          <w:rFonts w:ascii="Calibri" w:hAnsi="Calibri" w:cs="Calibri"/>
        </w:rPr>
        <w:t xml:space="preserve"> </w:t>
      </w:r>
      <w:r w:rsidRPr="00413A0B">
        <w:rPr>
          <w:rFonts w:hint="eastAsia"/>
        </w:rPr>
        <w:t>外门窗、建筑幕墙（含采光顶）及外遮阳设施进场检查项目见表</w:t>
      </w:r>
      <w:r w:rsidRPr="00AC0410">
        <w:rPr>
          <w:rFonts w:ascii="宋体" w:hAnsi="宋体"/>
        </w:rPr>
        <w:t>7</w:t>
      </w:r>
      <w:r w:rsidRPr="00413A0B">
        <w:rPr>
          <w:rFonts w:hint="eastAsia"/>
        </w:rPr>
        <w:t>。</w:t>
      </w:r>
    </w:p>
    <w:p w14:paraId="0D3196FA" w14:textId="77777777" w:rsidR="005E053E" w:rsidRPr="001C3D43" w:rsidRDefault="005E053E" w:rsidP="001C3D43">
      <w:pPr>
        <w:pStyle w:val="a8"/>
        <w:spacing w:line="240" w:lineRule="auto"/>
      </w:pPr>
    </w:p>
    <w:p w14:paraId="4279A00E" w14:textId="77777777" w:rsidR="002275C1" w:rsidRDefault="00BC455A" w:rsidP="002275C1">
      <w:pPr>
        <w:pStyle w:val="ac"/>
        <w:ind w:firstLineChars="0" w:firstLine="0"/>
        <w:jc w:val="center"/>
        <w:rPr>
          <w:rFonts w:ascii="黑体" w:eastAsia="黑体" w:hAnsi="黑体"/>
          <w:bCs/>
        </w:rPr>
      </w:pPr>
      <w:r>
        <w:rPr>
          <w:rFonts w:ascii="黑体" w:eastAsia="黑体" w:hAnsi="黑体" w:hint="eastAsia"/>
          <w:bCs/>
        </w:rPr>
        <w:t>表</w:t>
      </w:r>
      <w:r>
        <w:rPr>
          <w:rFonts w:ascii="黑体" w:eastAsia="黑体" w:hAnsi="黑体"/>
          <w:bCs/>
        </w:rPr>
        <w:t>7</w:t>
      </w:r>
      <w:r>
        <w:rPr>
          <w:rFonts w:ascii="黑体" w:eastAsia="黑体" w:hAnsi="黑体" w:hint="eastAsia"/>
          <w:bCs/>
        </w:rPr>
        <w:t xml:space="preserve"> 外门窗、建筑幕墙(含采光顶)及外遮阳设施进场检查项目</w:t>
      </w:r>
    </w:p>
    <w:tbl>
      <w:tblPr>
        <w:tblpPr w:leftFromText="180" w:rightFromText="180" w:vertAnchor="text" w:horzAnchor="page" w:tblpXSpec="center" w:tblpY="304"/>
        <w:tblOverlap w:val="never"/>
        <w:tblW w:w="7915" w:type="dxa"/>
        <w:jc w:val="center"/>
        <w:tblLook w:val="04A0" w:firstRow="1" w:lastRow="0" w:firstColumn="1" w:lastColumn="0" w:noHBand="0" w:noVBand="1"/>
      </w:tblPr>
      <w:tblGrid>
        <w:gridCol w:w="871"/>
        <w:gridCol w:w="2297"/>
        <w:gridCol w:w="4747"/>
      </w:tblGrid>
      <w:tr w:rsidR="002275C1" w14:paraId="4EC0BE28" w14:textId="77777777" w:rsidTr="00CA7182">
        <w:trPr>
          <w:trHeight w:val="351"/>
          <w:jc w:val="center"/>
        </w:trPr>
        <w:tc>
          <w:tcPr>
            <w:tcW w:w="871" w:type="dxa"/>
            <w:tcBorders>
              <w:top w:val="single" w:sz="8" w:space="0" w:color="auto"/>
              <w:left w:val="single" w:sz="8" w:space="0" w:color="auto"/>
              <w:bottom w:val="single" w:sz="8" w:space="0" w:color="auto"/>
              <w:right w:val="single" w:sz="4" w:space="0" w:color="000000"/>
            </w:tcBorders>
            <w:shd w:val="clear" w:color="auto" w:fill="auto"/>
            <w:vAlign w:val="center"/>
          </w:tcPr>
          <w:p w14:paraId="4EFE0B82" w14:textId="77777777" w:rsidR="002275C1" w:rsidRDefault="002275C1" w:rsidP="003A392C">
            <w:pPr>
              <w:pStyle w:val="ac"/>
              <w:ind w:firstLineChars="0" w:firstLine="0"/>
              <w:jc w:val="center"/>
              <w:rPr>
                <w:sz w:val="18"/>
                <w:szCs w:val="18"/>
              </w:rPr>
            </w:pPr>
            <w:r>
              <w:rPr>
                <w:sz w:val="18"/>
                <w:szCs w:val="18"/>
              </w:rPr>
              <w:t>序号</w:t>
            </w:r>
          </w:p>
        </w:tc>
        <w:tc>
          <w:tcPr>
            <w:tcW w:w="2297" w:type="dxa"/>
            <w:tcBorders>
              <w:top w:val="single" w:sz="8" w:space="0" w:color="auto"/>
              <w:left w:val="single" w:sz="4" w:space="0" w:color="000000"/>
              <w:bottom w:val="single" w:sz="8" w:space="0" w:color="auto"/>
              <w:right w:val="single" w:sz="4" w:space="0" w:color="000000"/>
            </w:tcBorders>
            <w:shd w:val="clear" w:color="auto" w:fill="auto"/>
            <w:vAlign w:val="center"/>
          </w:tcPr>
          <w:p w14:paraId="030C4C94" w14:textId="77777777" w:rsidR="002275C1" w:rsidRDefault="002275C1" w:rsidP="003A392C">
            <w:pPr>
              <w:pStyle w:val="ac"/>
              <w:ind w:firstLineChars="0" w:firstLine="0"/>
              <w:jc w:val="center"/>
              <w:rPr>
                <w:sz w:val="18"/>
                <w:szCs w:val="18"/>
              </w:rPr>
            </w:pPr>
            <w:r>
              <w:rPr>
                <w:sz w:val="18"/>
                <w:szCs w:val="18"/>
              </w:rPr>
              <w:t>材料名称</w:t>
            </w:r>
          </w:p>
        </w:tc>
        <w:tc>
          <w:tcPr>
            <w:tcW w:w="4747" w:type="dxa"/>
            <w:tcBorders>
              <w:top w:val="single" w:sz="8" w:space="0" w:color="auto"/>
              <w:left w:val="single" w:sz="4" w:space="0" w:color="000000"/>
              <w:bottom w:val="single" w:sz="8" w:space="0" w:color="auto"/>
              <w:right w:val="single" w:sz="8" w:space="0" w:color="auto"/>
            </w:tcBorders>
            <w:shd w:val="clear" w:color="auto" w:fill="auto"/>
            <w:vAlign w:val="center"/>
          </w:tcPr>
          <w:p w14:paraId="09E26EC9" w14:textId="77777777" w:rsidR="002275C1" w:rsidRDefault="002275C1" w:rsidP="003A392C">
            <w:pPr>
              <w:pStyle w:val="ac"/>
              <w:ind w:firstLineChars="0" w:firstLine="0"/>
              <w:jc w:val="center"/>
              <w:rPr>
                <w:sz w:val="18"/>
                <w:szCs w:val="18"/>
              </w:rPr>
            </w:pPr>
            <w:r>
              <w:rPr>
                <w:sz w:val="18"/>
                <w:szCs w:val="18"/>
              </w:rPr>
              <w:t>检查项目</w:t>
            </w:r>
          </w:p>
        </w:tc>
      </w:tr>
      <w:tr w:rsidR="002275C1" w14:paraId="1BCF3AFA" w14:textId="77777777" w:rsidTr="00CA7182">
        <w:trPr>
          <w:trHeight w:val="621"/>
          <w:jc w:val="center"/>
        </w:trPr>
        <w:tc>
          <w:tcPr>
            <w:tcW w:w="871" w:type="dxa"/>
            <w:tcBorders>
              <w:top w:val="single" w:sz="8" w:space="0" w:color="auto"/>
              <w:left w:val="single" w:sz="8" w:space="0" w:color="auto"/>
              <w:bottom w:val="single" w:sz="4" w:space="0" w:color="000000"/>
              <w:right w:val="single" w:sz="4" w:space="0" w:color="000000"/>
            </w:tcBorders>
            <w:shd w:val="clear" w:color="auto" w:fill="auto"/>
            <w:vAlign w:val="center"/>
          </w:tcPr>
          <w:p w14:paraId="534BEAA6" w14:textId="77777777" w:rsidR="002275C1" w:rsidRDefault="002275C1" w:rsidP="003A392C">
            <w:pPr>
              <w:pStyle w:val="ac"/>
              <w:ind w:firstLineChars="0" w:firstLine="0"/>
              <w:jc w:val="center"/>
              <w:rPr>
                <w:sz w:val="18"/>
                <w:szCs w:val="18"/>
              </w:rPr>
            </w:pPr>
            <w:r>
              <w:rPr>
                <w:sz w:val="18"/>
                <w:szCs w:val="18"/>
              </w:rPr>
              <w:t>1</w:t>
            </w:r>
          </w:p>
        </w:tc>
        <w:tc>
          <w:tcPr>
            <w:tcW w:w="2297" w:type="dxa"/>
            <w:tcBorders>
              <w:top w:val="single" w:sz="8" w:space="0" w:color="auto"/>
              <w:left w:val="single" w:sz="4" w:space="0" w:color="000000"/>
              <w:bottom w:val="single" w:sz="4" w:space="0" w:color="000000"/>
              <w:right w:val="single" w:sz="4" w:space="0" w:color="000000"/>
            </w:tcBorders>
            <w:shd w:val="clear" w:color="auto" w:fill="auto"/>
            <w:vAlign w:val="center"/>
          </w:tcPr>
          <w:p w14:paraId="2275C2F7" w14:textId="77777777" w:rsidR="002275C1" w:rsidRDefault="002275C1" w:rsidP="003A392C">
            <w:pPr>
              <w:pStyle w:val="ac"/>
              <w:ind w:firstLineChars="0" w:firstLine="0"/>
              <w:jc w:val="center"/>
              <w:rPr>
                <w:sz w:val="18"/>
                <w:szCs w:val="18"/>
              </w:rPr>
            </w:pPr>
            <w:r>
              <w:rPr>
                <w:sz w:val="18"/>
                <w:szCs w:val="18"/>
              </w:rPr>
              <w:t>外门窗</w:t>
            </w:r>
          </w:p>
        </w:tc>
        <w:tc>
          <w:tcPr>
            <w:tcW w:w="4747" w:type="dxa"/>
            <w:tcBorders>
              <w:top w:val="single" w:sz="8" w:space="0" w:color="auto"/>
              <w:left w:val="single" w:sz="4" w:space="0" w:color="000000"/>
              <w:bottom w:val="single" w:sz="4" w:space="0" w:color="000000"/>
              <w:right w:val="single" w:sz="8" w:space="0" w:color="auto"/>
            </w:tcBorders>
            <w:shd w:val="clear" w:color="auto" w:fill="auto"/>
            <w:vAlign w:val="center"/>
          </w:tcPr>
          <w:p w14:paraId="1AC53D59" w14:textId="77777777" w:rsidR="002275C1" w:rsidRDefault="002275C1" w:rsidP="003A392C">
            <w:pPr>
              <w:pStyle w:val="ac"/>
              <w:ind w:firstLineChars="0" w:firstLine="0"/>
              <w:jc w:val="center"/>
              <w:rPr>
                <w:sz w:val="18"/>
                <w:szCs w:val="18"/>
              </w:rPr>
            </w:pPr>
            <w:r>
              <w:rPr>
                <w:sz w:val="18"/>
                <w:szCs w:val="18"/>
              </w:rPr>
              <w:t>气密性、传热系数、中空玻璃的密封性能及露点、玻璃的太阳得热系数、可见光透射比</w:t>
            </w:r>
          </w:p>
        </w:tc>
      </w:tr>
      <w:tr w:rsidR="002275C1" w14:paraId="2DCF85A8" w14:textId="77777777" w:rsidTr="00CA7182">
        <w:trPr>
          <w:trHeight w:val="661"/>
          <w:jc w:val="center"/>
        </w:trPr>
        <w:tc>
          <w:tcPr>
            <w:tcW w:w="871" w:type="dxa"/>
            <w:tcBorders>
              <w:top w:val="single" w:sz="4" w:space="0" w:color="000000"/>
              <w:left w:val="single" w:sz="8" w:space="0" w:color="auto"/>
              <w:bottom w:val="single" w:sz="4" w:space="0" w:color="000000"/>
              <w:right w:val="single" w:sz="4" w:space="0" w:color="000000"/>
            </w:tcBorders>
            <w:shd w:val="clear" w:color="auto" w:fill="auto"/>
            <w:vAlign w:val="center"/>
          </w:tcPr>
          <w:p w14:paraId="781652C5" w14:textId="77777777" w:rsidR="002275C1" w:rsidRDefault="002275C1" w:rsidP="003A392C">
            <w:pPr>
              <w:pStyle w:val="ac"/>
              <w:ind w:firstLineChars="0" w:firstLine="0"/>
              <w:jc w:val="center"/>
              <w:rPr>
                <w:sz w:val="18"/>
                <w:szCs w:val="18"/>
              </w:rPr>
            </w:pPr>
            <w:r>
              <w:rPr>
                <w:sz w:val="18"/>
                <w:szCs w:val="18"/>
              </w:rPr>
              <w:t>2</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25A7D" w14:textId="77777777" w:rsidR="002275C1" w:rsidRDefault="002275C1" w:rsidP="003A392C">
            <w:pPr>
              <w:pStyle w:val="ac"/>
              <w:ind w:firstLineChars="0" w:firstLine="0"/>
              <w:jc w:val="center"/>
              <w:rPr>
                <w:sz w:val="18"/>
                <w:szCs w:val="18"/>
              </w:rPr>
            </w:pPr>
            <w:r>
              <w:rPr>
                <w:sz w:val="18"/>
                <w:szCs w:val="18"/>
              </w:rPr>
              <w:t>建筑幕墙(含采光顶)</w:t>
            </w:r>
          </w:p>
        </w:tc>
        <w:tc>
          <w:tcPr>
            <w:tcW w:w="4747" w:type="dxa"/>
            <w:tcBorders>
              <w:top w:val="single" w:sz="4" w:space="0" w:color="000000"/>
              <w:left w:val="single" w:sz="4" w:space="0" w:color="000000"/>
              <w:bottom w:val="single" w:sz="4" w:space="0" w:color="000000"/>
              <w:right w:val="single" w:sz="8" w:space="0" w:color="auto"/>
            </w:tcBorders>
            <w:shd w:val="clear" w:color="auto" w:fill="auto"/>
            <w:vAlign w:val="center"/>
          </w:tcPr>
          <w:p w14:paraId="3D0617E5" w14:textId="77777777" w:rsidR="002275C1" w:rsidRDefault="002275C1" w:rsidP="003A392C">
            <w:pPr>
              <w:pStyle w:val="ac"/>
              <w:ind w:firstLineChars="0" w:firstLine="0"/>
              <w:jc w:val="center"/>
              <w:rPr>
                <w:sz w:val="18"/>
                <w:szCs w:val="18"/>
              </w:rPr>
            </w:pPr>
            <w:r>
              <w:rPr>
                <w:sz w:val="18"/>
                <w:szCs w:val="18"/>
              </w:rPr>
              <w:t>幕墙玻璃的可见光透射比、传热系数、太阳得热系数，中空玻璃的露点；隔热型材的抗拉强度、抗剪强度</w:t>
            </w:r>
          </w:p>
        </w:tc>
      </w:tr>
      <w:tr w:rsidR="002275C1" w14:paraId="6989BE62" w14:textId="77777777" w:rsidTr="00CA7182">
        <w:trPr>
          <w:trHeight w:val="479"/>
          <w:jc w:val="center"/>
        </w:trPr>
        <w:tc>
          <w:tcPr>
            <w:tcW w:w="871" w:type="dxa"/>
            <w:tcBorders>
              <w:top w:val="single" w:sz="4" w:space="0" w:color="000000"/>
              <w:left w:val="single" w:sz="8" w:space="0" w:color="auto"/>
              <w:bottom w:val="single" w:sz="4" w:space="0" w:color="000000"/>
              <w:right w:val="single" w:sz="4" w:space="0" w:color="000000"/>
            </w:tcBorders>
            <w:shd w:val="clear" w:color="auto" w:fill="auto"/>
            <w:vAlign w:val="center"/>
          </w:tcPr>
          <w:p w14:paraId="0D47533A" w14:textId="77777777" w:rsidR="002275C1" w:rsidRDefault="002275C1" w:rsidP="003A392C">
            <w:pPr>
              <w:pStyle w:val="ac"/>
              <w:ind w:firstLineChars="0" w:firstLine="0"/>
              <w:jc w:val="center"/>
              <w:rPr>
                <w:sz w:val="18"/>
                <w:szCs w:val="18"/>
              </w:rPr>
            </w:pPr>
            <w:r>
              <w:rPr>
                <w:sz w:val="18"/>
                <w:szCs w:val="18"/>
              </w:rPr>
              <w:t>3</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09FB5" w14:textId="77777777" w:rsidR="002275C1" w:rsidRDefault="002275C1" w:rsidP="003A392C">
            <w:pPr>
              <w:pStyle w:val="ac"/>
              <w:ind w:firstLineChars="0" w:firstLine="0"/>
              <w:jc w:val="center"/>
              <w:rPr>
                <w:sz w:val="18"/>
                <w:szCs w:val="18"/>
              </w:rPr>
            </w:pPr>
            <w:r>
              <w:rPr>
                <w:sz w:val="18"/>
                <w:szCs w:val="18"/>
              </w:rPr>
              <w:t>透光、部分透光遮阳材料</w:t>
            </w:r>
          </w:p>
        </w:tc>
        <w:tc>
          <w:tcPr>
            <w:tcW w:w="4747" w:type="dxa"/>
            <w:tcBorders>
              <w:top w:val="single" w:sz="4" w:space="0" w:color="000000"/>
              <w:left w:val="single" w:sz="4" w:space="0" w:color="000000"/>
              <w:bottom w:val="single" w:sz="4" w:space="0" w:color="000000"/>
              <w:right w:val="single" w:sz="8" w:space="0" w:color="auto"/>
            </w:tcBorders>
            <w:shd w:val="clear" w:color="auto" w:fill="auto"/>
            <w:vAlign w:val="center"/>
          </w:tcPr>
          <w:p w14:paraId="240B88BF" w14:textId="77777777" w:rsidR="002275C1" w:rsidRDefault="002275C1" w:rsidP="003A392C">
            <w:pPr>
              <w:pStyle w:val="ac"/>
              <w:ind w:firstLineChars="0" w:firstLine="0"/>
              <w:jc w:val="center"/>
              <w:rPr>
                <w:sz w:val="18"/>
                <w:szCs w:val="18"/>
              </w:rPr>
            </w:pPr>
            <w:r>
              <w:rPr>
                <w:sz w:val="18"/>
                <w:szCs w:val="18"/>
              </w:rPr>
              <w:t>太阳光透射比、太阳光反射比</w:t>
            </w:r>
          </w:p>
        </w:tc>
      </w:tr>
      <w:tr w:rsidR="002275C1" w14:paraId="6D9C5277" w14:textId="77777777" w:rsidTr="00CA7182">
        <w:trPr>
          <w:trHeight w:val="389"/>
          <w:jc w:val="center"/>
        </w:trPr>
        <w:tc>
          <w:tcPr>
            <w:tcW w:w="871" w:type="dxa"/>
            <w:tcBorders>
              <w:top w:val="single" w:sz="4" w:space="0" w:color="000000"/>
              <w:left w:val="single" w:sz="8" w:space="0" w:color="auto"/>
              <w:bottom w:val="single" w:sz="8" w:space="0" w:color="auto"/>
              <w:right w:val="single" w:sz="4" w:space="0" w:color="000000"/>
            </w:tcBorders>
            <w:shd w:val="clear" w:color="auto" w:fill="auto"/>
            <w:vAlign w:val="center"/>
          </w:tcPr>
          <w:p w14:paraId="64599BE0" w14:textId="77777777" w:rsidR="002275C1" w:rsidRDefault="002275C1" w:rsidP="003A392C">
            <w:pPr>
              <w:pStyle w:val="ac"/>
              <w:ind w:firstLineChars="0" w:firstLine="0"/>
              <w:jc w:val="center"/>
              <w:rPr>
                <w:sz w:val="18"/>
                <w:szCs w:val="18"/>
              </w:rPr>
            </w:pPr>
            <w:r>
              <w:rPr>
                <w:sz w:val="18"/>
                <w:szCs w:val="18"/>
              </w:rPr>
              <w:t>4</w:t>
            </w:r>
          </w:p>
        </w:tc>
        <w:tc>
          <w:tcPr>
            <w:tcW w:w="2297" w:type="dxa"/>
            <w:tcBorders>
              <w:top w:val="single" w:sz="4" w:space="0" w:color="000000"/>
              <w:left w:val="single" w:sz="4" w:space="0" w:color="000000"/>
              <w:bottom w:val="single" w:sz="8" w:space="0" w:color="auto"/>
              <w:right w:val="single" w:sz="4" w:space="0" w:color="000000"/>
            </w:tcBorders>
            <w:shd w:val="clear" w:color="auto" w:fill="auto"/>
            <w:vAlign w:val="center"/>
          </w:tcPr>
          <w:p w14:paraId="5CBDDE41" w14:textId="77777777" w:rsidR="002275C1" w:rsidRDefault="002275C1" w:rsidP="003A392C">
            <w:pPr>
              <w:pStyle w:val="ac"/>
              <w:ind w:firstLineChars="0" w:firstLine="0"/>
              <w:jc w:val="center"/>
              <w:rPr>
                <w:sz w:val="18"/>
                <w:szCs w:val="18"/>
              </w:rPr>
            </w:pPr>
            <w:r>
              <w:rPr>
                <w:sz w:val="18"/>
                <w:szCs w:val="18"/>
              </w:rPr>
              <w:t>外遮阳设施</w:t>
            </w:r>
          </w:p>
        </w:tc>
        <w:tc>
          <w:tcPr>
            <w:tcW w:w="4747" w:type="dxa"/>
            <w:tcBorders>
              <w:top w:val="single" w:sz="4" w:space="0" w:color="000000"/>
              <w:left w:val="single" w:sz="4" w:space="0" w:color="000000"/>
              <w:bottom w:val="single" w:sz="8" w:space="0" w:color="auto"/>
              <w:right w:val="single" w:sz="8" w:space="0" w:color="auto"/>
            </w:tcBorders>
            <w:shd w:val="clear" w:color="auto" w:fill="auto"/>
            <w:vAlign w:val="center"/>
          </w:tcPr>
          <w:p w14:paraId="7B044371" w14:textId="77777777" w:rsidR="002275C1" w:rsidRDefault="002275C1" w:rsidP="003A392C">
            <w:pPr>
              <w:pStyle w:val="ac"/>
              <w:ind w:firstLineChars="0" w:firstLine="0"/>
              <w:jc w:val="center"/>
              <w:rPr>
                <w:sz w:val="18"/>
                <w:szCs w:val="18"/>
              </w:rPr>
            </w:pPr>
            <w:r>
              <w:rPr>
                <w:sz w:val="18"/>
                <w:szCs w:val="18"/>
              </w:rPr>
              <w:t>遮阳系数、抗风荷载</w:t>
            </w:r>
          </w:p>
        </w:tc>
      </w:tr>
    </w:tbl>
    <w:p w14:paraId="2114885B" w14:textId="77777777" w:rsidR="002275C1" w:rsidRPr="000A1EFD" w:rsidRDefault="002275C1" w:rsidP="00A47A89">
      <w:pPr>
        <w:pStyle w:val="a8"/>
        <w:rPr>
          <w:shd w:val="clear" w:color="auto" w:fill="FFFFFF"/>
        </w:rPr>
      </w:pPr>
    </w:p>
    <w:p w14:paraId="2BBFDEE8" w14:textId="77777777" w:rsidR="002275C1" w:rsidRPr="00413A0B" w:rsidRDefault="00BC455A" w:rsidP="00413A0B">
      <w:pPr>
        <w:pStyle w:val="a8"/>
        <w:ind w:firstLineChars="200" w:firstLine="420"/>
      </w:pPr>
      <w:r w:rsidRPr="00413A0B">
        <w:rPr>
          <w:rFonts w:hint="eastAsia"/>
        </w:rPr>
        <w:t xml:space="preserve">3 </w:t>
      </w:r>
      <w:r w:rsidRPr="00413A0B">
        <w:rPr>
          <w:rFonts w:ascii="Calibri" w:hAnsi="Calibri" w:cs="Calibri"/>
        </w:rPr>
        <w:t> </w:t>
      </w:r>
      <w:r w:rsidRPr="00413A0B">
        <w:rPr>
          <w:rFonts w:hint="eastAsia"/>
        </w:rPr>
        <w:t>重点检查外门窗用防水</w:t>
      </w:r>
      <w:proofErr w:type="gramStart"/>
      <w:r w:rsidRPr="00413A0B">
        <w:rPr>
          <w:rFonts w:hint="eastAsia"/>
        </w:rPr>
        <w:t>透汽膜</w:t>
      </w:r>
      <w:proofErr w:type="gramEnd"/>
      <w:r w:rsidRPr="00413A0B">
        <w:rPr>
          <w:rFonts w:hint="eastAsia"/>
        </w:rPr>
        <w:t>、防水</w:t>
      </w:r>
      <w:proofErr w:type="gramStart"/>
      <w:r w:rsidRPr="00413A0B">
        <w:rPr>
          <w:rFonts w:hint="eastAsia"/>
        </w:rPr>
        <w:t>隔汽膜</w:t>
      </w:r>
      <w:proofErr w:type="gramEnd"/>
      <w:r w:rsidRPr="00413A0B">
        <w:rPr>
          <w:rFonts w:hint="eastAsia"/>
        </w:rPr>
        <w:t>的类型、规格及性能是否符合设计或</w:t>
      </w:r>
    </w:p>
    <w:p w14:paraId="7AD72792" w14:textId="77777777" w:rsidR="00BC455A" w:rsidRPr="00413A0B" w:rsidRDefault="00BC455A" w:rsidP="00413A0B">
      <w:pPr>
        <w:pStyle w:val="a8"/>
        <w:ind w:firstLineChars="200" w:firstLine="420"/>
      </w:pPr>
      <w:r w:rsidRPr="00413A0B">
        <w:rPr>
          <w:rFonts w:hint="eastAsia"/>
        </w:rPr>
        <w:t>相关标准要求。</w:t>
      </w:r>
    </w:p>
    <w:p w14:paraId="2B15FC35" w14:textId="77777777" w:rsidR="00BC455A" w:rsidRPr="00413A0B" w:rsidRDefault="00BC455A" w:rsidP="00413A0B">
      <w:pPr>
        <w:pStyle w:val="a8"/>
        <w:ind w:firstLineChars="200" w:firstLine="420"/>
      </w:pPr>
      <w:r w:rsidRPr="00413A0B">
        <w:rPr>
          <w:rFonts w:hint="eastAsia"/>
        </w:rPr>
        <w:t xml:space="preserve">4 </w:t>
      </w:r>
      <w:r w:rsidRPr="00413A0B">
        <w:rPr>
          <w:rFonts w:ascii="Calibri" w:hAnsi="Calibri" w:cs="Calibri"/>
        </w:rPr>
        <w:t> </w:t>
      </w:r>
      <w:r w:rsidRPr="00413A0B">
        <w:rPr>
          <w:rFonts w:hint="eastAsia"/>
        </w:rPr>
        <w:t>需重点核查新风系统热回收装置、冷（热）源机组、空调（供暖）末端设备等产品的节能性能检测报告。</w:t>
      </w:r>
    </w:p>
    <w:p w14:paraId="057953F3" w14:textId="77777777" w:rsidR="00BC455A" w:rsidRPr="00413A0B" w:rsidRDefault="00BC455A" w:rsidP="00413A0B">
      <w:pPr>
        <w:pStyle w:val="a8"/>
        <w:ind w:firstLineChars="200" w:firstLine="420"/>
      </w:pPr>
      <w:r w:rsidRPr="00413A0B">
        <w:rPr>
          <w:rFonts w:hint="eastAsia"/>
        </w:rPr>
        <w:t xml:space="preserve">5 </w:t>
      </w:r>
      <w:r w:rsidRPr="00413A0B">
        <w:rPr>
          <w:rFonts w:ascii="Calibri" w:hAnsi="Calibri" w:cs="Calibri"/>
        </w:rPr>
        <w:t> </w:t>
      </w:r>
      <w:r w:rsidRPr="00413A0B">
        <w:rPr>
          <w:rFonts w:hint="eastAsia"/>
        </w:rPr>
        <w:t>照明设备进场检查项目包括：照明光源</w:t>
      </w:r>
      <w:proofErr w:type="gramStart"/>
      <w:r w:rsidRPr="00413A0B">
        <w:rPr>
          <w:rFonts w:hint="eastAsia"/>
        </w:rPr>
        <w:t>初始光</w:t>
      </w:r>
      <w:proofErr w:type="gramEnd"/>
      <w:r w:rsidRPr="00413A0B">
        <w:rPr>
          <w:rFonts w:hint="eastAsia"/>
        </w:rPr>
        <w:t>效、照明灯具镇流器能效值、照明灯具效率、照明设备功率、功率因数和谐波含量值。</w:t>
      </w:r>
    </w:p>
    <w:p w14:paraId="1A964AD3" w14:textId="77777777" w:rsidR="00BC455A" w:rsidRPr="00413A0B" w:rsidRDefault="00BC455A" w:rsidP="00413A0B">
      <w:pPr>
        <w:pStyle w:val="a8"/>
        <w:ind w:firstLineChars="200" w:firstLine="420"/>
      </w:pPr>
      <w:r w:rsidRPr="00413A0B">
        <w:rPr>
          <w:rFonts w:hint="eastAsia"/>
        </w:rPr>
        <w:t xml:space="preserve">6 </w:t>
      </w:r>
      <w:r w:rsidRPr="00413A0B">
        <w:rPr>
          <w:rFonts w:ascii="Calibri" w:hAnsi="Calibri" w:cs="Calibri"/>
        </w:rPr>
        <w:t> </w:t>
      </w:r>
      <w:r w:rsidRPr="00413A0B">
        <w:rPr>
          <w:rFonts w:hint="eastAsia"/>
        </w:rPr>
        <w:t>太阳能热利用或太阳能光伏发电系统设备进场检查项目包括：太阳能集热器的安全性能及热性能、太阳能光伏电池的发电功率及发电效率。</w:t>
      </w:r>
    </w:p>
    <w:p w14:paraId="12C14750" w14:textId="77777777" w:rsidR="002275C1" w:rsidRPr="000A1EFD" w:rsidRDefault="00775863" w:rsidP="00A47A89">
      <w:pPr>
        <w:pStyle w:val="a8"/>
        <w:rPr>
          <w:shd w:val="clear" w:color="auto" w:fill="FFFFFF"/>
        </w:rPr>
      </w:pPr>
      <w:r>
        <w:rPr>
          <w:shd w:val="clear" w:color="auto" w:fill="FFFFFF"/>
        </w:rPr>
        <w:t>6</w:t>
      </w:r>
      <w:r w:rsidR="002275C1" w:rsidRPr="000A1EFD">
        <w:rPr>
          <w:rFonts w:hint="eastAsia"/>
          <w:shd w:val="clear" w:color="auto" w:fill="FFFFFF"/>
        </w:rPr>
        <w:t xml:space="preserve">.2.13  </w:t>
      </w:r>
      <w:r w:rsidR="002275C1" w:rsidRPr="000A1EFD">
        <w:rPr>
          <w:rFonts w:hint="eastAsia"/>
          <w:shd w:val="clear" w:color="auto" w:fill="FFFFFF"/>
        </w:rPr>
        <w:t>供暖通风与空调节能工程、照明节能工程安装调试完成后，应由建设单位委托具有相应资质的检测机构进行系统节能性能检验并出具报告。受季节影响未进行的节能性能检验项目，应在保修期内补做。</w:t>
      </w:r>
    </w:p>
    <w:p w14:paraId="1BD9868E" w14:textId="77777777" w:rsidR="002275C1" w:rsidRPr="00413A0B" w:rsidRDefault="002275C1" w:rsidP="00413A0B">
      <w:pPr>
        <w:pStyle w:val="a8"/>
        <w:ind w:firstLineChars="200" w:firstLine="420"/>
      </w:pPr>
      <w:r w:rsidRPr="00413A0B">
        <w:rPr>
          <w:rFonts w:hint="eastAsia"/>
        </w:rPr>
        <w:t xml:space="preserve">1  </w:t>
      </w:r>
      <w:r w:rsidRPr="00413A0B">
        <w:rPr>
          <w:rFonts w:hint="eastAsia"/>
        </w:rPr>
        <w:t>供暖通风空调与照明系统节能性能检测应包括下列内容：</w:t>
      </w:r>
    </w:p>
    <w:p w14:paraId="030BBBCC" w14:textId="77777777" w:rsidR="002275C1" w:rsidRPr="00413A0B" w:rsidRDefault="002275C1" w:rsidP="00413A0B">
      <w:pPr>
        <w:pStyle w:val="a8"/>
        <w:ind w:firstLineChars="200" w:firstLine="420"/>
      </w:pPr>
      <w:r w:rsidRPr="00413A0B">
        <w:rPr>
          <w:rFonts w:hint="eastAsia"/>
        </w:rPr>
        <w:t>1</w:t>
      </w:r>
      <w:r w:rsidRPr="00413A0B">
        <w:rPr>
          <w:rFonts w:hint="eastAsia"/>
        </w:rPr>
        <w:t>）室内平均温度；</w:t>
      </w:r>
    </w:p>
    <w:p w14:paraId="74303C26" w14:textId="77777777" w:rsidR="002275C1" w:rsidRPr="00413A0B" w:rsidRDefault="002275C1" w:rsidP="00413A0B">
      <w:pPr>
        <w:pStyle w:val="a8"/>
        <w:ind w:firstLineChars="200" w:firstLine="420"/>
      </w:pPr>
      <w:r w:rsidRPr="00413A0B">
        <w:rPr>
          <w:rFonts w:hint="eastAsia"/>
        </w:rPr>
        <w:t>2</w:t>
      </w:r>
      <w:r w:rsidRPr="00413A0B">
        <w:rPr>
          <w:rFonts w:hint="eastAsia"/>
        </w:rPr>
        <w:t>）供暖通风与空调系统水力平衡度；</w:t>
      </w:r>
    </w:p>
    <w:p w14:paraId="7980831A" w14:textId="77777777" w:rsidR="002275C1" w:rsidRPr="00413A0B" w:rsidRDefault="002275C1" w:rsidP="00413A0B">
      <w:pPr>
        <w:pStyle w:val="a8"/>
        <w:ind w:firstLineChars="200" w:firstLine="420"/>
      </w:pPr>
      <w:r w:rsidRPr="00413A0B">
        <w:rPr>
          <w:rFonts w:hint="eastAsia"/>
        </w:rPr>
        <w:t>3</w:t>
      </w:r>
      <w:r w:rsidRPr="00413A0B">
        <w:rPr>
          <w:rFonts w:hint="eastAsia"/>
        </w:rPr>
        <w:t>）照度与照明功率密度。</w:t>
      </w:r>
    </w:p>
    <w:p w14:paraId="5232729B" w14:textId="77777777" w:rsidR="002275C1" w:rsidRPr="00413A0B" w:rsidRDefault="002275C1" w:rsidP="00413A0B">
      <w:pPr>
        <w:pStyle w:val="a8"/>
        <w:ind w:firstLineChars="200" w:firstLine="420"/>
      </w:pPr>
      <w:r w:rsidRPr="00413A0B">
        <w:rPr>
          <w:rFonts w:hint="eastAsia"/>
        </w:rPr>
        <w:lastRenderedPageBreak/>
        <w:t xml:space="preserve">2  </w:t>
      </w:r>
      <w:r w:rsidRPr="00413A0B">
        <w:rPr>
          <w:rFonts w:hint="eastAsia"/>
        </w:rPr>
        <w:t>可再生能源系统性能检测应符合下列规定：</w:t>
      </w:r>
    </w:p>
    <w:p w14:paraId="74638F61" w14:textId="77777777" w:rsidR="002275C1" w:rsidRPr="00413A0B" w:rsidRDefault="002275C1" w:rsidP="00413A0B">
      <w:pPr>
        <w:pStyle w:val="a8"/>
        <w:ind w:firstLineChars="200" w:firstLine="420"/>
      </w:pPr>
      <w:r w:rsidRPr="00413A0B">
        <w:rPr>
          <w:rFonts w:hint="eastAsia"/>
        </w:rPr>
        <w:t>1</w:t>
      </w:r>
      <w:r w:rsidRPr="00413A0B">
        <w:rPr>
          <w:rFonts w:hint="eastAsia"/>
        </w:rPr>
        <w:t>）太阳能热利用系统的热工性能检验应包括太阳能集热系统得热量、太阳能集热系统效率、太阳能热利用系统的总能耗及太阳能热利用系统的太阳能保证率。</w:t>
      </w:r>
    </w:p>
    <w:p w14:paraId="2A806BBC" w14:textId="77777777" w:rsidR="00BC455A" w:rsidRPr="00413A0B" w:rsidRDefault="002275C1" w:rsidP="00413A0B">
      <w:pPr>
        <w:pStyle w:val="a8"/>
        <w:ind w:firstLineChars="200" w:firstLine="420"/>
      </w:pPr>
      <w:r w:rsidRPr="00413A0B">
        <w:rPr>
          <w:rFonts w:hint="eastAsia"/>
        </w:rPr>
        <w:t>2</w:t>
      </w:r>
      <w:r w:rsidRPr="00413A0B">
        <w:rPr>
          <w:rFonts w:hint="eastAsia"/>
        </w:rPr>
        <w:t>）地源热泵系统整体验收前，应进行冬、夏两季运行检测，并对地源热泵系统的实测性能</w:t>
      </w:r>
      <w:proofErr w:type="gramStart"/>
      <w:r w:rsidRPr="00413A0B">
        <w:rPr>
          <w:rFonts w:hint="eastAsia"/>
        </w:rPr>
        <w:t>作出</w:t>
      </w:r>
      <w:proofErr w:type="gramEnd"/>
      <w:r w:rsidRPr="00413A0B">
        <w:rPr>
          <w:rFonts w:hint="eastAsia"/>
        </w:rPr>
        <w:t>评价。</w:t>
      </w:r>
    </w:p>
    <w:p w14:paraId="1BB1C991" w14:textId="77777777" w:rsidR="00053593" w:rsidRDefault="00053593">
      <w:pPr>
        <w:widowControl/>
        <w:jc w:val="left"/>
        <w:rPr>
          <w:rFonts w:ascii="黑体" w:eastAsia="黑体" w:hAnsi="宋体" w:cs="黑体"/>
          <w:color w:val="000000"/>
          <w:kern w:val="0"/>
          <w:sz w:val="32"/>
          <w:szCs w:val="32"/>
        </w:rPr>
      </w:pPr>
      <w:r>
        <w:rPr>
          <w:rFonts w:ascii="黑体" w:eastAsia="黑体" w:hAnsi="宋体" w:cs="黑体"/>
          <w:color w:val="000000"/>
          <w:kern w:val="0"/>
          <w:sz w:val="32"/>
          <w:szCs w:val="32"/>
        </w:rPr>
        <w:br w:type="page"/>
      </w:r>
    </w:p>
    <w:p w14:paraId="0E8E70FB" w14:textId="77777777" w:rsidR="00053593" w:rsidRDefault="00053593" w:rsidP="00053593">
      <w:pPr>
        <w:widowControl/>
        <w:jc w:val="center"/>
        <w:outlineLvl w:val="0"/>
        <w:rPr>
          <w:rFonts w:ascii="黑体" w:eastAsia="黑体" w:hAnsi="宋体" w:cs="黑体"/>
          <w:color w:val="000000"/>
          <w:kern w:val="0"/>
          <w:sz w:val="32"/>
          <w:szCs w:val="32"/>
        </w:rPr>
      </w:pPr>
      <w:bookmarkStart w:id="265" w:name="_Toc169452772"/>
      <w:bookmarkStart w:id="266" w:name="_Toc172143286"/>
      <w:bookmarkStart w:id="267" w:name="_Toc172184957"/>
      <w:bookmarkStart w:id="268" w:name="_Toc172185563"/>
      <w:bookmarkStart w:id="269" w:name="_Toc172187338"/>
      <w:r>
        <w:rPr>
          <w:rFonts w:ascii="黑体" w:eastAsia="黑体" w:hAnsi="宋体" w:cs="黑体" w:hint="eastAsia"/>
          <w:color w:val="000000"/>
          <w:kern w:val="0"/>
          <w:sz w:val="32"/>
          <w:szCs w:val="32"/>
        </w:rPr>
        <w:lastRenderedPageBreak/>
        <w:t>7  评  价</w:t>
      </w:r>
      <w:bookmarkEnd w:id="265"/>
      <w:bookmarkEnd w:id="266"/>
      <w:bookmarkEnd w:id="267"/>
      <w:bookmarkEnd w:id="268"/>
      <w:bookmarkEnd w:id="269"/>
    </w:p>
    <w:p w14:paraId="09911498" w14:textId="77777777" w:rsidR="00053593" w:rsidRPr="000E141D" w:rsidRDefault="00053593" w:rsidP="00076024">
      <w:pPr>
        <w:pStyle w:val="af4"/>
      </w:pPr>
      <w:bookmarkStart w:id="270" w:name="_Toc169452773"/>
      <w:bookmarkStart w:id="271" w:name="_Toc172143287"/>
      <w:bookmarkStart w:id="272" w:name="_Toc172184958"/>
      <w:bookmarkStart w:id="273" w:name="_Toc172185564"/>
      <w:bookmarkStart w:id="274" w:name="_Toc172187339"/>
      <w:r>
        <w:rPr>
          <w:rFonts w:hint="eastAsia"/>
        </w:rPr>
        <w:t>7.1  一般规定</w:t>
      </w:r>
      <w:bookmarkEnd w:id="270"/>
      <w:bookmarkEnd w:id="271"/>
      <w:bookmarkEnd w:id="272"/>
      <w:bookmarkEnd w:id="273"/>
      <w:bookmarkEnd w:id="274"/>
    </w:p>
    <w:p w14:paraId="1DCFC2AB" w14:textId="77777777" w:rsidR="00053593" w:rsidRPr="000A1EFD" w:rsidRDefault="00053593" w:rsidP="00A47A89">
      <w:pPr>
        <w:pStyle w:val="a8"/>
        <w:rPr>
          <w:shd w:val="clear" w:color="auto" w:fill="FFFFFF"/>
        </w:rPr>
      </w:pPr>
      <w:r>
        <w:rPr>
          <w:rFonts w:hint="eastAsia"/>
          <w:shd w:val="clear" w:color="auto" w:fill="FFFFFF"/>
        </w:rPr>
        <w:t>7</w:t>
      </w:r>
      <w:r w:rsidRPr="000A1EFD">
        <w:rPr>
          <w:rFonts w:hint="eastAsia"/>
          <w:shd w:val="clear" w:color="auto" w:fill="FFFFFF"/>
        </w:rPr>
        <w:t xml:space="preserve">.1.1  </w:t>
      </w:r>
      <w:r w:rsidRPr="000A1EFD">
        <w:rPr>
          <w:rFonts w:hint="eastAsia"/>
          <w:shd w:val="clear" w:color="auto" w:fill="FFFFFF"/>
        </w:rPr>
        <w:t>为保证近零能耗</w:t>
      </w:r>
      <w:r w:rsidR="0047405B">
        <w:rPr>
          <w:rFonts w:hint="eastAsia"/>
          <w:shd w:val="clear" w:color="auto" w:fill="FFFFFF"/>
        </w:rPr>
        <w:t>公共</w:t>
      </w:r>
      <w:r w:rsidRPr="000A1EFD">
        <w:rPr>
          <w:rFonts w:hint="eastAsia"/>
          <w:shd w:val="clear" w:color="auto" w:fill="FFFFFF"/>
        </w:rPr>
        <w:t>建筑的实施质量，推动其健康发展，需要通过评价技术，对其设计、施工及运行全过程进行核查和管理，进一步保证质量。当建筑设计完成后，应对其整个设计过程进行评价，设计部分的重点是评价建筑是否采取了性能化设计方法，能效指标是否达到本标准要求；当建筑建造完成后，应对其整个建造过程进行评价，建造部分的重点是评价建筑采取的“近零能耗施工措施”；当建筑竣工验收运行一年后，应评估其运行效果。实际工程中，由于近零能耗建筑相比常规建筑，在设计、施工等方面均有更高的要求，因此在评价方法，以及对评价人员需要具备的专业技能上也有不同要求。</w:t>
      </w:r>
    </w:p>
    <w:p w14:paraId="466BDD7B" w14:textId="77777777" w:rsidR="00053593" w:rsidRPr="000A1EFD" w:rsidRDefault="00053593" w:rsidP="00A47A89">
      <w:pPr>
        <w:pStyle w:val="a8"/>
        <w:rPr>
          <w:shd w:val="clear" w:color="auto" w:fill="FFFFFF"/>
        </w:rPr>
      </w:pPr>
      <w:r>
        <w:rPr>
          <w:rFonts w:hint="eastAsia"/>
          <w:shd w:val="clear" w:color="auto" w:fill="FFFFFF"/>
        </w:rPr>
        <w:t>7</w:t>
      </w:r>
      <w:r w:rsidRPr="000A1EFD">
        <w:rPr>
          <w:rFonts w:hint="eastAsia"/>
          <w:shd w:val="clear" w:color="auto" w:fill="FFFFFF"/>
        </w:rPr>
        <w:t xml:space="preserve">.1.2  </w:t>
      </w:r>
      <w:r w:rsidRPr="000A1EFD">
        <w:rPr>
          <w:rFonts w:hint="eastAsia"/>
          <w:shd w:val="clear" w:color="auto" w:fill="FFFFFF"/>
        </w:rPr>
        <w:t>建筑的能效指标是以单栋建筑为基准设计和确定的，因此相关评价也应基于整栋建筑。</w:t>
      </w:r>
    </w:p>
    <w:p w14:paraId="331C9CD7" w14:textId="77777777" w:rsidR="00053593" w:rsidRPr="000A1EFD" w:rsidRDefault="00053593" w:rsidP="00A47A89">
      <w:pPr>
        <w:pStyle w:val="a8"/>
        <w:rPr>
          <w:shd w:val="clear" w:color="auto" w:fill="FFFFFF"/>
        </w:rPr>
      </w:pPr>
      <w:r>
        <w:rPr>
          <w:rFonts w:hint="eastAsia"/>
          <w:shd w:val="clear" w:color="auto" w:fill="FFFFFF"/>
        </w:rPr>
        <w:t>7</w:t>
      </w:r>
      <w:r w:rsidRPr="000A1EFD">
        <w:rPr>
          <w:rFonts w:hint="eastAsia"/>
          <w:shd w:val="clear" w:color="auto" w:fill="FFFFFF"/>
        </w:rPr>
        <w:t xml:space="preserve">.1.3  </w:t>
      </w:r>
      <w:r w:rsidRPr="000A1EFD">
        <w:rPr>
          <w:rFonts w:hint="eastAsia"/>
          <w:shd w:val="clear" w:color="auto" w:fill="FFFFFF"/>
        </w:rPr>
        <w:t>本标准</w:t>
      </w:r>
      <w:r w:rsidRPr="00FF477F">
        <w:rPr>
          <w:rFonts w:ascii="宋体" w:hAnsi="宋体" w:hint="eastAsia"/>
          <w:shd w:val="clear" w:color="auto" w:fill="FFFFFF"/>
        </w:rPr>
        <w:t>第4章分别给出了近零能耗建筑、超低能耗建筑和零能耗建筑的能效指标要求，当建筑没有达到近零能耗建筑的要求时，可按照超低能耗建筑的能效指标对其是否达到超低能耗建筑给予评价；</w:t>
      </w:r>
      <w:proofErr w:type="gramStart"/>
      <w:r w:rsidRPr="00FF477F">
        <w:rPr>
          <w:rFonts w:ascii="宋体" w:hAnsi="宋体" w:hint="eastAsia"/>
          <w:shd w:val="clear" w:color="auto" w:fill="FFFFFF"/>
        </w:rPr>
        <w:t>若建筑</w:t>
      </w:r>
      <w:proofErr w:type="gramEnd"/>
      <w:r w:rsidRPr="00FF477F">
        <w:rPr>
          <w:rFonts w:ascii="宋体" w:hAnsi="宋体" w:hint="eastAsia"/>
          <w:shd w:val="clear" w:color="auto" w:fill="FFFFFF"/>
        </w:rPr>
        <w:t>优于近零能耗建筑能效指标的要求，且满足本标准第4.3.3条第2款时，则可对其是</w:t>
      </w:r>
      <w:r w:rsidRPr="000A1EFD">
        <w:rPr>
          <w:rFonts w:hint="eastAsia"/>
          <w:shd w:val="clear" w:color="auto" w:fill="FFFFFF"/>
        </w:rPr>
        <w:t>否达到零能耗建筑的要求进行评价。</w:t>
      </w:r>
    </w:p>
    <w:p w14:paraId="6BB99FD2" w14:textId="77777777" w:rsidR="00053593" w:rsidRDefault="00053593" w:rsidP="00076024">
      <w:pPr>
        <w:pStyle w:val="af4"/>
      </w:pPr>
      <w:bookmarkStart w:id="275" w:name="_Toc169452774"/>
      <w:bookmarkStart w:id="276" w:name="_Toc172143288"/>
      <w:bookmarkStart w:id="277" w:name="_Toc172184959"/>
      <w:bookmarkStart w:id="278" w:name="_Toc172185565"/>
      <w:bookmarkStart w:id="279" w:name="_Toc172187340"/>
      <w:r>
        <w:rPr>
          <w:rFonts w:hint="eastAsia"/>
        </w:rPr>
        <w:t>7.2  设计评价</w:t>
      </w:r>
      <w:bookmarkEnd w:id="275"/>
      <w:bookmarkEnd w:id="276"/>
      <w:bookmarkEnd w:id="277"/>
      <w:bookmarkEnd w:id="278"/>
      <w:bookmarkEnd w:id="279"/>
    </w:p>
    <w:p w14:paraId="4B353293" w14:textId="77777777" w:rsidR="00053593" w:rsidRDefault="00053593" w:rsidP="00A47A89">
      <w:pPr>
        <w:pStyle w:val="a8"/>
        <w:rPr>
          <w:shd w:val="clear" w:color="auto" w:fill="FFFFFF"/>
        </w:rPr>
      </w:pPr>
      <w:r>
        <w:rPr>
          <w:rFonts w:hint="eastAsia"/>
          <w:shd w:val="clear" w:color="auto" w:fill="FFFFFF"/>
        </w:rPr>
        <w:t>7</w:t>
      </w:r>
      <w:r w:rsidRPr="000A1EFD">
        <w:rPr>
          <w:rFonts w:hint="eastAsia"/>
          <w:shd w:val="clear" w:color="auto" w:fill="FFFFFF"/>
        </w:rPr>
        <w:t>.2.1</w:t>
      </w:r>
      <w:r w:rsidR="004F0594" w:rsidRPr="00AC4C82">
        <w:rPr>
          <w:rFonts w:hint="eastAsia"/>
          <w:shd w:val="clear" w:color="auto" w:fill="FFFFFF"/>
        </w:rPr>
        <w:t>～</w:t>
      </w:r>
      <w:r>
        <w:rPr>
          <w:rFonts w:hint="eastAsia"/>
          <w:shd w:val="clear" w:color="auto" w:fill="FFFFFF"/>
        </w:rPr>
        <w:t>7.2.3</w:t>
      </w:r>
      <w:r w:rsidRPr="000A1EFD">
        <w:rPr>
          <w:rFonts w:hint="eastAsia"/>
          <w:shd w:val="clear" w:color="auto" w:fill="FFFFFF"/>
        </w:rPr>
        <w:t xml:space="preserve">  </w:t>
      </w:r>
      <w:r w:rsidRPr="000A1EFD">
        <w:rPr>
          <w:rFonts w:hint="eastAsia"/>
          <w:shd w:val="clear" w:color="auto" w:fill="FFFFFF"/>
        </w:rPr>
        <w:t>围护结构关键节点包括外保温构造、无热桥处理方法、门窗洞口密封、气密层保护措施等；节能措施包括是否采用热回收新风系统、高效用能系统，厨房及卫生间通风是否采取补</w:t>
      </w:r>
      <w:proofErr w:type="gramStart"/>
      <w:r w:rsidRPr="000A1EFD">
        <w:rPr>
          <w:rFonts w:hint="eastAsia"/>
          <w:shd w:val="clear" w:color="auto" w:fill="FFFFFF"/>
        </w:rPr>
        <w:t>风措施</w:t>
      </w:r>
      <w:proofErr w:type="gramEnd"/>
      <w:r w:rsidRPr="000A1EFD">
        <w:rPr>
          <w:rFonts w:hint="eastAsia"/>
          <w:shd w:val="clear" w:color="auto" w:fill="FFFFFF"/>
        </w:rPr>
        <w:t>等。评价中能效指标的核算应以近零能耗建筑软件模拟计算的结果为基础，计算软件应与性能化设计采用的计算软件相同，并提供相应计算报告。</w:t>
      </w:r>
    </w:p>
    <w:p w14:paraId="52E211D6" w14:textId="77777777" w:rsidR="00053593" w:rsidRDefault="00053593" w:rsidP="00076024">
      <w:pPr>
        <w:pStyle w:val="af4"/>
      </w:pPr>
      <w:bookmarkStart w:id="280" w:name="_Toc169452775"/>
      <w:bookmarkStart w:id="281" w:name="_Toc172143289"/>
      <w:bookmarkStart w:id="282" w:name="_Toc172184960"/>
      <w:bookmarkStart w:id="283" w:name="_Toc172185566"/>
      <w:bookmarkStart w:id="284" w:name="_Toc172187341"/>
      <w:r>
        <w:rPr>
          <w:rFonts w:hint="eastAsia"/>
        </w:rPr>
        <w:t>7.3  竣工评价</w:t>
      </w:r>
      <w:bookmarkEnd w:id="280"/>
      <w:bookmarkEnd w:id="281"/>
      <w:bookmarkEnd w:id="282"/>
      <w:bookmarkEnd w:id="283"/>
      <w:bookmarkEnd w:id="284"/>
    </w:p>
    <w:p w14:paraId="45D30FD1" w14:textId="77777777" w:rsidR="00053593" w:rsidRPr="00413A0B" w:rsidRDefault="00053593" w:rsidP="00775863">
      <w:pPr>
        <w:pStyle w:val="a8"/>
      </w:pPr>
      <w:r>
        <w:rPr>
          <w:rFonts w:hint="eastAsia"/>
          <w:shd w:val="clear" w:color="auto" w:fill="FFFFFF"/>
        </w:rPr>
        <w:t>7</w:t>
      </w:r>
      <w:r w:rsidRPr="002275C1">
        <w:rPr>
          <w:rFonts w:hint="eastAsia"/>
          <w:shd w:val="clear" w:color="auto" w:fill="FFFFFF"/>
        </w:rPr>
        <w:t>.</w:t>
      </w:r>
      <w:r>
        <w:rPr>
          <w:rFonts w:hint="eastAsia"/>
          <w:shd w:val="clear" w:color="auto" w:fill="FFFFFF"/>
        </w:rPr>
        <w:t>3.1</w:t>
      </w:r>
      <w:r w:rsidR="004F0594" w:rsidRPr="00AC4C82">
        <w:rPr>
          <w:rFonts w:hint="eastAsia"/>
          <w:shd w:val="clear" w:color="auto" w:fill="FFFFFF"/>
        </w:rPr>
        <w:t>～</w:t>
      </w:r>
      <w:r w:rsidR="00696494">
        <w:rPr>
          <w:rFonts w:hint="eastAsia"/>
          <w:shd w:val="clear" w:color="auto" w:fill="FFFFFF"/>
        </w:rPr>
        <w:t>7.3.3</w:t>
      </w:r>
      <w:r w:rsidRPr="002275C1">
        <w:rPr>
          <w:rFonts w:hint="eastAsia"/>
          <w:shd w:val="clear" w:color="auto" w:fill="FFFFFF"/>
        </w:rPr>
        <w:t xml:space="preserve">  </w:t>
      </w:r>
      <w:r w:rsidRPr="002275C1">
        <w:rPr>
          <w:rFonts w:hint="eastAsia"/>
          <w:shd w:val="clear" w:color="auto" w:fill="FFFFFF"/>
        </w:rPr>
        <w:t>竣工验收前应对建造质量进行评价，评价采用性能检测与相关资料的核验</w:t>
      </w:r>
      <w:r w:rsidRPr="00413A0B">
        <w:rPr>
          <w:rFonts w:hint="eastAsia"/>
        </w:rPr>
        <w:t>结合的方式。</w:t>
      </w:r>
    </w:p>
    <w:p w14:paraId="4D128CEE" w14:textId="77777777" w:rsidR="00053593" w:rsidRPr="00413A0B" w:rsidRDefault="00053593" w:rsidP="00413A0B">
      <w:pPr>
        <w:pStyle w:val="a8"/>
        <w:ind w:firstLineChars="200" w:firstLine="420"/>
      </w:pPr>
      <w:r w:rsidRPr="00413A0B">
        <w:rPr>
          <w:rFonts w:hint="eastAsia"/>
        </w:rPr>
        <w:t xml:space="preserve">1  </w:t>
      </w:r>
      <w:r w:rsidRPr="00413A0B">
        <w:rPr>
          <w:rFonts w:hint="eastAsia"/>
        </w:rPr>
        <w:t>建筑气密性能对于实现近零能耗目标非常重要。良好的气密性可以减少冬季冷风渗透，降低夏季非受控通风导致的供冷需求增加，避免湿气侵入造成的建筑发霉、结露和损坏，减少室外噪声和空气污染等不良因素对室内环境的影响，提高居住者的生活品质。本标准附</w:t>
      </w:r>
      <w:r w:rsidRPr="00FF477F">
        <w:rPr>
          <w:rFonts w:ascii="宋体" w:hAnsi="宋体" w:hint="eastAsia"/>
        </w:rPr>
        <w:t>录D</w:t>
      </w:r>
      <w:r w:rsidRPr="00413A0B">
        <w:rPr>
          <w:rFonts w:hint="eastAsia"/>
        </w:rPr>
        <w:t>给出了检测的具体要求。</w:t>
      </w:r>
    </w:p>
    <w:p w14:paraId="5BB575A7" w14:textId="77777777" w:rsidR="00053593" w:rsidRPr="00413A0B" w:rsidRDefault="00053593" w:rsidP="00413A0B">
      <w:pPr>
        <w:pStyle w:val="a8"/>
        <w:ind w:firstLineChars="200" w:firstLine="420"/>
      </w:pPr>
      <w:r w:rsidRPr="00413A0B">
        <w:rPr>
          <w:rFonts w:hint="eastAsia"/>
        </w:rPr>
        <w:t xml:space="preserve">2  </w:t>
      </w:r>
      <w:r w:rsidRPr="00413A0B">
        <w:rPr>
          <w:rFonts w:hint="eastAsia"/>
        </w:rPr>
        <w:t>新风热回收是近零能耗建筑必不可少的节能措施，其性能水平直接影响近零能耗建筑的能耗水平。为此，需要对新风热回收装置性能进行检测。</w:t>
      </w:r>
    </w:p>
    <w:p w14:paraId="5B6F76C9" w14:textId="77777777" w:rsidR="00053593" w:rsidRPr="00413A0B" w:rsidRDefault="00053593" w:rsidP="00413A0B">
      <w:pPr>
        <w:pStyle w:val="a8"/>
        <w:ind w:firstLineChars="200" w:firstLine="420"/>
      </w:pPr>
      <w:r w:rsidRPr="00413A0B">
        <w:rPr>
          <w:rFonts w:hint="eastAsia"/>
        </w:rPr>
        <w:t xml:space="preserve">3  </w:t>
      </w:r>
      <w:r w:rsidRPr="00413A0B">
        <w:rPr>
          <w:rFonts w:hint="eastAsia"/>
        </w:rPr>
        <w:t>高性能节能产品是指满足国家相关产品标准且主要节能性能指标达到国际领先水平的产品。对采用获得高性能节能标识（认证）或绿色建材标识（认证）且在有效期内的产品，在评价时，可直接认可其产品性能。</w:t>
      </w:r>
    </w:p>
    <w:p w14:paraId="5E2CE52B" w14:textId="77777777" w:rsidR="00053593" w:rsidRPr="00413A0B" w:rsidRDefault="00053593" w:rsidP="00413A0B">
      <w:pPr>
        <w:pStyle w:val="a8"/>
        <w:ind w:firstLineChars="200" w:firstLine="420"/>
      </w:pPr>
      <w:r w:rsidRPr="00413A0B">
        <w:rPr>
          <w:rFonts w:hint="eastAsia"/>
        </w:rPr>
        <w:t xml:space="preserve">4  </w:t>
      </w:r>
      <w:proofErr w:type="gramStart"/>
      <w:r w:rsidRPr="00413A0B">
        <w:rPr>
          <w:rFonts w:hint="eastAsia"/>
        </w:rPr>
        <w:t>若施工</w:t>
      </w:r>
      <w:proofErr w:type="gramEnd"/>
      <w:r w:rsidRPr="00413A0B">
        <w:rPr>
          <w:rFonts w:hint="eastAsia"/>
        </w:rPr>
        <w:t>阶段建筑围护结构材料、暖通空调和照明设备等影响建筑能耗的因素发生改变，将会对建筑能耗产生重大影响。为保证评价的真实性和合理性，需要根据新的输入参数，采用近零能耗建筑能耗计算软件对建筑能效指标重新进行计算。</w:t>
      </w:r>
    </w:p>
    <w:p w14:paraId="7B608EE4" w14:textId="77777777" w:rsidR="00696494" w:rsidRDefault="00696494" w:rsidP="00076024">
      <w:pPr>
        <w:pStyle w:val="af4"/>
      </w:pPr>
      <w:bookmarkStart w:id="285" w:name="_Toc169452776"/>
      <w:bookmarkStart w:id="286" w:name="_Toc172143290"/>
      <w:bookmarkStart w:id="287" w:name="_Toc172184961"/>
      <w:bookmarkStart w:id="288" w:name="_Toc172185567"/>
      <w:bookmarkStart w:id="289" w:name="_Toc172187342"/>
      <w:r>
        <w:rPr>
          <w:rFonts w:hint="eastAsia"/>
        </w:rPr>
        <w:lastRenderedPageBreak/>
        <w:t>7.4  运行评估</w:t>
      </w:r>
      <w:bookmarkEnd w:id="285"/>
      <w:bookmarkEnd w:id="286"/>
      <w:bookmarkEnd w:id="287"/>
      <w:bookmarkEnd w:id="288"/>
      <w:bookmarkEnd w:id="289"/>
    </w:p>
    <w:p w14:paraId="4256ACBA" w14:textId="77777777" w:rsidR="00053593" w:rsidRDefault="00696494" w:rsidP="00A47A89">
      <w:pPr>
        <w:pStyle w:val="a8"/>
        <w:rPr>
          <w:shd w:val="clear" w:color="auto" w:fill="FFFFFF"/>
        </w:rPr>
      </w:pPr>
      <w:r>
        <w:rPr>
          <w:rFonts w:hint="eastAsia"/>
          <w:shd w:val="clear" w:color="auto" w:fill="FFFFFF"/>
        </w:rPr>
        <w:t>7.4.1</w:t>
      </w:r>
      <w:r w:rsidR="00053593" w:rsidRPr="002275C1">
        <w:rPr>
          <w:rFonts w:hint="eastAsia"/>
          <w:shd w:val="clear" w:color="auto" w:fill="FFFFFF"/>
        </w:rPr>
        <w:t xml:space="preserve">  </w:t>
      </w:r>
      <w:r w:rsidR="00053593" w:rsidRPr="002275C1">
        <w:rPr>
          <w:rFonts w:hint="eastAsia"/>
          <w:shd w:val="clear" w:color="auto" w:fill="FFFFFF"/>
        </w:rPr>
        <w:t>建筑投入运行后，宜对其效果进行评估。运行效果评估应在近零能耗建筑竣工验收后，并投入正常使用（使用率</w:t>
      </w:r>
      <w:proofErr w:type="gramStart"/>
      <w:r w:rsidR="00053593" w:rsidRPr="002275C1">
        <w:rPr>
          <w:rFonts w:hint="eastAsia"/>
          <w:shd w:val="clear" w:color="auto" w:fill="FFFFFF"/>
        </w:rPr>
        <w:t>宜达到</w:t>
      </w:r>
      <w:proofErr w:type="gramEnd"/>
      <w:r w:rsidR="00053593" w:rsidRPr="00512F16">
        <w:rPr>
          <w:rFonts w:ascii="宋体" w:hAnsi="宋体" w:hint="eastAsia"/>
          <w:shd w:val="clear" w:color="auto" w:fill="FFFFFF"/>
        </w:rPr>
        <w:t>60</w:t>
      </w:r>
      <w:r w:rsidR="00053593" w:rsidRPr="002275C1">
        <w:rPr>
          <w:rFonts w:hint="eastAsia"/>
          <w:shd w:val="clear" w:color="auto" w:fill="FFFFFF"/>
        </w:rPr>
        <w:t>％以上）一年后进行。运行效果评估是对建筑实际运行情况的反映，可作为应用各种节能技术效果的评价参考，不作为是否达到近零能耗建筑标准的判定依据。</w:t>
      </w:r>
    </w:p>
    <w:p w14:paraId="122D24A1" w14:textId="77777777" w:rsidR="00053593" w:rsidRPr="002275C1" w:rsidRDefault="00696494" w:rsidP="00A47A89">
      <w:pPr>
        <w:pStyle w:val="a8"/>
        <w:rPr>
          <w:shd w:val="clear" w:color="auto" w:fill="FFFFFF"/>
        </w:rPr>
      </w:pPr>
      <w:r>
        <w:rPr>
          <w:rFonts w:hint="eastAsia"/>
          <w:shd w:val="clear" w:color="auto" w:fill="FFFFFF"/>
        </w:rPr>
        <w:t>7</w:t>
      </w:r>
      <w:r w:rsidR="00053593" w:rsidRPr="002275C1">
        <w:rPr>
          <w:rFonts w:hint="eastAsia"/>
          <w:shd w:val="clear" w:color="auto" w:fill="FFFFFF"/>
        </w:rPr>
        <w:t>.</w:t>
      </w:r>
      <w:r>
        <w:rPr>
          <w:rFonts w:hint="eastAsia"/>
          <w:shd w:val="clear" w:color="auto" w:fill="FFFFFF"/>
        </w:rPr>
        <w:t>4.2</w:t>
      </w:r>
      <w:r w:rsidR="004F0594" w:rsidRPr="00AC4C82">
        <w:rPr>
          <w:rFonts w:hint="eastAsia"/>
          <w:shd w:val="clear" w:color="auto" w:fill="FFFFFF"/>
        </w:rPr>
        <w:t>～</w:t>
      </w:r>
      <w:r>
        <w:rPr>
          <w:rFonts w:hint="eastAsia"/>
          <w:shd w:val="clear" w:color="auto" w:fill="FFFFFF"/>
        </w:rPr>
        <w:t>7.4.4</w:t>
      </w:r>
      <w:r w:rsidR="00053593" w:rsidRPr="002275C1">
        <w:rPr>
          <w:rFonts w:hint="eastAsia"/>
          <w:shd w:val="clear" w:color="auto" w:fill="FFFFFF"/>
        </w:rPr>
        <w:t xml:space="preserve">  </w:t>
      </w:r>
      <w:r w:rsidR="00053593" w:rsidRPr="002275C1">
        <w:rPr>
          <w:rFonts w:hint="eastAsia"/>
          <w:shd w:val="clear" w:color="auto" w:fill="FFFFFF"/>
        </w:rPr>
        <w:t>公共建筑室内</w:t>
      </w:r>
      <w:r w:rsidR="00053593" w:rsidRPr="00FF477F">
        <w:rPr>
          <w:rFonts w:ascii="宋体" w:hAnsi="宋体" w:hint="eastAsia"/>
          <w:shd w:val="clear" w:color="auto" w:fill="FFFFFF"/>
        </w:rPr>
        <w:t>CO</w:t>
      </w:r>
      <w:r w:rsidR="00053593" w:rsidRPr="00FF477F">
        <w:rPr>
          <w:rFonts w:ascii="宋体" w:hAnsi="宋体" w:hint="eastAsia"/>
          <w:shd w:val="clear" w:color="auto" w:fill="FFFFFF"/>
          <w:vertAlign w:val="subscript"/>
        </w:rPr>
        <w:t>2</w:t>
      </w:r>
      <w:r w:rsidR="00053593" w:rsidRPr="00FF477F">
        <w:rPr>
          <w:rFonts w:ascii="宋体" w:hAnsi="宋体" w:hint="eastAsia"/>
          <w:shd w:val="clear" w:color="auto" w:fill="FFFFFF"/>
        </w:rPr>
        <w:t>现场检测可类比室内</w:t>
      </w:r>
      <w:proofErr w:type="gramStart"/>
      <w:r w:rsidR="00053593" w:rsidRPr="00FF477F">
        <w:rPr>
          <w:rFonts w:ascii="宋体" w:hAnsi="宋体" w:hint="eastAsia"/>
          <w:shd w:val="clear" w:color="auto" w:fill="FFFFFF"/>
        </w:rPr>
        <w:t>温湿度布点方式</w:t>
      </w:r>
      <w:proofErr w:type="gramEnd"/>
      <w:r w:rsidR="00053593" w:rsidRPr="00FF477F">
        <w:rPr>
          <w:rFonts w:ascii="宋体" w:hAnsi="宋体" w:hint="eastAsia"/>
          <w:shd w:val="clear" w:color="auto" w:fill="FFFFFF"/>
        </w:rPr>
        <w:t>，采用专门仪器测量。其他相关参数检测应按国家现行标准《公共建筑节能检测标准》JGJ/T 177、《民用建筑隔声设计规范》GB 50118、《照明测量方法》GB/T 5700及其他相关</w:t>
      </w:r>
      <w:r w:rsidR="00053593" w:rsidRPr="002275C1">
        <w:rPr>
          <w:rFonts w:hint="eastAsia"/>
          <w:shd w:val="clear" w:color="auto" w:fill="FFFFFF"/>
        </w:rPr>
        <w:t>标准要求进行。</w:t>
      </w:r>
    </w:p>
    <w:p w14:paraId="68E2EBC8" w14:textId="77777777" w:rsidR="00053593" w:rsidRPr="00413A0B" w:rsidRDefault="00053593" w:rsidP="00413A0B">
      <w:pPr>
        <w:pStyle w:val="a8"/>
        <w:ind w:firstLineChars="200" w:firstLine="420"/>
      </w:pPr>
      <w:r w:rsidRPr="00413A0B">
        <w:rPr>
          <w:rFonts w:hint="eastAsia"/>
        </w:rPr>
        <w:t xml:space="preserve">1  </w:t>
      </w:r>
      <w:r w:rsidRPr="00413A0B">
        <w:rPr>
          <w:rFonts w:hint="eastAsia"/>
        </w:rPr>
        <w:t>当供暖空调系统采用不同能源时，应通过换算将能耗计量单位进行统一。</w:t>
      </w:r>
    </w:p>
    <w:p w14:paraId="647C59CE" w14:textId="77777777" w:rsidR="00053593" w:rsidRPr="00413A0B" w:rsidRDefault="00053593" w:rsidP="00413A0B">
      <w:pPr>
        <w:pStyle w:val="a8"/>
        <w:ind w:firstLineChars="200" w:firstLine="420"/>
      </w:pPr>
      <w:r w:rsidRPr="00413A0B">
        <w:rPr>
          <w:rFonts w:hint="eastAsia"/>
        </w:rPr>
        <w:t xml:space="preserve">2  </w:t>
      </w:r>
      <w:r w:rsidRPr="00413A0B">
        <w:rPr>
          <w:rFonts w:hint="eastAsia"/>
        </w:rPr>
        <w:t>年照明能耗应按每栋或户灯具功率和使用时间进行计算。</w:t>
      </w:r>
    </w:p>
    <w:p w14:paraId="118E213C" w14:textId="77777777" w:rsidR="00053593" w:rsidRPr="00413A0B" w:rsidRDefault="00053593" w:rsidP="00413A0B">
      <w:pPr>
        <w:pStyle w:val="a8"/>
        <w:ind w:firstLineChars="200" w:firstLine="420"/>
      </w:pPr>
      <w:r w:rsidRPr="00413A0B">
        <w:rPr>
          <w:rFonts w:hint="eastAsia"/>
        </w:rPr>
        <w:t xml:space="preserve">3  </w:t>
      </w:r>
      <w:r w:rsidRPr="00413A0B">
        <w:rPr>
          <w:rFonts w:hint="eastAsia"/>
        </w:rPr>
        <w:t>建筑能耗综合值和建筑综合节能率按本标准附录</w:t>
      </w:r>
      <w:r w:rsidRPr="00512F16">
        <w:rPr>
          <w:rFonts w:ascii="宋体" w:hAnsi="宋体" w:hint="eastAsia"/>
        </w:rPr>
        <w:t>A</w:t>
      </w:r>
      <w:r w:rsidRPr="00413A0B">
        <w:rPr>
          <w:rFonts w:hint="eastAsia"/>
        </w:rPr>
        <w:t>进行计算。</w:t>
      </w:r>
    </w:p>
    <w:p w14:paraId="149DB5C5" w14:textId="77777777" w:rsidR="00096575" w:rsidRPr="00053593" w:rsidRDefault="00096575" w:rsidP="00A47A89">
      <w:pPr>
        <w:pStyle w:val="a8"/>
        <w:rPr>
          <w:shd w:val="clear" w:color="auto" w:fill="FFFFFF"/>
        </w:rPr>
      </w:pPr>
    </w:p>
    <w:p w14:paraId="0152F82C" w14:textId="77777777" w:rsidR="00304192" w:rsidRDefault="00304192">
      <w:pPr>
        <w:widowControl/>
        <w:jc w:val="left"/>
        <w:rPr>
          <w:rFonts w:ascii="黑体" w:eastAsia="黑体" w:hAnsi="宋体" w:cs="黑体"/>
          <w:color w:val="000000"/>
          <w:kern w:val="0"/>
          <w:sz w:val="32"/>
          <w:szCs w:val="32"/>
        </w:rPr>
      </w:pPr>
      <w:r>
        <w:rPr>
          <w:rFonts w:ascii="黑体" w:eastAsia="黑体" w:hAnsi="宋体" w:cs="黑体"/>
          <w:color w:val="000000"/>
          <w:kern w:val="0"/>
          <w:sz w:val="32"/>
          <w:szCs w:val="32"/>
        </w:rPr>
        <w:br w:type="page"/>
      </w:r>
    </w:p>
    <w:p w14:paraId="67076CE6" w14:textId="77777777" w:rsidR="00304192" w:rsidRDefault="00304192" w:rsidP="00304192">
      <w:pPr>
        <w:widowControl/>
        <w:jc w:val="center"/>
        <w:outlineLvl w:val="0"/>
        <w:rPr>
          <w:rFonts w:ascii="黑体" w:eastAsia="黑体" w:hAnsi="宋体" w:cs="黑体"/>
          <w:color w:val="000000"/>
          <w:kern w:val="0"/>
          <w:sz w:val="32"/>
          <w:szCs w:val="32"/>
        </w:rPr>
      </w:pPr>
      <w:bookmarkStart w:id="290" w:name="_Toc169452777"/>
      <w:bookmarkStart w:id="291" w:name="_Toc172143291"/>
      <w:bookmarkStart w:id="292" w:name="_Toc172184962"/>
      <w:bookmarkStart w:id="293" w:name="_Toc172185568"/>
      <w:bookmarkStart w:id="294" w:name="_Toc172187343"/>
      <w:r>
        <w:rPr>
          <w:rFonts w:ascii="黑体" w:eastAsia="黑体" w:hAnsi="宋体" w:cs="黑体" w:hint="eastAsia"/>
          <w:color w:val="000000"/>
          <w:kern w:val="0"/>
          <w:sz w:val="32"/>
          <w:szCs w:val="32"/>
        </w:rPr>
        <w:lastRenderedPageBreak/>
        <w:t xml:space="preserve">8  </w:t>
      </w:r>
      <w:r w:rsidRPr="003C57EB">
        <w:rPr>
          <w:rFonts w:ascii="黑体" w:eastAsia="黑体" w:hAnsi="宋体" w:cs="黑体" w:hint="eastAsia"/>
          <w:color w:val="000000"/>
          <w:kern w:val="0"/>
          <w:sz w:val="32"/>
          <w:szCs w:val="32"/>
        </w:rPr>
        <w:t>运行管理</w:t>
      </w:r>
      <w:bookmarkEnd w:id="290"/>
      <w:bookmarkEnd w:id="291"/>
      <w:bookmarkEnd w:id="292"/>
      <w:bookmarkEnd w:id="293"/>
      <w:bookmarkEnd w:id="294"/>
    </w:p>
    <w:p w14:paraId="22E9A73F" w14:textId="77777777" w:rsidR="00304192" w:rsidRPr="000E141D" w:rsidRDefault="00304192" w:rsidP="00076024">
      <w:pPr>
        <w:pStyle w:val="af4"/>
      </w:pPr>
      <w:bookmarkStart w:id="295" w:name="_Toc169452778"/>
      <w:bookmarkStart w:id="296" w:name="_Toc172143292"/>
      <w:bookmarkStart w:id="297" w:name="_Toc172184963"/>
      <w:bookmarkStart w:id="298" w:name="_Toc172185569"/>
      <w:bookmarkStart w:id="299" w:name="_Toc172187344"/>
      <w:r w:rsidRPr="000E141D">
        <w:rPr>
          <w:rFonts w:hint="eastAsia"/>
        </w:rPr>
        <w:t>8.1  一般规定</w:t>
      </w:r>
      <w:bookmarkEnd w:id="295"/>
      <w:bookmarkEnd w:id="296"/>
      <w:bookmarkEnd w:id="297"/>
      <w:bookmarkEnd w:id="298"/>
      <w:bookmarkEnd w:id="299"/>
    </w:p>
    <w:p w14:paraId="78C1EC35" w14:textId="77777777" w:rsidR="00597369" w:rsidRPr="000A1EFD" w:rsidRDefault="00C56D43" w:rsidP="00A47A89">
      <w:pPr>
        <w:pStyle w:val="a8"/>
        <w:rPr>
          <w:shd w:val="clear" w:color="auto" w:fill="FFFFFF"/>
        </w:rPr>
      </w:pPr>
      <w:r>
        <w:rPr>
          <w:rFonts w:hint="eastAsia"/>
          <w:shd w:val="clear" w:color="auto" w:fill="FFFFFF"/>
        </w:rPr>
        <w:t>8.1</w:t>
      </w:r>
      <w:r w:rsidRPr="000A1EFD">
        <w:rPr>
          <w:rFonts w:hint="eastAsia"/>
          <w:shd w:val="clear" w:color="auto" w:fill="FFFFFF"/>
        </w:rPr>
        <w:t>.</w:t>
      </w:r>
      <w:r>
        <w:rPr>
          <w:rFonts w:hint="eastAsia"/>
          <w:shd w:val="clear" w:color="auto" w:fill="FFFFFF"/>
        </w:rPr>
        <w:t>1</w:t>
      </w:r>
      <w:r w:rsidR="004F0594" w:rsidRPr="00AC4C82">
        <w:rPr>
          <w:rFonts w:hint="eastAsia"/>
          <w:shd w:val="clear" w:color="auto" w:fill="FFFFFF"/>
        </w:rPr>
        <w:t>～</w:t>
      </w:r>
      <w:r>
        <w:rPr>
          <w:rFonts w:hint="eastAsia"/>
          <w:shd w:val="clear" w:color="auto" w:fill="FFFFFF"/>
        </w:rPr>
        <w:t>8.1.6</w:t>
      </w:r>
      <w:r w:rsidRPr="000A1EFD">
        <w:rPr>
          <w:rFonts w:hint="eastAsia"/>
          <w:shd w:val="clear" w:color="auto" w:fill="FFFFFF"/>
        </w:rPr>
        <w:t xml:space="preserve">  </w:t>
      </w:r>
      <w:r w:rsidR="002275C1" w:rsidRPr="000A1EFD">
        <w:rPr>
          <w:rFonts w:hint="eastAsia"/>
          <w:shd w:val="clear" w:color="auto" w:fill="FFFFFF"/>
        </w:rPr>
        <w:t>建筑的节能性能在其漫长的运行阶段体现，对建筑进行科学的维护、管理、运行是保证近零能耗建筑在运行阶段能够达到设计意图的关键环节。因此，</w:t>
      </w:r>
      <w:proofErr w:type="gramStart"/>
      <w:r w:rsidR="002275C1" w:rsidRPr="000A1EFD">
        <w:rPr>
          <w:rFonts w:hint="eastAsia"/>
          <w:shd w:val="clear" w:color="auto" w:fill="FFFFFF"/>
        </w:rPr>
        <w:t>每个近</w:t>
      </w:r>
      <w:proofErr w:type="gramEnd"/>
      <w:r w:rsidR="002275C1" w:rsidRPr="000A1EFD">
        <w:rPr>
          <w:rFonts w:hint="eastAsia"/>
          <w:shd w:val="clear" w:color="auto" w:fill="FFFFFF"/>
        </w:rPr>
        <w:t>零能耗建筑都应根据自身的设计特点和建筑功能特性，制定有针对性的维护、管理、运行方案，保证近零能耗目标的实现。运行管理手册应包含建筑围护结构构造特点及日常维护要求，设备系统的特点、使用条件、运行模式、参数记录及维护要求，二次装修应注意的事项等所有与建筑运行、维护、管理相关的信息。除满足本节要求外，还应满足现行国家标准《空调通风系统运行管理规范》</w:t>
      </w:r>
      <w:r w:rsidR="002275C1" w:rsidRPr="000A1EFD">
        <w:rPr>
          <w:rFonts w:hint="eastAsia"/>
          <w:shd w:val="clear" w:color="auto" w:fill="FFFFFF"/>
        </w:rPr>
        <w:t>GB 50365</w:t>
      </w:r>
      <w:r w:rsidR="002275C1" w:rsidRPr="000A1EFD">
        <w:rPr>
          <w:rFonts w:hint="eastAsia"/>
          <w:shd w:val="clear" w:color="auto" w:fill="FFFFFF"/>
        </w:rPr>
        <w:t>的规定。根据建筑的使用情况可将手册涉及的工作内容分别落实于管理人员、用户或公共区域提示信息。</w:t>
      </w:r>
    </w:p>
    <w:p w14:paraId="428FA2AB" w14:textId="77777777" w:rsidR="002275C1" w:rsidRDefault="002275C1" w:rsidP="00512F16">
      <w:pPr>
        <w:pStyle w:val="a8"/>
        <w:ind w:firstLineChars="200" w:firstLine="420"/>
        <w:rPr>
          <w:shd w:val="clear" w:color="auto" w:fill="FFFFFF"/>
        </w:rPr>
      </w:pPr>
      <w:r w:rsidRPr="000A1EFD">
        <w:rPr>
          <w:rFonts w:hint="eastAsia"/>
          <w:shd w:val="clear" w:color="auto" w:fill="FFFFFF"/>
        </w:rPr>
        <w:t>建筑的运行管理人员或使用者需要明确建筑设计中与节能和环境相关的各项设计意图，在不同季节、不同气候条件和使用情况下，制定并实施相应的运行策略，以保证建筑运行的节能效果。</w:t>
      </w:r>
    </w:p>
    <w:p w14:paraId="1B6045E0" w14:textId="77777777" w:rsidR="00C56D43" w:rsidRPr="000E141D" w:rsidRDefault="00C56D43" w:rsidP="00076024">
      <w:pPr>
        <w:pStyle w:val="af4"/>
      </w:pPr>
      <w:bookmarkStart w:id="300" w:name="_Toc169452779"/>
      <w:bookmarkStart w:id="301" w:name="_Toc172143293"/>
      <w:bookmarkStart w:id="302" w:name="_Toc172184964"/>
      <w:bookmarkStart w:id="303" w:name="_Toc172185570"/>
      <w:bookmarkStart w:id="304" w:name="_Toc172187345"/>
      <w:r w:rsidRPr="000E141D">
        <w:rPr>
          <w:rFonts w:hint="eastAsia"/>
        </w:rPr>
        <w:t>8.2  系统调适</w:t>
      </w:r>
      <w:bookmarkEnd w:id="300"/>
      <w:bookmarkEnd w:id="301"/>
      <w:bookmarkEnd w:id="302"/>
      <w:bookmarkEnd w:id="303"/>
      <w:bookmarkEnd w:id="304"/>
    </w:p>
    <w:p w14:paraId="57656E5A" w14:textId="77777777" w:rsidR="002275C1" w:rsidRPr="000A1EFD" w:rsidRDefault="00C56D43" w:rsidP="00A47A89">
      <w:pPr>
        <w:pStyle w:val="a8"/>
        <w:rPr>
          <w:shd w:val="clear" w:color="auto" w:fill="FFFFFF"/>
        </w:rPr>
      </w:pPr>
      <w:r>
        <w:rPr>
          <w:rFonts w:hint="eastAsia"/>
          <w:shd w:val="clear" w:color="auto" w:fill="FFFFFF"/>
        </w:rPr>
        <w:t>8.2.1</w:t>
      </w:r>
      <w:r w:rsidR="002275C1" w:rsidRPr="000A1EFD">
        <w:rPr>
          <w:rFonts w:hint="eastAsia"/>
          <w:shd w:val="clear" w:color="auto" w:fill="FFFFFF"/>
        </w:rPr>
        <w:t xml:space="preserve">  </w:t>
      </w:r>
      <w:r w:rsidR="002275C1" w:rsidRPr="000A1EFD">
        <w:rPr>
          <w:rFonts w:hint="eastAsia"/>
          <w:shd w:val="clear" w:color="auto" w:fill="FFFFFF"/>
        </w:rPr>
        <w:t>近零能耗建筑立足精细化设计，正式投入使用之后，建筑是否能够按设计意图实现高舒适度低能源消耗，取决于能否在最初投入使用的几年进行持续的系统调适。</w:t>
      </w:r>
    </w:p>
    <w:p w14:paraId="69475393" w14:textId="77777777" w:rsidR="002275C1" w:rsidRPr="000A1EFD" w:rsidRDefault="002275C1" w:rsidP="00A47A89">
      <w:pPr>
        <w:pStyle w:val="a8"/>
        <w:rPr>
          <w:shd w:val="clear" w:color="auto" w:fill="FFFFFF"/>
        </w:rPr>
      </w:pPr>
      <w:r w:rsidRPr="000A1EFD">
        <w:rPr>
          <w:rFonts w:hint="eastAsia"/>
          <w:shd w:val="clear" w:color="auto" w:fill="FFFFFF"/>
        </w:rPr>
        <w:t>本条文所指的“调适”包含了建筑竣工验收后的初步“调试”。“调试”是工程竣工后确认系统各部分联合运转正常的工作环节，即对各个系统在安装、单机试运转、性能检测、系统联合试运转的整个过程中，采用规定的方法完成监测、调整和平衡工作。除此之外，“调适”的重点工作在于建筑正常投入使用后在</w:t>
      </w:r>
      <w:proofErr w:type="gramStart"/>
      <w:r w:rsidRPr="000A1EFD">
        <w:rPr>
          <w:rFonts w:hint="eastAsia"/>
          <w:shd w:val="clear" w:color="auto" w:fill="FFFFFF"/>
        </w:rPr>
        <w:t>各典型</w:t>
      </w:r>
      <w:proofErr w:type="gramEnd"/>
      <w:r w:rsidRPr="000A1EFD">
        <w:rPr>
          <w:rFonts w:hint="eastAsia"/>
          <w:shd w:val="clear" w:color="auto" w:fill="FFFFFF"/>
        </w:rPr>
        <w:t>季节性工况和部分负荷工况下，通过验证和调整，确保各用能系统可以按设计实现相应的控制动作，保证建筑正常高效运转。</w:t>
      </w:r>
    </w:p>
    <w:p w14:paraId="705E2948" w14:textId="77777777" w:rsidR="002275C1" w:rsidRPr="00413A0B" w:rsidRDefault="002275C1" w:rsidP="00413A0B">
      <w:pPr>
        <w:pStyle w:val="a8"/>
        <w:ind w:firstLineChars="200" w:firstLine="420"/>
      </w:pPr>
      <w:r w:rsidRPr="00413A0B">
        <w:rPr>
          <w:rFonts w:hint="eastAsia"/>
        </w:rPr>
        <w:t>建筑是一个非常复杂的系统，近零能耗建筑更是要求多系统联动控制，因此，建筑最初投入使用的阶段对系统的持续调适是保证近零能耗建筑正常运行必不可少的重要环节。如果条件允许，本标准建议调适工作贯穿最初使用的三个完整年，以便使建筑各系统达到最佳运行效果。</w:t>
      </w:r>
    </w:p>
    <w:p w14:paraId="6762AB29" w14:textId="77777777" w:rsidR="002275C1" w:rsidRPr="00413A0B" w:rsidRDefault="002275C1" w:rsidP="00413A0B">
      <w:pPr>
        <w:pStyle w:val="a8"/>
        <w:ind w:firstLineChars="200" w:firstLine="420"/>
      </w:pPr>
      <w:r w:rsidRPr="00413A0B">
        <w:rPr>
          <w:rFonts w:hint="eastAsia"/>
        </w:rPr>
        <w:t>当近零能耗建筑的功能发生变化时，意味着房间冷热负荷、使用时间表都发生了改变，此时必须对系统进行重新调适。如果有必要，还应对系统进行局部功能的增减，否则建筑无法正常使用</w:t>
      </w:r>
    </w:p>
    <w:p w14:paraId="4F4D3569" w14:textId="77777777" w:rsidR="002275C1" w:rsidRPr="000A1EFD" w:rsidRDefault="00C56D43" w:rsidP="00A47A89">
      <w:pPr>
        <w:pStyle w:val="a8"/>
        <w:rPr>
          <w:shd w:val="clear" w:color="auto" w:fill="FFFFFF"/>
        </w:rPr>
      </w:pPr>
      <w:r>
        <w:rPr>
          <w:rFonts w:hint="eastAsia"/>
          <w:shd w:val="clear" w:color="auto" w:fill="FFFFFF"/>
        </w:rPr>
        <w:t>8.2.2</w:t>
      </w:r>
      <w:r w:rsidR="002275C1" w:rsidRPr="000A1EFD">
        <w:rPr>
          <w:rFonts w:hint="eastAsia"/>
          <w:shd w:val="clear" w:color="auto" w:fill="FFFFFF"/>
        </w:rPr>
        <w:t xml:space="preserve">  </w:t>
      </w:r>
      <w:r w:rsidR="002275C1" w:rsidRPr="000A1EFD">
        <w:rPr>
          <w:rFonts w:hint="eastAsia"/>
          <w:shd w:val="clear" w:color="auto" w:fill="FFFFFF"/>
        </w:rPr>
        <w:t>建筑的实际使用情况各异，实际每一年的气象参数与设计气象参数也存在差距，因此建筑的运行人员或使用者需要根据运行能耗变化情况，及时发现建筑能耗异常情况，对运行策略或使用方式</w:t>
      </w:r>
      <w:proofErr w:type="gramStart"/>
      <w:r w:rsidR="002275C1" w:rsidRPr="000A1EFD">
        <w:rPr>
          <w:rFonts w:hint="eastAsia"/>
          <w:shd w:val="clear" w:color="auto" w:fill="FFFFFF"/>
        </w:rPr>
        <w:t>作出</w:t>
      </w:r>
      <w:proofErr w:type="gramEnd"/>
      <w:r w:rsidR="002275C1" w:rsidRPr="000A1EFD">
        <w:rPr>
          <w:rFonts w:hint="eastAsia"/>
          <w:shd w:val="clear" w:color="auto" w:fill="FFFFFF"/>
        </w:rPr>
        <w:t>调整，进一步提升系统节能运行优化的空间。</w:t>
      </w:r>
    </w:p>
    <w:p w14:paraId="6006DE1A" w14:textId="77777777" w:rsidR="002275C1" w:rsidRPr="000A1EFD" w:rsidRDefault="002275C1" w:rsidP="0047405B">
      <w:pPr>
        <w:pStyle w:val="a8"/>
        <w:ind w:firstLineChars="200" w:firstLine="420"/>
        <w:rPr>
          <w:shd w:val="clear" w:color="auto" w:fill="FFFFFF"/>
        </w:rPr>
      </w:pPr>
      <w:r w:rsidRPr="000A1EFD">
        <w:rPr>
          <w:rFonts w:hint="eastAsia"/>
          <w:shd w:val="clear" w:color="auto" w:fill="FFFFFF"/>
        </w:rPr>
        <w:t>近零能耗建筑各系统实现理想的节能运行是一个在调适中不断完善的过程，当系统状况与实际使用需求出现较大偏差时，应进行全面的再调适。</w:t>
      </w:r>
    </w:p>
    <w:p w14:paraId="028366F0" w14:textId="77777777" w:rsidR="002275C1" w:rsidRPr="00413A0B" w:rsidRDefault="00C56D43" w:rsidP="0047405B">
      <w:pPr>
        <w:pStyle w:val="a8"/>
      </w:pPr>
      <w:r>
        <w:rPr>
          <w:rFonts w:hint="eastAsia"/>
          <w:shd w:val="clear" w:color="auto" w:fill="FFFFFF"/>
        </w:rPr>
        <w:t>8.2.4</w:t>
      </w:r>
      <w:r w:rsidR="002275C1" w:rsidRPr="000A1EFD">
        <w:rPr>
          <w:rFonts w:hint="eastAsia"/>
          <w:shd w:val="clear" w:color="auto" w:fill="FFFFFF"/>
        </w:rPr>
        <w:t xml:space="preserve">  </w:t>
      </w:r>
      <w:r w:rsidR="002275C1" w:rsidRPr="000A1EFD">
        <w:rPr>
          <w:rFonts w:hint="eastAsia"/>
          <w:shd w:val="clear" w:color="auto" w:fill="FFFFFF"/>
        </w:rPr>
        <w:t>由于近零能耗建筑具有密闭性较好的围护结构，新风系统成为机械通风模式下室内外唯一的空气交换通道，但对于过渡季，当室外空气条件适宜时，宜关闭新风系统，采用</w:t>
      </w:r>
      <w:r w:rsidR="002275C1" w:rsidRPr="00413A0B">
        <w:rPr>
          <w:rFonts w:hint="eastAsia"/>
        </w:rPr>
        <w:t>开窗的方式进行自然通风，以降低能耗。</w:t>
      </w:r>
    </w:p>
    <w:p w14:paraId="0610B05A" w14:textId="77777777" w:rsidR="002275C1" w:rsidRPr="00413A0B" w:rsidRDefault="002275C1" w:rsidP="00413A0B">
      <w:pPr>
        <w:pStyle w:val="a8"/>
        <w:ind w:firstLineChars="200" w:firstLine="420"/>
      </w:pPr>
      <w:r w:rsidRPr="00413A0B">
        <w:rPr>
          <w:rFonts w:hint="eastAsia"/>
        </w:rPr>
        <w:lastRenderedPageBreak/>
        <w:t>新风系统的正确运行，对维持室内健康舒适环境有着至关重要的作用。以常见的转轮式空气</w:t>
      </w:r>
      <w:r w:rsidRPr="00413A0B">
        <w:rPr>
          <w:rFonts w:hint="eastAsia"/>
        </w:rPr>
        <w:t>-</w:t>
      </w:r>
      <w:r w:rsidRPr="00413A0B">
        <w:rPr>
          <w:rFonts w:hint="eastAsia"/>
        </w:rPr>
        <w:t>空气热回收装置为例，常规的风机与转轮连锁控制，风机启动时转轮也启动，由于转轮热回收装置运行时自身需要消耗能量，而且当室外空气</w:t>
      </w:r>
      <w:proofErr w:type="gramStart"/>
      <w:r w:rsidRPr="00413A0B">
        <w:rPr>
          <w:rFonts w:hint="eastAsia"/>
        </w:rPr>
        <w:t>焓</w:t>
      </w:r>
      <w:proofErr w:type="gramEnd"/>
      <w:r w:rsidRPr="00413A0B">
        <w:rPr>
          <w:rFonts w:hint="eastAsia"/>
        </w:rPr>
        <w:t>值低于室内空气</w:t>
      </w:r>
      <w:proofErr w:type="gramStart"/>
      <w:r w:rsidRPr="00413A0B">
        <w:rPr>
          <w:rFonts w:hint="eastAsia"/>
        </w:rPr>
        <w:t>焓</w:t>
      </w:r>
      <w:proofErr w:type="gramEnd"/>
      <w:r w:rsidRPr="00413A0B">
        <w:rPr>
          <w:rFonts w:hint="eastAsia"/>
        </w:rPr>
        <w:t>值时，室外空气就可用来带走室内的发热量。因此在过渡季或冬季风机启动时转轮立即启动，可能都会使新风回收不必要的能量，而这部分热量仍需制冷机负担。推荐采用温差或</w:t>
      </w:r>
      <w:proofErr w:type="gramStart"/>
      <w:r w:rsidRPr="00413A0B">
        <w:rPr>
          <w:rFonts w:hint="eastAsia"/>
        </w:rPr>
        <w:t>焓</w:t>
      </w:r>
      <w:proofErr w:type="gramEnd"/>
      <w:r w:rsidRPr="00413A0B">
        <w:rPr>
          <w:rFonts w:hint="eastAsia"/>
        </w:rPr>
        <w:t>值控制。显热回收装置按温差计算，全热回收装置按</w:t>
      </w:r>
      <w:proofErr w:type="gramStart"/>
      <w:r w:rsidRPr="00413A0B">
        <w:rPr>
          <w:rFonts w:hint="eastAsia"/>
        </w:rPr>
        <w:t>焓</w:t>
      </w:r>
      <w:proofErr w:type="gramEnd"/>
      <w:r w:rsidRPr="00413A0B">
        <w:rPr>
          <w:rFonts w:hint="eastAsia"/>
        </w:rPr>
        <w:t>差计算。</w:t>
      </w:r>
    </w:p>
    <w:p w14:paraId="494A11C9" w14:textId="77777777" w:rsidR="002275C1" w:rsidRPr="00413A0B" w:rsidRDefault="002275C1" w:rsidP="00413A0B">
      <w:pPr>
        <w:pStyle w:val="a8"/>
        <w:ind w:firstLineChars="200" w:firstLine="420"/>
      </w:pPr>
      <w:r w:rsidRPr="00413A0B">
        <w:rPr>
          <w:rFonts w:hint="eastAsia"/>
        </w:rPr>
        <w:t>夏季工况下，当室外新风的温度（</w:t>
      </w:r>
      <w:proofErr w:type="gramStart"/>
      <w:r w:rsidRPr="00413A0B">
        <w:rPr>
          <w:rFonts w:hint="eastAsia"/>
        </w:rPr>
        <w:t>焓</w:t>
      </w:r>
      <w:proofErr w:type="gramEnd"/>
      <w:r w:rsidRPr="00413A0B">
        <w:rPr>
          <w:rFonts w:hint="eastAsia"/>
        </w:rPr>
        <w:t>值）低于室内设计工况时，不启动转轮热回收装置，开启旁通阀；当室外新风的温度（</w:t>
      </w:r>
      <w:proofErr w:type="gramStart"/>
      <w:r w:rsidRPr="00413A0B">
        <w:rPr>
          <w:rFonts w:hint="eastAsia"/>
        </w:rPr>
        <w:t>焓</w:t>
      </w:r>
      <w:proofErr w:type="gramEnd"/>
      <w:r w:rsidRPr="00413A0B">
        <w:rPr>
          <w:rFonts w:hint="eastAsia"/>
        </w:rPr>
        <w:t>值）高于室内设计工况时，并且当室内外温差（</w:t>
      </w:r>
      <w:proofErr w:type="gramStart"/>
      <w:r w:rsidRPr="00413A0B">
        <w:rPr>
          <w:rFonts w:hint="eastAsia"/>
        </w:rPr>
        <w:t>焓</w:t>
      </w:r>
      <w:proofErr w:type="gramEnd"/>
      <w:r w:rsidRPr="00413A0B">
        <w:rPr>
          <w:rFonts w:hint="eastAsia"/>
        </w:rPr>
        <w:t>差）大于最小经济温差（</w:t>
      </w:r>
      <w:proofErr w:type="gramStart"/>
      <w:r w:rsidRPr="00413A0B">
        <w:rPr>
          <w:rFonts w:hint="eastAsia"/>
        </w:rPr>
        <w:t>焓</w:t>
      </w:r>
      <w:proofErr w:type="gramEnd"/>
      <w:r w:rsidRPr="00413A0B">
        <w:rPr>
          <w:rFonts w:hint="eastAsia"/>
        </w:rPr>
        <w:t>差）时，启动转轮热回收装置，关闭旁通阀。</w:t>
      </w:r>
    </w:p>
    <w:p w14:paraId="3999397B" w14:textId="77777777" w:rsidR="002275C1" w:rsidRPr="00413A0B" w:rsidRDefault="002275C1" w:rsidP="00413A0B">
      <w:pPr>
        <w:pStyle w:val="a8"/>
        <w:ind w:firstLineChars="200" w:firstLine="420"/>
      </w:pPr>
      <w:r w:rsidRPr="00413A0B">
        <w:rPr>
          <w:rFonts w:hint="eastAsia"/>
        </w:rPr>
        <w:t>冬季工况下，当室外新风的温度（</w:t>
      </w:r>
      <w:proofErr w:type="gramStart"/>
      <w:r w:rsidRPr="00413A0B">
        <w:rPr>
          <w:rFonts w:hint="eastAsia"/>
        </w:rPr>
        <w:t>焓</w:t>
      </w:r>
      <w:proofErr w:type="gramEnd"/>
      <w:r w:rsidRPr="00413A0B">
        <w:rPr>
          <w:rFonts w:hint="eastAsia"/>
        </w:rPr>
        <w:t>值）高于室内设计工况时，不启动转轮热回收装置，开启旁通阀；当室外新风的温度（</w:t>
      </w:r>
      <w:proofErr w:type="gramStart"/>
      <w:r w:rsidRPr="00413A0B">
        <w:rPr>
          <w:rFonts w:hint="eastAsia"/>
        </w:rPr>
        <w:t>焓</w:t>
      </w:r>
      <w:proofErr w:type="gramEnd"/>
      <w:r w:rsidRPr="00413A0B">
        <w:rPr>
          <w:rFonts w:hint="eastAsia"/>
        </w:rPr>
        <w:t>值）低于室内设计工况且室内外温差（</w:t>
      </w:r>
      <w:proofErr w:type="gramStart"/>
      <w:r w:rsidRPr="00413A0B">
        <w:rPr>
          <w:rFonts w:hint="eastAsia"/>
        </w:rPr>
        <w:t>焓</w:t>
      </w:r>
      <w:proofErr w:type="gramEnd"/>
      <w:r w:rsidRPr="00413A0B">
        <w:rPr>
          <w:rFonts w:hint="eastAsia"/>
        </w:rPr>
        <w:t>差）大于最小经济温差（</w:t>
      </w:r>
      <w:proofErr w:type="gramStart"/>
      <w:r w:rsidRPr="00413A0B">
        <w:rPr>
          <w:rFonts w:hint="eastAsia"/>
        </w:rPr>
        <w:t>焓</w:t>
      </w:r>
      <w:proofErr w:type="gramEnd"/>
      <w:r w:rsidRPr="00413A0B">
        <w:rPr>
          <w:rFonts w:hint="eastAsia"/>
        </w:rPr>
        <w:t>差）时，启动转轮热回收装置，关闭旁通阀。只有在转轮热回收装置减少的新风能耗足以抵消转轮本身运行能耗及送、排风机增加的能耗时，运行转轮热交换装置才是节能的。</w:t>
      </w:r>
    </w:p>
    <w:p w14:paraId="463EFCB3" w14:textId="77777777" w:rsidR="00C56D43" w:rsidRPr="000E141D" w:rsidRDefault="00C56D43" w:rsidP="00076024">
      <w:pPr>
        <w:pStyle w:val="af4"/>
      </w:pPr>
      <w:bookmarkStart w:id="305" w:name="_Toc169452780"/>
      <w:bookmarkStart w:id="306" w:name="_Toc172143294"/>
      <w:bookmarkStart w:id="307" w:name="_Toc172184965"/>
      <w:bookmarkStart w:id="308" w:name="_Toc172185571"/>
      <w:bookmarkStart w:id="309" w:name="_Toc172187346"/>
      <w:r w:rsidRPr="000E141D">
        <w:rPr>
          <w:rFonts w:hint="eastAsia"/>
        </w:rPr>
        <w:t>8.3  能效提升</w:t>
      </w:r>
      <w:bookmarkEnd w:id="305"/>
      <w:bookmarkEnd w:id="306"/>
      <w:bookmarkEnd w:id="307"/>
      <w:bookmarkEnd w:id="308"/>
      <w:bookmarkEnd w:id="309"/>
    </w:p>
    <w:p w14:paraId="797130C5" w14:textId="77777777" w:rsidR="002A3EB4" w:rsidRPr="00413A0B" w:rsidRDefault="002A3EB4" w:rsidP="00413A0B">
      <w:pPr>
        <w:pStyle w:val="a8"/>
        <w:ind w:firstLineChars="200" w:firstLine="420"/>
      </w:pPr>
      <w:r w:rsidRPr="002A3EB4">
        <w:rPr>
          <w:rFonts w:hint="eastAsia"/>
          <w:shd w:val="clear" w:color="auto" w:fill="FFFFFF"/>
        </w:rPr>
        <w:t>8.3.1</w:t>
      </w:r>
      <w:r>
        <w:rPr>
          <w:rFonts w:hint="eastAsia"/>
          <w:shd w:val="clear" w:color="auto" w:fill="FFFFFF"/>
        </w:rPr>
        <w:t xml:space="preserve">  </w:t>
      </w:r>
      <w:r w:rsidRPr="002A3EB4">
        <w:rPr>
          <w:rFonts w:hint="eastAsia"/>
          <w:shd w:val="clear" w:color="auto" w:fill="FFFFFF"/>
        </w:rPr>
        <w:t>本条旨在保障且</w:t>
      </w:r>
      <w:proofErr w:type="gramStart"/>
      <w:r w:rsidRPr="002A3EB4">
        <w:rPr>
          <w:rFonts w:hint="eastAsia"/>
          <w:shd w:val="clear" w:color="auto" w:fill="FFFFFF"/>
        </w:rPr>
        <w:t>体现近</w:t>
      </w:r>
      <w:proofErr w:type="gramEnd"/>
      <w:r w:rsidRPr="002A3EB4">
        <w:rPr>
          <w:rFonts w:hint="eastAsia"/>
          <w:shd w:val="clear" w:color="auto" w:fill="FFFFFF"/>
        </w:rPr>
        <w:t>零能耗建筑达到预期的运行维护效果</w:t>
      </w:r>
      <w:r>
        <w:rPr>
          <w:rFonts w:hint="eastAsia"/>
          <w:shd w:val="clear" w:color="auto" w:fill="FFFFFF"/>
        </w:rPr>
        <w:t>，</w:t>
      </w:r>
      <w:r w:rsidRPr="002A3EB4">
        <w:rPr>
          <w:rFonts w:hint="eastAsia"/>
          <w:shd w:val="clear" w:color="auto" w:fill="FFFFFF"/>
        </w:rPr>
        <w:t>建立至少应对建筑最基本的能源资源消耗量设置管理系统。但不同规模、不同功能的建筑项目需设置的系统大</w:t>
      </w:r>
      <w:r w:rsidRPr="00413A0B">
        <w:rPr>
          <w:rFonts w:hint="eastAsia"/>
        </w:rPr>
        <w:t>小及是否需要设置应根据实际情况合理确定。</w:t>
      </w:r>
    </w:p>
    <w:p w14:paraId="0668FC4B" w14:textId="77777777" w:rsidR="002A3EB4" w:rsidRPr="00413A0B" w:rsidRDefault="002A3EB4" w:rsidP="00413A0B">
      <w:pPr>
        <w:pStyle w:val="a8"/>
        <w:ind w:firstLineChars="200" w:firstLine="420"/>
      </w:pPr>
      <w:r w:rsidRPr="00413A0B">
        <w:rPr>
          <w:rFonts w:hint="eastAsia"/>
        </w:rPr>
        <w:t>设置电、气、热的能耗计量系统和能源管理系统。计量系统是实现运行节能、优化系统设置的基础条件，能源管理系统使建筑能耗可知、可见、可控</w:t>
      </w:r>
      <w:r w:rsidRPr="00413A0B">
        <w:rPr>
          <w:rFonts w:hint="eastAsia"/>
        </w:rPr>
        <w:t>,</w:t>
      </w:r>
      <w:r w:rsidRPr="00413A0B">
        <w:rPr>
          <w:rFonts w:hint="eastAsia"/>
        </w:rPr>
        <w:t>从而达到优化运行、降低消耗的目的。冷热源、输配系统和电气等各部分能源应进行独立分项计量并能实现远传，其中冷热源、输配系统的主要设备包括冷热水机组、冷热水泵、新风机组、空气处理机组、冷却塔等，电气系统包括照明、插座、动力等。计量器具应满足现行国家标准《用能单位能源计量器具配备和管理通则》</w:t>
      </w:r>
      <w:r w:rsidRPr="00FF477F">
        <w:rPr>
          <w:rFonts w:ascii="宋体" w:hAnsi="宋体" w:hint="eastAsia"/>
        </w:rPr>
        <w:t>GB17167</w:t>
      </w:r>
      <w:r w:rsidRPr="00413A0B">
        <w:rPr>
          <w:rFonts w:hint="eastAsia"/>
        </w:rPr>
        <w:t>中的要求。</w:t>
      </w:r>
    </w:p>
    <w:p w14:paraId="04A36D24" w14:textId="77777777" w:rsidR="002A3EB4" w:rsidRPr="00413A0B" w:rsidRDefault="002A3EB4" w:rsidP="00413A0B">
      <w:pPr>
        <w:pStyle w:val="a8"/>
        <w:ind w:firstLineChars="200" w:firstLine="420"/>
      </w:pPr>
      <w:r w:rsidRPr="002A3EB4">
        <w:rPr>
          <w:rFonts w:hint="eastAsia"/>
          <w:shd w:val="clear" w:color="auto" w:fill="FFFFFF"/>
        </w:rPr>
        <w:t xml:space="preserve">8.3.3 </w:t>
      </w:r>
      <w:r>
        <w:rPr>
          <w:rFonts w:hint="eastAsia"/>
          <w:shd w:val="clear" w:color="auto" w:fill="FFFFFF"/>
        </w:rPr>
        <w:t xml:space="preserve"> </w:t>
      </w:r>
      <w:r w:rsidRPr="002A3EB4">
        <w:rPr>
          <w:rFonts w:hint="eastAsia"/>
          <w:shd w:val="clear" w:color="auto" w:fill="FFFFFF"/>
        </w:rPr>
        <w:t>管理是运行节约能源、资源的重要手段</w:t>
      </w:r>
      <w:r>
        <w:rPr>
          <w:rFonts w:hint="eastAsia"/>
          <w:shd w:val="clear" w:color="auto" w:fill="FFFFFF"/>
        </w:rPr>
        <w:t>，</w:t>
      </w:r>
      <w:r w:rsidRPr="002A3EB4">
        <w:rPr>
          <w:rFonts w:hint="eastAsia"/>
          <w:shd w:val="clear" w:color="auto" w:fill="FFFFFF"/>
        </w:rPr>
        <w:t>必须在管理业绩上与节能、节约资源情况挂钩。因此要求物业管理机构在保证建筑的使用性能要求、投诉率低于规定值的前提下</w:t>
      </w:r>
      <w:r>
        <w:rPr>
          <w:rFonts w:hint="eastAsia"/>
          <w:shd w:val="clear" w:color="auto" w:fill="FFFFFF"/>
        </w:rPr>
        <w:t>，</w:t>
      </w:r>
      <w:r w:rsidRPr="00413A0B">
        <w:rPr>
          <w:rFonts w:hint="eastAsia"/>
        </w:rPr>
        <w:t>实现其经济效益与建筑用能系统的耗能状况、水资源和各类耗材等的使用情况直接挂钩。可以通过查阅物业管理机构的工作考核体系文件、业主和租用者以及管理企业之间的合同来进行管理，采用下列措施进行运行维护管理：</w:t>
      </w:r>
    </w:p>
    <w:p w14:paraId="0C9EB1C8" w14:textId="77777777" w:rsidR="002A3EB4" w:rsidRPr="00413A0B" w:rsidRDefault="002A3EB4" w:rsidP="00413A0B">
      <w:pPr>
        <w:pStyle w:val="a8"/>
        <w:ind w:firstLineChars="200" w:firstLine="420"/>
      </w:pPr>
      <w:r w:rsidRPr="00413A0B">
        <w:rPr>
          <w:rFonts w:hint="eastAsia"/>
        </w:rPr>
        <w:t xml:space="preserve">1  </w:t>
      </w:r>
      <w:r w:rsidRPr="00413A0B">
        <w:rPr>
          <w:rFonts w:hint="eastAsia"/>
        </w:rPr>
        <w:t>物业管理机构的工作考核体系中包含能源资源管理激励机制；</w:t>
      </w:r>
    </w:p>
    <w:p w14:paraId="3F1705DF" w14:textId="77777777" w:rsidR="00C56D43" w:rsidRPr="00413A0B" w:rsidRDefault="002A3EB4" w:rsidP="00413A0B">
      <w:pPr>
        <w:pStyle w:val="a8"/>
        <w:ind w:firstLineChars="200" w:firstLine="420"/>
      </w:pPr>
      <w:r w:rsidRPr="00413A0B">
        <w:rPr>
          <w:rFonts w:hint="eastAsia"/>
        </w:rPr>
        <w:t xml:space="preserve">2  </w:t>
      </w:r>
      <w:r w:rsidRPr="00413A0B">
        <w:rPr>
          <w:rFonts w:hint="eastAsia"/>
        </w:rPr>
        <w:t>与租用者的合同中包含节能条款；</w:t>
      </w:r>
    </w:p>
    <w:p w14:paraId="71490909" w14:textId="77777777" w:rsidR="002A3EB4" w:rsidRPr="00413A0B" w:rsidRDefault="002A3EB4" w:rsidP="00413A0B">
      <w:pPr>
        <w:pStyle w:val="a8"/>
        <w:ind w:firstLineChars="200" w:firstLine="420"/>
      </w:pPr>
      <w:r w:rsidRPr="00413A0B">
        <w:rPr>
          <w:rFonts w:hint="eastAsia"/>
        </w:rPr>
        <w:t xml:space="preserve">3  </w:t>
      </w:r>
      <w:r w:rsidRPr="00413A0B">
        <w:rPr>
          <w:rFonts w:hint="eastAsia"/>
        </w:rPr>
        <w:t>采用合同能源管理模式。</w:t>
      </w:r>
    </w:p>
    <w:p w14:paraId="19EC93FC" w14:textId="77777777" w:rsidR="00C56D43" w:rsidRPr="000E141D" w:rsidRDefault="00C56D43" w:rsidP="00076024">
      <w:pPr>
        <w:pStyle w:val="af4"/>
      </w:pPr>
      <w:bookmarkStart w:id="310" w:name="_Toc169452781"/>
      <w:bookmarkStart w:id="311" w:name="_Toc172143295"/>
      <w:bookmarkStart w:id="312" w:name="_Toc172184966"/>
      <w:bookmarkStart w:id="313" w:name="_Toc172185572"/>
      <w:bookmarkStart w:id="314" w:name="_Toc172187347"/>
      <w:r w:rsidRPr="000E141D">
        <w:rPr>
          <w:rFonts w:hint="eastAsia"/>
        </w:rPr>
        <w:t>8.4  运营维护</w:t>
      </w:r>
      <w:bookmarkEnd w:id="310"/>
      <w:bookmarkEnd w:id="311"/>
      <w:bookmarkEnd w:id="312"/>
      <w:bookmarkEnd w:id="313"/>
      <w:bookmarkEnd w:id="314"/>
    </w:p>
    <w:p w14:paraId="23F5EBD0" w14:textId="77777777" w:rsidR="00C56D43" w:rsidRPr="00413A0B" w:rsidRDefault="00C56D43" w:rsidP="00413A0B">
      <w:pPr>
        <w:pStyle w:val="a8"/>
        <w:ind w:firstLineChars="200" w:firstLine="420"/>
      </w:pPr>
      <w:r>
        <w:rPr>
          <w:rFonts w:hint="eastAsia"/>
          <w:shd w:val="clear" w:color="auto" w:fill="FFFFFF"/>
        </w:rPr>
        <w:t>8.4.1</w:t>
      </w:r>
      <w:r w:rsidRPr="000A1EFD">
        <w:rPr>
          <w:rFonts w:hint="eastAsia"/>
          <w:shd w:val="clear" w:color="auto" w:fill="FFFFFF"/>
        </w:rPr>
        <w:t xml:space="preserve">  </w:t>
      </w:r>
      <w:r w:rsidRPr="000A1EFD">
        <w:rPr>
          <w:rFonts w:hint="eastAsia"/>
          <w:shd w:val="clear" w:color="auto" w:fill="FFFFFF"/>
        </w:rPr>
        <w:t>建筑使用者的行为习惯是影响建筑能耗的要素之一。对于个人办公室等私人空间，建筑使用者应在入住前了解近零能耗建筑的特点和使用方法；对于公共空间，物业管理部门应在醒目处设公告牌，以便长期和短期使用该空间的人员能够及时了解与节能有关的用</w:t>
      </w:r>
      <w:r w:rsidRPr="00413A0B">
        <w:rPr>
          <w:rFonts w:hint="eastAsia"/>
        </w:rPr>
        <w:t>户注意事项。</w:t>
      </w:r>
    </w:p>
    <w:p w14:paraId="2C64460F" w14:textId="77777777" w:rsidR="00C56D43" w:rsidRPr="00413A0B" w:rsidRDefault="00C56D43" w:rsidP="00413A0B">
      <w:pPr>
        <w:pStyle w:val="a8"/>
        <w:ind w:firstLineChars="200" w:firstLine="420"/>
      </w:pPr>
      <w:r w:rsidRPr="00413A0B">
        <w:rPr>
          <w:rFonts w:hint="eastAsia"/>
        </w:rPr>
        <w:lastRenderedPageBreak/>
        <w:t>近零能耗建筑是以高性能围护结构为技术前提的，建筑围护结构保温和气密性能维护是建筑日常运行管理的重点工作。建筑的门窗改造或局部施工存在破坏建筑气密层的风险，因此，对建筑气密性有要求的近零能耗建筑，应在局部施工后重新测定建筑气密性，保证气密性能不降低。建议定期检验围护结构以确保其维持在高性能水平。一般每三年检查一次围护结构的热工性能，对于出现的问题要及时</w:t>
      </w:r>
      <w:proofErr w:type="gramStart"/>
      <w:r w:rsidRPr="00413A0B">
        <w:rPr>
          <w:rFonts w:hint="eastAsia"/>
        </w:rPr>
        <w:t>作出</w:t>
      </w:r>
      <w:proofErr w:type="gramEnd"/>
      <w:r w:rsidRPr="00413A0B">
        <w:rPr>
          <w:rFonts w:hint="eastAsia"/>
        </w:rPr>
        <w:t>整改。极端气候对围护结构的破坏也不容忽视，当遇有高强度极端气候事件发生后，要及时检验围护结构的性能情况，以便采取相应措施。</w:t>
      </w:r>
    </w:p>
    <w:p w14:paraId="1DE06978" w14:textId="77777777" w:rsidR="00C56D43" w:rsidRPr="00413A0B" w:rsidRDefault="00C56D43" w:rsidP="00413A0B">
      <w:pPr>
        <w:pStyle w:val="a8"/>
        <w:ind w:firstLineChars="200" w:firstLine="420"/>
      </w:pPr>
      <w:r w:rsidRPr="00413A0B">
        <w:rPr>
          <w:rFonts w:hint="eastAsia"/>
        </w:rPr>
        <w:t>用户手册中</w:t>
      </w:r>
      <w:proofErr w:type="gramStart"/>
      <w:r w:rsidRPr="00413A0B">
        <w:rPr>
          <w:rFonts w:hint="eastAsia"/>
        </w:rPr>
        <w:t>宜包括</w:t>
      </w:r>
      <w:proofErr w:type="gramEnd"/>
      <w:r w:rsidRPr="00413A0B">
        <w:rPr>
          <w:rFonts w:hint="eastAsia"/>
        </w:rPr>
        <w:t>近零能耗建筑特点的介绍，并对用户使用时的注意事项进行提示。注意事项主要包括以下内容：</w:t>
      </w:r>
    </w:p>
    <w:p w14:paraId="453AE707" w14:textId="77777777" w:rsidR="00C56D43" w:rsidRPr="00413A0B" w:rsidRDefault="00C56D43" w:rsidP="00413A0B">
      <w:pPr>
        <w:pStyle w:val="a8"/>
        <w:ind w:firstLineChars="200" w:firstLine="420"/>
      </w:pPr>
      <w:r w:rsidRPr="00413A0B">
        <w:rPr>
          <w:rFonts w:hint="eastAsia"/>
        </w:rPr>
        <w:t xml:space="preserve">1  </w:t>
      </w:r>
      <w:r w:rsidRPr="00413A0B">
        <w:rPr>
          <w:rFonts w:hint="eastAsia"/>
        </w:rPr>
        <w:t>避免在外围护结构打膨胀螺栓或钉子。如有孔洞发生，需利用填缝</w:t>
      </w:r>
      <w:proofErr w:type="gramStart"/>
      <w:r w:rsidRPr="00413A0B">
        <w:rPr>
          <w:rFonts w:hint="eastAsia"/>
        </w:rPr>
        <w:t>剂立即</w:t>
      </w:r>
      <w:proofErr w:type="gramEnd"/>
      <w:r w:rsidRPr="00413A0B">
        <w:rPr>
          <w:rFonts w:hint="eastAsia"/>
        </w:rPr>
        <w:t>封堵。</w:t>
      </w:r>
    </w:p>
    <w:p w14:paraId="7FBDC77D" w14:textId="77777777" w:rsidR="00C56D43" w:rsidRPr="00413A0B" w:rsidRDefault="00C56D43" w:rsidP="00413A0B">
      <w:pPr>
        <w:pStyle w:val="a8"/>
        <w:ind w:firstLineChars="200" w:firstLine="420"/>
      </w:pPr>
      <w:r w:rsidRPr="00413A0B">
        <w:rPr>
          <w:rFonts w:hint="eastAsia"/>
        </w:rPr>
        <w:t xml:space="preserve">2  </w:t>
      </w:r>
      <w:r w:rsidRPr="00413A0B">
        <w:rPr>
          <w:rFonts w:hint="eastAsia"/>
        </w:rPr>
        <w:t>在供暖季，白天需要太阳得热加热房间，不应遮挡窗户，并打开活动遮阳设施。夜间应关闭活动外遮阳装置，避免室内向外的辐射散热。窗户应保持关闭状态，只有在新风系统关闭或室内人员过多引起空气品质不佳时，窗户可短期开启，空气品质恢复正常后应重新关闭。</w:t>
      </w:r>
    </w:p>
    <w:p w14:paraId="2E9AFF59" w14:textId="77777777" w:rsidR="00C56D43" w:rsidRPr="00413A0B" w:rsidRDefault="00C56D43" w:rsidP="00413A0B">
      <w:pPr>
        <w:pStyle w:val="a8"/>
        <w:ind w:firstLineChars="200" w:firstLine="420"/>
      </w:pPr>
      <w:r w:rsidRPr="00413A0B">
        <w:rPr>
          <w:rFonts w:hint="eastAsia"/>
        </w:rPr>
        <w:t xml:space="preserve">3  </w:t>
      </w:r>
      <w:r w:rsidRPr="00413A0B">
        <w:rPr>
          <w:rFonts w:hint="eastAsia"/>
        </w:rPr>
        <w:t>在供冷季，白天应关窗并放下遮阳装置，主动减少太阳辐射得热；夜间和</w:t>
      </w:r>
      <w:proofErr w:type="gramStart"/>
      <w:r w:rsidRPr="00413A0B">
        <w:rPr>
          <w:rFonts w:hint="eastAsia"/>
        </w:rPr>
        <w:t>早上可</w:t>
      </w:r>
      <w:proofErr w:type="gramEnd"/>
      <w:r w:rsidRPr="00413A0B">
        <w:rPr>
          <w:rFonts w:hint="eastAsia"/>
        </w:rPr>
        <w:t>开窗通风。</w:t>
      </w:r>
    </w:p>
    <w:p w14:paraId="0B42B368" w14:textId="77777777" w:rsidR="00C56D43" w:rsidRPr="00413A0B" w:rsidRDefault="00C56D43" w:rsidP="00413A0B">
      <w:pPr>
        <w:pStyle w:val="a8"/>
        <w:ind w:firstLineChars="200" w:firstLine="420"/>
      </w:pPr>
      <w:r w:rsidRPr="00413A0B">
        <w:rPr>
          <w:rFonts w:hint="eastAsia"/>
        </w:rPr>
        <w:t xml:space="preserve">4  </w:t>
      </w:r>
      <w:r w:rsidRPr="00413A0B">
        <w:rPr>
          <w:rFonts w:hint="eastAsia"/>
        </w:rPr>
        <w:t>过渡季宜关闭新风系统，开窗通风。</w:t>
      </w:r>
    </w:p>
    <w:p w14:paraId="18E9477E" w14:textId="77777777" w:rsidR="00C56D43" w:rsidRPr="00413A0B" w:rsidRDefault="00C56D43" w:rsidP="00413A0B">
      <w:pPr>
        <w:pStyle w:val="a8"/>
        <w:ind w:firstLineChars="200" w:firstLine="420"/>
      </w:pPr>
      <w:r w:rsidRPr="00413A0B">
        <w:rPr>
          <w:rFonts w:hint="eastAsia"/>
        </w:rPr>
        <w:t xml:space="preserve">5  </w:t>
      </w:r>
      <w:r w:rsidRPr="00413A0B">
        <w:rPr>
          <w:rFonts w:hint="eastAsia"/>
        </w:rPr>
        <w:t>始终保持送风口、过流口和排风口畅通，不要随意封堵。</w:t>
      </w:r>
    </w:p>
    <w:p w14:paraId="486874C8" w14:textId="77777777" w:rsidR="00C56D43" w:rsidRPr="00413A0B" w:rsidRDefault="00C56D43" w:rsidP="00413A0B">
      <w:pPr>
        <w:pStyle w:val="a8"/>
        <w:ind w:firstLineChars="200" w:firstLine="420"/>
      </w:pPr>
      <w:r w:rsidRPr="00413A0B">
        <w:rPr>
          <w:rFonts w:hint="eastAsia"/>
        </w:rPr>
        <w:t xml:space="preserve">6  </w:t>
      </w:r>
      <w:r w:rsidRPr="00413A0B">
        <w:rPr>
          <w:rFonts w:hint="eastAsia"/>
        </w:rPr>
        <w:t>定期检查新风进口风阀、排油烟机的排风自闭阀、门窗密封条等是否完好，保证建筑气密性。</w:t>
      </w:r>
    </w:p>
    <w:p w14:paraId="6A54E57C" w14:textId="77777777" w:rsidR="00C56D43" w:rsidRPr="00413A0B" w:rsidRDefault="00C56D43" w:rsidP="00413A0B">
      <w:pPr>
        <w:pStyle w:val="a8"/>
        <w:ind w:firstLineChars="200" w:firstLine="420"/>
      </w:pPr>
      <w:r w:rsidRPr="00413A0B">
        <w:rPr>
          <w:rFonts w:hint="eastAsia"/>
        </w:rPr>
        <w:t xml:space="preserve">7  </w:t>
      </w:r>
      <w:r w:rsidRPr="00413A0B">
        <w:rPr>
          <w:rFonts w:hint="eastAsia"/>
        </w:rPr>
        <w:t>使用节能电器和灯，设备不用时应完全关掉，不要让其处于长期待机状态。</w:t>
      </w:r>
    </w:p>
    <w:p w14:paraId="55F4B52A" w14:textId="77777777" w:rsidR="00C56D43" w:rsidRPr="00413A0B" w:rsidRDefault="00C56D43" w:rsidP="00413A0B">
      <w:pPr>
        <w:pStyle w:val="a8"/>
        <w:ind w:firstLineChars="200" w:firstLine="420"/>
      </w:pPr>
      <w:r w:rsidRPr="00413A0B">
        <w:rPr>
          <w:rFonts w:hint="eastAsia"/>
        </w:rPr>
        <w:t xml:space="preserve">8  </w:t>
      </w:r>
      <w:r w:rsidRPr="00413A0B">
        <w:rPr>
          <w:rFonts w:hint="eastAsia"/>
        </w:rPr>
        <w:t>室内温湿度参数应按设计值设定，避免过高或过低。</w:t>
      </w:r>
    </w:p>
    <w:p w14:paraId="27D6F469" w14:textId="77777777" w:rsidR="00C56D43" w:rsidRPr="00413A0B" w:rsidRDefault="00C56D43" w:rsidP="00413A0B">
      <w:pPr>
        <w:pStyle w:val="a8"/>
        <w:ind w:firstLineChars="200" w:firstLine="420"/>
      </w:pPr>
      <w:r w:rsidRPr="00413A0B">
        <w:rPr>
          <w:rFonts w:hint="eastAsia"/>
        </w:rPr>
        <w:t xml:space="preserve">9  </w:t>
      </w:r>
      <w:r w:rsidRPr="00413A0B">
        <w:rPr>
          <w:rFonts w:hint="eastAsia"/>
        </w:rPr>
        <w:t>对使用户式新风系统的建筑，用户手册应提供设备的型号、维修周期及厂家联系方式等信息，并建议用户请厂家专业人员定期对系统清理或更换部件。</w:t>
      </w:r>
    </w:p>
    <w:p w14:paraId="7C6B260D" w14:textId="77777777" w:rsidR="002275C1" w:rsidRPr="000A1EFD" w:rsidRDefault="00C56D43" w:rsidP="00A47A89">
      <w:pPr>
        <w:pStyle w:val="a8"/>
        <w:rPr>
          <w:shd w:val="clear" w:color="auto" w:fill="FFFFFF"/>
        </w:rPr>
      </w:pPr>
      <w:r>
        <w:rPr>
          <w:rFonts w:hint="eastAsia"/>
          <w:shd w:val="clear" w:color="auto" w:fill="FFFFFF"/>
        </w:rPr>
        <w:t>8.4.2</w:t>
      </w:r>
      <w:r w:rsidR="002275C1" w:rsidRPr="000A1EFD">
        <w:rPr>
          <w:rFonts w:hint="eastAsia"/>
          <w:shd w:val="clear" w:color="auto" w:fill="FFFFFF"/>
        </w:rPr>
        <w:t xml:space="preserve">  </w:t>
      </w:r>
      <w:r w:rsidR="002275C1" w:rsidRPr="000A1EFD">
        <w:rPr>
          <w:rFonts w:hint="eastAsia"/>
          <w:shd w:val="clear" w:color="auto" w:fill="FFFFFF"/>
        </w:rPr>
        <w:t>建筑运行数据记录、分析和公示的基本要求。</w:t>
      </w:r>
    </w:p>
    <w:p w14:paraId="359FAC9F" w14:textId="77777777" w:rsidR="002275C1" w:rsidRPr="00413A0B" w:rsidRDefault="002275C1" w:rsidP="00413A0B">
      <w:pPr>
        <w:pStyle w:val="a8"/>
        <w:ind w:firstLineChars="200" w:firstLine="420"/>
      </w:pPr>
      <w:r w:rsidRPr="00413A0B">
        <w:rPr>
          <w:rFonts w:hint="eastAsia"/>
        </w:rPr>
        <w:t xml:space="preserve">1  </w:t>
      </w:r>
      <w:r w:rsidRPr="00413A0B">
        <w:rPr>
          <w:rFonts w:hint="eastAsia"/>
        </w:rPr>
        <w:t>建筑的节能性能是在其运行阶段体现的。建筑的运行数据是衡量建筑是否达到设计能耗水平的依据。运行过程中对建筑各用能系统能耗数据的监测是对近零能耗建筑最基本的要求。此外，建筑的使用情况、人员数量、使用方式与设计的一致性、实际的气象条件等因素，都影响建筑的实际运行能耗。因此对上述信息的监测记录是完成建筑能耗分析的基础。</w:t>
      </w:r>
    </w:p>
    <w:p w14:paraId="49AE18D1" w14:textId="77777777" w:rsidR="002275C1" w:rsidRPr="00413A0B" w:rsidRDefault="002275C1" w:rsidP="00413A0B">
      <w:pPr>
        <w:pStyle w:val="a8"/>
        <w:ind w:firstLineChars="200" w:firstLine="420"/>
      </w:pPr>
      <w:r w:rsidRPr="00413A0B">
        <w:rPr>
          <w:rFonts w:hint="eastAsia"/>
        </w:rPr>
        <w:t xml:space="preserve">2  </w:t>
      </w:r>
      <w:r w:rsidRPr="00413A0B">
        <w:rPr>
          <w:rFonts w:hint="eastAsia"/>
        </w:rPr>
        <w:t>建筑的年运行数据通过与</w:t>
      </w:r>
      <w:proofErr w:type="gramStart"/>
      <w:r w:rsidRPr="00413A0B">
        <w:rPr>
          <w:rFonts w:hint="eastAsia"/>
        </w:rPr>
        <w:t>本建筑</w:t>
      </w:r>
      <w:proofErr w:type="gramEnd"/>
      <w:r w:rsidRPr="00413A0B">
        <w:rPr>
          <w:rFonts w:hint="eastAsia"/>
        </w:rPr>
        <w:t>历史运行数据的对比或与本气候区类似建筑的横向对比，都有助于发现建筑运行的问题，并确定运行改进的方向。</w:t>
      </w:r>
    </w:p>
    <w:p w14:paraId="36FAE796" w14:textId="77777777" w:rsidR="002275C1" w:rsidRPr="00413A0B" w:rsidRDefault="002275C1" w:rsidP="00413A0B">
      <w:pPr>
        <w:pStyle w:val="a8"/>
        <w:ind w:firstLineChars="200" w:firstLine="420"/>
      </w:pPr>
      <w:r w:rsidRPr="00413A0B">
        <w:rPr>
          <w:rFonts w:hint="eastAsia"/>
        </w:rPr>
        <w:t>能耗数据分析时，建筑的设计工况和实际使用情况往往存在较大差距，分析近零能耗建筑是否达到其设计能耗水平时，应根据建筑使用情况、人员数量、使用方式及实际气象参数与设计工况的各物理量对照，建立数学模型对建筑能耗实测值进行标准化修正。</w:t>
      </w:r>
    </w:p>
    <w:p w14:paraId="52934147" w14:textId="77777777" w:rsidR="002275C1" w:rsidRPr="00413A0B" w:rsidRDefault="002275C1" w:rsidP="00413A0B">
      <w:pPr>
        <w:pStyle w:val="a8"/>
        <w:ind w:firstLineChars="200" w:firstLine="420"/>
      </w:pPr>
      <w:r w:rsidRPr="00413A0B">
        <w:rPr>
          <w:rFonts w:hint="eastAsia"/>
        </w:rPr>
        <w:t>建筑能耗数据分析一般应区分不同能源种类，按计量的分项进行对照分析及总量分析，并结合使用情况、天气情况和运行情况等寻找造成差异的原因。</w:t>
      </w:r>
    </w:p>
    <w:p w14:paraId="763C2E2F" w14:textId="77777777" w:rsidR="002275C1" w:rsidRPr="00413A0B" w:rsidRDefault="002275C1" w:rsidP="00413A0B">
      <w:pPr>
        <w:pStyle w:val="a8"/>
        <w:ind w:firstLineChars="200" w:firstLine="420"/>
      </w:pPr>
      <w:r w:rsidRPr="00413A0B">
        <w:rPr>
          <w:rFonts w:hint="eastAsia"/>
        </w:rPr>
        <w:lastRenderedPageBreak/>
        <w:t xml:space="preserve">3  </w:t>
      </w:r>
      <w:r w:rsidRPr="00413A0B">
        <w:rPr>
          <w:rFonts w:hint="eastAsia"/>
        </w:rPr>
        <w:t>近零能耗建筑在目前阶段代表了我国建筑节能的最高水平，也是我国建筑下一步的发展方向和目标，其在全社会的示范意义和对行业引导的重要作用不言而喻。因此，近零能耗建筑的管理工作中很重要的一项是运行数据向社会的公示。</w:t>
      </w:r>
    </w:p>
    <w:p w14:paraId="7DC4C8C4" w14:textId="77777777" w:rsidR="002275C1" w:rsidRPr="000A1EFD" w:rsidRDefault="002275C1" w:rsidP="00A47A89">
      <w:pPr>
        <w:pStyle w:val="a8"/>
        <w:rPr>
          <w:shd w:val="clear" w:color="auto" w:fill="FFFFFF"/>
        </w:rPr>
      </w:pPr>
    </w:p>
    <w:p w14:paraId="0157059C" w14:textId="77777777" w:rsidR="002338C3" w:rsidRDefault="002275C1">
      <w:pPr>
        <w:widowControl/>
        <w:jc w:val="left"/>
        <w:rPr>
          <w:rFonts w:asciiTheme="minorEastAsia" w:hAnsiTheme="minorEastAsia" w:cs="华文仿宋"/>
          <w:kern w:val="0"/>
          <w:szCs w:val="21"/>
          <w:shd w:val="clear" w:color="auto" w:fill="FFFFFF"/>
        </w:rPr>
      </w:pPr>
      <w:r>
        <w:rPr>
          <w:rFonts w:ascii="宋体" w:eastAsia="宋体" w:hAnsi="宋体" w:cs="宋体"/>
        </w:rPr>
        <w:br w:type="page"/>
      </w:r>
    </w:p>
    <w:p w14:paraId="027EF5A3" w14:textId="77777777" w:rsidR="002338C3" w:rsidRPr="003A2418" w:rsidRDefault="002338C3" w:rsidP="003A2418">
      <w:pPr>
        <w:pStyle w:val="1"/>
        <w:tabs>
          <w:tab w:val="clear" w:pos="4819"/>
          <w:tab w:val="clear" w:pos="8925"/>
        </w:tabs>
        <w:adjustRightInd w:val="0"/>
        <w:spacing w:beforeLines="150" w:before="468" w:after="0" w:line="240" w:lineRule="auto"/>
        <w:jc w:val="center"/>
        <w:rPr>
          <w:rFonts w:cs="黑体"/>
          <w:kern w:val="2"/>
          <w:sz w:val="21"/>
          <w:szCs w:val="21"/>
        </w:rPr>
      </w:pPr>
      <w:bookmarkStart w:id="315" w:name="_Toc169452782"/>
      <w:bookmarkStart w:id="316" w:name="_Toc172143296"/>
      <w:bookmarkStart w:id="317" w:name="_Toc172184967"/>
      <w:bookmarkStart w:id="318" w:name="_Toc172185573"/>
      <w:bookmarkStart w:id="319" w:name="_Toc172187348"/>
      <w:r w:rsidRPr="003A2418">
        <w:rPr>
          <w:rFonts w:cs="黑体" w:hint="eastAsia"/>
          <w:kern w:val="2"/>
          <w:sz w:val="21"/>
          <w:szCs w:val="21"/>
        </w:rPr>
        <w:lastRenderedPageBreak/>
        <w:t>附录A</w:t>
      </w:r>
      <w:r w:rsidR="003A2418">
        <w:rPr>
          <w:rFonts w:cs="黑体"/>
          <w:kern w:val="2"/>
          <w:sz w:val="21"/>
          <w:szCs w:val="21"/>
        </w:rPr>
        <w:t xml:space="preserve">  </w:t>
      </w:r>
      <w:r w:rsidRPr="003A2418">
        <w:rPr>
          <w:rFonts w:cs="黑体" w:hint="eastAsia"/>
          <w:kern w:val="2"/>
          <w:sz w:val="21"/>
          <w:szCs w:val="21"/>
        </w:rPr>
        <w:t>能效指标计算方法</w:t>
      </w:r>
      <w:bookmarkEnd w:id="315"/>
      <w:bookmarkEnd w:id="316"/>
      <w:bookmarkEnd w:id="317"/>
      <w:bookmarkEnd w:id="318"/>
      <w:bookmarkEnd w:id="319"/>
    </w:p>
    <w:p w14:paraId="5BA21806" w14:textId="77777777" w:rsidR="00076024" w:rsidRPr="00076024" w:rsidRDefault="00076024" w:rsidP="00076024"/>
    <w:p w14:paraId="74809127" w14:textId="77777777" w:rsidR="002338C3" w:rsidRPr="00012679" w:rsidRDefault="002338C3" w:rsidP="00012679">
      <w:pPr>
        <w:adjustRightInd w:val="0"/>
        <w:spacing w:line="300" w:lineRule="auto"/>
        <w:jc w:val="center"/>
        <w:rPr>
          <w:rFonts w:ascii="黑体" w:eastAsia="黑体" w:hAnsi="黑体" w:cs="黑体"/>
          <w:bCs/>
          <w:szCs w:val="21"/>
        </w:rPr>
      </w:pPr>
      <w:r w:rsidRPr="00012679">
        <w:rPr>
          <w:rFonts w:ascii="黑体" w:eastAsia="黑体" w:hAnsi="黑体" w:cs="黑体" w:hint="eastAsia"/>
          <w:bCs/>
          <w:szCs w:val="21"/>
        </w:rPr>
        <w:t>A.1</w:t>
      </w:r>
      <w:r w:rsidR="003A2418">
        <w:rPr>
          <w:rFonts w:ascii="Calibri" w:eastAsia="黑体" w:hAnsi="Calibri" w:cs="Calibri"/>
          <w:bCs/>
          <w:szCs w:val="21"/>
        </w:rPr>
        <w:t xml:space="preserve"> </w:t>
      </w:r>
      <w:r w:rsidRPr="00012679">
        <w:rPr>
          <w:rFonts w:ascii="黑体" w:eastAsia="黑体" w:hAnsi="黑体" w:cs="黑体" w:hint="eastAsia"/>
          <w:bCs/>
          <w:szCs w:val="21"/>
        </w:rPr>
        <w:t>一般规定</w:t>
      </w:r>
    </w:p>
    <w:p w14:paraId="034D7723" w14:textId="77777777" w:rsidR="002338C3" w:rsidRDefault="002338C3" w:rsidP="003039EE">
      <w:pPr>
        <w:pStyle w:val="a8"/>
        <w:rPr>
          <w:shd w:val="clear" w:color="auto" w:fill="FFFFFF"/>
        </w:rPr>
      </w:pPr>
      <w:r w:rsidRPr="002338C3">
        <w:rPr>
          <w:rFonts w:hint="eastAsia"/>
          <w:shd w:val="clear" w:color="auto" w:fill="FFFFFF"/>
        </w:rPr>
        <w:t xml:space="preserve">A.1.1  </w:t>
      </w:r>
      <w:r w:rsidRPr="002338C3">
        <w:rPr>
          <w:rFonts w:hint="eastAsia"/>
          <w:shd w:val="clear" w:color="auto" w:fill="FFFFFF"/>
        </w:rPr>
        <w:t>《</w:t>
      </w:r>
      <w:r w:rsidRPr="00AC0410">
        <w:rPr>
          <w:rFonts w:ascii="宋体" w:hAnsi="宋体" w:hint="eastAsia"/>
          <w:shd w:val="clear" w:color="auto" w:fill="FFFFFF"/>
        </w:rPr>
        <w:t>建筑能效-供暖和供冷需求、室内温度、潜热和显热负荷计算》（《Energy performance of buildings-Energy needs for heating and cooling，internal temperatures and sensible and latent heat loads》）ISO 52016 1：2017中提供了国际公认的能耗计算方法，包括逐时和逐月计算方法。在德国、英国、美国的建筑能</w:t>
      </w:r>
      <w:r w:rsidRPr="002338C3">
        <w:rPr>
          <w:rFonts w:hint="eastAsia"/>
          <w:shd w:val="clear" w:color="auto" w:fill="FFFFFF"/>
        </w:rPr>
        <w:t>效评价体系的实践中，表明采用月平均动态计算方法的计算精度已经满足建筑能效评价的需求，同时计算速度和计算效率都有较大的提升，一致性较好，可以较好地满足工程需要，因此本标准推荐采用其中的月平均动态计算方法。</w:t>
      </w:r>
    </w:p>
    <w:p w14:paraId="4DE037D4" w14:textId="77777777" w:rsidR="002338C3" w:rsidRPr="00AC0410" w:rsidRDefault="002338C3" w:rsidP="003039EE">
      <w:pPr>
        <w:pStyle w:val="a8"/>
        <w:rPr>
          <w:rFonts w:ascii="宋体" w:hAnsi="宋体"/>
          <w:shd w:val="clear" w:color="auto" w:fill="FFFFFF"/>
        </w:rPr>
      </w:pPr>
      <w:r w:rsidRPr="002338C3">
        <w:rPr>
          <w:rFonts w:hint="eastAsia"/>
          <w:shd w:val="clear" w:color="auto" w:fill="FFFFFF"/>
        </w:rPr>
        <w:t xml:space="preserve">A.1.3  </w:t>
      </w:r>
      <w:r w:rsidRPr="00AC0410">
        <w:rPr>
          <w:rFonts w:ascii="宋体" w:hAnsi="宋体" w:hint="eastAsia"/>
          <w:shd w:val="clear" w:color="auto" w:fill="FFFFFF"/>
        </w:rPr>
        <w:t>表A.1.3-1中的节假日是指我国政府规定的法定假日，学校建筑还应包括寒假和暑假，其中暑假假期为7月15日至8月25日，寒假假期为1月15日至3月1日。</w:t>
      </w:r>
    </w:p>
    <w:p w14:paraId="2DCAB01D" w14:textId="77777777" w:rsidR="002338C3" w:rsidRPr="002338C3" w:rsidRDefault="002338C3" w:rsidP="003039EE">
      <w:pPr>
        <w:pStyle w:val="a8"/>
        <w:rPr>
          <w:shd w:val="clear" w:color="auto" w:fill="FFFFFF"/>
        </w:rPr>
      </w:pPr>
      <w:r w:rsidRPr="002338C3">
        <w:rPr>
          <w:rFonts w:hint="eastAsia"/>
          <w:shd w:val="clear" w:color="auto" w:fill="FFFFFF"/>
        </w:rPr>
        <w:t>A.1.4</w:t>
      </w:r>
      <w:r w:rsidR="00247277">
        <w:rPr>
          <w:shd w:val="clear" w:color="auto" w:fill="FFFFFF"/>
        </w:rPr>
        <w:t xml:space="preserve">  </w:t>
      </w:r>
      <w:r w:rsidRPr="002338C3">
        <w:rPr>
          <w:rFonts w:hint="eastAsia"/>
          <w:shd w:val="clear" w:color="auto" w:fill="FFFFFF"/>
        </w:rPr>
        <w:t>随着社会经济的快速发展，电梯的使用量急剧增长，电梯的能耗强度大，其能耗受使用时间影响较大。随着电梯技术，尤其是驱动技术的发展，除了大吨位货梯，永磁同步曳引机驱动的曳引电梯已经成为新装电梯的标准配置。电梯的能耗情况不仅与电梯自身的配置情况有关，而且还与建筑结构、电梯的数量和布局、建筑内客流情况以及电梯的调度情况有关，因此电梯的能耗计算复杂，准确计算需要建立能耗仿真模型等方式计算电梯的耗电量。电梯能耗的计算可参照国际标准《电梯、扶梯和自动人行道能效标准》</w:t>
      </w:r>
      <w:r w:rsidRPr="00AC0410">
        <w:rPr>
          <w:rFonts w:ascii="宋体" w:hAnsi="宋体" w:hint="eastAsia"/>
          <w:shd w:val="clear" w:color="auto" w:fill="FFFFFF"/>
        </w:rPr>
        <w:t>（Energy performance of lifts，esaclators andmoving walks）ISO/DIS 25745-2008中的计算方法。电梯在使用过程中，能量消耗主要体现在运行能耗和待机能耗两部分。VDI4707 Part1电梯能</w:t>
      </w:r>
      <w:r w:rsidRPr="00FF477F">
        <w:rPr>
          <w:rFonts w:ascii="宋体" w:hAnsi="宋体" w:hint="eastAsia"/>
          <w:shd w:val="clear" w:color="auto" w:fill="FFFFFF"/>
        </w:rPr>
        <w:t>效标准是国际上通用电梯能效标识系统，在我国商业电梯的招标文件中普遍参考该标准，我国检测机构已经依据该标准开展相关测试和认证工作。标准中待机的能量需求等级和运行时的能量需求等级见表</w:t>
      </w:r>
      <w:r w:rsidRPr="00FF477F">
        <w:rPr>
          <w:rFonts w:ascii="宋体" w:hAnsi="宋体"/>
          <w:shd w:val="clear" w:color="auto" w:fill="FFFFFF"/>
        </w:rPr>
        <w:t>8</w:t>
      </w:r>
      <w:r w:rsidRPr="00FF477F">
        <w:rPr>
          <w:rFonts w:ascii="宋体" w:hAnsi="宋体" w:hint="eastAsia"/>
          <w:shd w:val="clear" w:color="auto" w:fill="FFFFFF"/>
        </w:rPr>
        <w:t>和表</w:t>
      </w:r>
      <w:r w:rsidRPr="00FF477F">
        <w:rPr>
          <w:rFonts w:ascii="宋体" w:hAnsi="宋体"/>
          <w:shd w:val="clear" w:color="auto" w:fill="FFFFFF"/>
        </w:rPr>
        <w:t>9</w:t>
      </w:r>
      <w:r w:rsidRPr="00FF477F">
        <w:rPr>
          <w:rFonts w:ascii="宋体" w:hAnsi="宋体" w:hint="eastAsia"/>
          <w:shd w:val="clear" w:color="auto" w:fill="FFFFFF"/>
        </w:rPr>
        <w:t>。基准建筑的电梯能效等级按照《电梯能源效率》VDI4707中C级确定。</w:t>
      </w:r>
    </w:p>
    <w:p w14:paraId="53D308D3" w14:textId="77777777" w:rsidR="002338C3" w:rsidRPr="001C3D43" w:rsidRDefault="002338C3" w:rsidP="001C3D43">
      <w:pPr>
        <w:pStyle w:val="a8"/>
        <w:spacing w:line="240" w:lineRule="auto"/>
      </w:pPr>
    </w:p>
    <w:p w14:paraId="62065AA5" w14:textId="77777777" w:rsidR="002338C3" w:rsidRDefault="002338C3" w:rsidP="002338C3">
      <w:pPr>
        <w:pStyle w:val="ac"/>
        <w:ind w:firstLineChars="0" w:firstLine="0"/>
        <w:jc w:val="center"/>
        <w:rPr>
          <w:rFonts w:ascii="黑体" w:eastAsia="黑体" w:hAnsi="黑体"/>
          <w:bCs/>
        </w:rPr>
      </w:pPr>
      <w:r>
        <w:rPr>
          <w:rFonts w:ascii="黑体" w:eastAsia="黑体" w:hAnsi="黑体" w:hint="eastAsia"/>
          <w:bCs/>
        </w:rPr>
        <w:t>表</w:t>
      </w:r>
      <w:r>
        <w:rPr>
          <w:rFonts w:ascii="黑体" w:eastAsia="黑体" w:hAnsi="黑体"/>
          <w:bCs/>
        </w:rPr>
        <w:t>8</w:t>
      </w:r>
      <w:r>
        <w:rPr>
          <w:rFonts w:ascii="黑体" w:eastAsia="黑体" w:hAnsi="黑体" w:hint="eastAsia"/>
          <w:bCs/>
        </w:rPr>
        <w:t xml:space="preserve"> 基准建筑供暖、供冷系统形式</w:t>
      </w:r>
    </w:p>
    <w:tbl>
      <w:tblPr>
        <w:tblW w:w="7588" w:type="dxa"/>
        <w:jc w:val="center"/>
        <w:tblLook w:val="04A0" w:firstRow="1" w:lastRow="0" w:firstColumn="1" w:lastColumn="0" w:noHBand="0" w:noVBand="1"/>
      </w:tblPr>
      <w:tblGrid>
        <w:gridCol w:w="676"/>
        <w:gridCol w:w="616"/>
        <w:gridCol w:w="1016"/>
        <w:gridCol w:w="1116"/>
        <w:gridCol w:w="1116"/>
        <w:gridCol w:w="1116"/>
        <w:gridCol w:w="1216"/>
        <w:gridCol w:w="716"/>
      </w:tblGrid>
      <w:tr w:rsidR="002338C3" w14:paraId="66902DD1" w14:textId="77777777" w:rsidTr="00247277">
        <w:trPr>
          <w:trHeight w:val="599"/>
          <w:jc w:val="center"/>
        </w:trPr>
        <w:tc>
          <w:tcPr>
            <w:tcW w:w="676" w:type="dxa"/>
            <w:tcBorders>
              <w:top w:val="single" w:sz="8" w:space="0" w:color="000000"/>
              <w:left w:val="single" w:sz="8" w:space="0" w:color="000000"/>
              <w:bottom w:val="single" w:sz="4" w:space="0" w:color="000000"/>
              <w:right w:val="single" w:sz="4" w:space="0" w:color="000000"/>
            </w:tcBorders>
            <w:shd w:val="clear" w:color="auto" w:fill="auto"/>
            <w:vAlign w:val="center"/>
          </w:tcPr>
          <w:p w14:paraId="28D05D89" w14:textId="77777777" w:rsidR="002338C3" w:rsidRDefault="002338C3" w:rsidP="003F452E">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输出</w:t>
            </w:r>
          </w:p>
          <w:p w14:paraId="5CA11255" w14:textId="77777777" w:rsidR="002338C3" w:rsidRDefault="002338C3" w:rsidP="003F452E">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(W)</w:t>
            </w:r>
          </w:p>
        </w:tc>
        <w:tc>
          <w:tcPr>
            <w:tcW w:w="616" w:type="dxa"/>
            <w:tcBorders>
              <w:top w:val="single" w:sz="8" w:space="0" w:color="000000"/>
              <w:left w:val="single" w:sz="4" w:space="0" w:color="000000"/>
              <w:bottom w:val="single" w:sz="4" w:space="0" w:color="000000"/>
              <w:right w:val="single" w:sz="4" w:space="0" w:color="000000"/>
            </w:tcBorders>
            <w:shd w:val="clear" w:color="auto" w:fill="auto"/>
            <w:vAlign w:val="center"/>
          </w:tcPr>
          <w:p w14:paraId="2A491E3F" w14:textId="77777777" w:rsidR="002338C3" w:rsidRDefault="002338C3" w:rsidP="003F452E">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≤50</w:t>
            </w:r>
          </w:p>
        </w:tc>
        <w:tc>
          <w:tcPr>
            <w:tcW w:w="1016" w:type="dxa"/>
            <w:tcBorders>
              <w:top w:val="single" w:sz="8" w:space="0" w:color="000000"/>
              <w:left w:val="single" w:sz="4" w:space="0" w:color="000000"/>
              <w:bottom w:val="single" w:sz="4" w:space="0" w:color="000000"/>
              <w:right w:val="single" w:sz="4" w:space="0" w:color="000000"/>
            </w:tcBorders>
            <w:shd w:val="clear" w:color="auto" w:fill="auto"/>
            <w:vAlign w:val="center"/>
          </w:tcPr>
          <w:p w14:paraId="521A28C8" w14:textId="77777777" w:rsidR="002338C3" w:rsidRDefault="002338C3" w:rsidP="003F452E">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(50,100</w:t>
            </w:r>
            <w:r>
              <w:rPr>
                <w:rFonts w:ascii="宋体" w:eastAsia="宋体" w:hAnsi="宋体" w:cs="宋体" w:hint="eastAsia"/>
                <w:color w:val="000000"/>
                <w:kern w:val="0"/>
                <w:sz w:val="18"/>
                <w:szCs w:val="18"/>
              </w:rPr>
              <w:t>]</w:t>
            </w:r>
          </w:p>
        </w:tc>
        <w:tc>
          <w:tcPr>
            <w:tcW w:w="1116" w:type="dxa"/>
            <w:tcBorders>
              <w:top w:val="single" w:sz="8" w:space="0" w:color="000000"/>
              <w:left w:val="single" w:sz="4" w:space="0" w:color="000000"/>
              <w:bottom w:val="single" w:sz="4" w:space="0" w:color="000000"/>
              <w:right w:val="single" w:sz="4" w:space="0" w:color="000000"/>
            </w:tcBorders>
            <w:shd w:val="clear" w:color="auto" w:fill="auto"/>
            <w:vAlign w:val="center"/>
          </w:tcPr>
          <w:p w14:paraId="509B6EF3" w14:textId="77777777" w:rsidR="002338C3" w:rsidRDefault="002338C3" w:rsidP="003F452E">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(100,200</w:t>
            </w:r>
            <w:r>
              <w:rPr>
                <w:rFonts w:ascii="宋体" w:eastAsia="宋体" w:hAnsi="宋体" w:cs="宋体" w:hint="eastAsia"/>
                <w:color w:val="000000"/>
                <w:kern w:val="0"/>
                <w:sz w:val="18"/>
                <w:szCs w:val="18"/>
              </w:rPr>
              <w:t>]</w:t>
            </w:r>
          </w:p>
        </w:tc>
        <w:tc>
          <w:tcPr>
            <w:tcW w:w="1116" w:type="dxa"/>
            <w:tcBorders>
              <w:top w:val="single" w:sz="8" w:space="0" w:color="000000"/>
              <w:left w:val="single" w:sz="4" w:space="0" w:color="000000"/>
              <w:bottom w:val="single" w:sz="4" w:space="0" w:color="000000"/>
              <w:right w:val="single" w:sz="4" w:space="0" w:color="000000"/>
            </w:tcBorders>
            <w:shd w:val="clear" w:color="auto" w:fill="auto"/>
            <w:vAlign w:val="center"/>
          </w:tcPr>
          <w:p w14:paraId="75FC4880" w14:textId="77777777" w:rsidR="002338C3" w:rsidRDefault="002338C3" w:rsidP="003F452E">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(200,400</w:t>
            </w:r>
            <w:r>
              <w:rPr>
                <w:rFonts w:ascii="宋体" w:eastAsia="宋体" w:hAnsi="宋体" w:cs="宋体" w:hint="eastAsia"/>
                <w:color w:val="000000"/>
                <w:kern w:val="0"/>
                <w:sz w:val="18"/>
                <w:szCs w:val="18"/>
              </w:rPr>
              <w:t>]</w:t>
            </w:r>
          </w:p>
        </w:tc>
        <w:tc>
          <w:tcPr>
            <w:tcW w:w="1116" w:type="dxa"/>
            <w:tcBorders>
              <w:top w:val="single" w:sz="8" w:space="0" w:color="000000"/>
              <w:left w:val="single" w:sz="4" w:space="0" w:color="000000"/>
              <w:bottom w:val="single" w:sz="4" w:space="0" w:color="000000"/>
              <w:right w:val="single" w:sz="4" w:space="0" w:color="000000"/>
            </w:tcBorders>
            <w:shd w:val="clear" w:color="auto" w:fill="auto"/>
            <w:vAlign w:val="center"/>
          </w:tcPr>
          <w:p w14:paraId="6A7649BD" w14:textId="77777777" w:rsidR="002338C3" w:rsidRDefault="002338C3" w:rsidP="003F452E">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(400,800</w:t>
            </w:r>
            <w:r>
              <w:rPr>
                <w:rFonts w:ascii="宋体" w:eastAsia="宋体" w:hAnsi="宋体" w:cs="宋体" w:hint="eastAsia"/>
                <w:color w:val="000000"/>
                <w:kern w:val="0"/>
                <w:sz w:val="18"/>
                <w:szCs w:val="18"/>
              </w:rPr>
              <w:t>]</w:t>
            </w:r>
          </w:p>
        </w:tc>
        <w:tc>
          <w:tcPr>
            <w:tcW w:w="1216" w:type="dxa"/>
            <w:tcBorders>
              <w:top w:val="single" w:sz="8" w:space="0" w:color="000000"/>
              <w:left w:val="single" w:sz="4" w:space="0" w:color="000000"/>
              <w:bottom w:val="single" w:sz="4" w:space="0" w:color="000000"/>
              <w:right w:val="single" w:sz="4" w:space="0" w:color="000000"/>
            </w:tcBorders>
            <w:shd w:val="clear" w:color="auto" w:fill="auto"/>
            <w:vAlign w:val="center"/>
          </w:tcPr>
          <w:p w14:paraId="56F7BF96" w14:textId="77777777" w:rsidR="002338C3" w:rsidRDefault="002338C3" w:rsidP="003F452E">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(800,1600</w:t>
            </w:r>
            <w:r>
              <w:rPr>
                <w:rFonts w:ascii="宋体" w:eastAsia="宋体" w:hAnsi="宋体" w:cs="宋体" w:hint="eastAsia"/>
                <w:color w:val="000000"/>
                <w:kern w:val="0"/>
                <w:sz w:val="18"/>
                <w:szCs w:val="18"/>
              </w:rPr>
              <w:t>]</w:t>
            </w:r>
          </w:p>
        </w:tc>
        <w:tc>
          <w:tcPr>
            <w:tcW w:w="716" w:type="dxa"/>
            <w:tcBorders>
              <w:top w:val="single" w:sz="8" w:space="0" w:color="000000"/>
              <w:left w:val="single" w:sz="4" w:space="0" w:color="000000"/>
              <w:bottom w:val="single" w:sz="4" w:space="0" w:color="000000"/>
              <w:right w:val="single" w:sz="8" w:space="0" w:color="000000"/>
            </w:tcBorders>
            <w:shd w:val="clear" w:color="auto" w:fill="auto"/>
            <w:vAlign w:val="center"/>
          </w:tcPr>
          <w:p w14:paraId="797DB4DB" w14:textId="77777777" w:rsidR="002338C3" w:rsidRDefault="002338C3" w:rsidP="003F452E">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&gt;</w:t>
            </w:r>
            <w:r>
              <w:rPr>
                <w:rFonts w:ascii="宋体" w:eastAsia="宋体" w:hAnsi="宋体" w:cs="宋体"/>
                <w:color w:val="000000"/>
                <w:kern w:val="0"/>
                <w:sz w:val="18"/>
                <w:szCs w:val="18"/>
              </w:rPr>
              <w:t>1600</w:t>
            </w:r>
          </w:p>
        </w:tc>
      </w:tr>
      <w:tr w:rsidR="002338C3" w14:paraId="2E72782B" w14:textId="77777777" w:rsidTr="00247277">
        <w:trPr>
          <w:trHeight w:val="365"/>
          <w:jc w:val="center"/>
        </w:trPr>
        <w:tc>
          <w:tcPr>
            <w:tcW w:w="676" w:type="dxa"/>
            <w:tcBorders>
              <w:top w:val="single" w:sz="4" w:space="0" w:color="000000"/>
              <w:left w:val="single" w:sz="8" w:space="0" w:color="000000"/>
              <w:bottom w:val="single" w:sz="8" w:space="0" w:color="000000"/>
              <w:right w:val="single" w:sz="4" w:space="0" w:color="000000"/>
            </w:tcBorders>
            <w:shd w:val="clear" w:color="auto" w:fill="auto"/>
            <w:vAlign w:val="center"/>
          </w:tcPr>
          <w:p w14:paraId="443A994C" w14:textId="77777777" w:rsidR="002338C3" w:rsidRDefault="002338C3" w:rsidP="003F452E">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等级</w:t>
            </w:r>
          </w:p>
        </w:tc>
        <w:tc>
          <w:tcPr>
            <w:tcW w:w="616" w:type="dxa"/>
            <w:tcBorders>
              <w:top w:val="single" w:sz="4" w:space="0" w:color="000000"/>
              <w:left w:val="single" w:sz="4" w:space="0" w:color="000000"/>
              <w:bottom w:val="single" w:sz="8" w:space="0" w:color="000000"/>
              <w:right w:val="single" w:sz="4" w:space="0" w:color="000000"/>
            </w:tcBorders>
            <w:shd w:val="clear" w:color="auto" w:fill="auto"/>
            <w:vAlign w:val="center"/>
          </w:tcPr>
          <w:p w14:paraId="1717C171" w14:textId="77777777" w:rsidR="002338C3" w:rsidRDefault="002338C3" w:rsidP="003F452E">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A</w:t>
            </w:r>
          </w:p>
        </w:tc>
        <w:tc>
          <w:tcPr>
            <w:tcW w:w="1016" w:type="dxa"/>
            <w:tcBorders>
              <w:top w:val="single" w:sz="4" w:space="0" w:color="000000"/>
              <w:left w:val="single" w:sz="4" w:space="0" w:color="000000"/>
              <w:bottom w:val="single" w:sz="8" w:space="0" w:color="000000"/>
              <w:right w:val="single" w:sz="4" w:space="0" w:color="000000"/>
            </w:tcBorders>
            <w:shd w:val="clear" w:color="auto" w:fill="auto"/>
            <w:vAlign w:val="center"/>
          </w:tcPr>
          <w:p w14:paraId="0564D4CF" w14:textId="77777777" w:rsidR="002338C3" w:rsidRDefault="002338C3" w:rsidP="003F452E">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B</w:t>
            </w:r>
          </w:p>
        </w:tc>
        <w:tc>
          <w:tcPr>
            <w:tcW w:w="1116" w:type="dxa"/>
            <w:tcBorders>
              <w:top w:val="single" w:sz="4" w:space="0" w:color="000000"/>
              <w:left w:val="single" w:sz="4" w:space="0" w:color="000000"/>
              <w:bottom w:val="single" w:sz="8" w:space="0" w:color="000000"/>
              <w:right w:val="single" w:sz="4" w:space="0" w:color="000000"/>
            </w:tcBorders>
            <w:shd w:val="clear" w:color="auto" w:fill="auto"/>
            <w:vAlign w:val="center"/>
          </w:tcPr>
          <w:p w14:paraId="0844CAFD" w14:textId="77777777" w:rsidR="002338C3" w:rsidRDefault="002338C3" w:rsidP="003F452E">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C</w:t>
            </w:r>
          </w:p>
        </w:tc>
        <w:tc>
          <w:tcPr>
            <w:tcW w:w="1116" w:type="dxa"/>
            <w:tcBorders>
              <w:top w:val="single" w:sz="4" w:space="0" w:color="000000"/>
              <w:left w:val="single" w:sz="4" w:space="0" w:color="000000"/>
              <w:bottom w:val="single" w:sz="8" w:space="0" w:color="000000"/>
              <w:right w:val="single" w:sz="4" w:space="0" w:color="000000"/>
            </w:tcBorders>
            <w:shd w:val="clear" w:color="auto" w:fill="auto"/>
            <w:vAlign w:val="center"/>
          </w:tcPr>
          <w:p w14:paraId="522C11D1" w14:textId="77777777" w:rsidR="002338C3" w:rsidRDefault="002338C3" w:rsidP="003F452E">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D</w:t>
            </w:r>
          </w:p>
        </w:tc>
        <w:tc>
          <w:tcPr>
            <w:tcW w:w="1116" w:type="dxa"/>
            <w:tcBorders>
              <w:top w:val="single" w:sz="4" w:space="0" w:color="000000"/>
              <w:left w:val="single" w:sz="4" w:space="0" w:color="000000"/>
              <w:bottom w:val="single" w:sz="8" w:space="0" w:color="000000"/>
              <w:right w:val="single" w:sz="4" w:space="0" w:color="000000"/>
            </w:tcBorders>
            <w:shd w:val="clear" w:color="auto" w:fill="auto"/>
            <w:vAlign w:val="center"/>
          </w:tcPr>
          <w:p w14:paraId="7FB46AD2" w14:textId="77777777" w:rsidR="002338C3" w:rsidRDefault="002338C3" w:rsidP="003F452E">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E</w:t>
            </w:r>
          </w:p>
        </w:tc>
        <w:tc>
          <w:tcPr>
            <w:tcW w:w="1216" w:type="dxa"/>
            <w:tcBorders>
              <w:top w:val="single" w:sz="4" w:space="0" w:color="000000"/>
              <w:left w:val="single" w:sz="4" w:space="0" w:color="000000"/>
              <w:bottom w:val="single" w:sz="8" w:space="0" w:color="000000"/>
              <w:right w:val="single" w:sz="4" w:space="0" w:color="000000"/>
            </w:tcBorders>
            <w:shd w:val="clear" w:color="auto" w:fill="auto"/>
            <w:vAlign w:val="center"/>
          </w:tcPr>
          <w:p w14:paraId="4772E9B5" w14:textId="77777777" w:rsidR="002338C3" w:rsidRDefault="002338C3" w:rsidP="003F452E">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F</w:t>
            </w:r>
          </w:p>
        </w:tc>
        <w:tc>
          <w:tcPr>
            <w:tcW w:w="716" w:type="dxa"/>
            <w:tcBorders>
              <w:top w:val="single" w:sz="4" w:space="0" w:color="000000"/>
              <w:left w:val="single" w:sz="4" w:space="0" w:color="000000"/>
              <w:bottom w:val="single" w:sz="8" w:space="0" w:color="000000"/>
              <w:right w:val="single" w:sz="8" w:space="0" w:color="000000"/>
            </w:tcBorders>
            <w:shd w:val="clear" w:color="auto" w:fill="auto"/>
            <w:vAlign w:val="center"/>
          </w:tcPr>
          <w:p w14:paraId="1E7CA27E" w14:textId="77777777" w:rsidR="002338C3" w:rsidRDefault="002338C3" w:rsidP="003F452E">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G</w:t>
            </w:r>
          </w:p>
        </w:tc>
      </w:tr>
    </w:tbl>
    <w:p w14:paraId="7878CC87" w14:textId="77777777" w:rsidR="002338C3" w:rsidRDefault="002338C3" w:rsidP="001C3D43">
      <w:pPr>
        <w:pStyle w:val="a8"/>
        <w:spacing w:line="240" w:lineRule="auto"/>
      </w:pPr>
    </w:p>
    <w:p w14:paraId="4D4B5F1D" w14:textId="77777777" w:rsidR="000A1EFD" w:rsidRDefault="000A1EFD" w:rsidP="000A1EFD">
      <w:pPr>
        <w:pStyle w:val="ac"/>
        <w:ind w:firstLineChars="0" w:firstLine="0"/>
        <w:jc w:val="center"/>
        <w:rPr>
          <w:rFonts w:ascii="黑体" w:eastAsia="黑体" w:hAnsi="黑体"/>
          <w:bCs/>
        </w:rPr>
      </w:pPr>
      <w:r>
        <w:rPr>
          <w:rFonts w:ascii="黑体" w:eastAsia="黑体" w:hAnsi="黑体" w:hint="eastAsia"/>
          <w:bCs/>
        </w:rPr>
        <w:t>表</w:t>
      </w:r>
      <w:r>
        <w:rPr>
          <w:rFonts w:ascii="黑体" w:eastAsia="黑体" w:hAnsi="黑体"/>
          <w:bCs/>
        </w:rPr>
        <w:t>9</w:t>
      </w:r>
      <w:r>
        <w:rPr>
          <w:rFonts w:ascii="黑体" w:eastAsia="黑体" w:hAnsi="黑体" w:hint="eastAsia"/>
          <w:bCs/>
        </w:rPr>
        <w:t xml:space="preserve"> 运行时的能量需求等级</w:t>
      </w:r>
    </w:p>
    <w:tbl>
      <w:tblPr>
        <w:tblW w:w="7756" w:type="dxa"/>
        <w:jc w:val="center"/>
        <w:tblLayout w:type="fixed"/>
        <w:tblLook w:val="04A0" w:firstRow="1" w:lastRow="0" w:firstColumn="1" w:lastColumn="0" w:noHBand="0" w:noVBand="1"/>
      </w:tblPr>
      <w:tblGrid>
        <w:gridCol w:w="1550"/>
        <w:gridCol w:w="855"/>
        <w:gridCol w:w="957"/>
        <w:gridCol w:w="881"/>
        <w:gridCol w:w="871"/>
        <w:gridCol w:w="977"/>
        <w:gridCol w:w="992"/>
        <w:gridCol w:w="673"/>
      </w:tblGrid>
      <w:tr w:rsidR="000A1EFD" w14:paraId="1E835D70" w14:textId="77777777" w:rsidTr="00247277">
        <w:trPr>
          <w:trHeight w:val="748"/>
          <w:jc w:val="center"/>
        </w:trPr>
        <w:tc>
          <w:tcPr>
            <w:tcW w:w="1550" w:type="dxa"/>
            <w:tcBorders>
              <w:top w:val="single" w:sz="8" w:space="0" w:color="000000"/>
              <w:left w:val="single" w:sz="8" w:space="0" w:color="000000"/>
              <w:bottom w:val="single" w:sz="4" w:space="0" w:color="000000"/>
              <w:right w:val="single" w:sz="4" w:space="0" w:color="000000"/>
            </w:tcBorders>
            <w:shd w:val="clear" w:color="auto" w:fill="auto"/>
            <w:vAlign w:val="center"/>
          </w:tcPr>
          <w:p w14:paraId="5F8CAFFA" w14:textId="77777777" w:rsidR="000A1EFD" w:rsidRDefault="000A1EFD" w:rsidP="003F452E">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特定能量消耗</w:t>
            </w:r>
          </w:p>
          <w:p w14:paraId="3347FEDC" w14:textId="77777777" w:rsidR="000A1EFD" w:rsidRDefault="000A1EFD" w:rsidP="003F452E">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(mWh/(kg·m))</w:t>
            </w:r>
          </w:p>
        </w:tc>
        <w:tc>
          <w:tcPr>
            <w:tcW w:w="855" w:type="dxa"/>
            <w:tcBorders>
              <w:top w:val="single" w:sz="8" w:space="0" w:color="000000"/>
              <w:left w:val="single" w:sz="4" w:space="0" w:color="000000"/>
              <w:bottom w:val="single" w:sz="4" w:space="0" w:color="000000"/>
              <w:right w:val="single" w:sz="4" w:space="0" w:color="000000"/>
            </w:tcBorders>
            <w:shd w:val="clear" w:color="auto" w:fill="auto"/>
            <w:vAlign w:val="center"/>
          </w:tcPr>
          <w:p w14:paraId="6C090D1E" w14:textId="77777777" w:rsidR="000A1EFD" w:rsidRDefault="000A1EFD" w:rsidP="003F452E">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≤0.56</w:t>
            </w:r>
          </w:p>
        </w:tc>
        <w:tc>
          <w:tcPr>
            <w:tcW w:w="957" w:type="dxa"/>
            <w:tcBorders>
              <w:top w:val="single" w:sz="8" w:space="0" w:color="000000"/>
              <w:left w:val="single" w:sz="4" w:space="0" w:color="000000"/>
              <w:bottom w:val="single" w:sz="4" w:space="0" w:color="000000"/>
              <w:right w:val="single" w:sz="4" w:space="0" w:color="000000"/>
            </w:tcBorders>
            <w:shd w:val="clear" w:color="auto" w:fill="auto"/>
            <w:vAlign w:val="center"/>
          </w:tcPr>
          <w:p w14:paraId="324937E1" w14:textId="77777777" w:rsidR="000A1EFD" w:rsidRDefault="000A1EFD" w:rsidP="003F452E">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w:t>
            </w:r>
            <w:r>
              <w:rPr>
                <w:rFonts w:ascii="宋体" w:eastAsia="宋体" w:hAnsi="宋体" w:cs="宋体" w:hint="eastAsia"/>
                <w:color w:val="000000"/>
                <w:kern w:val="0"/>
                <w:sz w:val="18"/>
                <w:szCs w:val="18"/>
              </w:rPr>
              <w:t>0.56，</w:t>
            </w:r>
            <w:r>
              <w:rPr>
                <w:rFonts w:ascii="宋体" w:eastAsia="宋体" w:hAnsi="宋体" w:cs="宋体"/>
                <w:color w:val="000000"/>
                <w:kern w:val="0"/>
                <w:sz w:val="18"/>
                <w:szCs w:val="18"/>
              </w:rPr>
              <w:t>0.84]</w:t>
            </w:r>
          </w:p>
        </w:tc>
        <w:tc>
          <w:tcPr>
            <w:tcW w:w="881" w:type="dxa"/>
            <w:tcBorders>
              <w:top w:val="single" w:sz="8" w:space="0" w:color="000000"/>
              <w:left w:val="single" w:sz="4" w:space="0" w:color="000000"/>
              <w:bottom w:val="single" w:sz="4" w:space="0" w:color="000000"/>
              <w:right w:val="single" w:sz="4" w:space="0" w:color="000000"/>
            </w:tcBorders>
            <w:shd w:val="clear" w:color="auto" w:fill="auto"/>
            <w:vAlign w:val="center"/>
          </w:tcPr>
          <w:p w14:paraId="3DF16F81" w14:textId="77777777" w:rsidR="000A1EFD" w:rsidRDefault="000A1EFD" w:rsidP="003F452E">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(0.84</w:t>
            </w:r>
            <w:r>
              <w:rPr>
                <w:rFonts w:ascii="宋体" w:eastAsia="宋体" w:hAnsi="宋体" w:cs="宋体" w:hint="eastAsia"/>
                <w:color w:val="000000"/>
                <w:kern w:val="0"/>
                <w:sz w:val="18"/>
                <w:szCs w:val="18"/>
              </w:rPr>
              <w:t>，</w:t>
            </w:r>
          </w:p>
          <w:p w14:paraId="724F8D9D" w14:textId="77777777" w:rsidR="000A1EFD" w:rsidRDefault="000A1EFD" w:rsidP="003F452E">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1.26]</w:t>
            </w:r>
          </w:p>
        </w:tc>
        <w:tc>
          <w:tcPr>
            <w:tcW w:w="871" w:type="dxa"/>
            <w:tcBorders>
              <w:top w:val="single" w:sz="8" w:space="0" w:color="000000"/>
              <w:left w:val="single" w:sz="4" w:space="0" w:color="000000"/>
              <w:bottom w:val="single" w:sz="4" w:space="0" w:color="000000"/>
              <w:right w:val="single" w:sz="4" w:space="0" w:color="000000"/>
            </w:tcBorders>
            <w:shd w:val="clear" w:color="auto" w:fill="auto"/>
            <w:vAlign w:val="center"/>
          </w:tcPr>
          <w:p w14:paraId="70F8B37F" w14:textId="77777777" w:rsidR="000A1EFD" w:rsidRDefault="000A1EFD" w:rsidP="003F452E">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(1.26</w:t>
            </w:r>
            <w:r>
              <w:rPr>
                <w:rFonts w:ascii="宋体" w:eastAsia="宋体" w:hAnsi="宋体" w:cs="宋体" w:hint="eastAsia"/>
                <w:color w:val="000000"/>
                <w:kern w:val="0"/>
                <w:sz w:val="18"/>
                <w:szCs w:val="18"/>
              </w:rPr>
              <w:t>，</w:t>
            </w:r>
          </w:p>
          <w:p w14:paraId="100B0BE5" w14:textId="77777777" w:rsidR="000A1EFD" w:rsidRDefault="000A1EFD" w:rsidP="003F452E">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1.89]</w:t>
            </w:r>
          </w:p>
        </w:tc>
        <w:tc>
          <w:tcPr>
            <w:tcW w:w="977" w:type="dxa"/>
            <w:tcBorders>
              <w:top w:val="single" w:sz="8" w:space="0" w:color="000000"/>
              <w:left w:val="single" w:sz="4" w:space="0" w:color="000000"/>
              <w:bottom w:val="single" w:sz="4" w:space="0" w:color="000000"/>
              <w:right w:val="single" w:sz="4" w:space="0" w:color="000000"/>
            </w:tcBorders>
            <w:shd w:val="clear" w:color="auto" w:fill="auto"/>
            <w:vAlign w:val="center"/>
          </w:tcPr>
          <w:p w14:paraId="12D4144E" w14:textId="77777777" w:rsidR="000A1EFD" w:rsidRDefault="000A1EFD" w:rsidP="003F452E">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(1.89</w:t>
            </w:r>
            <w:r>
              <w:rPr>
                <w:rFonts w:ascii="宋体" w:eastAsia="宋体" w:hAnsi="宋体" w:cs="宋体" w:hint="eastAsia"/>
                <w:color w:val="000000"/>
                <w:kern w:val="0"/>
                <w:sz w:val="18"/>
                <w:szCs w:val="18"/>
              </w:rPr>
              <w:t>，</w:t>
            </w:r>
          </w:p>
          <w:p w14:paraId="6D1BAC15" w14:textId="77777777" w:rsidR="000A1EFD" w:rsidRDefault="000A1EFD" w:rsidP="003F452E">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2.80]</w:t>
            </w:r>
          </w:p>
        </w:tc>
        <w:tc>
          <w:tcPr>
            <w:tcW w:w="992" w:type="dxa"/>
            <w:tcBorders>
              <w:top w:val="single" w:sz="8" w:space="0" w:color="000000"/>
              <w:left w:val="single" w:sz="4" w:space="0" w:color="000000"/>
              <w:bottom w:val="single" w:sz="4" w:space="0" w:color="000000"/>
              <w:right w:val="single" w:sz="4" w:space="0" w:color="000000"/>
            </w:tcBorders>
            <w:shd w:val="clear" w:color="auto" w:fill="auto"/>
            <w:vAlign w:val="center"/>
          </w:tcPr>
          <w:p w14:paraId="59A580DD" w14:textId="77777777" w:rsidR="000A1EFD" w:rsidRDefault="000A1EFD" w:rsidP="003F452E">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(2.80</w:t>
            </w:r>
            <w:r>
              <w:rPr>
                <w:rFonts w:ascii="宋体" w:eastAsia="宋体" w:hAnsi="宋体" w:cs="宋体" w:hint="eastAsia"/>
                <w:color w:val="000000"/>
                <w:kern w:val="0"/>
                <w:sz w:val="18"/>
                <w:szCs w:val="18"/>
              </w:rPr>
              <w:t>，</w:t>
            </w:r>
          </w:p>
          <w:p w14:paraId="3D4D7308" w14:textId="77777777" w:rsidR="000A1EFD" w:rsidRDefault="000A1EFD" w:rsidP="003F452E">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4.20]</w:t>
            </w:r>
          </w:p>
        </w:tc>
        <w:tc>
          <w:tcPr>
            <w:tcW w:w="673" w:type="dxa"/>
            <w:tcBorders>
              <w:top w:val="single" w:sz="8" w:space="0" w:color="000000"/>
              <w:left w:val="single" w:sz="4" w:space="0" w:color="000000"/>
              <w:bottom w:val="single" w:sz="4" w:space="0" w:color="000000"/>
              <w:right w:val="single" w:sz="8" w:space="0" w:color="000000"/>
            </w:tcBorders>
            <w:shd w:val="clear" w:color="auto" w:fill="auto"/>
            <w:vAlign w:val="center"/>
          </w:tcPr>
          <w:p w14:paraId="5F42BE17" w14:textId="77777777" w:rsidR="000A1EFD" w:rsidRDefault="000A1EFD" w:rsidP="003F452E">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&gt;4.20</w:t>
            </w:r>
          </w:p>
        </w:tc>
      </w:tr>
      <w:tr w:rsidR="000A1EFD" w14:paraId="5F7AF67A" w14:textId="77777777" w:rsidTr="00247277">
        <w:trPr>
          <w:trHeight w:val="338"/>
          <w:jc w:val="center"/>
        </w:trPr>
        <w:tc>
          <w:tcPr>
            <w:tcW w:w="1550" w:type="dxa"/>
            <w:tcBorders>
              <w:top w:val="single" w:sz="4" w:space="0" w:color="000000"/>
              <w:left w:val="single" w:sz="8" w:space="0" w:color="000000"/>
              <w:bottom w:val="single" w:sz="8" w:space="0" w:color="000000"/>
              <w:right w:val="single" w:sz="4" w:space="0" w:color="000000"/>
            </w:tcBorders>
            <w:shd w:val="clear" w:color="auto" w:fill="auto"/>
            <w:vAlign w:val="center"/>
          </w:tcPr>
          <w:p w14:paraId="30A44670" w14:textId="77777777" w:rsidR="000A1EFD" w:rsidRDefault="000A1EFD" w:rsidP="003F452E">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等级</w:t>
            </w:r>
          </w:p>
        </w:tc>
        <w:tc>
          <w:tcPr>
            <w:tcW w:w="855" w:type="dxa"/>
            <w:tcBorders>
              <w:top w:val="single" w:sz="4" w:space="0" w:color="000000"/>
              <w:left w:val="single" w:sz="4" w:space="0" w:color="000000"/>
              <w:bottom w:val="single" w:sz="8" w:space="0" w:color="000000"/>
              <w:right w:val="single" w:sz="4" w:space="0" w:color="000000"/>
            </w:tcBorders>
            <w:shd w:val="clear" w:color="auto" w:fill="auto"/>
            <w:vAlign w:val="center"/>
          </w:tcPr>
          <w:p w14:paraId="292F0BBC" w14:textId="77777777" w:rsidR="000A1EFD" w:rsidRDefault="000A1EFD" w:rsidP="003F452E">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A</w:t>
            </w:r>
          </w:p>
        </w:tc>
        <w:tc>
          <w:tcPr>
            <w:tcW w:w="957" w:type="dxa"/>
            <w:tcBorders>
              <w:top w:val="single" w:sz="4" w:space="0" w:color="000000"/>
              <w:left w:val="single" w:sz="4" w:space="0" w:color="000000"/>
              <w:bottom w:val="single" w:sz="8" w:space="0" w:color="000000"/>
              <w:right w:val="single" w:sz="4" w:space="0" w:color="000000"/>
            </w:tcBorders>
            <w:shd w:val="clear" w:color="auto" w:fill="auto"/>
            <w:vAlign w:val="center"/>
          </w:tcPr>
          <w:p w14:paraId="0CE1E4FF" w14:textId="77777777" w:rsidR="000A1EFD" w:rsidRDefault="000A1EFD" w:rsidP="003F452E">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B</w:t>
            </w:r>
          </w:p>
        </w:tc>
        <w:tc>
          <w:tcPr>
            <w:tcW w:w="881" w:type="dxa"/>
            <w:tcBorders>
              <w:top w:val="single" w:sz="4" w:space="0" w:color="000000"/>
              <w:left w:val="single" w:sz="4" w:space="0" w:color="000000"/>
              <w:bottom w:val="single" w:sz="8" w:space="0" w:color="000000"/>
              <w:right w:val="single" w:sz="4" w:space="0" w:color="000000"/>
            </w:tcBorders>
            <w:shd w:val="clear" w:color="auto" w:fill="auto"/>
            <w:vAlign w:val="center"/>
          </w:tcPr>
          <w:p w14:paraId="511AB8DE" w14:textId="77777777" w:rsidR="000A1EFD" w:rsidRDefault="000A1EFD" w:rsidP="003F452E">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C</w:t>
            </w:r>
          </w:p>
        </w:tc>
        <w:tc>
          <w:tcPr>
            <w:tcW w:w="871" w:type="dxa"/>
            <w:tcBorders>
              <w:top w:val="single" w:sz="4" w:space="0" w:color="000000"/>
              <w:left w:val="single" w:sz="4" w:space="0" w:color="000000"/>
              <w:bottom w:val="single" w:sz="8" w:space="0" w:color="000000"/>
              <w:right w:val="single" w:sz="4" w:space="0" w:color="000000"/>
            </w:tcBorders>
            <w:shd w:val="clear" w:color="auto" w:fill="auto"/>
            <w:vAlign w:val="center"/>
          </w:tcPr>
          <w:p w14:paraId="0932F943" w14:textId="77777777" w:rsidR="000A1EFD" w:rsidRDefault="000A1EFD" w:rsidP="003F452E">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D</w:t>
            </w:r>
          </w:p>
        </w:tc>
        <w:tc>
          <w:tcPr>
            <w:tcW w:w="977" w:type="dxa"/>
            <w:tcBorders>
              <w:top w:val="single" w:sz="4" w:space="0" w:color="000000"/>
              <w:left w:val="single" w:sz="4" w:space="0" w:color="000000"/>
              <w:bottom w:val="single" w:sz="8" w:space="0" w:color="000000"/>
              <w:right w:val="single" w:sz="4" w:space="0" w:color="000000"/>
            </w:tcBorders>
            <w:shd w:val="clear" w:color="auto" w:fill="auto"/>
            <w:vAlign w:val="center"/>
          </w:tcPr>
          <w:p w14:paraId="0391464D" w14:textId="77777777" w:rsidR="000A1EFD" w:rsidRDefault="000A1EFD" w:rsidP="003F452E">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E</w:t>
            </w:r>
          </w:p>
        </w:tc>
        <w:tc>
          <w:tcPr>
            <w:tcW w:w="99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7742ABF8" w14:textId="77777777" w:rsidR="000A1EFD" w:rsidRDefault="000A1EFD" w:rsidP="003F452E">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F</w:t>
            </w:r>
          </w:p>
        </w:tc>
        <w:tc>
          <w:tcPr>
            <w:tcW w:w="673" w:type="dxa"/>
            <w:tcBorders>
              <w:top w:val="single" w:sz="4" w:space="0" w:color="000000"/>
              <w:left w:val="single" w:sz="4" w:space="0" w:color="000000"/>
              <w:bottom w:val="single" w:sz="8" w:space="0" w:color="000000"/>
              <w:right w:val="single" w:sz="8" w:space="0" w:color="000000"/>
            </w:tcBorders>
            <w:shd w:val="clear" w:color="auto" w:fill="auto"/>
            <w:vAlign w:val="center"/>
          </w:tcPr>
          <w:p w14:paraId="53CC4B8B" w14:textId="77777777" w:rsidR="000A1EFD" w:rsidRDefault="000A1EFD" w:rsidP="003F452E">
            <w:pPr>
              <w:widowControl/>
              <w:jc w:val="center"/>
              <w:textAlignment w:val="center"/>
              <w:rPr>
                <w:rFonts w:ascii="宋体" w:eastAsia="宋体" w:hAnsi="宋体" w:cs="宋体"/>
                <w:color w:val="000000"/>
                <w:kern w:val="0"/>
                <w:sz w:val="18"/>
                <w:szCs w:val="18"/>
              </w:rPr>
            </w:pPr>
            <w:r>
              <w:rPr>
                <w:rFonts w:ascii="宋体" w:eastAsia="宋体" w:hAnsi="宋体" w:cs="宋体"/>
                <w:color w:val="000000"/>
                <w:kern w:val="0"/>
                <w:sz w:val="18"/>
                <w:szCs w:val="18"/>
              </w:rPr>
              <w:t>G</w:t>
            </w:r>
          </w:p>
        </w:tc>
      </w:tr>
    </w:tbl>
    <w:p w14:paraId="0B4E7E24" w14:textId="77777777" w:rsidR="002338C3" w:rsidRDefault="002338C3" w:rsidP="00A47A89">
      <w:pPr>
        <w:pStyle w:val="a8"/>
      </w:pPr>
    </w:p>
    <w:p w14:paraId="5D49DA0F" w14:textId="77777777" w:rsidR="002338C3" w:rsidRPr="00FF477F" w:rsidRDefault="00AC4C82" w:rsidP="00A47A89">
      <w:pPr>
        <w:pStyle w:val="a8"/>
        <w:rPr>
          <w:rFonts w:ascii="宋体" w:hAnsi="宋体"/>
          <w:shd w:val="clear" w:color="auto" w:fill="FFFFFF"/>
        </w:rPr>
      </w:pPr>
      <w:r w:rsidRPr="00AC4C82">
        <w:rPr>
          <w:rFonts w:hint="eastAsia"/>
          <w:shd w:val="clear" w:color="auto" w:fill="FFFFFF"/>
        </w:rPr>
        <w:t>A.1.6</w:t>
      </w:r>
      <w:r w:rsidRPr="00AC4C82">
        <w:rPr>
          <w:rFonts w:hint="eastAsia"/>
          <w:shd w:val="clear" w:color="auto" w:fill="FFFFFF"/>
        </w:rPr>
        <w:t>～</w:t>
      </w:r>
      <w:r w:rsidRPr="00AC4C82">
        <w:rPr>
          <w:rFonts w:hint="eastAsia"/>
          <w:shd w:val="clear" w:color="auto" w:fill="FFFFFF"/>
        </w:rPr>
        <w:t xml:space="preserve">A.1.10  </w:t>
      </w:r>
      <w:r w:rsidRPr="00AC4C82">
        <w:rPr>
          <w:rFonts w:hint="eastAsia"/>
          <w:shd w:val="clear" w:color="auto" w:fill="FFFFFF"/>
        </w:rPr>
        <w:t>建筑中可再生能源系统形式多样，本标准规定了常用的可再生能源系统利用量的计算方法；其他可再生能源系统，如吸收式热泵、太阳能光电空调等可参照第</w:t>
      </w:r>
      <w:r w:rsidRPr="00FF477F">
        <w:rPr>
          <w:rFonts w:ascii="宋体" w:hAnsi="宋体" w:hint="eastAsia"/>
          <w:shd w:val="clear" w:color="auto" w:fill="FFFFFF"/>
        </w:rPr>
        <w:t>A.1.7条的原则进行计算。可再生能源利用率计算公式中分子为建筑实际利用的可再生能源量。比如生物质锅炉，其可再生能源利用量应是生物质锅炉提供给建筑的有效供热量，而不是生物质锅炉消耗的生物质燃料的热量；同样，太阳能供热或供冷量也是指其有效供热或供冷量，而不是太阳能集热器的集热量。</w:t>
      </w:r>
    </w:p>
    <w:p w14:paraId="753F4704" w14:textId="77777777" w:rsidR="00AC4C82" w:rsidRPr="00AC4C82" w:rsidRDefault="00AC4C82" w:rsidP="00A47A89">
      <w:pPr>
        <w:pStyle w:val="a8"/>
        <w:rPr>
          <w:shd w:val="clear" w:color="auto" w:fill="FFFFFF"/>
        </w:rPr>
      </w:pPr>
      <w:r w:rsidRPr="00AC4C82">
        <w:rPr>
          <w:rFonts w:hint="eastAsia"/>
          <w:shd w:val="clear" w:color="auto" w:fill="FFFFFF"/>
        </w:rPr>
        <w:lastRenderedPageBreak/>
        <w:t xml:space="preserve">A.1.11  </w:t>
      </w:r>
      <w:r w:rsidRPr="00AC4C82">
        <w:rPr>
          <w:rFonts w:hint="eastAsia"/>
          <w:shd w:val="clear" w:color="auto" w:fill="FFFFFF"/>
        </w:rPr>
        <w:t>国际上通常采用一次能源来评价用能对环境的影响，一次能源是指自然界中以原有形式存在的、未经加工转换的能量</w:t>
      </w:r>
      <w:r w:rsidRPr="00AC0410">
        <w:rPr>
          <w:rFonts w:ascii="宋体" w:hAnsi="宋体" w:hint="eastAsia"/>
          <w:shd w:val="clear" w:color="auto" w:fill="FFFFFF"/>
        </w:rPr>
        <w:t>资源，主要包括原煤、原油、天然气、太阳能、生物质能等。例如美国的电力转换系数为3.15，德国的为2.5。但现阶段我国缺乏相关的一次能源换算数据，本标准以标准煤当量替代一次能源，即将不同</w:t>
      </w:r>
      <w:r w:rsidRPr="00AC4C82">
        <w:rPr>
          <w:rFonts w:hint="eastAsia"/>
          <w:shd w:val="clear" w:color="auto" w:fill="FFFFFF"/>
        </w:rPr>
        <w:t>类型的能源按照低位发热量和煤电机组供电煤耗换算到标准煤当量。</w:t>
      </w:r>
    </w:p>
    <w:p w14:paraId="17944EEE" w14:textId="77777777" w:rsidR="00AC4C82" w:rsidRPr="00AC4C82" w:rsidRDefault="00AC4C82" w:rsidP="00AC0410">
      <w:pPr>
        <w:pStyle w:val="a8"/>
        <w:ind w:firstLineChars="200" w:firstLine="420"/>
        <w:rPr>
          <w:shd w:val="clear" w:color="auto" w:fill="FFFFFF"/>
        </w:rPr>
      </w:pPr>
      <w:r w:rsidRPr="00AC4C82">
        <w:rPr>
          <w:rFonts w:hint="eastAsia"/>
          <w:shd w:val="clear" w:color="auto" w:fill="FFFFFF"/>
        </w:rPr>
        <w:t>表</w:t>
      </w:r>
      <w:r w:rsidRPr="00AC0410">
        <w:rPr>
          <w:rFonts w:ascii="宋体" w:hAnsi="宋体" w:hint="eastAsia"/>
          <w:shd w:val="clear" w:color="auto" w:fill="FFFFFF"/>
        </w:rPr>
        <w:t>A.1.11中</w:t>
      </w:r>
      <w:r w:rsidR="00AC0410" w:rsidRPr="00AC0410">
        <w:rPr>
          <w:rFonts w:ascii="宋体" w:hAnsi="宋体" w:hint="eastAsia"/>
          <w:shd w:val="clear" w:color="auto" w:fill="FFFFFF"/>
        </w:rPr>
        <w:t>生物质能换算系数</w:t>
      </w:r>
      <w:r w:rsidR="00AC0410">
        <w:rPr>
          <w:rFonts w:ascii="宋体" w:hAnsi="宋体" w:hint="eastAsia"/>
          <w:shd w:val="clear" w:color="auto" w:fill="FFFFFF"/>
        </w:rPr>
        <w:t>、</w:t>
      </w:r>
      <w:r w:rsidR="00AC0410" w:rsidRPr="00AC0410">
        <w:rPr>
          <w:rFonts w:ascii="宋体" w:hAnsi="宋体" w:hint="eastAsia"/>
          <w:shd w:val="clear" w:color="auto" w:fill="FFFFFF"/>
        </w:rPr>
        <w:t>电力能源换算系数</w:t>
      </w:r>
      <w:r w:rsidR="00AC0410">
        <w:rPr>
          <w:rFonts w:ascii="宋体" w:hAnsi="宋体" w:hint="eastAsia"/>
          <w:shd w:val="clear" w:color="auto" w:fill="FFFFFF"/>
        </w:rPr>
        <w:t>、</w:t>
      </w:r>
      <w:r w:rsidR="00AC0410" w:rsidRPr="00AC0410">
        <w:rPr>
          <w:rFonts w:ascii="宋体" w:hAnsi="宋体" w:hint="eastAsia"/>
          <w:shd w:val="clear" w:color="auto" w:fill="FFFFFF"/>
        </w:rPr>
        <w:t>电力折算数据</w:t>
      </w:r>
      <w:r w:rsidR="00AC0410">
        <w:rPr>
          <w:rFonts w:ascii="宋体" w:hAnsi="宋体" w:hint="eastAsia"/>
          <w:shd w:val="clear" w:color="auto" w:fill="FFFFFF"/>
        </w:rPr>
        <w:t>、</w:t>
      </w:r>
      <w:r w:rsidR="00AC0410" w:rsidRPr="00AC0410">
        <w:rPr>
          <w:rFonts w:ascii="宋体" w:hAnsi="宋体" w:hint="eastAsia"/>
          <w:shd w:val="clear" w:color="auto" w:fill="FFFFFF"/>
        </w:rPr>
        <w:t>煤电机组供电煤耗</w:t>
      </w:r>
      <w:r w:rsidRPr="00AC0410">
        <w:rPr>
          <w:rFonts w:ascii="宋体" w:hAnsi="宋体" w:hint="eastAsia"/>
          <w:shd w:val="clear" w:color="auto" w:fill="FFFFFF"/>
        </w:rPr>
        <w:t>引自国家标准《</w:t>
      </w:r>
      <w:r w:rsidR="00AC0410">
        <w:rPr>
          <w:rFonts w:ascii="宋体" w:hAnsi="宋体" w:hint="eastAsia"/>
          <w:shd w:val="clear" w:color="auto" w:fill="FFFFFF"/>
        </w:rPr>
        <w:t>近零能耗建筑技术标准</w:t>
      </w:r>
      <w:r w:rsidRPr="00AC0410">
        <w:rPr>
          <w:rFonts w:ascii="宋体" w:hAnsi="宋体" w:hint="eastAsia"/>
          <w:shd w:val="clear" w:color="auto" w:fill="FFFFFF"/>
        </w:rPr>
        <w:t xml:space="preserve">》GB/T </w:t>
      </w:r>
      <w:r w:rsidR="004E7650">
        <w:rPr>
          <w:rFonts w:ascii="宋体" w:hAnsi="宋体"/>
          <w:shd w:val="clear" w:color="auto" w:fill="FFFFFF"/>
        </w:rPr>
        <w:t>51350</w:t>
      </w:r>
      <w:r w:rsidR="004E7650">
        <w:rPr>
          <w:rFonts w:ascii="宋体" w:hAnsi="宋体" w:hint="eastAsia"/>
          <w:shd w:val="clear" w:color="auto" w:fill="FFFFFF"/>
        </w:rPr>
        <w:t>-20</w:t>
      </w:r>
      <w:r w:rsidR="004E7650">
        <w:rPr>
          <w:rFonts w:ascii="宋体" w:hAnsi="宋体"/>
          <w:shd w:val="clear" w:color="auto" w:fill="FFFFFF"/>
        </w:rPr>
        <w:t>19</w:t>
      </w:r>
      <w:r w:rsidRPr="00AC0410">
        <w:rPr>
          <w:rFonts w:ascii="宋体" w:hAnsi="宋体" w:hint="eastAsia"/>
          <w:shd w:val="clear" w:color="auto" w:fill="FFFFFF"/>
        </w:rPr>
        <w:t>。</w:t>
      </w:r>
    </w:p>
    <w:p w14:paraId="2FA4B849" w14:textId="77777777" w:rsidR="002338C3" w:rsidRPr="00AC0410" w:rsidRDefault="002338C3" w:rsidP="00A47A89">
      <w:pPr>
        <w:pStyle w:val="a8"/>
        <w:rPr>
          <w:shd w:val="clear" w:color="auto" w:fill="FFFFFF"/>
        </w:rPr>
      </w:pPr>
    </w:p>
    <w:p w14:paraId="5D3E885B" w14:textId="77777777" w:rsidR="00AC4C82" w:rsidRDefault="00AC4C82">
      <w:pPr>
        <w:widowControl/>
        <w:jc w:val="left"/>
        <w:rPr>
          <w:rFonts w:asciiTheme="minorEastAsia" w:hAnsiTheme="minorEastAsia" w:cs="华文仿宋"/>
          <w:kern w:val="0"/>
          <w:szCs w:val="21"/>
          <w:shd w:val="clear" w:color="auto" w:fill="FFFFFF"/>
        </w:rPr>
      </w:pPr>
      <w:r>
        <w:rPr>
          <w:rFonts w:asciiTheme="minorEastAsia" w:hAnsiTheme="minorEastAsia" w:cs="华文仿宋"/>
          <w:szCs w:val="21"/>
          <w:shd w:val="clear" w:color="auto" w:fill="FFFFFF"/>
        </w:rPr>
        <w:br w:type="page"/>
      </w:r>
    </w:p>
    <w:p w14:paraId="430201F8" w14:textId="77777777" w:rsidR="00AC4C82" w:rsidRPr="003A2418" w:rsidRDefault="00AC4C82" w:rsidP="003A2418">
      <w:pPr>
        <w:pStyle w:val="1"/>
        <w:tabs>
          <w:tab w:val="clear" w:pos="4819"/>
          <w:tab w:val="clear" w:pos="8925"/>
        </w:tabs>
        <w:adjustRightInd w:val="0"/>
        <w:spacing w:beforeLines="150" w:before="468" w:after="0" w:line="240" w:lineRule="auto"/>
        <w:jc w:val="center"/>
        <w:rPr>
          <w:rFonts w:cs="黑体"/>
          <w:kern w:val="2"/>
          <w:sz w:val="21"/>
          <w:szCs w:val="21"/>
        </w:rPr>
      </w:pPr>
      <w:bookmarkStart w:id="320" w:name="_Toc169452783"/>
      <w:bookmarkStart w:id="321" w:name="_Toc172143297"/>
      <w:bookmarkStart w:id="322" w:name="_Toc172184968"/>
      <w:bookmarkStart w:id="323" w:name="_Toc172185574"/>
      <w:bookmarkStart w:id="324" w:name="_Toc172187349"/>
      <w:r w:rsidRPr="003A2418">
        <w:rPr>
          <w:rFonts w:cs="黑体" w:hint="eastAsia"/>
          <w:kern w:val="2"/>
          <w:sz w:val="21"/>
          <w:szCs w:val="21"/>
        </w:rPr>
        <w:lastRenderedPageBreak/>
        <w:t>附录B</w:t>
      </w:r>
      <w:r w:rsidR="003A2418">
        <w:rPr>
          <w:rFonts w:ascii="Calibri" w:hAnsi="Calibri" w:cs="Calibri"/>
          <w:kern w:val="2"/>
          <w:sz w:val="21"/>
          <w:szCs w:val="21"/>
        </w:rPr>
        <w:t xml:space="preserve">  </w:t>
      </w:r>
      <w:r w:rsidRPr="003A2418">
        <w:rPr>
          <w:rFonts w:cs="黑体" w:hint="eastAsia"/>
          <w:kern w:val="2"/>
          <w:sz w:val="21"/>
          <w:szCs w:val="21"/>
        </w:rPr>
        <w:t>围护结构保温及构造做法</w:t>
      </w:r>
      <w:bookmarkEnd w:id="320"/>
      <w:bookmarkEnd w:id="321"/>
      <w:bookmarkEnd w:id="322"/>
      <w:bookmarkEnd w:id="323"/>
      <w:bookmarkEnd w:id="324"/>
    </w:p>
    <w:p w14:paraId="3F126B0C" w14:textId="77777777" w:rsidR="00076024" w:rsidRPr="00076024" w:rsidRDefault="00076024" w:rsidP="00076024"/>
    <w:p w14:paraId="40A1910A" w14:textId="77777777" w:rsidR="002338C3" w:rsidRDefault="00AC4C82" w:rsidP="00A47A89">
      <w:pPr>
        <w:pStyle w:val="a8"/>
        <w:rPr>
          <w:shd w:val="clear" w:color="auto" w:fill="FFFFFF"/>
        </w:rPr>
      </w:pPr>
      <w:r w:rsidRPr="00AC4C82">
        <w:rPr>
          <w:rFonts w:hint="eastAsia"/>
          <w:shd w:val="clear" w:color="auto" w:fill="FFFFFF"/>
        </w:rPr>
        <w:t xml:space="preserve">B.0.1  </w:t>
      </w:r>
      <w:r w:rsidRPr="00AC4C82">
        <w:rPr>
          <w:rFonts w:hint="eastAsia"/>
          <w:shd w:val="clear" w:color="auto" w:fill="FFFFFF"/>
        </w:rPr>
        <w:t>从目前国内近零能耗建筑技术应用情况看，非透明围护结构绝大多数采用的都是外保温或夹心保温的形式，而对于其他保温形式应用较少，相应技术成熟度上还有待进一步检验，因此在</w:t>
      </w:r>
      <w:proofErr w:type="gramStart"/>
      <w:r w:rsidRPr="00AC4C82">
        <w:rPr>
          <w:rFonts w:hint="eastAsia"/>
          <w:shd w:val="clear" w:color="auto" w:fill="FFFFFF"/>
        </w:rPr>
        <w:t>推广近</w:t>
      </w:r>
      <w:proofErr w:type="gramEnd"/>
      <w:r w:rsidRPr="00AC4C82">
        <w:rPr>
          <w:rFonts w:hint="eastAsia"/>
          <w:shd w:val="clear" w:color="auto" w:fill="FFFFFF"/>
        </w:rPr>
        <w:t>零能耗建筑的过程中宜优先采用外保温或夹心保温的形式。近零能耗建筑的技术推广主要目标是永久性的民用建筑，在强调节能的同时，这类建筑对于室内环境的温湿度稳定性要求较高，重质围护结构具有较强的蓄热能力和较大的温度波衰减倍数，在夏季白天具有很好的隔热性能。同时由于重质围护结构蓄热能力强，自身温度波动较小，对于近零能耗建筑的室内温度的稳定性也有积极意义。</w:t>
      </w:r>
    </w:p>
    <w:p w14:paraId="1145F2C5" w14:textId="77777777" w:rsidR="00AC4C82" w:rsidRDefault="00AC4C82">
      <w:pPr>
        <w:widowControl/>
        <w:jc w:val="left"/>
        <w:rPr>
          <w:rFonts w:asciiTheme="minorEastAsia" w:hAnsiTheme="minorEastAsia" w:cs="华文仿宋"/>
          <w:kern w:val="0"/>
          <w:szCs w:val="21"/>
          <w:shd w:val="clear" w:color="auto" w:fill="FFFFFF"/>
        </w:rPr>
      </w:pPr>
      <w:r>
        <w:rPr>
          <w:rFonts w:asciiTheme="minorEastAsia" w:hAnsiTheme="minorEastAsia" w:cs="华文仿宋"/>
          <w:szCs w:val="21"/>
          <w:shd w:val="clear" w:color="auto" w:fill="FFFFFF"/>
        </w:rPr>
        <w:br w:type="page"/>
      </w:r>
    </w:p>
    <w:p w14:paraId="437F23A4" w14:textId="77777777" w:rsidR="00AC4C82" w:rsidRPr="003A2418" w:rsidRDefault="00AC4C82" w:rsidP="003A2418">
      <w:pPr>
        <w:pStyle w:val="1"/>
        <w:tabs>
          <w:tab w:val="clear" w:pos="4819"/>
          <w:tab w:val="clear" w:pos="8925"/>
        </w:tabs>
        <w:adjustRightInd w:val="0"/>
        <w:spacing w:beforeLines="150" w:before="468" w:after="0" w:line="240" w:lineRule="auto"/>
        <w:jc w:val="center"/>
        <w:rPr>
          <w:rFonts w:cs="黑体"/>
          <w:kern w:val="2"/>
          <w:sz w:val="21"/>
          <w:szCs w:val="21"/>
        </w:rPr>
      </w:pPr>
      <w:bookmarkStart w:id="325" w:name="_Toc169452784"/>
      <w:bookmarkStart w:id="326" w:name="_Toc172143298"/>
      <w:bookmarkStart w:id="327" w:name="_Toc172184969"/>
      <w:bookmarkStart w:id="328" w:name="_Toc172185575"/>
      <w:bookmarkStart w:id="329" w:name="_Toc172187350"/>
      <w:r w:rsidRPr="003A2418">
        <w:rPr>
          <w:rFonts w:cs="黑体" w:hint="eastAsia"/>
          <w:kern w:val="2"/>
          <w:sz w:val="21"/>
          <w:szCs w:val="21"/>
        </w:rPr>
        <w:lastRenderedPageBreak/>
        <w:t>附录C</w:t>
      </w:r>
      <w:r w:rsidR="003A2418">
        <w:rPr>
          <w:rFonts w:ascii="Calibri" w:hAnsi="Calibri" w:cs="Calibri"/>
          <w:kern w:val="2"/>
          <w:sz w:val="21"/>
          <w:szCs w:val="21"/>
        </w:rPr>
        <w:t xml:space="preserve">  </w:t>
      </w:r>
      <w:r w:rsidRPr="003A2418">
        <w:rPr>
          <w:rFonts w:cs="黑体" w:hint="eastAsia"/>
          <w:kern w:val="2"/>
          <w:sz w:val="21"/>
          <w:szCs w:val="21"/>
        </w:rPr>
        <w:t>外门窗设计选型及热工性能</w:t>
      </w:r>
      <w:bookmarkEnd w:id="325"/>
      <w:bookmarkEnd w:id="326"/>
      <w:bookmarkEnd w:id="327"/>
      <w:bookmarkEnd w:id="328"/>
      <w:bookmarkEnd w:id="329"/>
    </w:p>
    <w:p w14:paraId="7F872DA1" w14:textId="77777777" w:rsidR="00076024" w:rsidRPr="00076024" w:rsidRDefault="00076024" w:rsidP="00076024"/>
    <w:p w14:paraId="7FEE7EA2" w14:textId="77777777" w:rsidR="00AC4C82" w:rsidRPr="006920A1" w:rsidRDefault="00AC4C82" w:rsidP="006920A1">
      <w:pPr>
        <w:widowControl/>
        <w:spacing w:line="300" w:lineRule="auto"/>
        <w:jc w:val="left"/>
        <w:rPr>
          <w:rFonts w:ascii="黑体" w:eastAsia="宋体" w:hAnsi="黑体" w:cs="Times New Roman"/>
          <w:kern w:val="0"/>
          <w:shd w:val="clear" w:color="auto" w:fill="FFFFFF"/>
        </w:rPr>
      </w:pPr>
      <w:r w:rsidRPr="006920A1">
        <w:rPr>
          <w:rFonts w:ascii="黑体" w:eastAsia="黑体" w:hAnsi="黑体" w:cs="华文仿宋" w:hint="eastAsia"/>
          <w:kern w:val="0"/>
          <w:szCs w:val="21"/>
          <w:shd w:val="clear" w:color="auto" w:fill="FFFFFF"/>
        </w:rPr>
        <w:t xml:space="preserve">C.0.1  </w:t>
      </w:r>
      <w:r w:rsidRPr="00FF477F">
        <w:rPr>
          <w:rFonts w:ascii="宋体" w:eastAsia="宋体" w:hAnsi="宋体" w:cs="Times New Roman" w:hint="eastAsia"/>
          <w:kern w:val="0"/>
          <w:shd w:val="clear" w:color="auto" w:fill="FFFFFF"/>
        </w:rPr>
        <w:t>表C.0.1中的数据部分参考了图集《建筑节能门窗》（16J</w:t>
      </w:r>
      <w:r w:rsidR="000D664C">
        <w:rPr>
          <w:rFonts w:ascii="宋体" w:eastAsia="宋体" w:hAnsi="宋体" w:cs="Times New Roman"/>
          <w:kern w:val="0"/>
          <w:shd w:val="clear" w:color="auto" w:fill="FFFFFF"/>
        </w:rPr>
        <w:t xml:space="preserve"> </w:t>
      </w:r>
      <w:r w:rsidRPr="00FF477F">
        <w:rPr>
          <w:rFonts w:ascii="宋体" w:eastAsia="宋体" w:hAnsi="宋体" w:cs="Times New Roman" w:hint="eastAsia"/>
          <w:kern w:val="0"/>
          <w:shd w:val="clear" w:color="auto" w:fill="FFFFFF"/>
        </w:rPr>
        <w:t>607）和网站“中国·建筑门窗节能性能标识”相关产品性能信息；部分来源于软件模拟测算。由于型材构造、镀膜牌号等存在差异，表中</w:t>
      </w:r>
      <w:r w:rsidRPr="006920A1">
        <w:rPr>
          <w:rFonts w:ascii="黑体" w:eastAsia="宋体" w:hAnsi="黑体" w:cs="Times New Roman" w:hint="eastAsia"/>
          <w:kern w:val="0"/>
          <w:shd w:val="clear" w:color="auto" w:fill="FFFFFF"/>
        </w:rPr>
        <w:t>给出的性能指标仅考虑大多数厂家产品能达到的平均性能水平。</w:t>
      </w:r>
    </w:p>
    <w:p w14:paraId="7B7D0482" w14:textId="77777777" w:rsidR="00AC4C82" w:rsidRPr="006920A1" w:rsidRDefault="00AC4C82" w:rsidP="006920A1">
      <w:pPr>
        <w:widowControl/>
        <w:spacing w:line="300" w:lineRule="auto"/>
        <w:jc w:val="left"/>
        <w:rPr>
          <w:rFonts w:ascii="黑体" w:eastAsia="宋体" w:hAnsi="黑体" w:cs="Times New Roman"/>
          <w:kern w:val="0"/>
          <w:shd w:val="clear" w:color="auto" w:fill="FFFFFF"/>
        </w:rPr>
      </w:pPr>
      <w:r w:rsidRPr="006920A1">
        <w:rPr>
          <w:rFonts w:ascii="黑体" w:eastAsia="黑体" w:hAnsi="黑体" w:cs="华文仿宋" w:hint="eastAsia"/>
          <w:kern w:val="0"/>
          <w:szCs w:val="21"/>
          <w:shd w:val="clear" w:color="auto" w:fill="FFFFFF"/>
        </w:rPr>
        <w:t xml:space="preserve">C.0.2  </w:t>
      </w:r>
      <w:r w:rsidRPr="006920A1">
        <w:rPr>
          <w:rFonts w:ascii="黑体" w:eastAsia="宋体" w:hAnsi="黑体" w:cs="Times New Roman" w:hint="eastAsia"/>
          <w:kern w:val="0"/>
          <w:shd w:val="clear" w:color="auto" w:fill="FFFFFF"/>
        </w:rPr>
        <w:t>本</w:t>
      </w:r>
      <w:proofErr w:type="gramStart"/>
      <w:r w:rsidRPr="006920A1">
        <w:rPr>
          <w:rFonts w:ascii="黑体" w:eastAsia="宋体" w:hAnsi="黑体" w:cs="Times New Roman" w:hint="eastAsia"/>
          <w:kern w:val="0"/>
          <w:shd w:val="clear" w:color="auto" w:fill="FFFFFF"/>
        </w:rPr>
        <w:t>标准第</w:t>
      </w:r>
      <w:proofErr w:type="gramEnd"/>
      <w:r w:rsidRPr="00FF477F">
        <w:rPr>
          <w:rFonts w:ascii="宋体" w:eastAsia="宋体" w:hAnsi="宋体" w:cs="Times New Roman" w:hint="eastAsia"/>
          <w:kern w:val="0"/>
          <w:shd w:val="clear" w:color="auto" w:fill="FFFFFF"/>
        </w:rPr>
        <w:t>C.0.1条中给出了外窗性能参考范围，设计时应以产品性能检测数据为选择依据。外窗的保温性能以传热系数来表征，保温性能检测技术成熟且普及较好，因此传热系数K值以检测为准。对外窗太阳得热系数SHGC，可按现行国家标准《民用建筑热工设计规范》GB 50176的规定，结合相关检测数据，通过计算确</w:t>
      </w:r>
      <w:r w:rsidRPr="006920A1">
        <w:rPr>
          <w:rFonts w:ascii="黑体" w:eastAsia="宋体" w:hAnsi="黑体" w:cs="Times New Roman" w:hint="eastAsia"/>
          <w:kern w:val="0"/>
          <w:shd w:val="clear" w:color="auto" w:fill="FFFFFF"/>
        </w:rPr>
        <w:t>定。</w:t>
      </w:r>
    </w:p>
    <w:p w14:paraId="0622F294" w14:textId="77777777" w:rsidR="00AC4C82" w:rsidRDefault="00AC4C82">
      <w:pPr>
        <w:widowControl/>
        <w:jc w:val="left"/>
        <w:rPr>
          <w:rFonts w:asciiTheme="minorEastAsia" w:hAnsiTheme="minorEastAsia" w:cs="华文仿宋"/>
          <w:szCs w:val="21"/>
          <w:shd w:val="clear" w:color="auto" w:fill="FFFFFF"/>
        </w:rPr>
      </w:pPr>
      <w:r>
        <w:rPr>
          <w:rFonts w:asciiTheme="minorEastAsia" w:hAnsiTheme="minorEastAsia" w:cs="华文仿宋"/>
          <w:szCs w:val="21"/>
          <w:shd w:val="clear" w:color="auto" w:fill="FFFFFF"/>
        </w:rPr>
        <w:br w:type="page"/>
      </w:r>
    </w:p>
    <w:p w14:paraId="05C0DB48" w14:textId="77777777" w:rsidR="00AC4C82" w:rsidRPr="003A2418" w:rsidRDefault="00AC4C82" w:rsidP="003A2418">
      <w:pPr>
        <w:pStyle w:val="1"/>
        <w:tabs>
          <w:tab w:val="clear" w:pos="4819"/>
          <w:tab w:val="clear" w:pos="8925"/>
        </w:tabs>
        <w:adjustRightInd w:val="0"/>
        <w:spacing w:beforeLines="150" w:before="468" w:after="0" w:line="240" w:lineRule="auto"/>
        <w:jc w:val="center"/>
        <w:rPr>
          <w:rFonts w:cs="黑体"/>
          <w:kern w:val="2"/>
          <w:sz w:val="21"/>
          <w:szCs w:val="21"/>
        </w:rPr>
      </w:pPr>
      <w:bookmarkStart w:id="330" w:name="_Toc169452785"/>
      <w:bookmarkStart w:id="331" w:name="_Toc172143299"/>
      <w:bookmarkStart w:id="332" w:name="_Toc172184970"/>
      <w:bookmarkStart w:id="333" w:name="_Toc172185576"/>
      <w:bookmarkStart w:id="334" w:name="_Toc172187351"/>
      <w:r w:rsidRPr="003A2418">
        <w:rPr>
          <w:rFonts w:cs="黑体" w:hint="eastAsia"/>
          <w:kern w:val="2"/>
          <w:sz w:val="21"/>
          <w:szCs w:val="21"/>
        </w:rPr>
        <w:lastRenderedPageBreak/>
        <w:t>附录D</w:t>
      </w:r>
      <w:r w:rsidR="003A2418">
        <w:rPr>
          <w:rFonts w:ascii="Calibri" w:hAnsi="Calibri" w:cs="Calibri"/>
          <w:kern w:val="2"/>
          <w:sz w:val="21"/>
          <w:szCs w:val="21"/>
        </w:rPr>
        <w:t xml:space="preserve">  </w:t>
      </w:r>
      <w:r w:rsidRPr="003A2418">
        <w:rPr>
          <w:rFonts w:cs="黑体" w:hint="eastAsia"/>
          <w:kern w:val="2"/>
          <w:sz w:val="21"/>
          <w:szCs w:val="21"/>
        </w:rPr>
        <w:t>建筑气密性检测方法</w:t>
      </w:r>
      <w:bookmarkEnd w:id="330"/>
      <w:bookmarkEnd w:id="331"/>
      <w:bookmarkEnd w:id="332"/>
      <w:bookmarkEnd w:id="333"/>
      <w:bookmarkEnd w:id="334"/>
    </w:p>
    <w:p w14:paraId="52A8FF85" w14:textId="77777777" w:rsidR="00076024" w:rsidRPr="00076024" w:rsidRDefault="00076024" w:rsidP="006920A1">
      <w:pPr>
        <w:spacing w:line="300" w:lineRule="auto"/>
      </w:pPr>
    </w:p>
    <w:p w14:paraId="385F6B28" w14:textId="77777777" w:rsidR="00AC4C82" w:rsidRDefault="00AC4C82" w:rsidP="006920A1">
      <w:pPr>
        <w:widowControl/>
        <w:spacing w:line="300" w:lineRule="auto"/>
        <w:jc w:val="left"/>
        <w:rPr>
          <w:rFonts w:asciiTheme="minorEastAsia" w:hAnsiTheme="minorEastAsia" w:cs="华文仿宋"/>
          <w:kern w:val="0"/>
          <w:szCs w:val="21"/>
          <w:shd w:val="clear" w:color="auto" w:fill="FFFFFF"/>
        </w:rPr>
      </w:pPr>
      <w:r w:rsidRPr="006920A1">
        <w:rPr>
          <w:rFonts w:ascii="黑体" w:eastAsia="黑体" w:hAnsi="黑体" w:cs="华文仿宋" w:hint="eastAsia"/>
          <w:kern w:val="0"/>
          <w:szCs w:val="21"/>
          <w:shd w:val="clear" w:color="auto" w:fill="FFFFFF"/>
        </w:rPr>
        <w:t>D.1.1</w:t>
      </w:r>
      <w:r w:rsidRPr="00AC4C82">
        <w:rPr>
          <w:rFonts w:asciiTheme="minorEastAsia" w:hAnsiTheme="minorEastAsia" w:cs="华文仿宋" w:hint="eastAsia"/>
          <w:kern w:val="0"/>
          <w:szCs w:val="21"/>
          <w:shd w:val="clear" w:color="auto" w:fill="FFFFFF"/>
        </w:rPr>
        <w:t xml:space="preserve">  建筑气密性现场检测受到的影响因素较多，为保证测试结果能够准确反映建筑整体气密性水平，完善、统一的测试和数据处理方法必不可少。目前压差法是近零能耗建筑气密性检测应用较多的方法</w:t>
      </w:r>
      <w:r w:rsidR="00C05BBC">
        <w:rPr>
          <w:rFonts w:asciiTheme="minorEastAsia" w:hAnsiTheme="minorEastAsia" w:cs="华文仿宋" w:hint="eastAsia"/>
          <w:kern w:val="0"/>
          <w:szCs w:val="21"/>
          <w:shd w:val="clear" w:color="auto" w:fill="FFFFFF"/>
        </w:rPr>
        <w:t>，</w:t>
      </w:r>
      <w:r w:rsidRPr="00AC4C82">
        <w:rPr>
          <w:rFonts w:asciiTheme="minorEastAsia" w:hAnsiTheme="minorEastAsia" w:cs="华文仿宋" w:hint="eastAsia"/>
          <w:kern w:val="0"/>
          <w:szCs w:val="21"/>
          <w:shd w:val="clear" w:color="auto" w:fill="FFFFFF"/>
        </w:rPr>
        <w:t>为此本附录仅对采用压差法的建筑气密性检测最基本的要求进行了规定，以保证检测质量。实际工程中，建筑气密性检测除采用压差法外，也可采用示踪气体法。</w:t>
      </w:r>
    </w:p>
    <w:p w14:paraId="3F9EAF34" w14:textId="77777777" w:rsidR="00AC4C82" w:rsidRPr="00084750" w:rsidRDefault="00AC4C82" w:rsidP="006920A1">
      <w:pPr>
        <w:pStyle w:val="a8"/>
        <w:rPr>
          <w:shd w:val="clear" w:color="auto" w:fill="FFFFFF"/>
        </w:rPr>
      </w:pPr>
    </w:p>
    <w:sectPr w:rsidR="00AC4C82" w:rsidRPr="00084750" w:rsidSect="00555FEE">
      <w:footerReference w:type="default" r:id="rId128"/>
      <w:pgSz w:w="11906" w:h="16838"/>
      <w:pgMar w:top="1134" w:right="1134" w:bottom="1134" w:left="170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571A5" w14:textId="77777777" w:rsidR="00663E3D" w:rsidRDefault="00663E3D">
      <w:r>
        <w:separator/>
      </w:r>
    </w:p>
  </w:endnote>
  <w:endnote w:type="continuationSeparator" w:id="0">
    <w:p w14:paraId="7FB366AD" w14:textId="77777777" w:rsidR="00663E3D" w:rsidRDefault="00663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altName w:val="Arial Unicode MS"/>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611289"/>
      <w:docPartObj>
        <w:docPartGallery w:val="Page Numbers (Bottom of Page)"/>
        <w:docPartUnique/>
      </w:docPartObj>
    </w:sdtPr>
    <w:sdtEndPr/>
    <w:sdtContent>
      <w:p w14:paraId="690EACB0" w14:textId="77777777" w:rsidR="00B80877" w:rsidRDefault="00B80877">
        <w:pPr>
          <w:pStyle w:val="a5"/>
          <w:jc w:val="right"/>
        </w:pPr>
        <w:r>
          <w:fldChar w:fldCharType="begin"/>
        </w:r>
        <w:r>
          <w:instrText>PAGE   \* MERGEFORMAT</w:instrText>
        </w:r>
        <w:r>
          <w:fldChar w:fldCharType="separate"/>
        </w:r>
        <w:r w:rsidR="0071041E" w:rsidRPr="0071041E">
          <w:rPr>
            <w:noProof/>
            <w:lang w:val="zh-CN"/>
          </w:rPr>
          <w:t>14</w:t>
        </w:r>
        <w:r>
          <w:fldChar w:fldCharType="end"/>
        </w:r>
      </w:p>
    </w:sdtContent>
  </w:sdt>
  <w:p w14:paraId="7303BFE4" w14:textId="77777777" w:rsidR="00B80877" w:rsidRDefault="00B808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0870" w14:textId="77777777" w:rsidR="00B80877" w:rsidRDefault="00B80877">
    <w:pPr>
      <w:pStyle w:val="a5"/>
    </w:pPr>
    <w:r>
      <w:fldChar w:fldCharType="begin"/>
    </w:r>
    <w:r>
      <w:instrText>PAGE   \* MERGEFORMAT</w:instrText>
    </w:r>
    <w:r>
      <w:fldChar w:fldCharType="separate"/>
    </w:r>
    <w:r w:rsidR="0071041E" w:rsidRPr="0071041E">
      <w:rPr>
        <w:noProof/>
        <w:lang w:val="zh-CN"/>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A3BD" w14:textId="77777777" w:rsidR="00B80877" w:rsidRDefault="00B80877">
    <w:pPr>
      <w:pStyle w:val="a5"/>
    </w:pPr>
    <w:r>
      <w:fldChar w:fldCharType="begin"/>
    </w:r>
    <w:r>
      <w:instrText>PAGE   \* MERGEFORMAT</w:instrText>
    </w:r>
    <w:r>
      <w:fldChar w:fldCharType="separate"/>
    </w:r>
    <w:r w:rsidR="0071041E" w:rsidRPr="0071041E">
      <w:rPr>
        <w:noProof/>
        <w:lang w:val="zh-CN"/>
      </w:rPr>
      <w:t>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496818"/>
      <w:docPartObj>
        <w:docPartGallery w:val="Page Numbers (Bottom of Page)"/>
        <w:docPartUnique/>
      </w:docPartObj>
    </w:sdtPr>
    <w:sdtEndPr/>
    <w:sdtContent>
      <w:p w14:paraId="6122F51A" w14:textId="77777777" w:rsidR="00B80877" w:rsidRDefault="00B80877">
        <w:pPr>
          <w:pStyle w:val="a5"/>
          <w:jc w:val="right"/>
        </w:pPr>
        <w:r>
          <w:fldChar w:fldCharType="begin"/>
        </w:r>
        <w:r>
          <w:instrText>PAGE   \* MERGEFORMAT</w:instrText>
        </w:r>
        <w:r>
          <w:fldChar w:fldCharType="separate"/>
        </w:r>
        <w:r w:rsidR="0071041E" w:rsidRPr="0071041E">
          <w:rPr>
            <w:noProof/>
            <w:lang w:val="zh-CN"/>
          </w:rPr>
          <w:t>15</w:t>
        </w:r>
        <w:r>
          <w:fldChar w:fldCharType="end"/>
        </w:r>
      </w:p>
    </w:sdtContent>
  </w:sdt>
  <w:p w14:paraId="1521CAA1" w14:textId="77777777" w:rsidR="00B80877" w:rsidRDefault="00B808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1E73C" w14:textId="77777777" w:rsidR="00663E3D" w:rsidRDefault="00663E3D">
      <w:r>
        <w:separator/>
      </w:r>
    </w:p>
  </w:footnote>
  <w:footnote w:type="continuationSeparator" w:id="0">
    <w:p w14:paraId="00E5CBB4" w14:textId="77777777" w:rsidR="00663E3D" w:rsidRDefault="00663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7001B74"/>
    <w:lvl w:ilvl="0">
      <w:start w:val="1"/>
      <w:numFmt w:val="decimal"/>
      <w:lvlText w:val="%1."/>
      <w:lvlJc w:val="left"/>
      <w:pPr>
        <w:tabs>
          <w:tab w:val="num" w:pos="360"/>
        </w:tabs>
        <w:ind w:left="360" w:hangingChars="200" w:hanging="360"/>
      </w:pPr>
    </w:lvl>
  </w:abstractNum>
  <w:abstractNum w:abstractNumId="1" w15:restartNumberingAfterBreak="0">
    <w:nsid w:val="102F7B23"/>
    <w:multiLevelType w:val="multilevel"/>
    <w:tmpl w:val="102F7B23"/>
    <w:lvl w:ilvl="0">
      <w:start w:val="1"/>
      <w:numFmt w:val="decimal"/>
      <w:lvlText w:val="%1"/>
      <w:lvlJc w:val="left"/>
      <w:pPr>
        <w:ind w:left="750" w:hanging="750"/>
      </w:pPr>
      <w:rPr>
        <w:rFonts w:ascii="黑体" w:eastAsia="黑体" w:hAnsi="Times New Roman" w:hint="default"/>
      </w:rPr>
    </w:lvl>
    <w:lvl w:ilvl="1">
      <w:numFmt w:val="decimal"/>
      <w:lvlText w:val="%1.%2"/>
      <w:lvlJc w:val="left"/>
      <w:pPr>
        <w:ind w:left="750" w:hanging="750"/>
      </w:pPr>
      <w:rPr>
        <w:rFonts w:ascii="黑体" w:eastAsia="黑体" w:hAnsi="Times New Roman" w:hint="default"/>
      </w:rPr>
    </w:lvl>
    <w:lvl w:ilvl="2">
      <w:start w:val="1"/>
      <w:numFmt w:val="decimal"/>
      <w:lvlText w:val="%1.%2.%3"/>
      <w:lvlJc w:val="left"/>
      <w:pPr>
        <w:ind w:left="892" w:hanging="750"/>
      </w:pPr>
      <w:rPr>
        <w:rFonts w:ascii="黑体" w:eastAsia="黑体" w:hAnsi="黑体" w:cs="黑体" w:hint="default"/>
        <w:b w:val="0"/>
        <w:bCs/>
        <w:sz w:val="21"/>
        <w:szCs w:val="21"/>
      </w:rPr>
    </w:lvl>
    <w:lvl w:ilvl="3">
      <w:start w:val="1"/>
      <w:numFmt w:val="decimal"/>
      <w:lvlText w:val="%1.%2.%3.%4"/>
      <w:lvlJc w:val="left"/>
      <w:pPr>
        <w:ind w:left="1080" w:hanging="1080"/>
      </w:pPr>
      <w:rPr>
        <w:rFonts w:ascii="黑体" w:eastAsia="黑体" w:hAnsi="Times New Roman" w:hint="default"/>
      </w:rPr>
    </w:lvl>
    <w:lvl w:ilvl="4">
      <w:start w:val="1"/>
      <w:numFmt w:val="decimal"/>
      <w:lvlText w:val="%1.%2.%3.%4.%5"/>
      <w:lvlJc w:val="left"/>
      <w:pPr>
        <w:ind w:left="1080" w:hanging="1080"/>
      </w:pPr>
      <w:rPr>
        <w:rFonts w:ascii="黑体" w:eastAsia="黑体" w:hAnsi="Times New Roman" w:hint="default"/>
      </w:rPr>
    </w:lvl>
    <w:lvl w:ilvl="5">
      <w:start w:val="1"/>
      <w:numFmt w:val="decimal"/>
      <w:lvlText w:val="%1.%2.%3.%4.%5.%6"/>
      <w:lvlJc w:val="left"/>
      <w:pPr>
        <w:ind w:left="1440" w:hanging="1440"/>
      </w:pPr>
      <w:rPr>
        <w:rFonts w:ascii="黑体" w:eastAsia="黑体" w:hAnsi="Times New Roman" w:hint="default"/>
      </w:rPr>
    </w:lvl>
    <w:lvl w:ilvl="6">
      <w:start w:val="1"/>
      <w:numFmt w:val="decimal"/>
      <w:lvlText w:val="%1.%2.%3.%4.%5.%6.%7"/>
      <w:lvlJc w:val="left"/>
      <w:pPr>
        <w:ind w:left="1440" w:hanging="1440"/>
      </w:pPr>
      <w:rPr>
        <w:rFonts w:ascii="黑体" w:eastAsia="黑体" w:hAnsi="Times New Roman" w:hint="default"/>
      </w:rPr>
    </w:lvl>
    <w:lvl w:ilvl="7">
      <w:start w:val="1"/>
      <w:numFmt w:val="decimal"/>
      <w:lvlText w:val="%1.%2.%3.%4.%5.%6.%7.%8"/>
      <w:lvlJc w:val="left"/>
      <w:pPr>
        <w:ind w:left="1800" w:hanging="1800"/>
      </w:pPr>
      <w:rPr>
        <w:rFonts w:ascii="黑体" w:eastAsia="黑体" w:hAnsi="Times New Roman" w:hint="default"/>
      </w:rPr>
    </w:lvl>
    <w:lvl w:ilvl="8">
      <w:start w:val="1"/>
      <w:numFmt w:val="decimal"/>
      <w:lvlText w:val="%1.%2.%3.%4.%5.%6.%7.%8.%9"/>
      <w:lvlJc w:val="left"/>
      <w:pPr>
        <w:ind w:left="1800" w:hanging="1800"/>
      </w:pPr>
      <w:rPr>
        <w:rFonts w:ascii="黑体" w:eastAsia="黑体" w:hAnsi="Times New Roman" w:hint="default"/>
      </w:rPr>
    </w:lvl>
  </w:abstractNum>
  <w:abstractNum w:abstractNumId="2" w15:restartNumberingAfterBreak="0">
    <w:nsid w:val="116752AC"/>
    <w:multiLevelType w:val="multilevel"/>
    <w:tmpl w:val="EFBCC0EE"/>
    <w:lvl w:ilvl="0">
      <w:start w:val="1"/>
      <w:numFmt w:val="decimal"/>
      <w:lvlText w:val="%1"/>
      <w:lvlJc w:val="left"/>
      <w:pPr>
        <w:ind w:left="420" w:hanging="420"/>
      </w:pPr>
      <w:rPr>
        <w:rFonts w:ascii="黑体" w:eastAsia="黑体" w:hAnsi="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0972E8E"/>
    <w:multiLevelType w:val="multilevel"/>
    <w:tmpl w:val="40972E8E"/>
    <w:lvl w:ilvl="0">
      <w:start w:val="1"/>
      <w:numFmt w:val="decimal"/>
      <w:lvlText w:val="%1）"/>
      <w:lvlJc w:val="left"/>
      <w:pPr>
        <w:ind w:left="990" w:hanging="36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4" w15:restartNumberingAfterBreak="0">
    <w:nsid w:val="63978E01"/>
    <w:multiLevelType w:val="singleLevel"/>
    <w:tmpl w:val="63978E01"/>
    <w:lvl w:ilvl="0">
      <w:start w:val="1"/>
      <w:numFmt w:val="bullet"/>
      <w:lvlText w:val=""/>
      <w:lvlJc w:val="left"/>
      <w:pPr>
        <w:ind w:left="420" w:hanging="420"/>
      </w:pPr>
      <w:rPr>
        <w:rFonts w:ascii="Wingdings" w:hAnsi="Wingdings" w:cs="Wingdings" w:hint="default"/>
      </w:rPr>
    </w:lvl>
  </w:abstractNum>
  <w:abstractNum w:abstractNumId="5"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5"/>
  </w:num>
  <w:num w:numId="2">
    <w:abstractNumId w:val="1"/>
  </w:num>
  <w:num w:numId="3">
    <w:abstractNumId w:val="4"/>
  </w:num>
  <w:num w:numId="4">
    <w:abstractNumId w:val="5"/>
  </w:num>
  <w:num w:numId="5">
    <w:abstractNumId w:val="5"/>
  </w:num>
  <w:num w:numId="6">
    <w:abstractNumId w:val="5"/>
  </w:num>
  <w:num w:numId="7">
    <w:abstractNumId w:val="5"/>
  </w:num>
  <w:num w:numId="8">
    <w:abstractNumId w:val="5"/>
  </w:num>
  <w:num w:numId="9">
    <w:abstractNumId w:val="5"/>
  </w:num>
  <w:num w:numId="10">
    <w:abstractNumId w:val="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g1YWQ4ZGUwMDI4MWUyNzMyMTFjMDZkZTY3ZmM1ZGIifQ=="/>
  </w:docVars>
  <w:rsids>
    <w:rsidRoot w:val="004D6C89"/>
    <w:rsid w:val="00012679"/>
    <w:rsid w:val="00014627"/>
    <w:rsid w:val="00014848"/>
    <w:rsid w:val="000412C0"/>
    <w:rsid w:val="000435C9"/>
    <w:rsid w:val="00045EFB"/>
    <w:rsid w:val="00053593"/>
    <w:rsid w:val="00062A9D"/>
    <w:rsid w:val="00076024"/>
    <w:rsid w:val="000779B7"/>
    <w:rsid w:val="00077D88"/>
    <w:rsid w:val="00081015"/>
    <w:rsid w:val="00081CA5"/>
    <w:rsid w:val="00084750"/>
    <w:rsid w:val="00087314"/>
    <w:rsid w:val="00092FB2"/>
    <w:rsid w:val="00094873"/>
    <w:rsid w:val="00094EE7"/>
    <w:rsid w:val="00096575"/>
    <w:rsid w:val="000A1EFD"/>
    <w:rsid w:val="000A4803"/>
    <w:rsid w:val="000B01D8"/>
    <w:rsid w:val="000B6496"/>
    <w:rsid w:val="000D1C82"/>
    <w:rsid w:val="000D664C"/>
    <w:rsid w:val="000E08D2"/>
    <w:rsid w:val="000E141D"/>
    <w:rsid w:val="000E64D3"/>
    <w:rsid w:val="000F2201"/>
    <w:rsid w:val="000F2727"/>
    <w:rsid w:val="000F2A3C"/>
    <w:rsid w:val="0010333C"/>
    <w:rsid w:val="00104377"/>
    <w:rsid w:val="00130F82"/>
    <w:rsid w:val="00134891"/>
    <w:rsid w:val="00145BF7"/>
    <w:rsid w:val="00155846"/>
    <w:rsid w:val="0017029E"/>
    <w:rsid w:val="00177BCC"/>
    <w:rsid w:val="0018248E"/>
    <w:rsid w:val="001839AB"/>
    <w:rsid w:val="001840C5"/>
    <w:rsid w:val="00196A94"/>
    <w:rsid w:val="001A2AD1"/>
    <w:rsid w:val="001B2015"/>
    <w:rsid w:val="001B28D1"/>
    <w:rsid w:val="001C3D43"/>
    <w:rsid w:val="001D070B"/>
    <w:rsid w:val="001E3A1A"/>
    <w:rsid w:val="0020381C"/>
    <w:rsid w:val="00207F93"/>
    <w:rsid w:val="0021319B"/>
    <w:rsid w:val="002162DF"/>
    <w:rsid w:val="00217ED4"/>
    <w:rsid w:val="002275C1"/>
    <w:rsid w:val="002302FD"/>
    <w:rsid w:val="002338C3"/>
    <w:rsid w:val="002363CE"/>
    <w:rsid w:val="00247277"/>
    <w:rsid w:val="002543B0"/>
    <w:rsid w:val="00264165"/>
    <w:rsid w:val="002759A4"/>
    <w:rsid w:val="00285077"/>
    <w:rsid w:val="00286197"/>
    <w:rsid w:val="002A3EB4"/>
    <w:rsid w:val="002D0E5C"/>
    <w:rsid w:val="00300C7D"/>
    <w:rsid w:val="003039EE"/>
    <w:rsid w:val="0030418E"/>
    <w:rsid w:val="00304192"/>
    <w:rsid w:val="00320D7F"/>
    <w:rsid w:val="00327001"/>
    <w:rsid w:val="0034718B"/>
    <w:rsid w:val="00383B19"/>
    <w:rsid w:val="00387365"/>
    <w:rsid w:val="003874DF"/>
    <w:rsid w:val="00394B19"/>
    <w:rsid w:val="003A2418"/>
    <w:rsid w:val="003A392C"/>
    <w:rsid w:val="003B23E1"/>
    <w:rsid w:val="003C1982"/>
    <w:rsid w:val="003C57EB"/>
    <w:rsid w:val="003E2CA0"/>
    <w:rsid w:val="003F452E"/>
    <w:rsid w:val="00403A4C"/>
    <w:rsid w:val="00413A0B"/>
    <w:rsid w:val="00416609"/>
    <w:rsid w:val="00416BC8"/>
    <w:rsid w:val="00421C74"/>
    <w:rsid w:val="004221F8"/>
    <w:rsid w:val="00443979"/>
    <w:rsid w:val="0045079E"/>
    <w:rsid w:val="00454EF3"/>
    <w:rsid w:val="0045735A"/>
    <w:rsid w:val="00471925"/>
    <w:rsid w:val="0047405B"/>
    <w:rsid w:val="00483BEE"/>
    <w:rsid w:val="0049623F"/>
    <w:rsid w:val="004C2F46"/>
    <w:rsid w:val="004D4054"/>
    <w:rsid w:val="004D6C89"/>
    <w:rsid w:val="004E7650"/>
    <w:rsid w:val="004F0594"/>
    <w:rsid w:val="004F2A40"/>
    <w:rsid w:val="00503FF0"/>
    <w:rsid w:val="00505B59"/>
    <w:rsid w:val="0050718A"/>
    <w:rsid w:val="00512F16"/>
    <w:rsid w:val="00513C20"/>
    <w:rsid w:val="00517CE6"/>
    <w:rsid w:val="0052007B"/>
    <w:rsid w:val="005256B1"/>
    <w:rsid w:val="00525938"/>
    <w:rsid w:val="00543DB1"/>
    <w:rsid w:val="0054584F"/>
    <w:rsid w:val="005516A9"/>
    <w:rsid w:val="00555FEE"/>
    <w:rsid w:val="00560B70"/>
    <w:rsid w:val="00567A93"/>
    <w:rsid w:val="005710D8"/>
    <w:rsid w:val="00571B6A"/>
    <w:rsid w:val="00584940"/>
    <w:rsid w:val="00592497"/>
    <w:rsid w:val="005961AC"/>
    <w:rsid w:val="00597369"/>
    <w:rsid w:val="005C4AF4"/>
    <w:rsid w:val="005C548A"/>
    <w:rsid w:val="005C59C5"/>
    <w:rsid w:val="005C7944"/>
    <w:rsid w:val="005E053E"/>
    <w:rsid w:val="005E18FC"/>
    <w:rsid w:val="005E63C1"/>
    <w:rsid w:val="005F15D1"/>
    <w:rsid w:val="005F5E44"/>
    <w:rsid w:val="0060383D"/>
    <w:rsid w:val="00611F62"/>
    <w:rsid w:val="0061479F"/>
    <w:rsid w:val="00624C6F"/>
    <w:rsid w:val="00624CFE"/>
    <w:rsid w:val="00632B94"/>
    <w:rsid w:val="00633B4F"/>
    <w:rsid w:val="00637CCF"/>
    <w:rsid w:val="00637F95"/>
    <w:rsid w:val="0065060D"/>
    <w:rsid w:val="00651611"/>
    <w:rsid w:val="0065361E"/>
    <w:rsid w:val="00663E3D"/>
    <w:rsid w:val="00685EC1"/>
    <w:rsid w:val="006864DA"/>
    <w:rsid w:val="006920A1"/>
    <w:rsid w:val="00696494"/>
    <w:rsid w:val="006A0B0A"/>
    <w:rsid w:val="006B2CA4"/>
    <w:rsid w:val="006C3E43"/>
    <w:rsid w:val="006E5EDB"/>
    <w:rsid w:val="0071041E"/>
    <w:rsid w:val="00713B7C"/>
    <w:rsid w:val="007148A8"/>
    <w:rsid w:val="00724A1C"/>
    <w:rsid w:val="00753A94"/>
    <w:rsid w:val="00761204"/>
    <w:rsid w:val="00766AB9"/>
    <w:rsid w:val="007714D2"/>
    <w:rsid w:val="00775863"/>
    <w:rsid w:val="00775CF7"/>
    <w:rsid w:val="00783E49"/>
    <w:rsid w:val="00787EBA"/>
    <w:rsid w:val="0079102E"/>
    <w:rsid w:val="0079123A"/>
    <w:rsid w:val="007C5817"/>
    <w:rsid w:val="007C7E0C"/>
    <w:rsid w:val="007D0E22"/>
    <w:rsid w:val="007D5B2D"/>
    <w:rsid w:val="007F1937"/>
    <w:rsid w:val="00811AE4"/>
    <w:rsid w:val="00814D16"/>
    <w:rsid w:val="008162F1"/>
    <w:rsid w:val="00824F31"/>
    <w:rsid w:val="00826C3D"/>
    <w:rsid w:val="008420E7"/>
    <w:rsid w:val="008462A8"/>
    <w:rsid w:val="00846CE7"/>
    <w:rsid w:val="00847E7C"/>
    <w:rsid w:val="00862B26"/>
    <w:rsid w:val="00865666"/>
    <w:rsid w:val="00867D2C"/>
    <w:rsid w:val="008735FE"/>
    <w:rsid w:val="00884DC0"/>
    <w:rsid w:val="008A0E70"/>
    <w:rsid w:val="008A22D6"/>
    <w:rsid w:val="008B039A"/>
    <w:rsid w:val="008B5E08"/>
    <w:rsid w:val="008D319E"/>
    <w:rsid w:val="008E7841"/>
    <w:rsid w:val="008F2A37"/>
    <w:rsid w:val="008F5A8D"/>
    <w:rsid w:val="00905A1F"/>
    <w:rsid w:val="009123FC"/>
    <w:rsid w:val="00913D6E"/>
    <w:rsid w:val="0094648D"/>
    <w:rsid w:val="0095153A"/>
    <w:rsid w:val="00956CC1"/>
    <w:rsid w:val="00982D7E"/>
    <w:rsid w:val="009853FA"/>
    <w:rsid w:val="009913F7"/>
    <w:rsid w:val="00997023"/>
    <w:rsid w:val="009A434F"/>
    <w:rsid w:val="009A43D8"/>
    <w:rsid w:val="009B0954"/>
    <w:rsid w:val="009C300B"/>
    <w:rsid w:val="009C6FCA"/>
    <w:rsid w:val="009D541E"/>
    <w:rsid w:val="009D6DC5"/>
    <w:rsid w:val="009E014B"/>
    <w:rsid w:val="009F03F9"/>
    <w:rsid w:val="00A0393F"/>
    <w:rsid w:val="00A275E0"/>
    <w:rsid w:val="00A42CA6"/>
    <w:rsid w:val="00A47A89"/>
    <w:rsid w:val="00A503F3"/>
    <w:rsid w:val="00A56A0F"/>
    <w:rsid w:val="00A62E0A"/>
    <w:rsid w:val="00A64C5E"/>
    <w:rsid w:val="00A81AC9"/>
    <w:rsid w:val="00A82B36"/>
    <w:rsid w:val="00A86E74"/>
    <w:rsid w:val="00A91B20"/>
    <w:rsid w:val="00A96DBF"/>
    <w:rsid w:val="00AC0410"/>
    <w:rsid w:val="00AC3FDE"/>
    <w:rsid w:val="00AC4652"/>
    <w:rsid w:val="00AC4C82"/>
    <w:rsid w:val="00AC52F7"/>
    <w:rsid w:val="00AD5D35"/>
    <w:rsid w:val="00AD7293"/>
    <w:rsid w:val="00AE335E"/>
    <w:rsid w:val="00AE7A2B"/>
    <w:rsid w:val="00AF62BD"/>
    <w:rsid w:val="00B01BE4"/>
    <w:rsid w:val="00B054D3"/>
    <w:rsid w:val="00B14448"/>
    <w:rsid w:val="00B24BDB"/>
    <w:rsid w:val="00B566AB"/>
    <w:rsid w:val="00B6632D"/>
    <w:rsid w:val="00B80877"/>
    <w:rsid w:val="00B924EF"/>
    <w:rsid w:val="00B94173"/>
    <w:rsid w:val="00BA34C5"/>
    <w:rsid w:val="00BB4B6D"/>
    <w:rsid w:val="00BC455A"/>
    <w:rsid w:val="00BC47D2"/>
    <w:rsid w:val="00BD3A48"/>
    <w:rsid w:val="00BE1FC9"/>
    <w:rsid w:val="00BE7712"/>
    <w:rsid w:val="00BF1C0B"/>
    <w:rsid w:val="00BF4504"/>
    <w:rsid w:val="00C04435"/>
    <w:rsid w:val="00C05BBC"/>
    <w:rsid w:val="00C06E26"/>
    <w:rsid w:val="00C20776"/>
    <w:rsid w:val="00C56D43"/>
    <w:rsid w:val="00C61983"/>
    <w:rsid w:val="00C7125E"/>
    <w:rsid w:val="00C7614E"/>
    <w:rsid w:val="00C828DF"/>
    <w:rsid w:val="00C831D7"/>
    <w:rsid w:val="00C87A6D"/>
    <w:rsid w:val="00C91B76"/>
    <w:rsid w:val="00CA2DC9"/>
    <w:rsid w:val="00CA7182"/>
    <w:rsid w:val="00CC70B4"/>
    <w:rsid w:val="00CE2242"/>
    <w:rsid w:val="00CE55BE"/>
    <w:rsid w:val="00D1190A"/>
    <w:rsid w:val="00D36F32"/>
    <w:rsid w:val="00D37347"/>
    <w:rsid w:val="00D40B4A"/>
    <w:rsid w:val="00D41B0F"/>
    <w:rsid w:val="00D754C5"/>
    <w:rsid w:val="00D76B9D"/>
    <w:rsid w:val="00D77E43"/>
    <w:rsid w:val="00D87CE9"/>
    <w:rsid w:val="00D9392B"/>
    <w:rsid w:val="00DA756B"/>
    <w:rsid w:val="00DE0231"/>
    <w:rsid w:val="00DF45AB"/>
    <w:rsid w:val="00E31BD0"/>
    <w:rsid w:val="00E37813"/>
    <w:rsid w:val="00E57491"/>
    <w:rsid w:val="00E70292"/>
    <w:rsid w:val="00E87122"/>
    <w:rsid w:val="00EA37FE"/>
    <w:rsid w:val="00EA7FA7"/>
    <w:rsid w:val="00EB2E40"/>
    <w:rsid w:val="00F123BE"/>
    <w:rsid w:val="00F217C5"/>
    <w:rsid w:val="00F25C08"/>
    <w:rsid w:val="00F618BE"/>
    <w:rsid w:val="00F656B7"/>
    <w:rsid w:val="00F70DB5"/>
    <w:rsid w:val="00F7275C"/>
    <w:rsid w:val="00F7421B"/>
    <w:rsid w:val="00F77A1A"/>
    <w:rsid w:val="00F8439C"/>
    <w:rsid w:val="00F9502C"/>
    <w:rsid w:val="00FA4315"/>
    <w:rsid w:val="00FA54C7"/>
    <w:rsid w:val="00FC5498"/>
    <w:rsid w:val="00FD11F3"/>
    <w:rsid w:val="00FD47DB"/>
    <w:rsid w:val="00FD6B01"/>
    <w:rsid w:val="00FF477F"/>
    <w:rsid w:val="00FF6A73"/>
    <w:rsid w:val="011E5EF4"/>
    <w:rsid w:val="01202335"/>
    <w:rsid w:val="012B64AF"/>
    <w:rsid w:val="015A7B77"/>
    <w:rsid w:val="01E70628"/>
    <w:rsid w:val="01F9035B"/>
    <w:rsid w:val="0208054B"/>
    <w:rsid w:val="0271589A"/>
    <w:rsid w:val="02AE2989"/>
    <w:rsid w:val="02F72AEC"/>
    <w:rsid w:val="03364BCA"/>
    <w:rsid w:val="04003C23"/>
    <w:rsid w:val="041F679F"/>
    <w:rsid w:val="047C774D"/>
    <w:rsid w:val="05551283"/>
    <w:rsid w:val="05EA4B8A"/>
    <w:rsid w:val="05EC0FC1"/>
    <w:rsid w:val="05EF279D"/>
    <w:rsid w:val="061614DB"/>
    <w:rsid w:val="06427D8E"/>
    <w:rsid w:val="06652463"/>
    <w:rsid w:val="066E0546"/>
    <w:rsid w:val="06A64F55"/>
    <w:rsid w:val="06F840BA"/>
    <w:rsid w:val="07127832"/>
    <w:rsid w:val="072E5A65"/>
    <w:rsid w:val="07506C6F"/>
    <w:rsid w:val="07832BA1"/>
    <w:rsid w:val="07B94814"/>
    <w:rsid w:val="080F08D8"/>
    <w:rsid w:val="087A0447"/>
    <w:rsid w:val="095D5673"/>
    <w:rsid w:val="09D019BF"/>
    <w:rsid w:val="0A0E6FC6"/>
    <w:rsid w:val="0A7315F2"/>
    <w:rsid w:val="0A7B2255"/>
    <w:rsid w:val="0ABE51D2"/>
    <w:rsid w:val="0AC7549A"/>
    <w:rsid w:val="0AD342F0"/>
    <w:rsid w:val="0AD41965"/>
    <w:rsid w:val="0AD57BB7"/>
    <w:rsid w:val="0AE234E7"/>
    <w:rsid w:val="0B6813FA"/>
    <w:rsid w:val="0B6815BF"/>
    <w:rsid w:val="0B70168E"/>
    <w:rsid w:val="0BBC0D77"/>
    <w:rsid w:val="0C012C2E"/>
    <w:rsid w:val="0C1B5A9E"/>
    <w:rsid w:val="0C605BA6"/>
    <w:rsid w:val="0C625CD5"/>
    <w:rsid w:val="0C6F7B97"/>
    <w:rsid w:val="0C75675E"/>
    <w:rsid w:val="0C790A16"/>
    <w:rsid w:val="0CAB7EBC"/>
    <w:rsid w:val="0D1878DF"/>
    <w:rsid w:val="0D7D1AE1"/>
    <w:rsid w:val="0DBA6674"/>
    <w:rsid w:val="0E4D1B6C"/>
    <w:rsid w:val="0E5A03D3"/>
    <w:rsid w:val="0E861DFE"/>
    <w:rsid w:val="0EA93835"/>
    <w:rsid w:val="0EC95C60"/>
    <w:rsid w:val="0EF5464B"/>
    <w:rsid w:val="0F2E7896"/>
    <w:rsid w:val="0F8E2A2A"/>
    <w:rsid w:val="0F9C5147"/>
    <w:rsid w:val="10F92125"/>
    <w:rsid w:val="119500A0"/>
    <w:rsid w:val="119F43A3"/>
    <w:rsid w:val="11D566EF"/>
    <w:rsid w:val="12056686"/>
    <w:rsid w:val="12502219"/>
    <w:rsid w:val="128A6082"/>
    <w:rsid w:val="12AF4781"/>
    <w:rsid w:val="12FB3F33"/>
    <w:rsid w:val="133B6A25"/>
    <w:rsid w:val="135D4BEE"/>
    <w:rsid w:val="13743CE5"/>
    <w:rsid w:val="141E7E6C"/>
    <w:rsid w:val="154C4F1A"/>
    <w:rsid w:val="15A13B32"/>
    <w:rsid w:val="15AB60E4"/>
    <w:rsid w:val="15BD6688"/>
    <w:rsid w:val="16922E00"/>
    <w:rsid w:val="16C5620B"/>
    <w:rsid w:val="16D064A5"/>
    <w:rsid w:val="16DA633E"/>
    <w:rsid w:val="17350F8F"/>
    <w:rsid w:val="176F3141"/>
    <w:rsid w:val="17976E09"/>
    <w:rsid w:val="17F55D8B"/>
    <w:rsid w:val="18690202"/>
    <w:rsid w:val="18C96881"/>
    <w:rsid w:val="190A3EBD"/>
    <w:rsid w:val="19AA66B3"/>
    <w:rsid w:val="19F60EE6"/>
    <w:rsid w:val="1A3760C8"/>
    <w:rsid w:val="1AE17EB2"/>
    <w:rsid w:val="1AEC0D6E"/>
    <w:rsid w:val="1AF1728D"/>
    <w:rsid w:val="1B012302"/>
    <w:rsid w:val="1BBE70BF"/>
    <w:rsid w:val="1BE96189"/>
    <w:rsid w:val="1C220782"/>
    <w:rsid w:val="1CA15CD3"/>
    <w:rsid w:val="1CB533A4"/>
    <w:rsid w:val="1D1537CE"/>
    <w:rsid w:val="1D296673"/>
    <w:rsid w:val="1D8E4B81"/>
    <w:rsid w:val="1DF20628"/>
    <w:rsid w:val="1E104249"/>
    <w:rsid w:val="1ECC3CD5"/>
    <w:rsid w:val="1ECC70CB"/>
    <w:rsid w:val="1ED02718"/>
    <w:rsid w:val="1F0C1276"/>
    <w:rsid w:val="1F623A6A"/>
    <w:rsid w:val="1F7074E6"/>
    <w:rsid w:val="1F72557D"/>
    <w:rsid w:val="202F278A"/>
    <w:rsid w:val="204750FD"/>
    <w:rsid w:val="209B6D55"/>
    <w:rsid w:val="20C77B4A"/>
    <w:rsid w:val="20D57B9B"/>
    <w:rsid w:val="210A1607"/>
    <w:rsid w:val="21185B98"/>
    <w:rsid w:val="214A3CC8"/>
    <w:rsid w:val="215C2D0F"/>
    <w:rsid w:val="222B5EB7"/>
    <w:rsid w:val="222D79CD"/>
    <w:rsid w:val="22347461"/>
    <w:rsid w:val="227B0BEC"/>
    <w:rsid w:val="22F455A3"/>
    <w:rsid w:val="22F67252"/>
    <w:rsid w:val="22FB2D4B"/>
    <w:rsid w:val="233518BC"/>
    <w:rsid w:val="23445482"/>
    <w:rsid w:val="234E78B1"/>
    <w:rsid w:val="23BC770E"/>
    <w:rsid w:val="23FA65E1"/>
    <w:rsid w:val="241B6079"/>
    <w:rsid w:val="2483647E"/>
    <w:rsid w:val="24F34837"/>
    <w:rsid w:val="2552474A"/>
    <w:rsid w:val="25D725DE"/>
    <w:rsid w:val="260733C5"/>
    <w:rsid w:val="26153106"/>
    <w:rsid w:val="26B67982"/>
    <w:rsid w:val="26C10195"/>
    <w:rsid w:val="26D14D60"/>
    <w:rsid w:val="26D367BA"/>
    <w:rsid w:val="26F176CF"/>
    <w:rsid w:val="27665953"/>
    <w:rsid w:val="27895B59"/>
    <w:rsid w:val="283B1A59"/>
    <w:rsid w:val="287D3699"/>
    <w:rsid w:val="28845678"/>
    <w:rsid w:val="28DE0127"/>
    <w:rsid w:val="295C2DFA"/>
    <w:rsid w:val="298A4D77"/>
    <w:rsid w:val="29935EC6"/>
    <w:rsid w:val="29CE2227"/>
    <w:rsid w:val="29D551AC"/>
    <w:rsid w:val="29D82DC8"/>
    <w:rsid w:val="29E74DB9"/>
    <w:rsid w:val="2A7A3E7F"/>
    <w:rsid w:val="2A8E5B5E"/>
    <w:rsid w:val="2A9A007E"/>
    <w:rsid w:val="2AD76BDC"/>
    <w:rsid w:val="2B2F07C6"/>
    <w:rsid w:val="2B7A2802"/>
    <w:rsid w:val="2B8E536D"/>
    <w:rsid w:val="2BB72B78"/>
    <w:rsid w:val="2C1D0F66"/>
    <w:rsid w:val="2C1F4CDE"/>
    <w:rsid w:val="2C2C1183"/>
    <w:rsid w:val="2C73502A"/>
    <w:rsid w:val="2C7C1263"/>
    <w:rsid w:val="2C7D1C3D"/>
    <w:rsid w:val="2CC31B0E"/>
    <w:rsid w:val="2D226B25"/>
    <w:rsid w:val="2D595FCE"/>
    <w:rsid w:val="2D880661"/>
    <w:rsid w:val="2DFD4BAB"/>
    <w:rsid w:val="2E045F3A"/>
    <w:rsid w:val="2E6C1D31"/>
    <w:rsid w:val="2E9A328C"/>
    <w:rsid w:val="2EAB4607"/>
    <w:rsid w:val="2EB6049D"/>
    <w:rsid w:val="2EBA484A"/>
    <w:rsid w:val="2EC9236B"/>
    <w:rsid w:val="2ECA33AD"/>
    <w:rsid w:val="2EE45D6B"/>
    <w:rsid w:val="2EE6563F"/>
    <w:rsid w:val="2FBB0F52"/>
    <w:rsid w:val="2FBC12EA"/>
    <w:rsid w:val="2FD67CB4"/>
    <w:rsid w:val="2FEB51AF"/>
    <w:rsid w:val="2FFC6134"/>
    <w:rsid w:val="30562C99"/>
    <w:rsid w:val="313C3C3D"/>
    <w:rsid w:val="319C292D"/>
    <w:rsid w:val="31DB7B50"/>
    <w:rsid w:val="31F75DB5"/>
    <w:rsid w:val="330A641A"/>
    <w:rsid w:val="33277341"/>
    <w:rsid w:val="33894F9D"/>
    <w:rsid w:val="33C24F8B"/>
    <w:rsid w:val="33E16D1D"/>
    <w:rsid w:val="33F153DA"/>
    <w:rsid w:val="3498562E"/>
    <w:rsid w:val="349A13A6"/>
    <w:rsid w:val="34E20283"/>
    <w:rsid w:val="36413AA3"/>
    <w:rsid w:val="368D0A96"/>
    <w:rsid w:val="36920279"/>
    <w:rsid w:val="36BB29BD"/>
    <w:rsid w:val="36C344B8"/>
    <w:rsid w:val="37931B4D"/>
    <w:rsid w:val="385D692C"/>
    <w:rsid w:val="39455658"/>
    <w:rsid w:val="39AA58F8"/>
    <w:rsid w:val="39AD03CF"/>
    <w:rsid w:val="39F03816"/>
    <w:rsid w:val="3A0649F7"/>
    <w:rsid w:val="3A2C0CAF"/>
    <w:rsid w:val="3AA50161"/>
    <w:rsid w:val="3AB212D5"/>
    <w:rsid w:val="3B5D312D"/>
    <w:rsid w:val="3B74226D"/>
    <w:rsid w:val="3B7B35B3"/>
    <w:rsid w:val="3BA945C4"/>
    <w:rsid w:val="3C467402"/>
    <w:rsid w:val="3C8D7A42"/>
    <w:rsid w:val="3C8F7316"/>
    <w:rsid w:val="3D2959BD"/>
    <w:rsid w:val="3DA6700D"/>
    <w:rsid w:val="3DCC459A"/>
    <w:rsid w:val="3DDF7A27"/>
    <w:rsid w:val="3DE6740A"/>
    <w:rsid w:val="3E1C2E2C"/>
    <w:rsid w:val="3E520C03"/>
    <w:rsid w:val="3E732AC0"/>
    <w:rsid w:val="3ED15FEF"/>
    <w:rsid w:val="3F852965"/>
    <w:rsid w:val="3FE23C01"/>
    <w:rsid w:val="3FF83B2F"/>
    <w:rsid w:val="3FFC6E1D"/>
    <w:rsid w:val="400B3158"/>
    <w:rsid w:val="400C6ED0"/>
    <w:rsid w:val="406212F8"/>
    <w:rsid w:val="419771E9"/>
    <w:rsid w:val="420E6689"/>
    <w:rsid w:val="427F375F"/>
    <w:rsid w:val="42B96D47"/>
    <w:rsid w:val="43030AAD"/>
    <w:rsid w:val="43397357"/>
    <w:rsid w:val="438A7C97"/>
    <w:rsid w:val="44104FA2"/>
    <w:rsid w:val="44DB7FE4"/>
    <w:rsid w:val="463B28A6"/>
    <w:rsid w:val="466E2692"/>
    <w:rsid w:val="46753A21"/>
    <w:rsid w:val="468A41D1"/>
    <w:rsid w:val="46933C70"/>
    <w:rsid w:val="46CE5D9A"/>
    <w:rsid w:val="474B4782"/>
    <w:rsid w:val="477041E8"/>
    <w:rsid w:val="47777325"/>
    <w:rsid w:val="477935C3"/>
    <w:rsid w:val="479779C7"/>
    <w:rsid w:val="48831CF9"/>
    <w:rsid w:val="48B63E7D"/>
    <w:rsid w:val="48FD385A"/>
    <w:rsid w:val="491D766A"/>
    <w:rsid w:val="49ED7D72"/>
    <w:rsid w:val="4AD60806"/>
    <w:rsid w:val="4B702599"/>
    <w:rsid w:val="4C0513A3"/>
    <w:rsid w:val="4C261895"/>
    <w:rsid w:val="4C3337D0"/>
    <w:rsid w:val="4C515898"/>
    <w:rsid w:val="4C82117A"/>
    <w:rsid w:val="4CD64AED"/>
    <w:rsid w:val="4CD945DE"/>
    <w:rsid w:val="4D227280"/>
    <w:rsid w:val="4E047B7B"/>
    <w:rsid w:val="4E1C712B"/>
    <w:rsid w:val="4E473EF5"/>
    <w:rsid w:val="4E481A1B"/>
    <w:rsid w:val="4E7520E4"/>
    <w:rsid w:val="4EBE1CDD"/>
    <w:rsid w:val="4EF456FF"/>
    <w:rsid w:val="4F0D7A56"/>
    <w:rsid w:val="4F272DEC"/>
    <w:rsid w:val="4F334479"/>
    <w:rsid w:val="4F500C99"/>
    <w:rsid w:val="4F9F1B0F"/>
    <w:rsid w:val="4FE4605A"/>
    <w:rsid w:val="4FF04118"/>
    <w:rsid w:val="502344EE"/>
    <w:rsid w:val="502349AD"/>
    <w:rsid w:val="502C7CDA"/>
    <w:rsid w:val="50813882"/>
    <w:rsid w:val="50BB0282"/>
    <w:rsid w:val="50DC0030"/>
    <w:rsid w:val="510800FB"/>
    <w:rsid w:val="512B7CD4"/>
    <w:rsid w:val="51825244"/>
    <w:rsid w:val="51F404AA"/>
    <w:rsid w:val="52036385"/>
    <w:rsid w:val="53105563"/>
    <w:rsid w:val="53364538"/>
    <w:rsid w:val="534B7115"/>
    <w:rsid w:val="534E1DCB"/>
    <w:rsid w:val="53BD2563"/>
    <w:rsid w:val="53D77AC9"/>
    <w:rsid w:val="541D3002"/>
    <w:rsid w:val="54891BE5"/>
    <w:rsid w:val="549E0B9F"/>
    <w:rsid w:val="54AE5A8C"/>
    <w:rsid w:val="54BE47E5"/>
    <w:rsid w:val="55325E6D"/>
    <w:rsid w:val="553928B2"/>
    <w:rsid w:val="561A1EEF"/>
    <w:rsid w:val="567D77DA"/>
    <w:rsid w:val="56B47A82"/>
    <w:rsid w:val="56CD51B3"/>
    <w:rsid w:val="56D77906"/>
    <w:rsid w:val="56E30533"/>
    <w:rsid w:val="57961A49"/>
    <w:rsid w:val="582C7CB7"/>
    <w:rsid w:val="58AC2BA6"/>
    <w:rsid w:val="59927FEE"/>
    <w:rsid w:val="5A620AEB"/>
    <w:rsid w:val="5AFC4113"/>
    <w:rsid w:val="5B190037"/>
    <w:rsid w:val="5B6C3FA6"/>
    <w:rsid w:val="5BD129F2"/>
    <w:rsid w:val="5BFC5BF3"/>
    <w:rsid w:val="5C4066A5"/>
    <w:rsid w:val="5C78171D"/>
    <w:rsid w:val="5C910A31"/>
    <w:rsid w:val="5CBC7D18"/>
    <w:rsid w:val="5CBF778A"/>
    <w:rsid w:val="5CD31699"/>
    <w:rsid w:val="5CF36FF6"/>
    <w:rsid w:val="5CFC15B7"/>
    <w:rsid w:val="5D1E1A64"/>
    <w:rsid w:val="5D2B6790"/>
    <w:rsid w:val="5D5E4DB7"/>
    <w:rsid w:val="5D8D744A"/>
    <w:rsid w:val="5DF52528"/>
    <w:rsid w:val="5E062D59"/>
    <w:rsid w:val="5E13627E"/>
    <w:rsid w:val="5E5341F0"/>
    <w:rsid w:val="5E6463FD"/>
    <w:rsid w:val="5E8048B9"/>
    <w:rsid w:val="5E9D36BD"/>
    <w:rsid w:val="5EC7698C"/>
    <w:rsid w:val="5ED45636"/>
    <w:rsid w:val="5F351B48"/>
    <w:rsid w:val="5F3E6C4E"/>
    <w:rsid w:val="5FDA10CF"/>
    <w:rsid w:val="5FDC6467"/>
    <w:rsid w:val="5FE64BF0"/>
    <w:rsid w:val="60A41A75"/>
    <w:rsid w:val="6175345D"/>
    <w:rsid w:val="61A301E4"/>
    <w:rsid w:val="61D53073"/>
    <w:rsid w:val="62257C51"/>
    <w:rsid w:val="62265778"/>
    <w:rsid w:val="622E3D73"/>
    <w:rsid w:val="626A7D5A"/>
    <w:rsid w:val="62724528"/>
    <w:rsid w:val="627D1FD3"/>
    <w:rsid w:val="62CB463B"/>
    <w:rsid w:val="6318012F"/>
    <w:rsid w:val="635D78BF"/>
    <w:rsid w:val="63AD43A2"/>
    <w:rsid w:val="63FD075A"/>
    <w:rsid w:val="64104931"/>
    <w:rsid w:val="64E3220C"/>
    <w:rsid w:val="64F658D5"/>
    <w:rsid w:val="65414924"/>
    <w:rsid w:val="6545060B"/>
    <w:rsid w:val="65B00232"/>
    <w:rsid w:val="65B52C14"/>
    <w:rsid w:val="65C0401D"/>
    <w:rsid w:val="65EB2F60"/>
    <w:rsid w:val="661207DE"/>
    <w:rsid w:val="66707909"/>
    <w:rsid w:val="66774BB5"/>
    <w:rsid w:val="669C24AC"/>
    <w:rsid w:val="66A31A8D"/>
    <w:rsid w:val="66CF3A21"/>
    <w:rsid w:val="66F83C73"/>
    <w:rsid w:val="6732696D"/>
    <w:rsid w:val="67535261"/>
    <w:rsid w:val="676520A4"/>
    <w:rsid w:val="67A1421E"/>
    <w:rsid w:val="67F65BEC"/>
    <w:rsid w:val="68081198"/>
    <w:rsid w:val="6834396F"/>
    <w:rsid w:val="68460E9E"/>
    <w:rsid w:val="686E4F90"/>
    <w:rsid w:val="68BF08FC"/>
    <w:rsid w:val="68C83794"/>
    <w:rsid w:val="68D128E1"/>
    <w:rsid w:val="69492010"/>
    <w:rsid w:val="694C01BA"/>
    <w:rsid w:val="69796AD5"/>
    <w:rsid w:val="69AA5692"/>
    <w:rsid w:val="69AF2603"/>
    <w:rsid w:val="69B144C0"/>
    <w:rsid w:val="69DA2128"/>
    <w:rsid w:val="6A1C5DDE"/>
    <w:rsid w:val="6A270980"/>
    <w:rsid w:val="6A8074F1"/>
    <w:rsid w:val="6AD0160E"/>
    <w:rsid w:val="6B0A3E88"/>
    <w:rsid w:val="6B2D47E7"/>
    <w:rsid w:val="6B3E6875"/>
    <w:rsid w:val="6B4A74E9"/>
    <w:rsid w:val="6B5E2426"/>
    <w:rsid w:val="6BA86DB0"/>
    <w:rsid w:val="6BC27E90"/>
    <w:rsid w:val="6BE90608"/>
    <w:rsid w:val="6BE956D3"/>
    <w:rsid w:val="6C244496"/>
    <w:rsid w:val="6C4909E0"/>
    <w:rsid w:val="6C613F7C"/>
    <w:rsid w:val="6C6D36A5"/>
    <w:rsid w:val="6D1D3C35"/>
    <w:rsid w:val="6D6B0A08"/>
    <w:rsid w:val="6DDD3AD6"/>
    <w:rsid w:val="6E7361E8"/>
    <w:rsid w:val="6E891AE4"/>
    <w:rsid w:val="6EE60768"/>
    <w:rsid w:val="6F76182F"/>
    <w:rsid w:val="6F8C7562"/>
    <w:rsid w:val="6FAB07A1"/>
    <w:rsid w:val="6FB24AEE"/>
    <w:rsid w:val="6FB42615"/>
    <w:rsid w:val="6FCE7B7A"/>
    <w:rsid w:val="70952446"/>
    <w:rsid w:val="70981F36"/>
    <w:rsid w:val="70F57389"/>
    <w:rsid w:val="70FA674D"/>
    <w:rsid w:val="71330B4C"/>
    <w:rsid w:val="7175165A"/>
    <w:rsid w:val="71E13469"/>
    <w:rsid w:val="71FA4ED0"/>
    <w:rsid w:val="72AA0252"/>
    <w:rsid w:val="72CC5EC7"/>
    <w:rsid w:val="72D1172F"/>
    <w:rsid w:val="735918D7"/>
    <w:rsid w:val="735D0BC8"/>
    <w:rsid w:val="73F54339"/>
    <w:rsid w:val="74000C22"/>
    <w:rsid w:val="742C30C1"/>
    <w:rsid w:val="74402983"/>
    <w:rsid w:val="744C72C0"/>
    <w:rsid w:val="74A62F57"/>
    <w:rsid w:val="74E9090C"/>
    <w:rsid w:val="75594B94"/>
    <w:rsid w:val="7572311C"/>
    <w:rsid w:val="75742F72"/>
    <w:rsid w:val="75BF3AC1"/>
    <w:rsid w:val="75C34332"/>
    <w:rsid w:val="75D36F1A"/>
    <w:rsid w:val="75D6274E"/>
    <w:rsid w:val="75E6623C"/>
    <w:rsid w:val="765C6722"/>
    <w:rsid w:val="76BB7C90"/>
    <w:rsid w:val="76D37824"/>
    <w:rsid w:val="76DF266D"/>
    <w:rsid w:val="77056A4E"/>
    <w:rsid w:val="77104B35"/>
    <w:rsid w:val="77147E3D"/>
    <w:rsid w:val="77870C32"/>
    <w:rsid w:val="77C75567"/>
    <w:rsid w:val="78222BDF"/>
    <w:rsid w:val="78A04E22"/>
    <w:rsid w:val="78BD69DE"/>
    <w:rsid w:val="78C80EDF"/>
    <w:rsid w:val="78D51699"/>
    <w:rsid w:val="79134850"/>
    <w:rsid w:val="796C5D0E"/>
    <w:rsid w:val="79B416E2"/>
    <w:rsid w:val="79E41D48"/>
    <w:rsid w:val="7A446DF5"/>
    <w:rsid w:val="7A5A501E"/>
    <w:rsid w:val="7A6448CE"/>
    <w:rsid w:val="7A707A80"/>
    <w:rsid w:val="7AEA15E0"/>
    <w:rsid w:val="7BBC2F7D"/>
    <w:rsid w:val="7C2154D6"/>
    <w:rsid w:val="7C423AF1"/>
    <w:rsid w:val="7CB43C54"/>
    <w:rsid w:val="7CB9570E"/>
    <w:rsid w:val="7CFD65A0"/>
    <w:rsid w:val="7D7D0EC6"/>
    <w:rsid w:val="7D85293D"/>
    <w:rsid w:val="7E1F6B85"/>
    <w:rsid w:val="7E230A06"/>
    <w:rsid w:val="7EB268B9"/>
    <w:rsid w:val="7EFC5948"/>
    <w:rsid w:val="7F410EA6"/>
    <w:rsid w:val="7F4D1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EB1DB"/>
  <w15:docId w15:val="{5D1F8F0C-8BBD-4FF1-9BF0-9323834BF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5E08"/>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087314"/>
    <w:pPr>
      <w:keepNext/>
      <w:keepLines/>
      <w:tabs>
        <w:tab w:val="center" w:pos="4819"/>
        <w:tab w:val="left" w:pos="8925"/>
      </w:tabs>
      <w:spacing w:before="360" w:after="360" w:line="576" w:lineRule="auto"/>
      <w:jc w:val="left"/>
      <w:outlineLvl w:val="0"/>
    </w:pPr>
    <w:rPr>
      <w:rFonts w:ascii="黑体" w:eastAsia="黑体" w:hAnsi="黑体"/>
      <w:bCs/>
      <w:kern w:val="44"/>
      <w:sz w:val="32"/>
      <w:szCs w:val="32"/>
    </w:rPr>
  </w:style>
  <w:style w:type="paragraph" w:styleId="2">
    <w:name w:val="heading 2"/>
    <w:basedOn w:val="a"/>
    <w:next w:val="a"/>
    <w:autoRedefine/>
    <w:unhideWhenUsed/>
    <w:qFormat/>
    <w:rsid w:val="008B5E08"/>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autoRedefine/>
    <w:semiHidden/>
    <w:unhideWhenUsed/>
    <w:qFormat/>
    <w:rsid w:val="008B5E08"/>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B5E08"/>
    <w:pPr>
      <w:spacing w:after="120"/>
    </w:pPr>
  </w:style>
  <w:style w:type="paragraph" w:styleId="a5">
    <w:name w:val="footer"/>
    <w:basedOn w:val="a"/>
    <w:link w:val="a6"/>
    <w:autoRedefine/>
    <w:uiPriority w:val="99"/>
    <w:qFormat/>
    <w:rsid w:val="008B5E08"/>
    <w:pPr>
      <w:tabs>
        <w:tab w:val="center" w:pos="4153"/>
        <w:tab w:val="right" w:pos="8306"/>
      </w:tabs>
      <w:snapToGrid w:val="0"/>
      <w:jc w:val="left"/>
    </w:pPr>
    <w:rPr>
      <w:sz w:val="18"/>
    </w:rPr>
  </w:style>
  <w:style w:type="paragraph" w:styleId="a7">
    <w:name w:val="header"/>
    <w:basedOn w:val="a"/>
    <w:autoRedefine/>
    <w:qFormat/>
    <w:rsid w:val="008B5E0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rsid w:val="008B5E08"/>
  </w:style>
  <w:style w:type="paragraph" w:styleId="TOC2">
    <w:name w:val="toc 2"/>
    <w:basedOn w:val="a"/>
    <w:next w:val="a"/>
    <w:autoRedefine/>
    <w:uiPriority w:val="39"/>
    <w:qFormat/>
    <w:rsid w:val="008B5E08"/>
    <w:pPr>
      <w:ind w:leftChars="200" w:left="420"/>
    </w:pPr>
  </w:style>
  <w:style w:type="paragraph" w:styleId="a8">
    <w:name w:val="Normal (Web)"/>
    <w:basedOn w:val="a"/>
    <w:qFormat/>
    <w:rsid w:val="00A47A89"/>
    <w:pPr>
      <w:widowControl/>
      <w:shd w:val="clear" w:color="auto" w:fill="FFFFFF"/>
      <w:spacing w:line="300" w:lineRule="auto"/>
      <w:jc w:val="left"/>
    </w:pPr>
    <w:rPr>
      <w:rFonts w:ascii="黑体" w:eastAsia="宋体" w:hAnsi="黑体" w:cs="Times New Roman"/>
      <w:kern w:val="0"/>
    </w:rPr>
  </w:style>
  <w:style w:type="character" w:styleId="a9">
    <w:name w:val="Hyperlink"/>
    <w:basedOn w:val="a0"/>
    <w:autoRedefine/>
    <w:uiPriority w:val="99"/>
    <w:qFormat/>
    <w:rsid w:val="008B5E08"/>
    <w:rPr>
      <w:color w:val="0000FF"/>
      <w:u w:val="single"/>
    </w:rPr>
  </w:style>
  <w:style w:type="character" w:customStyle="1" w:styleId="font11">
    <w:name w:val="font11"/>
    <w:basedOn w:val="a0"/>
    <w:autoRedefine/>
    <w:qFormat/>
    <w:rsid w:val="008B5E08"/>
    <w:rPr>
      <w:rFonts w:ascii="黑体" w:eastAsia="黑体" w:hAnsi="宋体" w:cs="黑体"/>
      <w:b/>
      <w:bCs/>
      <w:color w:val="000000"/>
      <w:sz w:val="26"/>
      <w:szCs w:val="26"/>
      <w:u w:val="none"/>
    </w:rPr>
  </w:style>
  <w:style w:type="character" w:customStyle="1" w:styleId="font21">
    <w:name w:val="font21"/>
    <w:basedOn w:val="a0"/>
    <w:autoRedefine/>
    <w:qFormat/>
    <w:rsid w:val="008B5E08"/>
    <w:rPr>
      <w:rFonts w:ascii="黑体" w:eastAsia="黑体" w:hAnsi="宋体" w:cs="黑体"/>
      <w:color w:val="000000"/>
      <w:sz w:val="26"/>
      <w:szCs w:val="26"/>
      <w:u w:val="none"/>
    </w:rPr>
  </w:style>
  <w:style w:type="character" w:customStyle="1" w:styleId="font31">
    <w:name w:val="font31"/>
    <w:basedOn w:val="a0"/>
    <w:autoRedefine/>
    <w:qFormat/>
    <w:rsid w:val="008B5E08"/>
    <w:rPr>
      <w:rFonts w:ascii="宋体" w:eastAsia="宋体" w:hAnsi="宋体" w:cs="宋体"/>
      <w:color w:val="000000"/>
      <w:sz w:val="24"/>
      <w:szCs w:val="24"/>
      <w:u w:val="none"/>
    </w:rPr>
  </w:style>
  <w:style w:type="character" w:customStyle="1" w:styleId="font41">
    <w:name w:val="font41"/>
    <w:basedOn w:val="a0"/>
    <w:autoRedefine/>
    <w:qFormat/>
    <w:rsid w:val="008B5E08"/>
    <w:rPr>
      <w:rFonts w:ascii="Arial" w:hAnsi="Arial" w:cs="Arial" w:hint="default"/>
      <w:color w:val="000000"/>
      <w:sz w:val="6"/>
      <w:szCs w:val="6"/>
      <w:u w:val="none"/>
    </w:rPr>
  </w:style>
  <w:style w:type="character" w:customStyle="1" w:styleId="font51">
    <w:name w:val="font51"/>
    <w:basedOn w:val="a0"/>
    <w:autoRedefine/>
    <w:qFormat/>
    <w:rsid w:val="008B5E08"/>
    <w:rPr>
      <w:rFonts w:ascii="宋体" w:eastAsia="宋体" w:hAnsi="宋体" w:cs="宋体"/>
      <w:color w:val="000000"/>
      <w:sz w:val="28"/>
      <w:szCs w:val="28"/>
      <w:u w:val="none"/>
    </w:rPr>
  </w:style>
  <w:style w:type="character" w:customStyle="1" w:styleId="font61">
    <w:name w:val="font61"/>
    <w:basedOn w:val="a0"/>
    <w:autoRedefine/>
    <w:qFormat/>
    <w:rsid w:val="008B5E08"/>
    <w:rPr>
      <w:rFonts w:ascii="Arial" w:hAnsi="Arial" w:cs="Arial" w:hint="default"/>
      <w:color w:val="000000"/>
      <w:sz w:val="6"/>
      <w:szCs w:val="6"/>
      <w:u w:val="none"/>
    </w:rPr>
  </w:style>
  <w:style w:type="character" w:customStyle="1" w:styleId="font71">
    <w:name w:val="font71"/>
    <w:basedOn w:val="a0"/>
    <w:autoRedefine/>
    <w:qFormat/>
    <w:rsid w:val="008B5E08"/>
    <w:rPr>
      <w:rFonts w:ascii="Arial" w:hAnsi="Arial" w:cs="Arial" w:hint="default"/>
      <w:color w:val="000000"/>
      <w:sz w:val="10"/>
      <w:szCs w:val="10"/>
      <w:u w:val="none"/>
    </w:rPr>
  </w:style>
  <w:style w:type="character" w:customStyle="1" w:styleId="font81">
    <w:name w:val="font81"/>
    <w:basedOn w:val="a0"/>
    <w:autoRedefine/>
    <w:qFormat/>
    <w:rsid w:val="008B5E08"/>
    <w:rPr>
      <w:rFonts w:ascii="宋体" w:eastAsia="宋体" w:hAnsi="宋体" w:cs="宋体"/>
      <w:color w:val="000000"/>
      <w:sz w:val="38"/>
      <w:szCs w:val="38"/>
      <w:u w:val="none"/>
    </w:rPr>
  </w:style>
  <w:style w:type="character" w:customStyle="1" w:styleId="font91">
    <w:name w:val="font91"/>
    <w:basedOn w:val="a0"/>
    <w:autoRedefine/>
    <w:qFormat/>
    <w:rsid w:val="008B5E08"/>
    <w:rPr>
      <w:rFonts w:ascii="宋体" w:eastAsia="宋体" w:hAnsi="宋体" w:cs="宋体"/>
      <w:color w:val="8A0005"/>
      <w:sz w:val="28"/>
      <w:szCs w:val="28"/>
      <w:u w:val="none"/>
    </w:rPr>
  </w:style>
  <w:style w:type="paragraph" w:customStyle="1" w:styleId="aa">
    <w:name w:val="其他发布部门"/>
    <w:basedOn w:val="ab"/>
    <w:autoRedefine/>
    <w:qFormat/>
    <w:rsid w:val="008B5E08"/>
    <w:pPr>
      <w:framePr w:wrap="around"/>
      <w:spacing w:line="0" w:lineRule="atLeast"/>
    </w:pPr>
    <w:rPr>
      <w:rFonts w:ascii="黑体" w:eastAsia="黑体"/>
      <w:b w:val="0"/>
    </w:rPr>
  </w:style>
  <w:style w:type="paragraph" w:customStyle="1" w:styleId="ab">
    <w:name w:val="发布部门"/>
    <w:next w:val="ac"/>
    <w:autoRedefine/>
    <w:qFormat/>
    <w:rsid w:val="008B5E08"/>
    <w:pPr>
      <w:framePr w:w="7433" w:h="585" w:hRule="exact" w:hSpace="180" w:vSpace="180" w:wrap="around" w:hAnchor="margin" w:xAlign="center" w:y="14401" w:anchorLock="1"/>
      <w:jc w:val="center"/>
    </w:pPr>
    <w:rPr>
      <w:rFonts w:ascii="宋体"/>
      <w:b/>
      <w:w w:val="135"/>
      <w:sz w:val="36"/>
    </w:rPr>
  </w:style>
  <w:style w:type="paragraph" w:customStyle="1" w:styleId="ac">
    <w:name w:val="标准文件_段"/>
    <w:link w:val="Char"/>
    <w:qFormat/>
    <w:rsid w:val="008B5E08"/>
    <w:pPr>
      <w:autoSpaceDE w:val="0"/>
      <w:autoSpaceDN w:val="0"/>
      <w:ind w:firstLineChars="200" w:firstLine="200"/>
      <w:jc w:val="both"/>
    </w:pPr>
    <w:rPr>
      <w:rFonts w:ascii="宋体"/>
      <w:sz w:val="21"/>
    </w:rPr>
  </w:style>
  <w:style w:type="character" w:customStyle="1" w:styleId="ad">
    <w:name w:val="发布"/>
    <w:basedOn w:val="a0"/>
    <w:autoRedefine/>
    <w:qFormat/>
    <w:rsid w:val="008B5E08"/>
    <w:rPr>
      <w:rFonts w:ascii="黑体" w:eastAsia="黑体"/>
      <w:spacing w:val="85"/>
      <w:w w:val="100"/>
      <w:position w:val="3"/>
      <w:sz w:val="28"/>
      <w:szCs w:val="28"/>
    </w:rPr>
  </w:style>
  <w:style w:type="paragraph" w:customStyle="1" w:styleId="ae">
    <w:name w:val="标准文件_二级条标题"/>
    <w:next w:val="ac"/>
    <w:autoRedefine/>
    <w:qFormat/>
    <w:rsid w:val="008B5E08"/>
    <w:pPr>
      <w:widowControl w:val="0"/>
      <w:spacing w:beforeLines="50" w:afterLines="50"/>
      <w:jc w:val="both"/>
      <w:outlineLvl w:val="2"/>
    </w:pPr>
    <w:rPr>
      <w:rFonts w:ascii="黑体" w:eastAsia="黑体"/>
      <w:sz w:val="21"/>
    </w:rPr>
  </w:style>
  <w:style w:type="paragraph" w:customStyle="1" w:styleId="WPSOffice1">
    <w:name w:val="WPSOffice手动目录 1"/>
    <w:rsid w:val="008B5E08"/>
  </w:style>
  <w:style w:type="paragraph" w:customStyle="1" w:styleId="WPSOffice2">
    <w:name w:val="WPSOffice手动目录 2"/>
    <w:rsid w:val="008B5E08"/>
    <w:pPr>
      <w:ind w:leftChars="200" w:left="200"/>
    </w:pPr>
  </w:style>
  <w:style w:type="character" w:customStyle="1" w:styleId="10">
    <w:name w:val="标题 1 字符"/>
    <w:link w:val="1"/>
    <w:autoRedefine/>
    <w:qFormat/>
    <w:rsid w:val="00087314"/>
    <w:rPr>
      <w:rFonts w:ascii="黑体" w:eastAsia="黑体" w:hAnsi="黑体" w:cstheme="minorBidi"/>
      <w:bCs/>
      <w:kern w:val="44"/>
      <w:sz w:val="32"/>
      <w:szCs w:val="32"/>
    </w:rPr>
  </w:style>
  <w:style w:type="paragraph" w:styleId="af">
    <w:name w:val="List Paragraph"/>
    <w:basedOn w:val="a"/>
    <w:uiPriority w:val="99"/>
    <w:rsid w:val="00F123BE"/>
    <w:pPr>
      <w:ind w:firstLineChars="200" w:firstLine="420"/>
    </w:pPr>
  </w:style>
  <w:style w:type="paragraph" w:styleId="af0">
    <w:name w:val="Document Map"/>
    <w:basedOn w:val="a"/>
    <w:link w:val="af1"/>
    <w:rsid w:val="00567A93"/>
    <w:rPr>
      <w:rFonts w:ascii="宋体" w:eastAsia="宋体"/>
      <w:sz w:val="18"/>
      <w:szCs w:val="18"/>
    </w:rPr>
  </w:style>
  <w:style w:type="character" w:customStyle="1" w:styleId="af1">
    <w:name w:val="文档结构图 字符"/>
    <w:basedOn w:val="a0"/>
    <w:link w:val="af0"/>
    <w:rsid w:val="00567A93"/>
    <w:rPr>
      <w:rFonts w:ascii="宋体" w:hAnsiTheme="minorHAnsi" w:cstheme="minorBidi"/>
      <w:kern w:val="2"/>
      <w:sz w:val="18"/>
      <w:szCs w:val="18"/>
    </w:rPr>
  </w:style>
  <w:style w:type="paragraph" w:styleId="af2">
    <w:name w:val="Balloon Text"/>
    <w:basedOn w:val="a"/>
    <w:link w:val="af3"/>
    <w:rsid w:val="00BE7712"/>
    <w:rPr>
      <w:sz w:val="18"/>
      <w:szCs w:val="18"/>
    </w:rPr>
  </w:style>
  <w:style w:type="character" w:customStyle="1" w:styleId="af3">
    <w:name w:val="批注框文本 字符"/>
    <w:basedOn w:val="a0"/>
    <w:link w:val="af2"/>
    <w:rsid w:val="00BE7712"/>
    <w:rPr>
      <w:rFonts w:asciiTheme="minorHAnsi" w:eastAsiaTheme="minorEastAsia" w:hAnsiTheme="minorHAnsi" w:cstheme="minorBidi"/>
      <w:kern w:val="2"/>
      <w:sz w:val="18"/>
      <w:szCs w:val="18"/>
    </w:rPr>
  </w:style>
  <w:style w:type="paragraph" w:customStyle="1" w:styleId="af4">
    <w:name w:val="标准文件_一级条标题"/>
    <w:basedOn w:val="a"/>
    <w:next w:val="ac"/>
    <w:autoRedefine/>
    <w:qFormat/>
    <w:rsid w:val="00076024"/>
    <w:pPr>
      <w:widowControl/>
      <w:spacing w:beforeLines="50" w:before="156" w:afterLines="50" w:after="156"/>
      <w:jc w:val="center"/>
      <w:outlineLvl w:val="1"/>
    </w:pPr>
    <w:rPr>
      <w:rFonts w:ascii="黑体" w:eastAsia="黑体" w:hAnsi="Times New Roman" w:cs="Times New Roman"/>
      <w:color w:val="000000"/>
      <w:kern w:val="0"/>
      <w:szCs w:val="20"/>
      <w14:scene3d>
        <w14:camera w14:prst="orthographicFront"/>
        <w14:lightRig w14:rig="threePt" w14:dir="t">
          <w14:rot w14:lat="0" w14:lon="0" w14:rev="0"/>
        </w14:lightRig>
      </w14:scene3d>
    </w:rPr>
  </w:style>
  <w:style w:type="character" w:customStyle="1" w:styleId="Char">
    <w:name w:val="标准文件_段 Char"/>
    <w:link w:val="ac"/>
    <w:qFormat/>
    <w:rsid w:val="00A56A0F"/>
    <w:rPr>
      <w:rFonts w:ascii="宋体"/>
      <w:sz w:val="21"/>
    </w:rPr>
  </w:style>
  <w:style w:type="character" w:customStyle="1" w:styleId="a4">
    <w:name w:val="正文文本 字符"/>
    <w:basedOn w:val="a0"/>
    <w:link w:val="a3"/>
    <w:uiPriority w:val="1"/>
    <w:qFormat/>
    <w:rsid w:val="008420E7"/>
    <w:rPr>
      <w:rFonts w:asciiTheme="minorHAnsi" w:eastAsiaTheme="minorEastAsia" w:hAnsiTheme="minorHAnsi" w:cstheme="minorBidi"/>
      <w:kern w:val="2"/>
      <w:sz w:val="21"/>
      <w:szCs w:val="24"/>
    </w:rPr>
  </w:style>
  <w:style w:type="character" w:customStyle="1" w:styleId="a6">
    <w:name w:val="页脚 字符"/>
    <w:basedOn w:val="a0"/>
    <w:link w:val="a5"/>
    <w:uiPriority w:val="99"/>
    <w:rsid w:val="00207F93"/>
    <w:rPr>
      <w:rFonts w:asciiTheme="minorHAnsi" w:eastAsiaTheme="minorEastAsia" w:hAnsiTheme="minorHAnsi" w:cstheme="minorBidi"/>
      <w:kern w:val="2"/>
      <w:sz w:val="18"/>
      <w:szCs w:val="24"/>
    </w:rPr>
  </w:style>
  <w:style w:type="paragraph" w:styleId="TOC">
    <w:name w:val="TOC Heading"/>
    <w:basedOn w:val="1"/>
    <w:next w:val="a"/>
    <w:uiPriority w:val="39"/>
    <w:unhideWhenUsed/>
    <w:qFormat/>
    <w:rsid w:val="00087314"/>
    <w:pPr>
      <w:widowControl/>
      <w:spacing w:before="240" w:after="0" w:line="259" w:lineRule="auto"/>
      <w:outlineLvl w:val="9"/>
    </w:pPr>
    <w:rPr>
      <w:rFonts w:asciiTheme="majorHAnsi" w:eastAsiaTheme="majorEastAsia" w:hAnsiTheme="majorHAnsi" w:cstheme="majorBidi"/>
      <w:b/>
      <w:color w:val="2D53A0"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oleObject" Target="embeddings/oleObject4.bin"/><Relationship Id="rId42" Type="http://schemas.openxmlformats.org/officeDocument/2006/relationships/image" Target="media/image17.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38.bin"/><Relationship Id="rId112" Type="http://schemas.openxmlformats.org/officeDocument/2006/relationships/image" Target="media/image52.wmf"/><Relationship Id="rId16" Type="http://schemas.openxmlformats.org/officeDocument/2006/relationships/image" Target="media/image4.wmf"/><Relationship Id="rId107" Type="http://schemas.openxmlformats.org/officeDocument/2006/relationships/oleObject" Target="embeddings/oleObject47.bin"/><Relationship Id="rId11" Type="http://schemas.openxmlformats.org/officeDocument/2006/relationships/footer" Target="footer3.xml"/><Relationship Id="rId32" Type="http://schemas.openxmlformats.org/officeDocument/2006/relationships/image" Target="media/image12.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3.bin"/><Relationship Id="rId102" Type="http://schemas.openxmlformats.org/officeDocument/2006/relationships/image" Target="media/image47.wmf"/><Relationship Id="rId123" Type="http://schemas.openxmlformats.org/officeDocument/2006/relationships/oleObject" Target="embeddings/oleObject55.bin"/><Relationship Id="rId128" Type="http://schemas.openxmlformats.org/officeDocument/2006/relationships/footer" Target="footer4.xml"/><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1.bin"/><Relationship Id="rId22" Type="http://schemas.openxmlformats.org/officeDocument/2006/relationships/image" Target="media/image7.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28.bin"/><Relationship Id="rId113" Type="http://schemas.openxmlformats.org/officeDocument/2006/relationships/oleObject" Target="embeddings/oleObject50.bin"/><Relationship Id="rId118" Type="http://schemas.openxmlformats.org/officeDocument/2006/relationships/image" Target="media/image55.wmf"/><Relationship Id="rId80" Type="http://schemas.openxmlformats.org/officeDocument/2006/relationships/image" Target="media/image36.wmf"/><Relationship Id="rId85" Type="http://schemas.openxmlformats.org/officeDocument/2006/relationships/oleObject" Target="embeddings/oleObject36.bin"/><Relationship Id="rId12" Type="http://schemas.openxmlformats.org/officeDocument/2006/relationships/image" Target="media/image1.wmf"/><Relationship Id="rId17" Type="http://schemas.openxmlformats.org/officeDocument/2006/relationships/oleObject" Target="embeddings/oleObject2.bin"/><Relationship Id="rId33" Type="http://schemas.openxmlformats.org/officeDocument/2006/relationships/oleObject" Target="embeddings/oleObject10.bin"/><Relationship Id="rId38" Type="http://schemas.openxmlformats.org/officeDocument/2006/relationships/image" Target="media/image15.wmf"/><Relationship Id="rId59" Type="http://schemas.openxmlformats.org/officeDocument/2006/relationships/oleObject" Target="embeddings/oleObject23.bin"/><Relationship Id="rId103" Type="http://schemas.openxmlformats.org/officeDocument/2006/relationships/oleObject" Target="embeddings/oleObject45.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fontTable" Target="fontTable.xml"/><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1.bin"/><Relationship Id="rId91" Type="http://schemas.openxmlformats.org/officeDocument/2006/relationships/oleObject" Target="embeddings/oleObject39.bin"/><Relationship Id="rId96"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5.bin"/><Relationship Id="rId28" Type="http://schemas.openxmlformats.org/officeDocument/2006/relationships/image" Target="media/image10.wmf"/><Relationship Id="rId49" Type="http://schemas.openxmlformats.org/officeDocument/2006/relationships/oleObject" Target="embeddings/oleObject18.bin"/><Relationship Id="rId114" Type="http://schemas.openxmlformats.org/officeDocument/2006/relationships/image" Target="media/image53.wmf"/><Relationship Id="rId119" Type="http://schemas.openxmlformats.org/officeDocument/2006/relationships/oleObject" Target="embeddings/oleObject53.bin"/><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26.bin"/><Relationship Id="rId81" Type="http://schemas.openxmlformats.org/officeDocument/2006/relationships/oleObject" Target="embeddings/oleObject34.bin"/><Relationship Id="rId86" Type="http://schemas.openxmlformats.org/officeDocument/2006/relationships/image" Target="media/image39.wmf"/><Relationship Id="rId130" Type="http://schemas.openxmlformats.org/officeDocument/2006/relationships/theme" Target="theme/theme1.xml"/><Relationship Id="rId13" Type="http://schemas.openxmlformats.org/officeDocument/2006/relationships/image" Target="media/image2.wmf"/><Relationship Id="rId18" Type="http://schemas.openxmlformats.org/officeDocument/2006/relationships/image" Target="media/image5.wmf"/><Relationship Id="rId39" Type="http://schemas.openxmlformats.org/officeDocument/2006/relationships/oleObject" Target="embeddings/oleObject13.bin"/><Relationship Id="rId109" Type="http://schemas.openxmlformats.org/officeDocument/2006/relationships/oleObject" Target="embeddings/oleObject48.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1.bin"/><Relationship Id="rId76" Type="http://schemas.openxmlformats.org/officeDocument/2006/relationships/image" Target="media/image34.wmf"/><Relationship Id="rId97" Type="http://schemas.openxmlformats.org/officeDocument/2006/relationships/oleObject" Target="embeddings/oleObject42.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56.bin"/><Relationship Id="rId7" Type="http://schemas.openxmlformats.org/officeDocument/2006/relationships/footnotes" Target="footnotes.xml"/><Relationship Id="rId71" Type="http://schemas.openxmlformats.org/officeDocument/2006/relationships/oleObject" Target="embeddings/oleObject29.bin"/><Relationship Id="rId92" Type="http://schemas.openxmlformats.org/officeDocument/2006/relationships/image" Target="media/image42.wmf"/><Relationship Id="rId2" Type="http://schemas.openxmlformats.org/officeDocument/2006/relationships/customXml" Target="../customXml/item2.xml"/><Relationship Id="rId29" Type="http://schemas.openxmlformats.org/officeDocument/2006/relationships/oleObject" Target="embeddings/oleObject8.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6.bin"/><Relationship Id="rId66" Type="http://schemas.openxmlformats.org/officeDocument/2006/relationships/image" Target="media/image29.wmf"/><Relationship Id="rId87" Type="http://schemas.openxmlformats.org/officeDocument/2006/relationships/oleObject" Target="embeddings/oleObject37.bin"/><Relationship Id="rId110" Type="http://schemas.openxmlformats.org/officeDocument/2006/relationships/image" Target="media/image51.wmf"/><Relationship Id="rId115" Type="http://schemas.openxmlformats.org/officeDocument/2006/relationships/oleObject" Target="embeddings/oleObject51.bin"/><Relationship Id="rId61" Type="http://schemas.openxmlformats.org/officeDocument/2006/relationships/oleObject" Target="embeddings/oleObject24.bin"/><Relationship Id="rId82" Type="http://schemas.openxmlformats.org/officeDocument/2006/relationships/image" Target="media/image37.wmf"/><Relationship Id="rId19" Type="http://schemas.openxmlformats.org/officeDocument/2006/relationships/oleObject" Target="embeddings/oleObject3.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1.bin"/><Relationship Id="rId56" Type="http://schemas.openxmlformats.org/officeDocument/2006/relationships/image" Target="media/image24.wmf"/><Relationship Id="rId77" Type="http://schemas.openxmlformats.org/officeDocument/2006/relationships/oleObject" Target="embeddings/oleObject32.bin"/><Relationship Id="rId100" Type="http://schemas.openxmlformats.org/officeDocument/2006/relationships/image" Target="media/image46.wmf"/><Relationship Id="rId105" Type="http://schemas.openxmlformats.org/officeDocument/2006/relationships/oleObject" Target="embeddings/oleObject46.bin"/><Relationship Id="rId126" Type="http://schemas.openxmlformats.org/officeDocument/2006/relationships/image" Target="media/image59.wmf"/><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image" Target="media/image32.wmf"/><Relationship Id="rId93" Type="http://schemas.openxmlformats.org/officeDocument/2006/relationships/oleObject" Target="embeddings/oleObject40.bin"/><Relationship Id="rId98" Type="http://schemas.openxmlformats.org/officeDocument/2006/relationships/image" Target="media/image45.wmf"/><Relationship Id="rId121" Type="http://schemas.openxmlformats.org/officeDocument/2006/relationships/oleObject" Target="embeddings/oleObject54.bin"/><Relationship Id="rId3" Type="http://schemas.openxmlformats.org/officeDocument/2006/relationships/numbering" Target="numbering.xml"/><Relationship Id="rId25" Type="http://schemas.openxmlformats.org/officeDocument/2006/relationships/oleObject" Target="embeddings/oleObject6.bin"/><Relationship Id="rId46" Type="http://schemas.openxmlformats.org/officeDocument/2006/relationships/image" Target="media/image19.wmf"/><Relationship Id="rId67" Type="http://schemas.openxmlformats.org/officeDocument/2006/relationships/oleObject" Target="embeddings/oleObject27.bin"/><Relationship Id="rId116" Type="http://schemas.openxmlformats.org/officeDocument/2006/relationships/image" Target="media/image54.wmf"/><Relationship Id="rId20" Type="http://schemas.openxmlformats.org/officeDocument/2006/relationships/image" Target="media/image6.wmf"/><Relationship Id="rId41" Type="http://schemas.openxmlformats.org/officeDocument/2006/relationships/oleObject" Target="embeddings/oleObject14.bin"/><Relationship Id="rId62" Type="http://schemas.openxmlformats.org/officeDocument/2006/relationships/image" Target="media/image27.wmf"/><Relationship Id="rId83" Type="http://schemas.openxmlformats.org/officeDocument/2006/relationships/oleObject" Target="embeddings/oleObject35.bin"/><Relationship Id="rId88" Type="http://schemas.openxmlformats.org/officeDocument/2006/relationships/image" Target="media/image40.wmf"/><Relationship Id="rId111" Type="http://schemas.openxmlformats.org/officeDocument/2006/relationships/oleObject" Target="embeddings/oleObject49.bin"/><Relationship Id="rId15" Type="http://schemas.openxmlformats.org/officeDocument/2006/relationships/oleObject" Target="embeddings/oleObject1.bin"/><Relationship Id="rId36" Type="http://schemas.openxmlformats.org/officeDocument/2006/relationships/image" Target="media/image14.wmf"/><Relationship Id="rId57" Type="http://schemas.openxmlformats.org/officeDocument/2006/relationships/oleObject" Target="embeddings/oleObject22.bin"/><Relationship Id="rId106" Type="http://schemas.openxmlformats.org/officeDocument/2006/relationships/image" Target="media/image49.wmf"/><Relationship Id="rId127" Type="http://schemas.openxmlformats.org/officeDocument/2006/relationships/oleObject" Target="embeddings/oleObject57.bin"/><Relationship Id="rId10" Type="http://schemas.openxmlformats.org/officeDocument/2006/relationships/footer" Target="footer2.xml"/><Relationship Id="rId31" Type="http://schemas.openxmlformats.org/officeDocument/2006/relationships/oleObject" Target="embeddings/oleObject9.bin"/><Relationship Id="rId52" Type="http://schemas.openxmlformats.org/officeDocument/2006/relationships/image" Target="media/image22.wmf"/><Relationship Id="rId73" Type="http://schemas.openxmlformats.org/officeDocument/2006/relationships/oleObject" Target="embeddings/oleObject30.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57.wmf"/><Relationship Id="rId4" Type="http://schemas.openxmlformats.org/officeDocument/2006/relationships/styles" Target="styles.xml"/><Relationship Id="rId9" Type="http://schemas.openxmlformats.org/officeDocument/2006/relationships/footer" Target="footer1.xml"/><Relationship Id="rId26" Type="http://schemas.openxmlformats.org/officeDocument/2006/relationships/image" Target="media/image9.wm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7751C8-78B9-427E-8BCC-6786153A6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5279</TotalTime>
  <Pages>83</Pages>
  <Words>36086</Words>
  <Characters>40417</Characters>
  <Application>Microsoft Office Word</Application>
  <DocSecurity>0</DocSecurity>
  <Lines>2694</Lines>
  <Paragraphs>2318</Paragraphs>
  <ScaleCrop>false</ScaleCrop>
  <Company>微软中国</Company>
  <LinksUpToDate>false</LinksUpToDate>
  <CharactersWithSpaces>74185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微软用户</cp:lastModifiedBy>
  <cp:revision>3</cp:revision>
  <dcterms:created xsi:type="dcterms:W3CDTF">2025-05-30T08:37:00Z</dcterms:created>
  <dcterms:modified xsi:type="dcterms:W3CDTF">2025-06-03T07:30:00Z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2BA780CF254F410F9966EF1DD2FA843C_12</vt:lpwstr>
  </property>
</Properties>
</file>