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装配式基坑支护结构技术规程</w:t>
      </w:r>
      <w:r>
        <w:rPr>
          <w:rFonts w:hint="eastAsia"/>
          <w:b/>
          <w:sz w:val="30"/>
          <w:szCs w:val="30"/>
        </w:rPr>
        <w:t>》</w:t>
      </w:r>
    </w:p>
    <w:p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15477A86"/>
    <w:rsid w:val="15632D20"/>
    <w:rsid w:val="1AB46DD4"/>
    <w:rsid w:val="31F01501"/>
    <w:rsid w:val="40F340C4"/>
    <w:rsid w:val="53ED0286"/>
    <w:rsid w:val="659E7700"/>
    <w:rsid w:val="6A1318F5"/>
    <w:rsid w:val="6A7D448A"/>
    <w:rsid w:val="72EC158D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4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2023-03-23T14:25:11Z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9158904CF35C4E15A67263CF4B454EEE</vt:lpwstr>
  </property>
</Properties>
</file>